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4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5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5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54.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charts/chart55.xml" ContentType="application/vnd.openxmlformats-officedocument.drawingml.chart+xml"/>
  <Override PartName="/word/charts/chart5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1698" w:rsidRDefault="00546158" w:rsidP="00764470">
      <w:pPr>
        <w:pStyle w:val="af3"/>
        <w:tabs>
          <w:tab w:val="left" w:pos="9781"/>
          <w:tab w:val="left" w:pos="10065"/>
        </w:tabs>
        <w:ind w:right="-1" w:firstLine="425"/>
        <w:jc w:val="center"/>
        <w:rPr>
          <w:rFonts w:ascii="Times New Roman" w:hAnsi="Times New Roman"/>
          <w:b/>
          <w:sz w:val="28"/>
          <w:szCs w:val="28"/>
        </w:rPr>
      </w:pPr>
      <w:r>
        <w:rPr>
          <w:rFonts w:asciiTheme="minorHAnsi" w:eastAsiaTheme="majorEastAsia" w:hAnsiTheme="minorHAnsi" w:cstheme="majorBidi"/>
          <w:noProof/>
          <w:lang w:eastAsia="en-US"/>
        </w:rPr>
        <w:pict>
          <v:rect id="Прямоугольник 40" o:spid="_x0000_s1026" style="position:absolute;left:0;text-align:left;margin-left:0;margin-top:0;width:620.35pt;height:33.1pt;z-index:25166540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" o:allowincell="f" fillcolor="#2e74b5 [2408]" strokecolor="#f2f2f2 [3041]" strokeweight="3pt">
            <v:shadow on="t" color="#1f3763 [1604]" opacity=".5" offset="1pt"/>
            <w10:wrap anchorx="page" anchory="page"/>
          </v:rect>
        </w:pict>
      </w:r>
      <w:r>
        <w:rPr>
          <w:rFonts w:asciiTheme="minorHAnsi" w:eastAsiaTheme="majorEastAsia" w:hAnsiTheme="minorHAnsi" w:cstheme="majorBidi"/>
          <w:noProof/>
          <w:lang w:eastAsia="en-US"/>
        </w:rPr>
        <w:pict>
          <v:rect id="Прямоугольник 39" o:spid="_x0000_s1032" style="position:absolute;left:0;text-align:left;margin-left:0;margin-top:0;width:7.15pt;height:882.7pt;z-index:25166848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" o:allowincell="f" fillcolor="white [3212]" strokecolor="#002060">
            <w10:wrap anchorx="margin" anchory="page"/>
          </v:rect>
        </w:pict>
      </w:r>
      <w:r>
        <w:rPr>
          <w:rFonts w:asciiTheme="minorHAnsi" w:eastAsiaTheme="majorEastAsia" w:hAnsiTheme="minorHAnsi" w:cstheme="majorBidi"/>
          <w:noProof/>
          <w:lang w:eastAsia="en-US"/>
        </w:rPr>
        <w:pict>
          <v:rect id="Прямоугольник 38" o:spid="_x0000_s1031" style="position:absolute;left:0;text-align:left;margin-left:0;margin-top:0;width:7.15pt;height:882.7pt;z-index:25166745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" o:allowincell="f" fillcolor="white [3212]" strokecolor="#002060">
            <w10:wrap anchorx="margin" anchory="page"/>
          </v:rect>
        </w:pict>
      </w:r>
      <w:r>
        <w:rPr>
          <w:rFonts w:asciiTheme="minorHAnsi" w:eastAsiaTheme="majorEastAsia" w:hAnsiTheme="minorHAnsi" w:cstheme="majorBidi"/>
          <w:noProof/>
          <w:lang w:eastAsia="en-US"/>
        </w:rPr>
        <w:pict>
          <v:rect id="Прямоугольник 37" o:spid="_x0000_s1030" style="position:absolute;left:0;text-align:left;margin-left:0;margin-top:0;width:620.35pt;height:33.1pt;z-index:25166643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" o:allowincell="f" fillcolor="#2e74b5 [2408]" strokecolor="#f2f2f2 [3041]" strokeweight="3pt">
            <v:shadow on="t" color="#1f3763 [1604]" opacity=".5" offset="1pt"/>
            <w10:wrap anchorx="page" anchory="margin"/>
          </v:rect>
        </w:pict>
      </w:r>
      <w:r w:rsidR="00811698">
        <w:rPr>
          <w:rFonts w:ascii="Times New Roman" w:hAnsi="Times New Roman"/>
          <w:b/>
          <w:sz w:val="28"/>
          <w:szCs w:val="28"/>
        </w:rPr>
        <w:t>Правительство Республики Бурятия</w:t>
      </w: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heme="majorHAnsi" w:hAnsiTheme="majorHAnsi" w:cs="Times New Roman"/>
          <w:b/>
          <w:spacing w:val="20"/>
          <w:sz w:val="40"/>
          <w:szCs w:val="40"/>
        </w:rPr>
      </w:pPr>
    </w:p>
    <w:p w:rsidR="00811698" w:rsidRDefault="00811698" w:rsidP="00BB70B7">
      <w:pPr>
        <w:tabs>
          <w:tab w:val="left" w:pos="9781"/>
          <w:tab w:val="left" w:pos="10065"/>
        </w:tabs>
        <w:spacing w:after="0" w:line="240" w:lineRule="auto"/>
        <w:ind w:left="142" w:right="-1" w:firstLine="425"/>
        <w:jc w:val="center"/>
        <w:rPr>
          <w:rFonts w:asciiTheme="majorHAnsi" w:hAnsiTheme="majorHAnsi" w:cs="Times New Roman"/>
          <w:b/>
          <w:spacing w:val="20"/>
          <w:sz w:val="40"/>
          <w:szCs w:val="40"/>
        </w:rPr>
      </w:pPr>
    </w:p>
    <w:p w:rsidR="00811698" w:rsidRDefault="00811698" w:rsidP="00BB70B7">
      <w:pPr>
        <w:tabs>
          <w:tab w:val="left" w:pos="9781"/>
          <w:tab w:val="left" w:pos="10065"/>
        </w:tabs>
        <w:spacing w:after="0" w:line="240" w:lineRule="auto"/>
        <w:ind w:left="142" w:right="-1" w:firstLine="425"/>
        <w:jc w:val="center"/>
        <w:rPr>
          <w:rFonts w:asciiTheme="majorHAnsi" w:hAnsiTheme="majorHAnsi" w:cs="Times New Roman"/>
          <w:b/>
          <w:spacing w:val="20"/>
          <w:sz w:val="40"/>
          <w:szCs w:val="40"/>
        </w:rPr>
      </w:pPr>
    </w:p>
    <w:p w:rsidR="00811698" w:rsidRPr="0097166A" w:rsidRDefault="00811698" w:rsidP="00BB70B7">
      <w:pPr>
        <w:tabs>
          <w:tab w:val="left" w:pos="9781"/>
          <w:tab w:val="left" w:pos="10065"/>
        </w:tabs>
        <w:spacing w:after="0" w:line="240" w:lineRule="auto"/>
        <w:ind w:left="142" w:right="-1" w:firstLine="425"/>
        <w:jc w:val="center"/>
        <w:rPr>
          <w:rFonts w:ascii="Times New Roman" w:hAnsi="Times New Roman" w:cs="Times New Roman"/>
          <w:b/>
          <w:spacing w:val="20"/>
          <w:sz w:val="40"/>
          <w:szCs w:val="40"/>
        </w:rPr>
      </w:pPr>
      <w:r w:rsidRPr="0097166A">
        <w:rPr>
          <w:rFonts w:ascii="Times New Roman" w:hAnsi="Times New Roman" w:cs="Times New Roman"/>
          <w:b/>
          <w:spacing w:val="20"/>
          <w:sz w:val="40"/>
          <w:szCs w:val="40"/>
        </w:rPr>
        <w:t>ДОКЛАД</w:t>
      </w:r>
    </w:p>
    <w:p w:rsidR="00811698" w:rsidRPr="0097166A" w:rsidRDefault="00811698" w:rsidP="00BB70B7">
      <w:pPr>
        <w:tabs>
          <w:tab w:val="left" w:pos="9781"/>
          <w:tab w:val="left" w:pos="10065"/>
        </w:tabs>
        <w:spacing w:after="0" w:line="240" w:lineRule="auto"/>
        <w:ind w:left="142" w:right="-1" w:firstLine="425"/>
        <w:jc w:val="center"/>
        <w:rPr>
          <w:rFonts w:ascii="Times New Roman" w:hAnsi="Times New Roman" w:cs="Times New Roman"/>
          <w:b/>
          <w:spacing w:val="20"/>
          <w:sz w:val="40"/>
          <w:szCs w:val="40"/>
        </w:rPr>
      </w:pPr>
      <w:r w:rsidRPr="0097166A">
        <w:rPr>
          <w:rFonts w:ascii="Times New Roman" w:hAnsi="Times New Roman" w:cs="Times New Roman"/>
          <w:b/>
          <w:spacing w:val="20"/>
          <w:sz w:val="40"/>
          <w:szCs w:val="40"/>
        </w:rPr>
        <w:t xml:space="preserve">«СОСТОЯНИЕ И РАЗВИТИЕ КОНКУРЕНТНОЙ СРЕДЫ НА РЫНКАХ ТОВАРОВ И УСЛУГ </w:t>
      </w:r>
      <w:r>
        <w:rPr>
          <w:rFonts w:ascii="Times New Roman" w:hAnsi="Times New Roman" w:cs="Times New Roman"/>
          <w:b/>
          <w:spacing w:val="20"/>
          <w:sz w:val="40"/>
          <w:szCs w:val="40"/>
        </w:rPr>
        <w:t>РЕСПУБЛИКИ БУРЯТИЯ</w:t>
      </w:r>
      <w:r w:rsidRPr="0097166A">
        <w:rPr>
          <w:rFonts w:ascii="Times New Roman" w:hAnsi="Times New Roman" w:cs="Times New Roman"/>
          <w:b/>
          <w:spacing w:val="20"/>
          <w:sz w:val="40"/>
          <w:szCs w:val="40"/>
        </w:rPr>
        <w:t>»</w:t>
      </w:r>
    </w:p>
    <w:p w:rsidR="00811698" w:rsidRPr="0097166A" w:rsidRDefault="00811698" w:rsidP="00BB70B7">
      <w:pPr>
        <w:tabs>
          <w:tab w:val="left" w:pos="9781"/>
          <w:tab w:val="left" w:pos="10065"/>
        </w:tabs>
        <w:spacing w:after="0" w:line="240" w:lineRule="auto"/>
        <w:ind w:left="142" w:right="-1" w:firstLine="425"/>
        <w:jc w:val="center"/>
        <w:rPr>
          <w:rFonts w:ascii="Times New Roman" w:hAnsi="Times New Roman" w:cs="Times New Roman"/>
          <w:b/>
          <w:spacing w:val="20"/>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right"/>
        <w:rPr>
          <w:rFonts w:ascii="Times New Roman" w:hAnsi="Times New Roman" w:cs="Times New Roman"/>
          <w:b/>
          <w:sz w:val="28"/>
          <w:szCs w:val="28"/>
        </w:rPr>
      </w:pPr>
    </w:p>
    <w:p w:rsidR="00811698" w:rsidRPr="001D7D5E" w:rsidRDefault="00811698" w:rsidP="00BB70B7">
      <w:pPr>
        <w:tabs>
          <w:tab w:val="left" w:pos="9781"/>
        </w:tabs>
        <w:spacing w:after="0" w:line="240" w:lineRule="auto"/>
        <w:ind w:left="3402" w:firstLine="425"/>
        <w:jc w:val="right"/>
        <w:rPr>
          <w:rFonts w:ascii="Times New Roman" w:hAnsi="Times New Roman"/>
          <w:sz w:val="28"/>
          <w:szCs w:val="28"/>
        </w:rPr>
      </w:pPr>
      <w:r w:rsidRPr="001D7D5E">
        <w:rPr>
          <w:rFonts w:ascii="Times New Roman" w:hAnsi="Times New Roman"/>
          <w:sz w:val="28"/>
          <w:szCs w:val="28"/>
        </w:rPr>
        <w:t>УТВЕРЖДЕН</w:t>
      </w:r>
    </w:p>
    <w:p w:rsidR="00811698" w:rsidRPr="001D7D5E" w:rsidRDefault="00811698" w:rsidP="00BB70B7">
      <w:pPr>
        <w:tabs>
          <w:tab w:val="left" w:pos="9781"/>
        </w:tabs>
        <w:spacing w:after="0" w:line="240" w:lineRule="auto"/>
        <w:ind w:left="3402" w:firstLine="425"/>
        <w:jc w:val="right"/>
        <w:rPr>
          <w:rFonts w:ascii="Times New Roman" w:hAnsi="Times New Roman"/>
          <w:sz w:val="28"/>
          <w:szCs w:val="28"/>
        </w:rPr>
      </w:pPr>
      <w:r w:rsidRPr="001D7D5E">
        <w:rPr>
          <w:rFonts w:ascii="Times New Roman" w:hAnsi="Times New Roman"/>
          <w:sz w:val="28"/>
          <w:szCs w:val="28"/>
        </w:rPr>
        <w:t>Республиканской комиссией по содействию развитию конкуренции в Республике Бурятия</w:t>
      </w:r>
    </w:p>
    <w:p w:rsidR="00811698" w:rsidRPr="001D7D5E" w:rsidRDefault="001D7D5E" w:rsidP="00BB70B7">
      <w:pPr>
        <w:tabs>
          <w:tab w:val="left" w:pos="9781"/>
        </w:tabs>
        <w:spacing w:after="0" w:line="240" w:lineRule="auto"/>
        <w:ind w:left="3402" w:firstLine="425"/>
        <w:jc w:val="right"/>
        <w:rPr>
          <w:rStyle w:val="a6"/>
          <w:rFonts w:ascii="Times New Roman" w:hAnsi="Times New Roman"/>
          <w:i/>
          <w:sz w:val="28"/>
          <w:szCs w:val="28"/>
        </w:rPr>
      </w:pPr>
      <w:r>
        <w:rPr>
          <w:rFonts w:ascii="Times New Roman" w:hAnsi="Times New Roman"/>
          <w:i/>
          <w:sz w:val="28"/>
          <w:szCs w:val="28"/>
        </w:rPr>
        <w:fldChar w:fldCharType="begin"/>
      </w:r>
      <w:r>
        <w:rPr>
          <w:rFonts w:ascii="Times New Roman" w:hAnsi="Times New Roman"/>
          <w:i/>
          <w:sz w:val="28"/>
          <w:szCs w:val="28"/>
        </w:rPr>
        <w:instrText xml:space="preserve"> HYPERLINK "Приложение%2011.pdf" </w:instrText>
      </w:r>
      <w:r>
        <w:rPr>
          <w:rFonts w:ascii="Times New Roman" w:hAnsi="Times New Roman"/>
          <w:i/>
          <w:sz w:val="28"/>
          <w:szCs w:val="28"/>
        </w:rPr>
        <w:fldChar w:fldCharType="separate"/>
      </w:r>
      <w:r w:rsidR="00811698" w:rsidRPr="001D7D5E">
        <w:rPr>
          <w:rStyle w:val="a6"/>
          <w:rFonts w:ascii="Times New Roman" w:hAnsi="Times New Roman"/>
          <w:i/>
          <w:sz w:val="28"/>
          <w:szCs w:val="28"/>
        </w:rPr>
        <w:t xml:space="preserve">протокол заседания </w:t>
      </w:r>
    </w:p>
    <w:p w:rsidR="00811698" w:rsidRPr="001D7D5E" w:rsidRDefault="00811698" w:rsidP="00BB70B7">
      <w:pPr>
        <w:tabs>
          <w:tab w:val="left" w:pos="9781"/>
        </w:tabs>
        <w:spacing w:after="0" w:line="240" w:lineRule="auto"/>
        <w:ind w:left="3402" w:firstLine="425"/>
        <w:jc w:val="right"/>
        <w:rPr>
          <w:rFonts w:ascii="Times New Roman" w:hAnsi="Times New Roman"/>
          <w:i/>
          <w:sz w:val="28"/>
          <w:szCs w:val="28"/>
        </w:rPr>
      </w:pPr>
      <w:r w:rsidRPr="001D7D5E">
        <w:rPr>
          <w:rStyle w:val="a6"/>
          <w:rFonts w:ascii="Times New Roman" w:hAnsi="Times New Roman"/>
          <w:i/>
          <w:sz w:val="28"/>
          <w:szCs w:val="28"/>
        </w:rPr>
        <w:t xml:space="preserve">от </w:t>
      </w:r>
      <w:r w:rsidR="001D7D5E" w:rsidRPr="001D7D5E">
        <w:rPr>
          <w:rStyle w:val="a6"/>
          <w:rFonts w:ascii="Times New Roman" w:hAnsi="Times New Roman"/>
          <w:i/>
          <w:sz w:val="28"/>
          <w:szCs w:val="28"/>
        </w:rPr>
        <w:t>«</w:t>
      </w:r>
      <w:r w:rsidRPr="001D7D5E">
        <w:rPr>
          <w:rStyle w:val="a6"/>
          <w:rFonts w:ascii="Times New Roman" w:hAnsi="Times New Roman"/>
          <w:i/>
          <w:sz w:val="28"/>
          <w:szCs w:val="28"/>
        </w:rPr>
        <w:t>0</w:t>
      </w:r>
      <w:r w:rsidR="001D7D5E" w:rsidRPr="001D7D5E">
        <w:rPr>
          <w:rStyle w:val="a6"/>
          <w:rFonts w:ascii="Times New Roman" w:hAnsi="Times New Roman"/>
          <w:i/>
          <w:sz w:val="28"/>
          <w:szCs w:val="28"/>
        </w:rPr>
        <w:t>5»</w:t>
      </w:r>
      <w:r w:rsidRPr="001D7D5E">
        <w:rPr>
          <w:rStyle w:val="a6"/>
          <w:rFonts w:ascii="Times New Roman" w:hAnsi="Times New Roman"/>
          <w:i/>
          <w:sz w:val="28"/>
          <w:szCs w:val="28"/>
        </w:rPr>
        <w:t xml:space="preserve"> марта 20</w:t>
      </w:r>
      <w:r w:rsidR="00D071D5" w:rsidRPr="001D7D5E">
        <w:rPr>
          <w:rStyle w:val="a6"/>
          <w:rFonts w:ascii="Times New Roman" w:hAnsi="Times New Roman"/>
          <w:i/>
          <w:sz w:val="28"/>
          <w:szCs w:val="28"/>
        </w:rPr>
        <w:t>20</w:t>
      </w:r>
      <w:r w:rsidRPr="001D7D5E">
        <w:rPr>
          <w:rStyle w:val="a6"/>
          <w:rFonts w:ascii="Times New Roman" w:hAnsi="Times New Roman"/>
          <w:i/>
          <w:sz w:val="28"/>
          <w:szCs w:val="28"/>
        </w:rPr>
        <w:t xml:space="preserve"> г. №01.08-007-</w:t>
      </w:r>
      <w:proofErr w:type="spellStart"/>
      <w:r w:rsidRPr="001D7D5E">
        <w:rPr>
          <w:rStyle w:val="a6"/>
          <w:rFonts w:ascii="Times New Roman" w:hAnsi="Times New Roman"/>
          <w:i/>
          <w:sz w:val="28"/>
          <w:szCs w:val="28"/>
        </w:rPr>
        <w:t>И</w:t>
      </w:r>
      <w:r w:rsidR="001D7D5E" w:rsidRPr="001D7D5E">
        <w:rPr>
          <w:rStyle w:val="a6"/>
          <w:rFonts w:ascii="Times New Roman" w:hAnsi="Times New Roman"/>
          <w:i/>
          <w:sz w:val="28"/>
          <w:szCs w:val="28"/>
        </w:rPr>
        <w:t>1769</w:t>
      </w:r>
      <w:proofErr w:type="spellEnd"/>
      <w:r w:rsidR="001D7D5E">
        <w:rPr>
          <w:rFonts w:ascii="Times New Roman" w:hAnsi="Times New Roman"/>
          <w:i/>
          <w:sz w:val="28"/>
          <w:szCs w:val="28"/>
        </w:rPr>
        <w:fldChar w:fldCharType="end"/>
      </w:r>
    </w:p>
    <w:p w:rsidR="00811698" w:rsidRDefault="00811698" w:rsidP="00BB70B7">
      <w:pPr>
        <w:tabs>
          <w:tab w:val="left" w:pos="9781"/>
          <w:tab w:val="left" w:pos="10065"/>
        </w:tabs>
        <w:spacing w:after="0" w:line="240" w:lineRule="auto"/>
        <w:ind w:left="142" w:right="-1" w:firstLine="425"/>
        <w:jc w:val="right"/>
        <w:rPr>
          <w:rFonts w:ascii="Times New Roman" w:hAnsi="Times New Roman" w:cs="Times New Roman"/>
          <w:b/>
          <w:sz w:val="28"/>
          <w:szCs w:val="28"/>
        </w:rPr>
      </w:pPr>
    </w:p>
    <w:p w:rsidR="00811698" w:rsidRPr="00804E12" w:rsidRDefault="00811698" w:rsidP="00BB70B7">
      <w:pPr>
        <w:tabs>
          <w:tab w:val="left" w:pos="9781"/>
          <w:tab w:val="left" w:pos="10065"/>
        </w:tabs>
        <w:spacing w:after="0" w:line="240" w:lineRule="auto"/>
        <w:ind w:left="142" w:right="-1" w:firstLine="425"/>
        <w:jc w:val="right"/>
        <w:rPr>
          <w:rFonts w:ascii="Times New Roman" w:hAnsi="Times New Roman"/>
          <w:i/>
          <w:sz w:val="32"/>
          <w:szCs w:val="32"/>
        </w:rPr>
      </w:pPr>
    </w:p>
    <w:p w:rsidR="00811698" w:rsidRPr="00221E95" w:rsidRDefault="00811698" w:rsidP="00BB70B7">
      <w:pPr>
        <w:tabs>
          <w:tab w:val="left" w:pos="9781"/>
          <w:tab w:val="left" w:pos="10065"/>
        </w:tabs>
        <w:spacing w:after="0" w:line="240" w:lineRule="auto"/>
        <w:ind w:left="142" w:right="-1" w:firstLine="425"/>
        <w:jc w:val="center"/>
        <w:rPr>
          <w:rFonts w:ascii="Times New Roman" w:hAnsi="Times New Roman"/>
          <w:i/>
          <w:strike/>
          <w:sz w:val="36"/>
          <w:szCs w:val="36"/>
          <w:u w:val="single"/>
        </w:rPr>
      </w:pPr>
    </w:p>
    <w:p w:rsidR="00811698" w:rsidRPr="00C82A58" w:rsidRDefault="00811698" w:rsidP="00BB70B7">
      <w:pPr>
        <w:tabs>
          <w:tab w:val="left" w:pos="9781"/>
          <w:tab w:val="left" w:pos="10065"/>
        </w:tabs>
        <w:spacing w:after="0" w:line="240" w:lineRule="auto"/>
        <w:ind w:left="142" w:right="-1" w:firstLine="425"/>
        <w:jc w:val="center"/>
        <w:rPr>
          <w:rFonts w:ascii="Times New Roman" w:hAnsi="Times New Roman"/>
          <w:sz w:val="36"/>
          <w:szCs w:val="36"/>
        </w:rPr>
      </w:pPr>
    </w:p>
    <w:p w:rsidR="00811698" w:rsidRPr="00C82A58" w:rsidRDefault="00811698" w:rsidP="00BB70B7">
      <w:pPr>
        <w:tabs>
          <w:tab w:val="left" w:pos="9781"/>
          <w:tab w:val="left" w:pos="10065"/>
        </w:tabs>
        <w:spacing w:after="0" w:line="240" w:lineRule="auto"/>
        <w:ind w:left="142" w:right="-1" w:firstLine="425"/>
        <w:jc w:val="center"/>
        <w:rPr>
          <w:rFonts w:ascii="Times New Roman" w:hAnsi="Times New Roman"/>
          <w:sz w:val="36"/>
          <w:szCs w:val="36"/>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1D7D5E" w:rsidRDefault="001D7D5E"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1D7D5E" w:rsidRDefault="001D7D5E"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right="-1" w:firstLine="425"/>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right="-1"/>
        <w:rPr>
          <w:rFonts w:ascii="Times New Roman" w:hAnsi="Times New Roman" w:cs="Times New Roman"/>
          <w:b/>
          <w:sz w:val="28"/>
          <w:szCs w:val="28"/>
        </w:rPr>
      </w:pP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r>
        <w:rPr>
          <w:rFonts w:ascii="Times New Roman" w:hAnsi="Times New Roman" w:cs="Times New Roman"/>
          <w:b/>
          <w:sz w:val="28"/>
          <w:szCs w:val="28"/>
        </w:rPr>
        <w:t>г. Улан-Удэ</w:t>
      </w:r>
    </w:p>
    <w:p w:rsidR="00811698" w:rsidRDefault="00811698" w:rsidP="00BB70B7">
      <w:pPr>
        <w:tabs>
          <w:tab w:val="left" w:pos="9781"/>
          <w:tab w:val="left" w:pos="10065"/>
        </w:tabs>
        <w:spacing w:after="0" w:line="240" w:lineRule="auto"/>
        <w:ind w:left="142" w:right="-1" w:firstLine="425"/>
        <w:jc w:val="center"/>
        <w:rPr>
          <w:rFonts w:ascii="Times New Roman" w:hAnsi="Times New Roman" w:cs="Times New Roman"/>
          <w:b/>
          <w:sz w:val="28"/>
          <w:szCs w:val="28"/>
        </w:rPr>
      </w:pPr>
      <w:r>
        <w:rPr>
          <w:rFonts w:ascii="Times New Roman" w:hAnsi="Times New Roman" w:cs="Times New Roman"/>
          <w:b/>
          <w:sz w:val="28"/>
          <w:szCs w:val="28"/>
        </w:rPr>
        <w:t>2020 год</w:t>
      </w:r>
      <w:r w:rsidR="00546158">
        <w:rPr>
          <w:rFonts w:ascii="Times New Roman" w:hAnsi="Times New Roman" w:cs="Times New Roman"/>
          <w:b/>
          <w:noProof/>
          <w:sz w:val="28"/>
          <w:szCs w:val="28"/>
        </w:rPr>
        <w:pict>
          <v:rect id="Прямоугольник 35" o:spid="_x0000_s1029" style="position:absolute;left:0;text-align:left;margin-left:0;margin-top:0;width:623.8pt;height:36.8pt;z-index:25166233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" o:allowincell="f" fillcolor="#002060" strokecolor="#f2f2f2 [3041]" strokeweight="3pt">
            <v:shadow on="t" color="#1f3763 [1604]" opacity=".5" offset="1pt"/>
            <w10:wrap anchorx="page" anchory="page"/>
          </v:rect>
        </w:pict>
      </w:r>
      <w:r w:rsidR="00546158">
        <w:rPr>
          <w:rFonts w:ascii="Times New Roman" w:hAnsi="Times New Roman" w:cs="Times New Roman"/>
          <w:b/>
          <w:noProof/>
          <w:sz w:val="28"/>
          <w:szCs w:val="28"/>
        </w:rPr>
        <w:pict>
          <v:rect id="Прямоугольник 34" o:spid="_x0000_s1028" style="position:absolute;left:0;text-align:left;margin-left:0;margin-top:0;width:7.15pt;height:882.2pt;z-index:25166131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" o:allowincell="f" fillcolor="white [3212]" strokecolor="#002060">
            <v:textbox>
              <w:txbxContent>
                <w:p w:rsidR="0003292B" w:rsidRDefault="0003292B" w:rsidP="00811698">
                  <w:pPr>
                    <w:jc w:val="center"/>
                  </w:pPr>
                </w:p>
              </w:txbxContent>
            </v:textbox>
            <w10:wrap anchorx="margin" anchory="page"/>
          </v:rect>
        </w:pict>
      </w:r>
      <w:r w:rsidR="00546158">
        <w:rPr>
          <w:rFonts w:ascii="Times New Roman" w:hAnsi="Times New Roman" w:cs="Times New Roman"/>
          <w:b/>
          <w:noProof/>
          <w:sz w:val="28"/>
          <w:szCs w:val="28"/>
        </w:rPr>
        <w:pict>
          <v:rect id="Прямоугольник 33" o:spid="_x0000_s1027" style="position:absolute;left:0;text-align:left;margin-left:0;margin-top:0;width:623.8pt;height:36.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" o:allowincell="f" fillcolor="#002060" strokecolor="#f2f2f2 [3041]" strokeweight="3pt">
            <v:shadow on="t" color="#1f3763 [1604]" opacity=".5" offset="1pt"/>
            <v:textbox>
              <w:txbxContent>
                <w:p w:rsidR="0003292B" w:rsidRDefault="0003292B" w:rsidP="00811698">
                  <w:pPr>
                    <w:jc w:val="center"/>
                  </w:pPr>
                </w:p>
                <w:p w:rsidR="0003292B" w:rsidRDefault="0003292B" w:rsidP="00811698">
                  <w:pPr>
                    <w:jc w:val="center"/>
                  </w:pPr>
                </w:p>
              </w:txbxContent>
            </v:textbox>
            <w10:wrap anchorx="page" anchory="margin"/>
          </v:rect>
        </w:pict>
      </w:r>
    </w:p>
    <w:p w:rsidR="00811698" w:rsidRDefault="00811698" w:rsidP="00BB70B7">
      <w:pPr>
        <w:tabs>
          <w:tab w:val="left" w:pos="9781"/>
        </w:tabs>
        <w:ind w:firstLine="425"/>
        <w:rPr>
          <w:rFonts w:ascii="Times New Roman" w:hAnsi="Times New Roman" w:cs="Times New Roman"/>
          <w:b/>
          <w:sz w:val="28"/>
          <w:szCs w:val="28"/>
        </w:rPr>
      </w:pPr>
      <w:r>
        <w:rPr>
          <w:rFonts w:ascii="Times New Roman" w:hAnsi="Times New Roman" w:cs="Times New Roman"/>
          <w:b/>
          <w:sz w:val="28"/>
          <w:szCs w:val="28"/>
        </w:rPr>
        <w:br w:type="page"/>
      </w:r>
    </w:p>
    <w:p w:rsidR="00811698" w:rsidRDefault="008D078B" w:rsidP="00E2287D">
      <w:pPr>
        <w:tabs>
          <w:tab w:val="left" w:pos="9781"/>
        </w:tabs>
        <w:spacing w:after="0" w:line="240" w:lineRule="auto"/>
        <w:ind w:firstLine="425"/>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Style w:val="16"/>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0"/>
      </w:tblGrid>
      <w:tr w:rsidR="00811698" w:rsidRPr="00F6764D" w:rsidTr="00E2287D">
        <w:tc>
          <w:tcPr>
            <w:tcW w:w="8784" w:type="dxa"/>
          </w:tcPr>
          <w:p w:rsidR="00811698" w:rsidRPr="00F6764D" w:rsidRDefault="00811698" w:rsidP="00E2287D">
            <w:pPr>
              <w:tabs>
                <w:tab w:val="left" w:pos="9781"/>
              </w:tabs>
              <w:ind w:firstLine="27"/>
              <w:jc w:val="both"/>
              <w:rPr>
                <w:rFonts w:ascii="Times New Roman" w:hAnsi="Times New Roman" w:cs="Times New Roman"/>
                <w:b/>
                <w:sz w:val="26"/>
                <w:szCs w:val="26"/>
              </w:rPr>
            </w:pPr>
            <w:r w:rsidRPr="00F6764D">
              <w:rPr>
                <w:rFonts w:ascii="Times New Roman" w:hAnsi="Times New Roman" w:cs="Times New Roman"/>
                <w:b/>
                <w:sz w:val="26"/>
                <w:szCs w:val="26"/>
              </w:rPr>
              <w:t xml:space="preserve">Раздел 1. Сведения о внедрении стандарта развития конкуренции в субъектах </w:t>
            </w:r>
            <w:r w:rsidR="00E2287D">
              <w:rPr>
                <w:rFonts w:ascii="Times New Roman" w:hAnsi="Times New Roman" w:cs="Times New Roman"/>
                <w:b/>
                <w:sz w:val="26"/>
                <w:szCs w:val="26"/>
              </w:rPr>
              <w:t>РФ………………………</w:t>
            </w:r>
            <w:r w:rsidR="00F6764D">
              <w:rPr>
                <w:rFonts w:ascii="Times New Roman" w:hAnsi="Times New Roman" w:cs="Times New Roman"/>
                <w:b/>
                <w:sz w:val="26"/>
                <w:szCs w:val="26"/>
              </w:rPr>
              <w:t>…………………………………………….</w:t>
            </w:r>
          </w:p>
        </w:tc>
        <w:tc>
          <w:tcPr>
            <w:tcW w:w="850" w:type="dxa"/>
          </w:tcPr>
          <w:p w:rsidR="00811698" w:rsidRDefault="00811698" w:rsidP="00E2287D">
            <w:pPr>
              <w:tabs>
                <w:tab w:val="left" w:pos="9781"/>
              </w:tabs>
              <w:ind w:firstLine="28"/>
              <w:jc w:val="center"/>
              <w:rPr>
                <w:rFonts w:ascii="Times New Roman" w:hAnsi="Times New Roman" w:cs="Times New Roman"/>
                <w:b/>
                <w:sz w:val="26"/>
                <w:szCs w:val="26"/>
              </w:rPr>
            </w:pPr>
          </w:p>
          <w:p w:rsidR="004600B8" w:rsidRPr="00F6764D" w:rsidRDefault="004600B8" w:rsidP="00E2287D">
            <w:pPr>
              <w:tabs>
                <w:tab w:val="left" w:pos="9781"/>
              </w:tabs>
              <w:ind w:firstLine="28"/>
              <w:jc w:val="center"/>
              <w:rPr>
                <w:rFonts w:ascii="Times New Roman" w:hAnsi="Times New Roman" w:cs="Times New Roman"/>
                <w:b/>
                <w:sz w:val="26"/>
                <w:szCs w:val="26"/>
              </w:rPr>
            </w:pPr>
            <w:r>
              <w:rPr>
                <w:rFonts w:ascii="Times New Roman" w:hAnsi="Times New Roman" w:cs="Times New Roman"/>
                <w:b/>
                <w:sz w:val="26"/>
                <w:szCs w:val="26"/>
              </w:rPr>
              <w:t>4</w:t>
            </w:r>
          </w:p>
        </w:tc>
      </w:tr>
      <w:tr w:rsidR="004600B8" w:rsidRPr="00F6764D" w:rsidTr="00E2287D">
        <w:tc>
          <w:tcPr>
            <w:tcW w:w="8784" w:type="dxa"/>
          </w:tcPr>
          <w:p w:rsidR="004600B8" w:rsidRPr="00F6764D" w:rsidRDefault="004600B8" w:rsidP="00E2287D">
            <w:pPr>
              <w:tabs>
                <w:tab w:val="left" w:pos="9781"/>
              </w:tabs>
              <w:ind w:firstLine="27"/>
              <w:jc w:val="both"/>
              <w:rPr>
                <w:rFonts w:ascii="Times New Roman" w:hAnsi="Times New Roman" w:cs="Times New Roman"/>
                <w:sz w:val="26"/>
                <w:szCs w:val="26"/>
              </w:rPr>
            </w:pPr>
            <w:r w:rsidRPr="00F6764D">
              <w:rPr>
                <w:rFonts w:ascii="Times New Roman" w:hAnsi="Times New Roman" w:cs="Times New Roman"/>
                <w:sz w:val="26"/>
                <w:szCs w:val="26"/>
              </w:rPr>
              <w:t xml:space="preserve">1.1 Решение высшего должностного лица субъекта Российской Федерации о внедрении стандарта развития конкуренции в субъектах </w:t>
            </w:r>
            <w:r w:rsidR="00E2287D">
              <w:rPr>
                <w:rFonts w:ascii="Times New Roman" w:hAnsi="Times New Roman" w:cs="Times New Roman"/>
                <w:sz w:val="26"/>
                <w:szCs w:val="26"/>
              </w:rPr>
              <w:t>РФ….</w:t>
            </w:r>
            <w:r>
              <w:rPr>
                <w:rFonts w:ascii="Times New Roman" w:hAnsi="Times New Roman" w:cs="Times New Roman"/>
                <w:sz w:val="26"/>
                <w:szCs w:val="26"/>
              </w:rPr>
              <w:t>………………</w:t>
            </w:r>
          </w:p>
        </w:tc>
        <w:tc>
          <w:tcPr>
            <w:tcW w:w="850" w:type="dxa"/>
          </w:tcPr>
          <w:p w:rsid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4</w:t>
            </w:r>
          </w:p>
        </w:tc>
      </w:tr>
      <w:tr w:rsidR="004600B8" w:rsidRPr="00F6764D" w:rsidTr="00E2287D">
        <w:tc>
          <w:tcPr>
            <w:tcW w:w="8784" w:type="dxa"/>
          </w:tcPr>
          <w:p w:rsidR="004600B8" w:rsidRPr="00F6764D" w:rsidRDefault="004600B8" w:rsidP="00E2287D">
            <w:pPr>
              <w:tabs>
                <w:tab w:val="left" w:pos="9781"/>
              </w:tabs>
              <w:ind w:firstLine="27"/>
              <w:jc w:val="both"/>
              <w:rPr>
                <w:rFonts w:ascii="Times New Roman" w:hAnsi="Times New Roman" w:cs="Times New Roman"/>
                <w:sz w:val="26"/>
                <w:szCs w:val="26"/>
              </w:rPr>
            </w:pPr>
            <w:r w:rsidRPr="00F6764D">
              <w:rPr>
                <w:rFonts w:ascii="Times New Roman" w:hAnsi="Times New Roman" w:cs="Times New Roman"/>
                <w:sz w:val="26"/>
                <w:szCs w:val="26"/>
              </w:rPr>
              <w:t xml:space="preserve">1.2 Сведения об источниках финансовых средств, используемых для достижения целей стандарта развития конкуренции в субъектах </w:t>
            </w:r>
            <w:r w:rsidR="00E2287D">
              <w:rPr>
                <w:rFonts w:ascii="Times New Roman" w:hAnsi="Times New Roman" w:cs="Times New Roman"/>
                <w:sz w:val="26"/>
                <w:szCs w:val="26"/>
              </w:rPr>
              <w:t>РФ</w:t>
            </w:r>
            <w:r>
              <w:rPr>
                <w:rFonts w:ascii="Times New Roman" w:hAnsi="Times New Roman" w:cs="Times New Roman"/>
                <w:sz w:val="26"/>
                <w:szCs w:val="26"/>
              </w:rPr>
              <w:t>……</w:t>
            </w:r>
            <w:r w:rsidR="00E2287D">
              <w:rPr>
                <w:rFonts w:ascii="Times New Roman" w:hAnsi="Times New Roman" w:cs="Times New Roman"/>
                <w:sz w:val="26"/>
                <w:szCs w:val="26"/>
              </w:rPr>
              <w:t>...</w:t>
            </w:r>
            <w:r>
              <w:rPr>
                <w:rFonts w:ascii="Times New Roman" w:hAnsi="Times New Roman" w:cs="Times New Roman"/>
                <w:sz w:val="26"/>
                <w:szCs w:val="26"/>
              </w:rPr>
              <w:t>…</w:t>
            </w:r>
          </w:p>
        </w:tc>
        <w:tc>
          <w:tcPr>
            <w:tcW w:w="850" w:type="dxa"/>
          </w:tcPr>
          <w:p w:rsid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4</w:t>
            </w:r>
          </w:p>
        </w:tc>
      </w:tr>
      <w:tr w:rsidR="004600B8" w:rsidRPr="00F6764D" w:rsidTr="00E2287D">
        <w:tc>
          <w:tcPr>
            <w:tcW w:w="8784" w:type="dxa"/>
          </w:tcPr>
          <w:p w:rsidR="004600B8" w:rsidRPr="00F6764D" w:rsidRDefault="004600B8" w:rsidP="00E2287D">
            <w:pPr>
              <w:tabs>
                <w:tab w:val="left" w:pos="993"/>
                <w:tab w:val="left" w:pos="9781"/>
              </w:tabs>
              <w:ind w:firstLine="27"/>
              <w:jc w:val="both"/>
              <w:rPr>
                <w:rFonts w:ascii="Times New Roman" w:hAnsi="Times New Roman" w:cs="Times New Roman"/>
                <w:sz w:val="26"/>
                <w:szCs w:val="26"/>
              </w:rPr>
            </w:pPr>
            <w:r w:rsidRPr="00F6764D">
              <w:rPr>
                <w:rFonts w:ascii="Times New Roman" w:hAnsi="Times New Roman" w:cs="Times New Roman"/>
                <w:sz w:val="26"/>
                <w:szCs w:val="26"/>
              </w:rPr>
              <w:t>1.3 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развития конкуренции и реализации плана мероприятий («дорожной карты») по содействию развитию конкуренции при принятии решения о поощрении руководителей органов исполнительной власти и органов местного самоуправления</w:t>
            </w:r>
            <w:r w:rsidR="00E2287D">
              <w:rPr>
                <w:rFonts w:ascii="Times New Roman" w:hAnsi="Times New Roman" w:cs="Times New Roman"/>
                <w:sz w:val="26"/>
                <w:szCs w:val="26"/>
              </w:rPr>
              <w:t>…………</w:t>
            </w:r>
            <w:r>
              <w:rPr>
                <w:rFonts w:ascii="Times New Roman" w:hAnsi="Times New Roman" w:cs="Times New Roman"/>
                <w:sz w:val="26"/>
                <w:szCs w:val="26"/>
              </w:rPr>
              <w:t>………</w:t>
            </w:r>
          </w:p>
        </w:tc>
        <w:tc>
          <w:tcPr>
            <w:tcW w:w="850" w:type="dxa"/>
          </w:tcPr>
          <w:p w:rsidR="004600B8" w:rsidRDefault="004600B8" w:rsidP="00E2287D">
            <w:pPr>
              <w:tabs>
                <w:tab w:val="left" w:pos="9781"/>
              </w:tabs>
              <w:ind w:firstLine="28"/>
              <w:jc w:val="center"/>
              <w:rPr>
                <w:rFonts w:ascii="Times New Roman" w:hAnsi="Times New Roman" w:cs="Times New Roman"/>
                <w:sz w:val="26"/>
                <w:szCs w:val="26"/>
              </w:rPr>
            </w:pPr>
          </w:p>
          <w:p w:rsidR="004600B8" w:rsidRDefault="004600B8" w:rsidP="00E2287D">
            <w:pPr>
              <w:tabs>
                <w:tab w:val="left" w:pos="9781"/>
              </w:tabs>
              <w:ind w:firstLine="28"/>
              <w:jc w:val="center"/>
              <w:rPr>
                <w:rFonts w:ascii="Times New Roman" w:hAnsi="Times New Roman" w:cs="Times New Roman"/>
                <w:sz w:val="26"/>
                <w:szCs w:val="26"/>
              </w:rPr>
            </w:pPr>
          </w:p>
          <w:p w:rsidR="004600B8" w:rsidRDefault="004600B8" w:rsidP="00E2287D">
            <w:pPr>
              <w:tabs>
                <w:tab w:val="left" w:pos="9781"/>
              </w:tabs>
              <w:ind w:firstLine="28"/>
              <w:jc w:val="center"/>
              <w:rPr>
                <w:rFonts w:ascii="Times New Roman" w:hAnsi="Times New Roman" w:cs="Times New Roman"/>
                <w:sz w:val="26"/>
                <w:szCs w:val="26"/>
              </w:rPr>
            </w:pPr>
          </w:p>
          <w:p w:rsidR="004600B8" w:rsidRDefault="004600B8" w:rsidP="00E2287D">
            <w:pPr>
              <w:tabs>
                <w:tab w:val="left" w:pos="9781"/>
              </w:tabs>
              <w:ind w:firstLine="28"/>
              <w:jc w:val="center"/>
              <w:rPr>
                <w:rFonts w:ascii="Times New Roman" w:hAnsi="Times New Roman" w:cs="Times New Roman"/>
                <w:sz w:val="26"/>
                <w:szCs w:val="26"/>
              </w:rPr>
            </w:pPr>
          </w:p>
          <w:p w:rsid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4</w:t>
            </w:r>
          </w:p>
        </w:tc>
      </w:tr>
      <w:tr w:rsidR="004600B8" w:rsidRPr="00F6764D" w:rsidTr="00E2287D">
        <w:tc>
          <w:tcPr>
            <w:tcW w:w="8784" w:type="dxa"/>
          </w:tcPr>
          <w:p w:rsidR="004600B8" w:rsidRPr="00F6764D" w:rsidRDefault="004600B8" w:rsidP="00E2287D">
            <w:pPr>
              <w:tabs>
                <w:tab w:val="left" w:pos="9781"/>
              </w:tabs>
              <w:ind w:firstLine="27"/>
              <w:jc w:val="both"/>
              <w:rPr>
                <w:rFonts w:ascii="Times New Roman" w:hAnsi="Times New Roman" w:cs="Times New Roman"/>
                <w:sz w:val="26"/>
                <w:szCs w:val="26"/>
              </w:rPr>
            </w:pPr>
            <w:r w:rsidRPr="00F6764D">
              <w:rPr>
                <w:rFonts w:ascii="Times New Roman" w:hAnsi="Times New Roman" w:cs="Times New Roman"/>
                <w:sz w:val="26"/>
                <w:szCs w:val="26"/>
              </w:rPr>
              <w:t xml:space="preserve">1.4 Информация об определенных в органах исполнительной власти субъекта </w:t>
            </w:r>
            <w:r w:rsidR="00E2287D">
              <w:rPr>
                <w:rFonts w:ascii="Times New Roman" w:hAnsi="Times New Roman" w:cs="Times New Roman"/>
                <w:sz w:val="26"/>
                <w:szCs w:val="26"/>
              </w:rPr>
              <w:t>РФ</w:t>
            </w:r>
            <w:r w:rsidRPr="00F6764D">
              <w:rPr>
                <w:rFonts w:ascii="Times New Roman" w:hAnsi="Times New Roman" w:cs="Times New Roman"/>
                <w:sz w:val="26"/>
                <w:szCs w:val="26"/>
              </w:rPr>
              <w:t xml:space="preserve">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развития конкуренции</w:t>
            </w:r>
            <w:r w:rsidR="00E2287D">
              <w:rPr>
                <w:rFonts w:ascii="Times New Roman" w:hAnsi="Times New Roman" w:cs="Times New Roman"/>
                <w:sz w:val="26"/>
                <w:szCs w:val="26"/>
              </w:rPr>
              <w:t>………………...</w:t>
            </w:r>
          </w:p>
        </w:tc>
        <w:tc>
          <w:tcPr>
            <w:tcW w:w="850" w:type="dxa"/>
          </w:tcPr>
          <w:p w:rsidR="00E2287D" w:rsidRDefault="00E2287D" w:rsidP="00E2287D">
            <w:pPr>
              <w:tabs>
                <w:tab w:val="left" w:pos="9781"/>
              </w:tabs>
              <w:ind w:firstLine="28"/>
              <w:jc w:val="center"/>
              <w:rPr>
                <w:rFonts w:ascii="Times New Roman" w:hAnsi="Times New Roman" w:cs="Times New Roman"/>
                <w:sz w:val="26"/>
                <w:szCs w:val="26"/>
              </w:rPr>
            </w:pPr>
          </w:p>
          <w:p w:rsidR="00E2287D" w:rsidRDefault="00E2287D" w:rsidP="00E2287D">
            <w:pPr>
              <w:tabs>
                <w:tab w:val="left" w:pos="9781"/>
              </w:tabs>
              <w:ind w:firstLine="28"/>
              <w:jc w:val="center"/>
              <w:rPr>
                <w:rFonts w:ascii="Times New Roman" w:hAnsi="Times New Roman" w:cs="Times New Roman"/>
                <w:sz w:val="26"/>
                <w:szCs w:val="26"/>
              </w:rPr>
            </w:pPr>
          </w:p>
          <w:p w:rsidR="00E2287D" w:rsidRDefault="00E2287D"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6</w:t>
            </w:r>
          </w:p>
        </w:tc>
      </w:tr>
      <w:tr w:rsidR="004600B8" w:rsidRPr="00F6764D" w:rsidTr="00E2287D">
        <w:tc>
          <w:tcPr>
            <w:tcW w:w="8784" w:type="dxa"/>
          </w:tcPr>
          <w:p w:rsidR="004600B8" w:rsidRPr="00F6764D" w:rsidRDefault="004600B8" w:rsidP="00E2287D">
            <w:pPr>
              <w:tabs>
                <w:tab w:val="left" w:pos="9781"/>
              </w:tabs>
              <w:ind w:firstLine="27"/>
              <w:jc w:val="both"/>
              <w:rPr>
                <w:rFonts w:ascii="Times New Roman" w:hAnsi="Times New Roman" w:cs="Times New Roman"/>
                <w:b/>
                <w:sz w:val="26"/>
                <w:szCs w:val="26"/>
              </w:rPr>
            </w:pPr>
            <w:r w:rsidRPr="00F6764D">
              <w:rPr>
                <w:rFonts w:ascii="Times New Roman" w:hAnsi="Times New Roman" w:cs="Times New Roman"/>
                <w:b/>
                <w:sz w:val="26"/>
                <w:szCs w:val="26"/>
              </w:rPr>
              <w:t>Раздел 2. Сведения о реализации составляющих Стандарта</w:t>
            </w:r>
            <w:r>
              <w:rPr>
                <w:rFonts w:ascii="Times New Roman" w:hAnsi="Times New Roman" w:cs="Times New Roman"/>
                <w:b/>
                <w:sz w:val="26"/>
                <w:szCs w:val="26"/>
              </w:rPr>
              <w:t>……………..</w:t>
            </w:r>
          </w:p>
        </w:tc>
        <w:tc>
          <w:tcPr>
            <w:tcW w:w="850" w:type="dxa"/>
          </w:tcPr>
          <w:p w:rsidR="004600B8" w:rsidRPr="00F6764D" w:rsidRDefault="004600B8" w:rsidP="00E2287D">
            <w:pPr>
              <w:tabs>
                <w:tab w:val="left" w:pos="9781"/>
              </w:tabs>
              <w:ind w:firstLine="28"/>
              <w:jc w:val="center"/>
              <w:rPr>
                <w:rFonts w:ascii="Times New Roman" w:hAnsi="Times New Roman" w:cs="Times New Roman"/>
                <w:b/>
                <w:sz w:val="26"/>
                <w:szCs w:val="26"/>
              </w:rPr>
            </w:pPr>
            <w:r>
              <w:rPr>
                <w:rFonts w:ascii="Times New Roman" w:hAnsi="Times New Roman" w:cs="Times New Roman"/>
                <w:b/>
                <w:sz w:val="26"/>
                <w:szCs w:val="26"/>
              </w:rPr>
              <w:t>10</w:t>
            </w:r>
          </w:p>
        </w:tc>
      </w:tr>
      <w:tr w:rsidR="004600B8" w:rsidRPr="00F6764D" w:rsidTr="00E2287D">
        <w:tc>
          <w:tcPr>
            <w:tcW w:w="8784" w:type="dxa"/>
          </w:tcPr>
          <w:p w:rsidR="004600B8" w:rsidRPr="00F6764D" w:rsidRDefault="004600B8" w:rsidP="00E2287D">
            <w:pPr>
              <w:pStyle w:val="a3"/>
              <w:tabs>
                <w:tab w:val="left" w:pos="9781"/>
              </w:tabs>
              <w:ind w:left="0" w:firstLine="27"/>
              <w:jc w:val="both"/>
              <w:rPr>
                <w:rFonts w:ascii="Times New Roman" w:hAnsi="Times New Roman" w:cs="Times New Roman"/>
                <w:sz w:val="26"/>
                <w:szCs w:val="26"/>
              </w:rPr>
            </w:pPr>
            <w:r w:rsidRPr="00F6764D">
              <w:rPr>
                <w:rFonts w:ascii="Times New Roman" w:hAnsi="Times New Roman" w:cs="Times New Roman"/>
                <w:sz w:val="26"/>
                <w:szCs w:val="26"/>
              </w:rPr>
              <w:t>2.1 Сведения о заключенных соглашениях (меморандумах) по внедрению Стандарта между органами исполнительной власти субъекта РФ и органами местного самоуправления</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10</w:t>
            </w:r>
          </w:p>
        </w:tc>
      </w:tr>
      <w:tr w:rsidR="004600B8" w:rsidRPr="00F6764D" w:rsidTr="00E2287D">
        <w:tc>
          <w:tcPr>
            <w:tcW w:w="8784" w:type="dxa"/>
          </w:tcPr>
          <w:p w:rsidR="004600B8" w:rsidRPr="00F6764D" w:rsidRDefault="004600B8" w:rsidP="00E2287D">
            <w:pPr>
              <w:pStyle w:val="a3"/>
              <w:tabs>
                <w:tab w:val="left" w:pos="9781"/>
              </w:tabs>
              <w:ind w:left="0" w:firstLine="27"/>
              <w:jc w:val="both"/>
              <w:rPr>
                <w:rFonts w:ascii="Times New Roman" w:hAnsi="Times New Roman" w:cs="Times New Roman"/>
                <w:sz w:val="26"/>
                <w:szCs w:val="26"/>
              </w:rPr>
            </w:pPr>
            <w:r w:rsidRPr="00F6764D">
              <w:rPr>
                <w:rFonts w:ascii="Times New Roman" w:hAnsi="Times New Roman" w:cs="Times New Roman"/>
                <w:sz w:val="26"/>
                <w:szCs w:val="26"/>
              </w:rPr>
              <w:t xml:space="preserve">2.2. Определение орган исполнительной власти субъекта </w:t>
            </w:r>
            <w:r w:rsidR="00E2287D">
              <w:rPr>
                <w:rFonts w:ascii="Times New Roman" w:hAnsi="Times New Roman" w:cs="Times New Roman"/>
                <w:sz w:val="26"/>
                <w:szCs w:val="26"/>
              </w:rPr>
              <w:t>РФ</w:t>
            </w:r>
            <w:r w:rsidRPr="00F6764D">
              <w:rPr>
                <w:rFonts w:ascii="Times New Roman" w:hAnsi="Times New Roman" w:cs="Times New Roman"/>
                <w:sz w:val="26"/>
                <w:szCs w:val="26"/>
              </w:rPr>
              <w:t xml:space="preserve">, уполномоченного содействовать развитию конкуренции в субъекте </w:t>
            </w:r>
            <w:r w:rsidR="00E2287D">
              <w:rPr>
                <w:rFonts w:ascii="Times New Roman" w:hAnsi="Times New Roman" w:cs="Times New Roman"/>
                <w:sz w:val="26"/>
                <w:szCs w:val="26"/>
              </w:rPr>
              <w:t>РФ</w:t>
            </w:r>
            <w:r w:rsidRPr="00F6764D">
              <w:rPr>
                <w:rFonts w:ascii="Times New Roman" w:hAnsi="Times New Roman" w:cs="Times New Roman"/>
                <w:sz w:val="26"/>
                <w:szCs w:val="26"/>
              </w:rPr>
              <w:t xml:space="preserve"> в соответствии со Стандартом</w:t>
            </w:r>
            <w:r>
              <w:rPr>
                <w:rFonts w:ascii="Times New Roman" w:hAnsi="Times New Roman" w:cs="Times New Roman"/>
                <w:sz w:val="26"/>
                <w:szCs w:val="26"/>
              </w:rPr>
              <w:t>…</w:t>
            </w:r>
            <w:r w:rsidR="00E2287D">
              <w:rPr>
                <w:rFonts w:ascii="Times New Roman" w:hAnsi="Times New Roman" w:cs="Times New Roman"/>
                <w:sz w:val="26"/>
                <w:szCs w:val="26"/>
              </w:rPr>
              <w:t>………………………………………</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10</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 xml:space="preserve">2.2.1. Сведения о проведенных в отчетном периоде в субъекте </w:t>
            </w:r>
            <w:r w:rsidR="00E2287D">
              <w:rPr>
                <w:rFonts w:ascii="Times New Roman" w:hAnsi="Times New Roman" w:cs="Times New Roman"/>
                <w:sz w:val="26"/>
                <w:szCs w:val="26"/>
              </w:rPr>
              <w:t>РФ</w:t>
            </w:r>
            <w:r w:rsidRPr="00F6764D">
              <w:rPr>
                <w:rFonts w:ascii="Times New Roman" w:hAnsi="Times New Roman" w:cs="Times New Roman"/>
                <w:sz w:val="26"/>
                <w:szCs w:val="26"/>
              </w:rPr>
              <w:t xml:space="preserve"> обучающих мероприятиях и тренингах для органов местного самоуправления по вопросам содействия развития конкуренции</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11</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12</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 xml:space="preserve">2.2.3. Формирование коллегиального органа при высшем должностном лице субъекта </w:t>
            </w:r>
            <w:r w:rsidR="00E2287D">
              <w:rPr>
                <w:rFonts w:ascii="Times New Roman" w:hAnsi="Times New Roman" w:cs="Times New Roman"/>
                <w:sz w:val="26"/>
                <w:szCs w:val="26"/>
              </w:rPr>
              <w:t>РФ</w:t>
            </w:r>
            <w:r w:rsidRPr="00F6764D">
              <w:rPr>
                <w:rFonts w:ascii="Times New Roman" w:hAnsi="Times New Roman" w:cs="Times New Roman"/>
                <w:sz w:val="26"/>
                <w:szCs w:val="26"/>
              </w:rPr>
              <w:t xml:space="preserve"> по вопросам содействия развития конкуренции</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13</w:t>
            </w:r>
          </w:p>
        </w:tc>
      </w:tr>
      <w:tr w:rsidR="004600B8" w:rsidRPr="00F6764D" w:rsidTr="00E2287D">
        <w:tc>
          <w:tcPr>
            <w:tcW w:w="8784" w:type="dxa"/>
          </w:tcPr>
          <w:p w:rsidR="004600B8" w:rsidRPr="00F6764D" w:rsidRDefault="004600B8" w:rsidP="00E2287D">
            <w:pPr>
              <w:tabs>
                <w:tab w:val="left" w:pos="9781"/>
              </w:tabs>
              <w:ind w:firstLine="27"/>
              <w:jc w:val="both"/>
              <w:rPr>
                <w:sz w:val="26"/>
                <w:szCs w:val="26"/>
              </w:rPr>
            </w:pPr>
            <w:r w:rsidRPr="00F6764D">
              <w:rPr>
                <w:rFonts w:ascii="Times New Roman" w:hAnsi="Times New Roman" w:cs="Times New Roman"/>
                <w:sz w:val="26"/>
                <w:szCs w:val="26"/>
              </w:rPr>
              <w:t xml:space="preserve">2.3. Результаты ежегодного мониторинга состояния и развития </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16</w:t>
            </w:r>
          </w:p>
        </w:tc>
      </w:tr>
      <w:tr w:rsidR="004600B8" w:rsidRPr="00F6764D" w:rsidTr="00E2287D">
        <w:tc>
          <w:tcPr>
            <w:tcW w:w="8784" w:type="dxa"/>
          </w:tcPr>
          <w:p w:rsidR="004600B8" w:rsidRPr="00F6764D" w:rsidRDefault="004600B8" w:rsidP="00E2287D">
            <w:pPr>
              <w:tabs>
                <w:tab w:val="left" w:pos="9781"/>
              </w:tabs>
              <w:ind w:firstLine="27"/>
              <w:jc w:val="both"/>
              <w:rPr>
                <w:rFonts w:ascii="Times New Roman" w:hAnsi="Times New Roman" w:cs="Times New Roman"/>
                <w:sz w:val="26"/>
                <w:szCs w:val="26"/>
              </w:rPr>
            </w:pPr>
            <w:r w:rsidRPr="00F6764D">
              <w:rPr>
                <w:rFonts w:ascii="Times New Roman" w:hAnsi="Times New Roman" w:cs="Times New Roman"/>
                <w:sz w:val="26"/>
                <w:szCs w:val="26"/>
              </w:rPr>
              <w:t xml:space="preserve">2.3.1 Результаты анализа ситуации на товарных рынках для содействия развития конкуренции в субъектах </w:t>
            </w:r>
            <w:r w:rsidR="00E2287D">
              <w:rPr>
                <w:rFonts w:ascii="Times New Roman" w:hAnsi="Times New Roman" w:cs="Times New Roman"/>
                <w:sz w:val="26"/>
                <w:szCs w:val="26"/>
              </w:rPr>
              <w:t>РФ</w:t>
            </w:r>
            <w:r w:rsidRPr="00F6764D">
              <w:rPr>
                <w:rFonts w:ascii="Times New Roman" w:hAnsi="Times New Roman" w:cs="Times New Roman"/>
                <w:sz w:val="26"/>
                <w:szCs w:val="26"/>
              </w:rPr>
              <w:t>, утве</w:t>
            </w:r>
            <w:r w:rsidR="00E2287D">
              <w:rPr>
                <w:rFonts w:ascii="Times New Roman" w:hAnsi="Times New Roman" w:cs="Times New Roman"/>
                <w:sz w:val="26"/>
                <w:szCs w:val="26"/>
              </w:rPr>
              <w:t>ржденных приложением к Стандарту</w:t>
            </w:r>
            <w:r>
              <w:rPr>
                <w:rFonts w:ascii="Times New Roman" w:hAnsi="Times New Roman" w:cs="Times New Roman"/>
                <w:sz w:val="26"/>
                <w:szCs w:val="26"/>
              </w:rPr>
              <w:t>……</w:t>
            </w:r>
            <w:r w:rsidR="00E2287D">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16</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2.3.2 Результаты мониторинга наличия (отсутствия) административных барьеров и состояния конкурентной среды субъектами предпринимательской деятельности (с участие числа респондентов, участвующих в опросах по каждому рынку)</w:t>
            </w:r>
            <w:r w:rsidR="00E2287D">
              <w:rPr>
                <w:rFonts w:ascii="Times New Roman" w:hAnsi="Times New Roman" w:cs="Times New Roman"/>
                <w:sz w:val="26"/>
                <w:szCs w:val="26"/>
              </w:rPr>
              <w:t xml:space="preserve"> …</w:t>
            </w:r>
            <w:r w:rsidR="00E2287D" w:rsidRPr="00E2287D">
              <w:rPr>
                <w:rFonts w:ascii="Times New Roman" w:hAnsi="Times New Roman" w:cs="Times New Roman"/>
                <w:sz w:val="26"/>
                <w:szCs w:val="26"/>
              </w:rPr>
              <w:t>..</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18</w:t>
            </w:r>
          </w:p>
        </w:tc>
      </w:tr>
      <w:tr w:rsidR="004600B8" w:rsidRPr="00F6764D" w:rsidTr="00E2287D">
        <w:tc>
          <w:tcPr>
            <w:tcW w:w="8784" w:type="dxa"/>
          </w:tcPr>
          <w:p w:rsidR="004600B8" w:rsidRPr="00F6764D" w:rsidRDefault="004600B8" w:rsidP="009064B8">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2.3.3 Результаты мониторинга удовлетворенности потреб</w:t>
            </w:r>
            <w:r w:rsidR="009064B8">
              <w:rPr>
                <w:rFonts w:ascii="Times New Roman" w:hAnsi="Times New Roman" w:cs="Times New Roman"/>
                <w:sz w:val="26"/>
                <w:szCs w:val="26"/>
              </w:rPr>
              <w:t xml:space="preserve">ителей качеством товаров, работ, </w:t>
            </w:r>
            <w:r w:rsidRPr="00F6764D">
              <w:rPr>
                <w:rFonts w:ascii="Times New Roman" w:hAnsi="Times New Roman" w:cs="Times New Roman"/>
                <w:sz w:val="26"/>
                <w:szCs w:val="26"/>
              </w:rPr>
              <w:t xml:space="preserve">услуг на рынках субъекта </w:t>
            </w:r>
            <w:r w:rsidR="00E2287D">
              <w:rPr>
                <w:rFonts w:ascii="Times New Roman" w:hAnsi="Times New Roman" w:cs="Times New Roman"/>
                <w:sz w:val="26"/>
                <w:szCs w:val="26"/>
              </w:rPr>
              <w:t>РФ</w:t>
            </w:r>
            <w:r w:rsidRPr="00F6764D">
              <w:rPr>
                <w:rFonts w:ascii="Times New Roman" w:hAnsi="Times New Roman" w:cs="Times New Roman"/>
                <w:sz w:val="26"/>
                <w:szCs w:val="26"/>
              </w:rPr>
              <w:t xml:space="preserve"> и состоянием ценовой конкуренции</w:t>
            </w:r>
            <w:r>
              <w:rPr>
                <w:rFonts w:ascii="Times New Roman" w:hAnsi="Times New Roman" w:cs="Times New Roman"/>
                <w:sz w:val="26"/>
                <w:szCs w:val="26"/>
              </w:rPr>
              <w:t>………………</w:t>
            </w:r>
            <w:r w:rsidR="00E2287D">
              <w:rPr>
                <w:rFonts w:ascii="Times New Roman" w:hAnsi="Times New Roman" w:cs="Times New Roman"/>
                <w:sz w:val="26"/>
                <w:szCs w:val="26"/>
              </w:rPr>
              <w:t>…………………………………………………</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21</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 xml:space="preserve">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субъекта </w:t>
            </w:r>
            <w:r w:rsidR="00E2287D">
              <w:rPr>
                <w:rFonts w:ascii="Times New Roman" w:hAnsi="Times New Roman" w:cs="Times New Roman"/>
                <w:sz w:val="26"/>
                <w:szCs w:val="26"/>
              </w:rPr>
              <w:t>РФ</w:t>
            </w:r>
            <w:r w:rsidRPr="00F6764D">
              <w:rPr>
                <w:rFonts w:ascii="Times New Roman" w:hAnsi="Times New Roman" w:cs="Times New Roman"/>
                <w:sz w:val="26"/>
                <w:szCs w:val="26"/>
              </w:rPr>
              <w:t xml:space="preserve"> и деятельности по содействию </w:t>
            </w:r>
            <w:r w:rsidRPr="00F6764D">
              <w:rPr>
                <w:rFonts w:ascii="Times New Roman" w:hAnsi="Times New Roman" w:cs="Times New Roman"/>
                <w:sz w:val="26"/>
                <w:szCs w:val="26"/>
              </w:rPr>
              <w:lastRenderedPageBreak/>
              <w:t>развитию конкуренции, размещаемой Уполномоченным органом и муниципальными образованиями</w:t>
            </w:r>
            <w:r>
              <w:rPr>
                <w:rFonts w:ascii="Times New Roman" w:hAnsi="Times New Roman" w:cs="Times New Roman"/>
                <w:sz w:val="26"/>
                <w:szCs w:val="26"/>
              </w:rPr>
              <w:t>………</w:t>
            </w:r>
            <w:r w:rsidR="00E2287D">
              <w:rPr>
                <w:rFonts w:ascii="Times New Roman" w:hAnsi="Times New Roman" w:cs="Times New Roman"/>
                <w:sz w:val="26"/>
                <w:szCs w:val="26"/>
              </w:rPr>
              <w:t>…………………………………</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49</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lastRenderedPageBreak/>
              <w:t xml:space="preserve">2.3.5 Результаты мониторинга деятельности субъектов естественных монополий на территории субъекта </w:t>
            </w:r>
            <w:r w:rsidR="00E2287D">
              <w:rPr>
                <w:rFonts w:ascii="Times New Roman" w:hAnsi="Times New Roman" w:cs="Times New Roman"/>
                <w:sz w:val="26"/>
                <w:szCs w:val="26"/>
              </w:rPr>
              <w:t>РФ</w:t>
            </w:r>
            <w:r>
              <w:rPr>
                <w:rFonts w:ascii="Times New Roman" w:hAnsi="Times New Roman" w:cs="Times New Roman"/>
                <w:sz w:val="26"/>
                <w:szCs w:val="26"/>
              </w:rPr>
              <w:t>………………</w:t>
            </w:r>
            <w:r w:rsidR="00E2287D">
              <w:rPr>
                <w:rFonts w:ascii="Times New Roman" w:hAnsi="Times New Roman" w:cs="Times New Roman"/>
                <w:sz w:val="26"/>
                <w:szCs w:val="26"/>
              </w:rPr>
              <w:t>………………………</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51</w:t>
            </w:r>
          </w:p>
        </w:tc>
      </w:tr>
      <w:tr w:rsidR="004600B8" w:rsidRPr="00F6764D" w:rsidTr="00E2287D">
        <w:tc>
          <w:tcPr>
            <w:tcW w:w="8784" w:type="dxa"/>
          </w:tcPr>
          <w:p w:rsidR="004600B8" w:rsidRPr="00160DE7"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160DE7">
              <w:rPr>
                <w:rFonts w:ascii="Times New Roman" w:hAnsi="Times New Roman" w:cs="Times New Roman"/>
                <w:sz w:val="26"/>
                <w:szCs w:val="26"/>
              </w:rPr>
              <w:t xml:space="preserve">2.3.6 Результаты мониторинга деятельности хозяйствующих субъектов, доля участия субъекта </w:t>
            </w:r>
            <w:r w:rsidR="00E2287D">
              <w:rPr>
                <w:rFonts w:ascii="Times New Roman" w:hAnsi="Times New Roman" w:cs="Times New Roman"/>
                <w:sz w:val="26"/>
                <w:szCs w:val="26"/>
              </w:rPr>
              <w:t>РФ</w:t>
            </w:r>
            <w:r w:rsidRPr="00160DE7">
              <w:rPr>
                <w:rFonts w:ascii="Times New Roman" w:hAnsi="Times New Roman" w:cs="Times New Roman"/>
                <w:sz w:val="26"/>
                <w:szCs w:val="26"/>
              </w:rPr>
              <w:t xml:space="preserve"> или муниципального образования в которых составля</w:t>
            </w:r>
            <w:r w:rsidR="00E2287D">
              <w:rPr>
                <w:rFonts w:ascii="Times New Roman" w:hAnsi="Times New Roman" w:cs="Times New Roman"/>
                <w:sz w:val="26"/>
                <w:szCs w:val="26"/>
              </w:rPr>
              <w:t>ет 50 и более процентов ………………………………………</w:t>
            </w:r>
            <w:r w:rsidRPr="00160DE7">
              <w:rPr>
                <w:rFonts w:ascii="Times New Roman" w:hAnsi="Times New Roman" w:cs="Times New Roman"/>
                <w:sz w:val="26"/>
                <w:szCs w:val="26"/>
              </w:rPr>
              <w:t>………..</w:t>
            </w:r>
          </w:p>
        </w:tc>
        <w:tc>
          <w:tcPr>
            <w:tcW w:w="850" w:type="dxa"/>
          </w:tcPr>
          <w:p w:rsidR="004600B8" w:rsidRPr="00160DE7" w:rsidRDefault="004600B8" w:rsidP="00E2287D">
            <w:pPr>
              <w:tabs>
                <w:tab w:val="left" w:pos="9781"/>
              </w:tabs>
              <w:ind w:firstLine="28"/>
              <w:jc w:val="center"/>
              <w:rPr>
                <w:rFonts w:ascii="Times New Roman" w:hAnsi="Times New Roman" w:cs="Times New Roman"/>
                <w:sz w:val="26"/>
                <w:szCs w:val="26"/>
              </w:rPr>
            </w:pPr>
          </w:p>
          <w:p w:rsidR="004600B8" w:rsidRPr="00160DE7" w:rsidRDefault="004600B8" w:rsidP="00E2287D">
            <w:pPr>
              <w:tabs>
                <w:tab w:val="left" w:pos="9781"/>
              </w:tabs>
              <w:ind w:firstLine="28"/>
              <w:jc w:val="center"/>
              <w:rPr>
                <w:rFonts w:ascii="Times New Roman" w:hAnsi="Times New Roman" w:cs="Times New Roman"/>
                <w:sz w:val="26"/>
                <w:szCs w:val="26"/>
              </w:rPr>
            </w:pPr>
          </w:p>
          <w:p w:rsidR="004600B8" w:rsidRPr="00160DE7" w:rsidRDefault="004600B8" w:rsidP="00E2287D">
            <w:pPr>
              <w:tabs>
                <w:tab w:val="left" w:pos="9781"/>
              </w:tabs>
              <w:ind w:firstLine="28"/>
              <w:jc w:val="center"/>
              <w:rPr>
                <w:rFonts w:ascii="Times New Roman" w:hAnsi="Times New Roman" w:cs="Times New Roman"/>
                <w:sz w:val="26"/>
                <w:szCs w:val="26"/>
              </w:rPr>
            </w:pPr>
            <w:r w:rsidRPr="00160DE7">
              <w:rPr>
                <w:rFonts w:ascii="Times New Roman" w:hAnsi="Times New Roman" w:cs="Times New Roman"/>
                <w:sz w:val="26"/>
                <w:szCs w:val="26"/>
              </w:rPr>
              <w:t>56</w:t>
            </w:r>
          </w:p>
        </w:tc>
      </w:tr>
      <w:tr w:rsidR="004600B8" w:rsidRPr="00F6764D" w:rsidTr="00E2287D">
        <w:tc>
          <w:tcPr>
            <w:tcW w:w="8784" w:type="dxa"/>
          </w:tcPr>
          <w:p w:rsidR="004600B8" w:rsidRPr="00E2287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 xml:space="preserve">2.3.7.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субъекта </w:t>
            </w:r>
            <w:r w:rsidR="00E2287D">
              <w:rPr>
                <w:rFonts w:ascii="Times New Roman" w:hAnsi="Times New Roman" w:cs="Times New Roman"/>
                <w:sz w:val="26"/>
                <w:szCs w:val="26"/>
              </w:rPr>
              <w:t>РФ…………….</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5</w:t>
            </w:r>
            <w:r w:rsidR="00A300CF">
              <w:rPr>
                <w:rFonts w:ascii="Times New Roman" w:hAnsi="Times New Roman" w:cs="Times New Roman"/>
                <w:sz w:val="26"/>
                <w:szCs w:val="26"/>
              </w:rPr>
              <w:t>6</w:t>
            </w:r>
          </w:p>
        </w:tc>
      </w:tr>
      <w:tr w:rsidR="004600B8" w:rsidRPr="00F6764D" w:rsidTr="00E2287D">
        <w:tc>
          <w:tcPr>
            <w:tcW w:w="8784" w:type="dxa"/>
          </w:tcPr>
          <w:p w:rsidR="004600B8" w:rsidRPr="00F6764D" w:rsidRDefault="004600B8" w:rsidP="00E2287D">
            <w:pPr>
              <w:tabs>
                <w:tab w:val="left" w:pos="9781"/>
              </w:tabs>
              <w:ind w:firstLine="27"/>
              <w:jc w:val="both"/>
              <w:rPr>
                <w:rFonts w:ascii="Times New Roman" w:hAnsi="Times New Roman"/>
                <w:sz w:val="26"/>
                <w:szCs w:val="26"/>
              </w:rPr>
            </w:pPr>
            <w:r w:rsidRPr="00F6764D">
              <w:rPr>
                <w:rFonts w:ascii="Times New Roman" w:hAnsi="Times New Roman"/>
                <w:sz w:val="26"/>
                <w:szCs w:val="26"/>
              </w:rPr>
              <w:t xml:space="preserve">2.3.8. Результаты мониторинга доступности для населения и субъектов малого и среднего предпринимательства деятельностью финансовых услуг, осуществляемых на территории </w:t>
            </w:r>
            <w:r w:rsidRPr="00F6764D">
              <w:rPr>
                <w:rFonts w:ascii="Times New Roman" w:hAnsi="Times New Roman" w:cs="Times New Roman"/>
                <w:sz w:val="26"/>
                <w:szCs w:val="26"/>
              </w:rPr>
              <w:t xml:space="preserve">субъекта </w:t>
            </w:r>
            <w:r w:rsidR="00E2287D">
              <w:rPr>
                <w:rFonts w:ascii="Times New Roman" w:hAnsi="Times New Roman" w:cs="Times New Roman"/>
                <w:sz w:val="26"/>
                <w:szCs w:val="26"/>
              </w:rPr>
              <w:t>РФ……………………..</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A300CF" w:rsidP="00E2287D">
            <w:pPr>
              <w:tabs>
                <w:tab w:val="left" w:pos="9781"/>
              </w:tabs>
              <w:ind w:firstLine="28"/>
              <w:jc w:val="center"/>
              <w:rPr>
                <w:rFonts w:ascii="Times New Roman" w:hAnsi="Times New Roman" w:cs="Times New Roman"/>
                <w:sz w:val="26"/>
                <w:szCs w:val="26"/>
              </w:rPr>
            </w:pPr>
            <w:r>
              <w:rPr>
                <w:rFonts w:ascii="Times New Roman" w:hAnsi="Times New Roman" w:cs="Times New Roman"/>
                <w:sz w:val="26"/>
                <w:szCs w:val="26"/>
              </w:rPr>
              <w:t>63</w:t>
            </w:r>
          </w:p>
        </w:tc>
      </w:tr>
      <w:tr w:rsidR="004600B8" w:rsidRPr="00F6764D" w:rsidTr="00E2287D">
        <w:tc>
          <w:tcPr>
            <w:tcW w:w="8784" w:type="dxa"/>
          </w:tcPr>
          <w:p w:rsidR="004600B8" w:rsidRPr="00F6764D" w:rsidRDefault="004600B8" w:rsidP="00E2287D">
            <w:pPr>
              <w:tabs>
                <w:tab w:val="left" w:pos="9781"/>
              </w:tabs>
              <w:ind w:firstLine="27"/>
              <w:jc w:val="both"/>
              <w:rPr>
                <w:rFonts w:ascii="Times New Roman" w:hAnsi="Times New Roman"/>
                <w:sz w:val="26"/>
                <w:szCs w:val="26"/>
              </w:rPr>
            </w:pPr>
            <w:r w:rsidRPr="00F6764D">
              <w:rPr>
                <w:rFonts w:ascii="Times New Roman" w:hAnsi="Times New Roman"/>
                <w:sz w:val="26"/>
                <w:szCs w:val="26"/>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Pr>
                <w:rFonts w:ascii="Times New Roman" w:hAnsi="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A300CF" w:rsidP="00E2287D">
            <w:pPr>
              <w:tabs>
                <w:tab w:val="left" w:pos="9781"/>
              </w:tabs>
              <w:ind w:firstLine="28"/>
              <w:jc w:val="center"/>
              <w:rPr>
                <w:rFonts w:ascii="Times New Roman" w:hAnsi="Times New Roman" w:cs="Times New Roman"/>
                <w:sz w:val="26"/>
                <w:szCs w:val="26"/>
              </w:rPr>
            </w:pPr>
            <w:r>
              <w:rPr>
                <w:rFonts w:ascii="Times New Roman" w:hAnsi="Times New Roman" w:cs="Times New Roman"/>
                <w:sz w:val="26"/>
                <w:szCs w:val="26"/>
              </w:rPr>
              <w:t>64</w:t>
            </w:r>
          </w:p>
        </w:tc>
      </w:tr>
      <w:tr w:rsidR="00402F31" w:rsidRPr="00F6764D" w:rsidTr="00E2287D">
        <w:tc>
          <w:tcPr>
            <w:tcW w:w="8784" w:type="dxa"/>
          </w:tcPr>
          <w:p w:rsidR="00402F31" w:rsidRPr="00F6764D" w:rsidRDefault="00402F31" w:rsidP="00E2287D">
            <w:pPr>
              <w:tabs>
                <w:tab w:val="left" w:pos="9781"/>
              </w:tabs>
              <w:ind w:firstLine="27"/>
              <w:jc w:val="both"/>
              <w:rPr>
                <w:rFonts w:ascii="Times New Roman" w:hAnsi="Times New Roman"/>
                <w:sz w:val="26"/>
                <w:szCs w:val="26"/>
              </w:rPr>
            </w:pPr>
            <w:r>
              <w:rPr>
                <w:rFonts w:ascii="Times New Roman" w:hAnsi="Times New Roman"/>
                <w:sz w:val="26"/>
                <w:szCs w:val="26"/>
              </w:rPr>
              <w:t xml:space="preserve">2.3.10. Результаты мониторинга логистических возможностей субъекта </w:t>
            </w:r>
            <w:proofErr w:type="gramStart"/>
            <w:r>
              <w:rPr>
                <w:rFonts w:ascii="Times New Roman" w:hAnsi="Times New Roman"/>
                <w:sz w:val="26"/>
                <w:szCs w:val="26"/>
              </w:rPr>
              <w:t>РФ..</w:t>
            </w:r>
            <w:proofErr w:type="gramEnd"/>
          </w:p>
        </w:tc>
        <w:tc>
          <w:tcPr>
            <w:tcW w:w="850" w:type="dxa"/>
          </w:tcPr>
          <w:p w:rsidR="00402F31" w:rsidRPr="004600B8" w:rsidRDefault="00402F31" w:rsidP="00E2287D">
            <w:pPr>
              <w:tabs>
                <w:tab w:val="left" w:pos="9781"/>
              </w:tabs>
              <w:ind w:firstLine="28"/>
              <w:jc w:val="center"/>
              <w:rPr>
                <w:rFonts w:ascii="Times New Roman" w:hAnsi="Times New Roman" w:cs="Times New Roman"/>
                <w:sz w:val="26"/>
                <w:szCs w:val="26"/>
              </w:rPr>
            </w:pPr>
            <w:r>
              <w:rPr>
                <w:rFonts w:ascii="Times New Roman" w:hAnsi="Times New Roman" w:cs="Times New Roman"/>
                <w:sz w:val="26"/>
                <w:szCs w:val="26"/>
              </w:rPr>
              <w:t>6</w:t>
            </w:r>
            <w:r w:rsidR="00A300CF">
              <w:rPr>
                <w:rFonts w:ascii="Times New Roman" w:hAnsi="Times New Roman" w:cs="Times New Roman"/>
                <w:sz w:val="26"/>
                <w:szCs w:val="26"/>
              </w:rPr>
              <w:t>6</w:t>
            </w:r>
          </w:p>
        </w:tc>
      </w:tr>
      <w:tr w:rsidR="00402F31" w:rsidRPr="00F6764D" w:rsidTr="00E2287D">
        <w:tc>
          <w:tcPr>
            <w:tcW w:w="8784" w:type="dxa"/>
          </w:tcPr>
          <w:p w:rsidR="00402F31" w:rsidRPr="00F6764D" w:rsidRDefault="00402F31" w:rsidP="00E2287D">
            <w:pPr>
              <w:tabs>
                <w:tab w:val="left" w:pos="9781"/>
              </w:tabs>
              <w:ind w:firstLine="27"/>
              <w:jc w:val="both"/>
              <w:rPr>
                <w:rFonts w:ascii="Times New Roman" w:hAnsi="Times New Roman"/>
                <w:sz w:val="26"/>
                <w:szCs w:val="26"/>
              </w:rPr>
            </w:pPr>
            <w:r>
              <w:rPr>
                <w:rFonts w:ascii="Times New Roman" w:hAnsi="Times New Roman"/>
                <w:sz w:val="26"/>
                <w:szCs w:val="26"/>
              </w:rPr>
              <w:t>2.3.11. Результаты мониторинга развития передовых производственных технологий и их внедрения, также процесса цифровизации экономики формирования ее новых рынков и секторов………………………………</w:t>
            </w:r>
            <w:proofErr w:type="gramStart"/>
            <w:r>
              <w:rPr>
                <w:rFonts w:ascii="Times New Roman" w:hAnsi="Times New Roman"/>
                <w:sz w:val="26"/>
                <w:szCs w:val="26"/>
              </w:rPr>
              <w:t>…….</w:t>
            </w:r>
            <w:proofErr w:type="gramEnd"/>
          </w:p>
        </w:tc>
        <w:tc>
          <w:tcPr>
            <w:tcW w:w="850" w:type="dxa"/>
          </w:tcPr>
          <w:p w:rsidR="00402F31" w:rsidRDefault="00402F31" w:rsidP="00E2287D">
            <w:pPr>
              <w:tabs>
                <w:tab w:val="left" w:pos="9781"/>
              </w:tabs>
              <w:ind w:firstLine="28"/>
              <w:jc w:val="center"/>
              <w:rPr>
                <w:rFonts w:ascii="Times New Roman" w:hAnsi="Times New Roman" w:cs="Times New Roman"/>
                <w:sz w:val="26"/>
                <w:szCs w:val="26"/>
              </w:rPr>
            </w:pPr>
          </w:p>
          <w:p w:rsidR="00402F31" w:rsidRDefault="00402F31" w:rsidP="00E2287D">
            <w:pPr>
              <w:tabs>
                <w:tab w:val="left" w:pos="9781"/>
              </w:tabs>
              <w:ind w:firstLine="28"/>
              <w:jc w:val="center"/>
              <w:rPr>
                <w:rFonts w:ascii="Times New Roman" w:hAnsi="Times New Roman" w:cs="Times New Roman"/>
                <w:sz w:val="26"/>
                <w:szCs w:val="26"/>
              </w:rPr>
            </w:pPr>
          </w:p>
          <w:p w:rsidR="00402F31" w:rsidRPr="004600B8" w:rsidRDefault="00A300CF" w:rsidP="00E2287D">
            <w:pPr>
              <w:tabs>
                <w:tab w:val="left" w:pos="9781"/>
              </w:tabs>
              <w:ind w:firstLine="28"/>
              <w:jc w:val="center"/>
              <w:rPr>
                <w:rFonts w:ascii="Times New Roman" w:hAnsi="Times New Roman" w:cs="Times New Roman"/>
                <w:sz w:val="26"/>
                <w:szCs w:val="26"/>
              </w:rPr>
            </w:pPr>
            <w:r>
              <w:rPr>
                <w:rFonts w:ascii="Times New Roman" w:hAnsi="Times New Roman" w:cs="Times New Roman"/>
                <w:sz w:val="26"/>
                <w:szCs w:val="26"/>
              </w:rPr>
              <w:t>70</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2.4. Утверждение перечня товарных рынков</w:t>
            </w:r>
            <w:r>
              <w:rPr>
                <w:rFonts w:ascii="Times New Roman" w:hAnsi="Times New Roman" w:cs="Times New Roman"/>
                <w:sz w:val="26"/>
                <w:szCs w:val="26"/>
              </w:rPr>
              <w:t xml:space="preserve"> ……………………………</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w:t>
            </w:r>
          </w:p>
        </w:tc>
        <w:tc>
          <w:tcPr>
            <w:tcW w:w="850" w:type="dxa"/>
          </w:tcPr>
          <w:p w:rsidR="004600B8" w:rsidRPr="004600B8" w:rsidRDefault="00A300CF" w:rsidP="00E2287D">
            <w:pPr>
              <w:tabs>
                <w:tab w:val="left" w:pos="9781"/>
              </w:tabs>
              <w:ind w:firstLine="28"/>
              <w:jc w:val="center"/>
              <w:rPr>
                <w:rFonts w:ascii="Times New Roman" w:hAnsi="Times New Roman" w:cs="Times New Roman"/>
                <w:sz w:val="26"/>
                <w:szCs w:val="26"/>
              </w:rPr>
            </w:pPr>
            <w:r>
              <w:rPr>
                <w:rFonts w:ascii="Times New Roman" w:hAnsi="Times New Roman" w:cs="Times New Roman"/>
                <w:sz w:val="26"/>
                <w:szCs w:val="26"/>
              </w:rPr>
              <w:t>7</w:t>
            </w:r>
            <w:r w:rsidR="00764470">
              <w:rPr>
                <w:rFonts w:ascii="Times New Roman" w:hAnsi="Times New Roman" w:cs="Times New Roman"/>
                <w:sz w:val="26"/>
                <w:szCs w:val="26"/>
              </w:rPr>
              <w:t>0</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2.5. Утверждение плана мероприятий («дорожной карты»)</w:t>
            </w:r>
            <w:r>
              <w:rPr>
                <w:rFonts w:ascii="Times New Roman" w:hAnsi="Times New Roman" w:cs="Times New Roman"/>
                <w:sz w:val="26"/>
                <w:szCs w:val="26"/>
              </w:rPr>
              <w:t xml:space="preserve"> …………………..</w:t>
            </w:r>
          </w:p>
        </w:tc>
        <w:tc>
          <w:tcPr>
            <w:tcW w:w="850" w:type="dxa"/>
          </w:tcPr>
          <w:p w:rsidR="004600B8" w:rsidRPr="004600B8" w:rsidRDefault="00A300CF" w:rsidP="00E2287D">
            <w:pPr>
              <w:tabs>
                <w:tab w:val="left" w:pos="9781"/>
              </w:tabs>
              <w:ind w:firstLine="28"/>
              <w:jc w:val="center"/>
              <w:rPr>
                <w:rFonts w:ascii="Times New Roman" w:hAnsi="Times New Roman" w:cs="Times New Roman"/>
                <w:sz w:val="26"/>
                <w:szCs w:val="26"/>
              </w:rPr>
            </w:pPr>
            <w:r>
              <w:rPr>
                <w:rFonts w:ascii="Times New Roman" w:hAnsi="Times New Roman" w:cs="Times New Roman"/>
                <w:sz w:val="26"/>
                <w:szCs w:val="26"/>
              </w:rPr>
              <w:t>8</w:t>
            </w:r>
            <w:r w:rsidR="00764470">
              <w:rPr>
                <w:rFonts w:ascii="Times New Roman" w:hAnsi="Times New Roman" w:cs="Times New Roman"/>
                <w:sz w:val="26"/>
                <w:szCs w:val="26"/>
              </w:rPr>
              <w:t>4</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2.6. Подготовка ежегодного Доклада, подготовленного в соответствии с положениями Стандарта</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A300CF" w:rsidP="00E2287D">
            <w:pPr>
              <w:tabs>
                <w:tab w:val="left" w:pos="9781"/>
              </w:tabs>
              <w:ind w:firstLine="28"/>
              <w:jc w:val="center"/>
              <w:rPr>
                <w:rFonts w:ascii="Times New Roman" w:hAnsi="Times New Roman" w:cs="Times New Roman"/>
                <w:sz w:val="26"/>
                <w:szCs w:val="26"/>
              </w:rPr>
            </w:pPr>
            <w:r>
              <w:rPr>
                <w:rFonts w:ascii="Times New Roman" w:hAnsi="Times New Roman" w:cs="Times New Roman"/>
                <w:sz w:val="26"/>
                <w:szCs w:val="26"/>
              </w:rPr>
              <w:t>8</w:t>
            </w:r>
            <w:r w:rsidR="00764470">
              <w:rPr>
                <w:rFonts w:ascii="Times New Roman" w:hAnsi="Times New Roman" w:cs="Times New Roman"/>
                <w:sz w:val="26"/>
                <w:szCs w:val="26"/>
              </w:rPr>
              <w:t>4</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 xml:space="preserve">2.7. Создание и реализация механизмов общественного контроля за деятельностью естественных монополий </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A300CF" w:rsidP="00E2287D">
            <w:pPr>
              <w:tabs>
                <w:tab w:val="left" w:pos="9781"/>
              </w:tabs>
              <w:ind w:firstLine="28"/>
              <w:jc w:val="center"/>
              <w:rPr>
                <w:rFonts w:ascii="Times New Roman" w:hAnsi="Times New Roman" w:cs="Times New Roman"/>
                <w:sz w:val="26"/>
                <w:szCs w:val="26"/>
              </w:rPr>
            </w:pPr>
            <w:r>
              <w:rPr>
                <w:rFonts w:ascii="Times New Roman" w:hAnsi="Times New Roman" w:cs="Times New Roman"/>
                <w:sz w:val="26"/>
                <w:szCs w:val="26"/>
              </w:rPr>
              <w:t>8</w:t>
            </w:r>
            <w:r w:rsidR="00764470">
              <w:rPr>
                <w:rFonts w:ascii="Times New Roman" w:hAnsi="Times New Roman" w:cs="Times New Roman"/>
                <w:sz w:val="26"/>
                <w:szCs w:val="26"/>
              </w:rPr>
              <w:t>4</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 xml:space="preserve">2.7.1. Сведения о наличии межотраслевого совета потребителей при высшем должностном лице субъекта </w:t>
            </w:r>
            <w:r w:rsidR="00E2287D">
              <w:rPr>
                <w:rFonts w:ascii="Times New Roman" w:hAnsi="Times New Roman" w:cs="Times New Roman"/>
                <w:sz w:val="26"/>
                <w:szCs w:val="26"/>
              </w:rPr>
              <w:t>РФ……………..</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A300CF" w:rsidP="00E2287D">
            <w:pPr>
              <w:tabs>
                <w:tab w:val="left" w:pos="9781"/>
              </w:tabs>
              <w:ind w:firstLine="28"/>
              <w:jc w:val="center"/>
              <w:rPr>
                <w:rFonts w:ascii="Times New Roman" w:hAnsi="Times New Roman" w:cs="Times New Roman"/>
                <w:sz w:val="26"/>
                <w:szCs w:val="26"/>
              </w:rPr>
            </w:pPr>
            <w:r>
              <w:rPr>
                <w:rFonts w:ascii="Times New Roman" w:hAnsi="Times New Roman" w:cs="Times New Roman"/>
                <w:sz w:val="26"/>
                <w:szCs w:val="26"/>
              </w:rPr>
              <w:t>8</w:t>
            </w:r>
            <w:r w:rsidR="00764470">
              <w:rPr>
                <w:rFonts w:ascii="Times New Roman" w:hAnsi="Times New Roman" w:cs="Times New Roman"/>
                <w:sz w:val="26"/>
                <w:szCs w:val="26"/>
              </w:rPr>
              <w:t>5</w:t>
            </w:r>
          </w:p>
        </w:tc>
      </w:tr>
      <w:tr w:rsidR="004600B8" w:rsidRPr="00F6764D" w:rsidTr="00E2287D">
        <w:tc>
          <w:tcPr>
            <w:tcW w:w="8784" w:type="dxa"/>
          </w:tcPr>
          <w:p w:rsidR="004600B8" w:rsidRPr="00F6764D" w:rsidRDefault="004600B8" w:rsidP="00E2287D">
            <w:pPr>
              <w:tabs>
                <w:tab w:val="left" w:pos="1714"/>
                <w:tab w:val="left" w:pos="9781"/>
              </w:tabs>
              <w:ind w:right="142" w:firstLine="27"/>
              <w:jc w:val="both"/>
              <w:rPr>
                <w:rFonts w:ascii="Times New Roman" w:hAnsi="Times New Roman" w:cs="Times New Roman"/>
                <w:sz w:val="26"/>
                <w:szCs w:val="26"/>
              </w:rPr>
            </w:pPr>
            <w:r w:rsidRPr="00F6764D">
              <w:rPr>
                <w:rFonts w:ascii="Times New Roman" w:hAnsi="Times New Roman" w:cs="Times New Roman"/>
                <w:sz w:val="26"/>
                <w:szCs w:val="26"/>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r>
              <w:rPr>
                <w:rFonts w:ascii="Times New Roman" w:hAnsi="Times New Roman" w:cs="Times New Roman"/>
                <w:sz w:val="26"/>
                <w:szCs w:val="26"/>
              </w:rPr>
              <w:t>…</w:t>
            </w:r>
            <w:r w:rsidR="00E2287D">
              <w:rPr>
                <w:rFonts w:ascii="Times New Roman" w:hAnsi="Times New Roman" w:cs="Times New Roman"/>
                <w:sz w:val="26"/>
                <w:szCs w:val="26"/>
              </w:rPr>
              <w:t>...</w:t>
            </w:r>
            <w:r>
              <w:rPr>
                <w:rFonts w:ascii="Times New Roman" w:hAnsi="Times New Roman" w:cs="Times New Roman"/>
                <w:sz w:val="26"/>
                <w:szCs w:val="26"/>
              </w:rPr>
              <w:t>………</w:t>
            </w:r>
            <w:r w:rsidR="00E2287D">
              <w:rPr>
                <w:rFonts w:ascii="Times New Roman" w:hAnsi="Times New Roman" w:cs="Times New Roman"/>
                <w:sz w:val="26"/>
                <w:szCs w:val="26"/>
              </w:rPr>
              <w:t>……</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4600B8" w:rsidRDefault="00764470" w:rsidP="00E2287D">
            <w:pPr>
              <w:tabs>
                <w:tab w:val="left" w:pos="9781"/>
              </w:tabs>
              <w:ind w:firstLine="28"/>
              <w:jc w:val="center"/>
              <w:rPr>
                <w:rFonts w:ascii="Times New Roman" w:hAnsi="Times New Roman" w:cs="Times New Roman"/>
                <w:sz w:val="26"/>
                <w:szCs w:val="26"/>
              </w:rPr>
            </w:pPr>
            <w:r>
              <w:rPr>
                <w:rFonts w:ascii="Times New Roman" w:hAnsi="Times New Roman" w:cs="Times New Roman"/>
                <w:sz w:val="26"/>
                <w:szCs w:val="26"/>
              </w:rPr>
              <w:t>89</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 xml:space="preserve">2.7.3. Повышение прозрачности деятельности субъектов естественных монополий в субъекте </w:t>
            </w:r>
            <w:r w:rsidR="00E2287D">
              <w:rPr>
                <w:rFonts w:ascii="Times New Roman" w:hAnsi="Times New Roman" w:cs="Times New Roman"/>
                <w:sz w:val="26"/>
                <w:szCs w:val="26"/>
              </w:rPr>
              <w:t>РФ………………………</w:t>
            </w:r>
            <w:r>
              <w:rPr>
                <w:rFonts w:ascii="Times New Roman" w:hAnsi="Times New Roman" w:cs="Times New Roman"/>
                <w:sz w:val="26"/>
                <w:szCs w:val="26"/>
              </w:rPr>
              <w:t>………………………………..</w:t>
            </w:r>
          </w:p>
        </w:tc>
        <w:tc>
          <w:tcPr>
            <w:tcW w:w="850" w:type="dxa"/>
          </w:tcPr>
          <w:p w:rsidR="004600B8" w:rsidRDefault="004600B8" w:rsidP="00E2287D">
            <w:pPr>
              <w:tabs>
                <w:tab w:val="left" w:pos="9781"/>
              </w:tabs>
              <w:ind w:firstLine="28"/>
              <w:jc w:val="center"/>
              <w:rPr>
                <w:rFonts w:ascii="Times New Roman" w:hAnsi="Times New Roman" w:cs="Times New Roman"/>
                <w:b/>
                <w:sz w:val="26"/>
                <w:szCs w:val="26"/>
              </w:rPr>
            </w:pPr>
          </w:p>
          <w:p w:rsidR="004600B8" w:rsidRPr="004600B8" w:rsidRDefault="00764470" w:rsidP="00E2287D">
            <w:pPr>
              <w:tabs>
                <w:tab w:val="left" w:pos="9781"/>
              </w:tabs>
              <w:ind w:firstLine="28"/>
              <w:jc w:val="center"/>
              <w:rPr>
                <w:rFonts w:ascii="Times New Roman" w:hAnsi="Times New Roman" w:cs="Times New Roman"/>
                <w:sz w:val="26"/>
                <w:szCs w:val="26"/>
              </w:rPr>
            </w:pPr>
            <w:r>
              <w:rPr>
                <w:rFonts w:ascii="Times New Roman" w:hAnsi="Times New Roman" w:cs="Times New Roman"/>
                <w:sz w:val="26"/>
                <w:szCs w:val="26"/>
              </w:rPr>
              <w:t>89</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b/>
                <w:sz w:val="26"/>
                <w:szCs w:val="26"/>
              </w:rPr>
            </w:pPr>
            <w:r w:rsidRPr="00F6764D">
              <w:rPr>
                <w:rFonts w:ascii="Times New Roman" w:hAnsi="Times New Roman" w:cs="Times New Roman"/>
                <w:b/>
                <w:sz w:val="26"/>
                <w:szCs w:val="26"/>
              </w:rPr>
              <w:t>Раздел 3. Сведения о достижении целевых значений контрольных показателей эффективности, установленных в региональной «дорожной карте»</w:t>
            </w:r>
            <w:r w:rsidR="00E2287D">
              <w:rPr>
                <w:rFonts w:ascii="Times New Roman" w:hAnsi="Times New Roman" w:cs="Times New Roman"/>
                <w:b/>
                <w:sz w:val="26"/>
                <w:szCs w:val="26"/>
              </w:rPr>
              <w:t xml:space="preserve"> ………………………………………….</w:t>
            </w:r>
            <w:r>
              <w:rPr>
                <w:rFonts w:ascii="Times New Roman" w:hAnsi="Times New Roman" w:cs="Times New Roman"/>
                <w:b/>
                <w:sz w:val="26"/>
                <w:szCs w:val="26"/>
              </w:rPr>
              <w:t>………………………………….</w:t>
            </w:r>
          </w:p>
        </w:tc>
        <w:tc>
          <w:tcPr>
            <w:tcW w:w="850" w:type="dxa"/>
          </w:tcPr>
          <w:p w:rsidR="004600B8" w:rsidRDefault="004600B8" w:rsidP="00E2287D">
            <w:pPr>
              <w:tabs>
                <w:tab w:val="left" w:pos="9781"/>
              </w:tabs>
              <w:ind w:firstLine="28"/>
              <w:jc w:val="center"/>
              <w:rPr>
                <w:rFonts w:ascii="Times New Roman" w:hAnsi="Times New Roman" w:cs="Times New Roman"/>
                <w:b/>
                <w:sz w:val="26"/>
                <w:szCs w:val="26"/>
              </w:rPr>
            </w:pPr>
          </w:p>
          <w:p w:rsidR="004600B8" w:rsidRDefault="004600B8" w:rsidP="00E2287D">
            <w:pPr>
              <w:tabs>
                <w:tab w:val="left" w:pos="9781"/>
              </w:tabs>
              <w:ind w:firstLine="28"/>
              <w:jc w:val="center"/>
              <w:rPr>
                <w:rFonts w:ascii="Times New Roman" w:hAnsi="Times New Roman" w:cs="Times New Roman"/>
                <w:b/>
                <w:sz w:val="26"/>
                <w:szCs w:val="26"/>
              </w:rPr>
            </w:pPr>
          </w:p>
          <w:p w:rsidR="004600B8" w:rsidRPr="00F6764D" w:rsidRDefault="00764470" w:rsidP="00E2287D">
            <w:pPr>
              <w:tabs>
                <w:tab w:val="left" w:pos="9781"/>
              </w:tabs>
              <w:ind w:firstLine="28"/>
              <w:jc w:val="center"/>
              <w:rPr>
                <w:rFonts w:ascii="Times New Roman" w:hAnsi="Times New Roman" w:cs="Times New Roman"/>
                <w:b/>
                <w:sz w:val="26"/>
                <w:szCs w:val="26"/>
              </w:rPr>
            </w:pPr>
            <w:r>
              <w:rPr>
                <w:rFonts w:ascii="Times New Roman" w:hAnsi="Times New Roman" w:cs="Times New Roman"/>
                <w:b/>
                <w:sz w:val="26"/>
                <w:szCs w:val="26"/>
              </w:rPr>
              <w:t>91</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b/>
                <w:sz w:val="26"/>
                <w:szCs w:val="26"/>
              </w:rPr>
            </w:pPr>
            <w:r w:rsidRPr="00F6764D">
              <w:rPr>
                <w:rFonts w:ascii="Times New Roman" w:hAnsi="Times New Roman" w:cs="Times New Roman"/>
                <w:b/>
                <w:sz w:val="26"/>
                <w:szCs w:val="26"/>
              </w:rPr>
              <w:t xml:space="preserve">Раздел 4. Сведения о лучших региональных практиках содействия развитию конкуренции </w:t>
            </w:r>
            <w:r>
              <w:rPr>
                <w:rFonts w:ascii="Times New Roman" w:hAnsi="Times New Roman" w:cs="Times New Roman"/>
                <w:b/>
                <w:sz w:val="26"/>
                <w:szCs w:val="26"/>
              </w:rPr>
              <w:t>………………………………………………………..</w:t>
            </w:r>
          </w:p>
        </w:tc>
        <w:tc>
          <w:tcPr>
            <w:tcW w:w="850" w:type="dxa"/>
          </w:tcPr>
          <w:p w:rsidR="004600B8" w:rsidRDefault="004600B8" w:rsidP="00E2287D">
            <w:pPr>
              <w:tabs>
                <w:tab w:val="left" w:pos="9781"/>
              </w:tabs>
              <w:ind w:firstLine="28"/>
              <w:jc w:val="center"/>
              <w:rPr>
                <w:rFonts w:ascii="Times New Roman" w:hAnsi="Times New Roman" w:cs="Times New Roman"/>
                <w:b/>
                <w:sz w:val="26"/>
                <w:szCs w:val="26"/>
              </w:rPr>
            </w:pPr>
          </w:p>
          <w:p w:rsidR="004600B8" w:rsidRPr="00A300CF" w:rsidRDefault="004600B8" w:rsidP="00E2287D">
            <w:pPr>
              <w:tabs>
                <w:tab w:val="left" w:pos="9781"/>
              </w:tabs>
              <w:ind w:firstLine="28"/>
              <w:jc w:val="center"/>
              <w:rPr>
                <w:rFonts w:ascii="Times New Roman" w:hAnsi="Times New Roman" w:cs="Times New Roman"/>
                <w:b/>
                <w:sz w:val="26"/>
                <w:szCs w:val="26"/>
              </w:rPr>
            </w:pPr>
            <w:r>
              <w:rPr>
                <w:rFonts w:ascii="Times New Roman" w:hAnsi="Times New Roman" w:cs="Times New Roman"/>
                <w:b/>
                <w:sz w:val="26"/>
                <w:szCs w:val="26"/>
              </w:rPr>
              <w:t>1</w:t>
            </w:r>
            <w:r w:rsidR="00E2287D">
              <w:rPr>
                <w:rFonts w:ascii="Times New Roman" w:hAnsi="Times New Roman" w:cs="Times New Roman"/>
                <w:b/>
                <w:sz w:val="26"/>
                <w:szCs w:val="26"/>
                <w:lang w:val="en-US"/>
              </w:rPr>
              <w:t>1</w:t>
            </w:r>
            <w:r w:rsidR="00764470">
              <w:rPr>
                <w:rFonts w:ascii="Times New Roman" w:hAnsi="Times New Roman" w:cs="Times New Roman"/>
                <w:b/>
                <w:sz w:val="26"/>
                <w:szCs w:val="26"/>
              </w:rPr>
              <w:t>7</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 xml:space="preserve">4.1. Информация о лучших региональных практиках, внедренных субъектом </w:t>
            </w:r>
            <w:r w:rsidR="00E2287D">
              <w:rPr>
                <w:rFonts w:ascii="Times New Roman" w:hAnsi="Times New Roman" w:cs="Times New Roman"/>
                <w:sz w:val="26"/>
                <w:szCs w:val="26"/>
              </w:rPr>
              <w:t>РФ</w:t>
            </w:r>
            <w:r w:rsidRPr="00F6764D">
              <w:rPr>
                <w:rFonts w:ascii="Times New Roman" w:hAnsi="Times New Roman" w:cs="Times New Roman"/>
                <w:sz w:val="26"/>
                <w:szCs w:val="26"/>
              </w:rPr>
              <w:t xml:space="preserve"> по итогам отчетного года</w:t>
            </w:r>
            <w:r>
              <w:rPr>
                <w:rFonts w:ascii="Times New Roman" w:hAnsi="Times New Roman" w:cs="Times New Roman"/>
                <w:sz w:val="26"/>
                <w:szCs w:val="26"/>
              </w:rPr>
              <w:t xml:space="preserve"> ……………………………</w:t>
            </w:r>
            <w:r w:rsidR="00A300CF">
              <w:rPr>
                <w:rFonts w:ascii="Times New Roman" w:hAnsi="Times New Roman" w:cs="Times New Roman"/>
                <w:sz w:val="26"/>
                <w:szCs w:val="26"/>
              </w:rPr>
              <w:t>…………………….</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A300CF" w:rsidRDefault="004600B8" w:rsidP="00E2287D">
            <w:pPr>
              <w:tabs>
                <w:tab w:val="left" w:pos="9781"/>
              </w:tabs>
              <w:ind w:firstLine="28"/>
              <w:jc w:val="center"/>
              <w:rPr>
                <w:rFonts w:ascii="Times New Roman" w:hAnsi="Times New Roman" w:cs="Times New Roman"/>
                <w:sz w:val="26"/>
                <w:szCs w:val="26"/>
              </w:rPr>
            </w:pPr>
            <w:r w:rsidRPr="004600B8">
              <w:rPr>
                <w:rFonts w:ascii="Times New Roman" w:hAnsi="Times New Roman" w:cs="Times New Roman"/>
                <w:sz w:val="26"/>
                <w:szCs w:val="26"/>
              </w:rPr>
              <w:t>1</w:t>
            </w:r>
            <w:r w:rsidR="00CD02E4">
              <w:rPr>
                <w:rFonts w:ascii="Times New Roman" w:hAnsi="Times New Roman" w:cs="Times New Roman"/>
                <w:sz w:val="26"/>
                <w:szCs w:val="26"/>
              </w:rPr>
              <w:t>17</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sz w:val="26"/>
                <w:szCs w:val="26"/>
              </w:rPr>
            </w:pPr>
            <w:r w:rsidRPr="00F6764D">
              <w:rPr>
                <w:rFonts w:ascii="Times New Roman" w:hAnsi="Times New Roman" w:cs="Times New Roman"/>
                <w:sz w:val="26"/>
                <w:szCs w:val="26"/>
              </w:rPr>
              <w:t>4.2. Информация о потенциальных лучших региональных практиках по итогам отчетного года</w:t>
            </w:r>
            <w:r>
              <w:rPr>
                <w:rFonts w:ascii="Times New Roman" w:hAnsi="Times New Roman" w:cs="Times New Roman"/>
                <w:sz w:val="26"/>
                <w:szCs w:val="26"/>
              </w:rPr>
              <w:t xml:space="preserve"> …………………………………………………</w:t>
            </w:r>
            <w:r w:rsidR="00E2287D">
              <w:rPr>
                <w:rFonts w:ascii="Times New Roman" w:hAnsi="Times New Roman" w:cs="Times New Roman"/>
                <w:sz w:val="26"/>
                <w:szCs w:val="26"/>
              </w:rPr>
              <w:t>……</w:t>
            </w:r>
            <w:r w:rsidR="00E2287D" w:rsidRPr="00E2287D">
              <w:rPr>
                <w:rFonts w:ascii="Times New Roman" w:hAnsi="Times New Roman" w:cs="Times New Roman"/>
                <w:sz w:val="26"/>
                <w:szCs w:val="26"/>
              </w:rPr>
              <w:t>...</w:t>
            </w:r>
            <w:r>
              <w:rPr>
                <w:rFonts w:ascii="Times New Roman" w:hAnsi="Times New Roman" w:cs="Times New Roman"/>
                <w:sz w:val="26"/>
                <w:szCs w:val="26"/>
              </w:rPr>
              <w:t>….</w:t>
            </w:r>
          </w:p>
        </w:tc>
        <w:tc>
          <w:tcPr>
            <w:tcW w:w="850" w:type="dxa"/>
          </w:tcPr>
          <w:p w:rsidR="004600B8" w:rsidRPr="004600B8" w:rsidRDefault="004600B8" w:rsidP="00E2287D">
            <w:pPr>
              <w:tabs>
                <w:tab w:val="left" w:pos="9781"/>
              </w:tabs>
              <w:ind w:firstLine="28"/>
              <w:jc w:val="center"/>
              <w:rPr>
                <w:rFonts w:ascii="Times New Roman" w:hAnsi="Times New Roman" w:cs="Times New Roman"/>
                <w:sz w:val="26"/>
                <w:szCs w:val="26"/>
              </w:rPr>
            </w:pPr>
          </w:p>
          <w:p w:rsidR="004600B8" w:rsidRPr="00E2287D" w:rsidRDefault="004600B8" w:rsidP="00E2287D">
            <w:pPr>
              <w:tabs>
                <w:tab w:val="left" w:pos="9781"/>
              </w:tabs>
              <w:ind w:firstLine="28"/>
              <w:jc w:val="center"/>
              <w:rPr>
                <w:rFonts w:ascii="Times New Roman" w:hAnsi="Times New Roman" w:cs="Times New Roman"/>
                <w:sz w:val="26"/>
                <w:szCs w:val="26"/>
                <w:lang w:val="en-US"/>
              </w:rPr>
            </w:pPr>
            <w:r w:rsidRPr="004600B8">
              <w:rPr>
                <w:rFonts w:ascii="Times New Roman" w:hAnsi="Times New Roman" w:cs="Times New Roman"/>
                <w:sz w:val="26"/>
                <w:szCs w:val="26"/>
              </w:rPr>
              <w:t>1</w:t>
            </w:r>
            <w:r w:rsidR="00A300CF">
              <w:rPr>
                <w:rFonts w:ascii="Times New Roman" w:hAnsi="Times New Roman" w:cs="Times New Roman"/>
                <w:sz w:val="26"/>
                <w:szCs w:val="26"/>
              </w:rPr>
              <w:t>2</w:t>
            </w:r>
            <w:r w:rsidR="00CD02E4">
              <w:rPr>
                <w:rFonts w:ascii="Times New Roman" w:hAnsi="Times New Roman" w:cs="Times New Roman"/>
                <w:sz w:val="26"/>
                <w:szCs w:val="26"/>
              </w:rPr>
              <w:t>0</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b/>
                <w:sz w:val="26"/>
                <w:szCs w:val="26"/>
              </w:rPr>
            </w:pPr>
            <w:r w:rsidRPr="00F6764D">
              <w:rPr>
                <w:rFonts w:ascii="Times New Roman" w:hAnsi="Times New Roman" w:cs="Times New Roman"/>
                <w:b/>
                <w:sz w:val="26"/>
                <w:szCs w:val="26"/>
              </w:rPr>
              <w:t xml:space="preserve">Раздел 5. Сведения об эффекте, достигнутом при внедрении </w:t>
            </w:r>
            <w:proofErr w:type="gramStart"/>
            <w:r w:rsidRPr="00F6764D">
              <w:rPr>
                <w:rFonts w:ascii="Times New Roman" w:hAnsi="Times New Roman" w:cs="Times New Roman"/>
                <w:b/>
                <w:sz w:val="26"/>
                <w:szCs w:val="26"/>
              </w:rPr>
              <w:t>Стандарта</w:t>
            </w:r>
            <w:r w:rsidR="00A300CF">
              <w:rPr>
                <w:rFonts w:ascii="Times New Roman" w:hAnsi="Times New Roman" w:cs="Times New Roman"/>
                <w:b/>
                <w:sz w:val="26"/>
                <w:szCs w:val="26"/>
              </w:rPr>
              <w:t>..</w:t>
            </w:r>
            <w:proofErr w:type="gramEnd"/>
          </w:p>
        </w:tc>
        <w:tc>
          <w:tcPr>
            <w:tcW w:w="850" w:type="dxa"/>
          </w:tcPr>
          <w:p w:rsidR="004600B8" w:rsidRPr="00F6764D" w:rsidRDefault="004600B8" w:rsidP="00E2287D">
            <w:pPr>
              <w:tabs>
                <w:tab w:val="left" w:pos="9781"/>
              </w:tabs>
              <w:ind w:firstLine="28"/>
              <w:jc w:val="center"/>
              <w:rPr>
                <w:rFonts w:ascii="Times New Roman" w:hAnsi="Times New Roman" w:cs="Times New Roman"/>
                <w:b/>
                <w:sz w:val="26"/>
                <w:szCs w:val="26"/>
              </w:rPr>
            </w:pPr>
            <w:r>
              <w:rPr>
                <w:rFonts w:ascii="Times New Roman" w:hAnsi="Times New Roman" w:cs="Times New Roman"/>
                <w:b/>
                <w:sz w:val="26"/>
                <w:szCs w:val="26"/>
              </w:rPr>
              <w:t>1</w:t>
            </w:r>
            <w:r w:rsidR="00A300CF">
              <w:rPr>
                <w:rFonts w:ascii="Times New Roman" w:hAnsi="Times New Roman" w:cs="Times New Roman"/>
                <w:b/>
                <w:sz w:val="26"/>
                <w:szCs w:val="26"/>
              </w:rPr>
              <w:t>2</w:t>
            </w:r>
            <w:r w:rsidR="00CD02E4">
              <w:rPr>
                <w:rFonts w:ascii="Times New Roman" w:hAnsi="Times New Roman" w:cs="Times New Roman"/>
                <w:b/>
                <w:sz w:val="26"/>
                <w:szCs w:val="26"/>
              </w:rPr>
              <w:t>2</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b/>
                <w:sz w:val="26"/>
                <w:szCs w:val="26"/>
              </w:rPr>
            </w:pPr>
            <w:r w:rsidRPr="00F6764D">
              <w:rPr>
                <w:rFonts w:ascii="Times New Roman" w:hAnsi="Times New Roman" w:cs="Times New Roman"/>
                <w:b/>
                <w:sz w:val="26"/>
                <w:szCs w:val="26"/>
              </w:rPr>
              <w:t xml:space="preserve">Раздел 6. Дополнительные комментарии со стороны субъекта </w:t>
            </w:r>
            <w:r w:rsidR="00E2287D">
              <w:rPr>
                <w:rFonts w:ascii="Times New Roman" w:hAnsi="Times New Roman" w:cs="Times New Roman"/>
                <w:b/>
                <w:sz w:val="26"/>
                <w:szCs w:val="26"/>
              </w:rPr>
              <w:t>РФ</w:t>
            </w:r>
            <w:r w:rsidRPr="00F6764D">
              <w:rPr>
                <w:rFonts w:ascii="Times New Roman" w:hAnsi="Times New Roman" w:cs="Times New Roman"/>
                <w:b/>
                <w:sz w:val="26"/>
                <w:szCs w:val="26"/>
              </w:rPr>
              <w:t xml:space="preserve"> («обратная связь»)</w:t>
            </w:r>
            <w:r>
              <w:rPr>
                <w:rFonts w:ascii="Times New Roman" w:hAnsi="Times New Roman" w:cs="Times New Roman"/>
                <w:b/>
                <w:sz w:val="26"/>
                <w:szCs w:val="26"/>
              </w:rPr>
              <w:t xml:space="preserve"> ……</w:t>
            </w:r>
            <w:r w:rsidR="00E2287D">
              <w:rPr>
                <w:rFonts w:ascii="Times New Roman" w:hAnsi="Times New Roman" w:cs="Times New Roman"/>
                <w:b/>
                <w:sz w:val="26"/>
                <w:szCs w:val="26"/>
              </w:rPr>
              <w:t>…………</w:t>
            </w:r>
            <w:r w:rsidR="00E2287D" w:rsidRPr="00E2287D">
              <w:rPr>
                <w:rFonts w:ascii="Times New Roman" w:hAnsi="Times New Roman" w:cs="Times New Roman"/>
                <w:b/>
                <w:sz w:val="26"/>
                <w:szCs w:val="26"/>
              </w:rPr>
              <w:t>.</w:t>
            </w:r>
            <w:r>
              <w:rPr>
                <w:rFonts w:ascii="Times New Roman" w:hAnsi="Times New Roman" w:cs="Times New Roman"/>
                <w:b/>
                <w:sz w:val="26"/>
                <w:szCs w:val="26"/>
              </w:rPr>
              <w:t>…………</w:t>
            </w:r>
            <w:r w:rsidR="00E2287D">
              <w:rPr>
                <w:rFonts w:ascii="Times New Roman" w:hAnsi="Times New Roman" w:cs="Times New Roman"/>
                <w:b/>
                <w:sz w:val="26"/>
                <w:szCs w:val="26"/>
              </w:rPr>
              <w:t>…………………………….</w:t>
            </w:r>
            <w:r>
              <w:rPr>
                <w:rFonts w:ascii="Times New Roman" w:hAnsi="Times New Roman" w:cs="Times New Roman"/>
                <w:b/>
                <w:sz w:val="26"/>
                <w:szCs w:val="26"/>
              </w:rPr>
              <w:t>……..</w:t>
            </w:r>
          </w:p>
        </w:tc>
        <w:tc>
          <w:tcPr>
            <w:tcW w:w="850" w:type="dxa"/>
          </w:tcPr>
          <w:p w:rsidR="00E2287D" w:rsidRPr="00E2287D" w:rsidRDefault="00E2287D" w:rsidP="00E2287D">
            <w:pPr>
              <w:tabs>
                <w:tab w:val="left" w:pos="9781"/>
              </w:tabs>
              <w:ind w:firstLine="28"/>
              <w:jc w:val="center"/>
              <w:rPr>
                <w:rFonts w:ascii="Times New Roman" w:hAnsi="Times New Roman" w:cs="Times New Roman"/>
                <w:b/>
                <w:sz w:val="26"/>
                <w:szCs w:val="26"/>
              </w:rPr>
            </w:pPr>
          </w:p>
          <w:p w:rsidR="004600B8" w:rsidRPr="00A300CF" w:rsidRDefault="00E2287D" w:rsidP="00E2287D">
            <w:pPr>
              <w:tabs>
                <w:tab w:val="left" w:pos="9781"/>
              </w:tabs>
              <w:ind w:firstLine="28"/>
              <w:jc w:val="center"/>
              <w:rPr>
                <w:rFonts w:ascii="Times New Roman" w:hAnsi="Times New Roman" w:cs="Times New Roman"/>
                <w:b/>
                <w:sz w:val="26"/>
                <w:szCs w:val="26"/>
              </w:rPr>
            </w:pPr>
            <w:r>
              <w:rPr>
                <w:rFonts w:ascii="Times New Roman" w:hAnsi="Times New Roman" w:cs="Times New Roman"/>
                <w:b/>
                <w:sz w:val="26"/>
                <w:szCs w:val="26"/>
                <w:lang w:val="en-US"/>
              </w:rPr>
              <w:t>1</w:t>
            </w:r>
            <w:r w:rsidR="00764470">
              <w:rPr>
                <w:rFonts w:ascii="Times New Roman" w:hAnsi="Times New Roman" w:cs="Times New Roman"/>
                <w:b/>
                <w:sz w:val="26"/>
                <w:szCs w:val="26"/>
              </w:rPr>
              <w:t>88</w:t>
            </w:r>
          </w:p>
        </w:tc>
      </w:tr>
      <w:tr w:rsidR="004600B8" w:rsidRPr="00F6764D" w:rsidTr="00E2287D">
        <w:tc>
          <w:tcPr>
            <w:tcW w:w="8784" w:type="dxa"/>
          </w:tcPr>
          <w:p w:rsidR="004600B8" w:rsidRPr="00F6764D" w:rsidRDefault="004600B8" w:rsidP="00E2287D">
            <w:pPr>
              <w:tabs>
                <w:tab w:val="left" w:pos="567"/>
                <w:tab w:val="left" w:pos="9781"/>
                <w:tab w:val="left" w:pos="10065"/>
              </w:tabs>
              <w:ind w:right="-1" w:firstLine="27"/>
              <w:jc w:val="both"/>
              <w:rPr>
                <w:rFonts w:ascii="Times New Roman" w:hAnsi="Times New Roman" w:cs="Times New Roman"/>
                <w:b/>
                <w:sz w:val="26"/>
                <w:szCs w:val="26"/>
              </w:rPr>
            </w:pPr>
            <w:r w:rsidRPr="00F6764D">
              <w:rPr>
                <w:rFonts w:ascii="Times New Roman" w:hAnsi="Times New Roman" w:cs="Times New Roman"/>
                <w:b/>
                <w:sz w:val="26"/>
                <w:szCs w:val="26"/>
              </w:rPr>
              <w:t>Приложения</w:t>
            </w:r>
          </w:p>
        </w:tc>
        <w:tc>
          <w:tcPr>
            <w:tcW w:w="850" w:type="dxa"/>
          </w:tcPr>
          <w:p w:rsidR="004600B8" w:rsidRPr="00E2287D" w:rsidRDefault="004600B8" w:rsidP="00E2287D">
            <w:pPr>
              <w:tabs>
                <w:tab w:val="left" w:pos="9781"/>
              </w:tabs>
              <w:ind w:firstLine="28"/>
              <w:jc w:val="center"/>
              <w:rPr>
                <w:rFonts w:ascii="Times New Roman" w:hAnsi="Times New Roman" w:cs="Times New Roman"/>
                <w:b/>
                <w:sz w:val="26"/>
                <w:szCs w:val="26"/>
                <w:lang w:val="en-US"/>
              </w:rPr>
            </w:pPr>
          </w:p>
        </w:tc>
      </w:tr>
    </w:tbl>
    <w:p w:rsidR="00405703" w:rsidRDefault="00405703" w:rsidP="00BB70B7">
      <w:pPr>
        <w:tabs>
          <w:tab w:val="left" w:pos="9781"/>
        </w:tabs>
        <w:spacing w:after="0" w:line="240" w:lineRule="auto"/>
        <w:ind w:firstLine="425"/>
        <w:jc w:val="center"/>
        <w:rPr>
          <w:rFonts w:ascii="Times New Roman" w:hAnsi="Times New Roman" w:cs="Times New Roman"/>
          <w:b/>
          <w:sz w:val="26"/>
          <w:szCs w:val="26"/>
        </w:rPr>
      </w:pPr>
    </w:p>
    <w:p w:rsidR="00ED7AC1" w:rsidRPr="00ED7AC1" w:rsidRDefault="00ED7AC1" w:rsidP="003E286A">
      <w:pPr>
        <w:tabs>
          <w:tab w:val="left" w:pos="9781"/>
        </w:tabs>
        <w:spacing w:after="0" w:line="240" w:lineRule="auto"/>
        <w:jc w:val="center"/>
        <w:rPr>
          <w:rFonts w:ascii="Times New Roman" w:hAnsi="Times New Roman" w:cs="Times New Roman"/>
          <w:b/>
          <w:sz w:val="28"/>
          <w:szCs w:val="28"/>
        </w:rPr>
      </w:pPr>
      <w:r w:rsidRPr="00ED7AC1">
        <w:rPr>
          <w:rFonts w:ascii="Times New Roman" w:hAnsi="Times New Roman" w:cs="Times New Roman"/>
          <w:b/>
          <w:sz w:val="28"/>
          <w:szCs w:val="28"/>
        </w:rPr>
        <w:lastRenderedPageBreak/>
        <w:t xml:space="preserve">Раздел 1. Сведения о внедрении стандарта развития конкуренции </w:t>
      </w:r>
    </w:p>
    <w:p w:rsidR="00925876" w:rsidRPr="00ED7AC1" w:rsidRDefault="00ED7AC1" w:rsidP="00BB70B7">
      <w:pPr>
        <w:tabs>
          <w:tab w:val="left" w:pos="9781"/>
        </w:tabs>
        <w:spacing w:after="0" w:line="240" w:lineRule="auto"/>
        <w:ind w:firstLine="425"/>
        <w:jc w:val="center"/>
        <w:rPr>
          <w:rFonts w:ascii="Times New Roman" w:hAnsi="Times New Roman" w:cs="Times New Roman"/>
          <w:b/>
          <w:sz w:val="28"/>
          <w:szCs w:val="28"/>
        </w:rPr>
      </w:pPr>
      <w:r w:rsidRPr="00ED7AC1">
        <w:rPr>
          <w:rFonts w:ascii="Times New Roman" w:hAnsi="Times New Roman" w:cs="Times New Roman"/>
          <w:b/>
          <w:sz w:val="28"/>
          <w:szCs w:val="28"/>
        </w:rPr>
        <w:t>в субъектах Российской Федерации</w:t>
      </w:r>
    </w:p>
    <w:p w:rsidR="00ED7AC1" w:rsidRPr="00ED7AC1" w:rsidRDefault="00ED7AC1" w:rsidP="00BB70B7">
      <w:pPr>
        <w:tabs>
          <w:tab w:val="left" w:pos="9781"/>
        </w:tabs>
        <w:spacing w:after="0" w:line="240" w:lineRule="auto"/>
        <w:ind w:firstLine="425"/>
        <w:rPr>
          <w:rFonts w:ascii="Times New Roman" w:hAnsi="Times New Roman" w:cs="Times New Roman"/>
          <w:b/>
          <w:sz w:val="28"/>
          <w:szCs w:val="28"/>
        </w:rPr>
      </w:pPr>
    </w:p>
    <w:p w:rsidR="00E83813" w:rsidRDefault="00ED7AC1" w:rsidP="00A3563C">
      <w:pPr>
        <w:pStyle w:val="a3"/>
        <w:numPr>
          <w:ilvl w:val="1"/>
          <w:numId w:val="1"/>
        </w:numPr>
        <w:tabs>
          <w:tab w:val="left" w:pos="426"/>
        </w:tabs>
        <w:spacing w:after="0" w:line="240" w:lineRule="auto"/>
        <w:ind w:left="0" w:firstLine="0"/>
        <w:jc w:val="center"/>
        <w:rPr>
          <w:rFonts w:ascii="Times New Roman" w:hAnsi="Times New Roman" w:cs="Times New Roman"/>
          <w:i/>
          <w:sz w:val="28"/>
          <w:szCs w:val="28"/>
        </w:rPr>
      </w:pPr>
      <w:r w:rsidRPr="00BE5916">
        <w:rPr>
          <w:rFonts w:ascii="Times New Roman" w:hAnsi="Times New Roman" w:cs="Times New Roman"/>
          <w:i/>
          <w:sz w:val="28"/>
          <w:szCs w:val="28"/>
        </w:rPr>
        <w:t xml:space="preserve">Решение высшего должностного лица </w:t>
      </w:r>
      <w:r w:rsidRPr="009D659C">
        <w:rPr>
          <w:rFonts w:ascii="Times New Roman" w:hAnsi="Times New Roman" w:cs="Times New Roman"/>
          <w:i/>
          <w:sz w:val="28"/>
          <w:szCs w:val="28"/>
        </w:rPr>
        <w:t xml:space="preserve">субъекта Российской Федерации о внедрении стандарта развития конкуренциив субъектах </w:t>
      </w:r>
    </w:p>
    <w:p w:rsidR="00A17DB7" w:rsidRPr="009D659C" w:rsidRDefault="00A17DB7" w:rsidP="00A3563C">
      <w:pPr>
        <w:pStyle w:val="a3"/>
        <w:tabs>
          <w:tab w:val="left" w:pos="426"/>
        </w:tabs>
        <w:spacing w:after="0" w:line="240" w:lineRule="auto"/>
        <w:ind w:left="426"/>
        <w:jc w:val="center"/>
        <w:rPr>
          <w:rFonts w:ascii="Times New Roman" w:hAnsi="Times New Roman" w:cs="Times New Roman"/>
          <w:i/>
          <w:sz w:val="28"/>
          <w:szCs w:val="28"/>
        </w:rPr>
      </w:pPr>
      <w:r w:rsidRPr="009D659C">
        <w:rPr>
          <w:rFonts w:ascii="Times New Roman" w:hAnsi="Times New Roman" w:cs="Times New Roman"/>
          <w:i/>
          <w:sz w:val="28"/>
          <w:szCs w:val="28"/>
        </w:rPr>
        <w:t>Р</w:t>
      </w:r>
      <w:r w:rsidR="00E91B92" w:rsidRPr="009D659C">
        <w:rPr>
          <w:rFonts w:ascii="Times New Roman" w:hAnsi="Times New Roman" w:cs="Times New Roman"/>
          <w:i/>
          <w:sz w:val="28"/>
          <w:szCs w:val="28"/>
        </w:rPr>
        <w:t>оссийской Федерации</w:t>
      </w:r>
    </w:p>
    <w:p w:rsidR="00E94EF1" w:rsidRDefault="005E512B" w:rsidP="00402F31">
      <w:pPr>
        <w:spacing w:after="0" w:line="240" w:lineRule="auto"/>
        <w:ind w:firstLine="567"/>
        <w:jc w:val="both"/>
        <w:rPr>
          <w:rStyle w:val="a6"/>
          <w:rFonts w:ascii="Times New Roman" w:hAnsi="Times New Roman" w:cs="Times New Roman"/>
          <w:sz w:val="28"/>
          <w:szCs w:val="28"/>
        </w:rPr>
      </w:pPr>
      <w:r>
        <w:rPr>
          <w:rFonts w:ascii="Times New Roman" w:hAnsi="Times New Roman" w:cs="Times New Roman"/>
          <w:sz w:val="28"/>
          <w:szCs w:val="28"/>
        </w:rPr>
        <w:t>Пунктом 1 распоряжения Главы Республики Бурятия от 26 июля 2019 №85-рг принято решение о внедрении на территории Республики Бурятия стандарта развития конкуренции в субъектах РФ.</w:t>
      </w:r>
      <w:r w:rsidR="00402F31">
        <w:rPr>
          <w:rFonts w:ascii="Times New Roman" w:hAnsi="Times New Roman" w:cs="Times New Roman"/>
          <w:sz w:val="28"/>
          <w:szCs w:val="28"/>
        </w:rPr>
        <w:t xml:space="preserve"> </w:t>
      </w:r>
      <w:hyperlink r:id="rId8" w:history="1">
        <w:r w:rsidR="00402F31" w:rsidRPr="00D9124D">
          <w:rPr>
            <w:rStyle w:val="a6"/>
            <w:rFonts w:ascii="Times New Roman" w:hAnsi="Times New Roman" w:cs="Times New Roman"/>
            <w:sz w:val="28"/>
            <w:szCs w:val="28"/>
          </w:rPr>
          <w:t>Приложение 1</w:t>
        </w:r>
      </w:hyperlink>
    </w:p>
    <w:p w:rsidR="00402F31" w:rsidRPr="00A17DB7" w:rsidRDefault="00402F31" w:rsidP="00402F31">
      <w:pPr>
        <w:spacing w:after="0" w:line="240" w:lineRule="auto"/>
        <w:ind w:firstLine="567"/>
        <w:jc w:val="both"/>
        <w:rPr>
          <w:rFonts w:ascii="Times New Roman" w:hAnsi="Times New Roman" w:cs="Times New Roman"/>
          <w:sz w:val="28"/>
          <w:szCs w:val="28"/>
        </w:rPr>
      </w:pPr>
    </w:p>
    <w:p w:rsidR="00A3563C" w:rsidRDefault="00E02A6E" w:rsidP="00A3563C">
      <w:pPr>
        <w:pStyle w:val="a3"/>
        <w:numPr>
          <w:ilvl w:val="1"/>
          <w:numId w:val="1"/>
        </w:numPr>
        <w:tabs>
          <w:tab w:val="left" w:pos="851"/>
          <w:tab w:val="left" w:pos="1843"/>
        </w:tabs>
        <w:spacing w:after="0" w:line="240" w:lineRule="auto"/>
        <w:ind w:left="0" w:firstLine="283"/>
        <w:jc w:val="center"/>
        <w:rPr>
          <w:rFonts w:ascii="Times New Roman" w:hAnsi="Times New Roman" w:cs="Times New Roman"/>
          <w:i/>
          <w:sz w:val="28"/>
          <w:szCs w:val="28"/>
        </w:rPr>
      </w:pPr>
      <w:r w:rsidRPr="00054E39">
        <w:rPr>
          <w:rFonts w:ascii="Times New Roman" w:hAnsi="Times New Roman" w:cs="Times New Roman"/>
          <w:i/>
          <w:sz w:val="28"/>
          <w:szCs w:val="28"/>
        </w:rPr>
        <w:t xml:space="preserve">Сведения об источниках финансовых средств, используемых для достижения целей </w:t>
      </w:r>
      <w:r w:rsidR="00054E39">
        <w:rPr>
          <w:rFonts w:ascii="Times New Roman" w:hAnsi="Times New Roman" w:cs="Times New Roman"/>
          <w:i/>
          <w:sz w:val="28"/>
          <w:szCs w:val="28"/>
        </w:rPr>
        <w:t>с</w:t>
      </w:r>
      <w:r w:rsidRPr="00054E39">
        <w:rPr>
          <w:rFonts w:ascii="Times New Roman" w:hAnsi="Times New Roman" w:cs="Times New Roman"/>
          <w:i/>
          <w:sz w:val="28"/>
          <w:szCs w:val="28"/>
        </w:rPr>
        <w:t>тандарта</w:t>
      </w:r>
      <w:r w:rsidR="00054E39">
        <w:rPr>
          <w:rFonts w:ascii="Times New Roman" w:hAnsi="Times New Roman" w:cs="Times New Roman"/>
          <w:i/>
          <w:sz w:val="28"/>
          <w:szCs w:val="28"/>
        </w:rPr>
        <w:t xml:space="preserve"> развития конкуренции</w:t>
      </w:r>
      <w:r w:rsidR="00A3563C">
        <w:rPr>
          <w:rFonts w:ascii="Times New Roman" w:hAnsi="Times New Roman" w:cs="Times New Roman"/>
          <w:i/>
          <w:sz w:val="28"/>
          <w:szCs w:val="28"/>
        </w:rPr>
        <w:t xml:space="preserve"> </w:t>
      </w:r>
      <w:r w:rsidR="00811698" w:rsidRPr="009D659C">
        <w:rPr>
          <w:rFonts w:ascii="Times New Roman" w:hAnsi="Times New Roman" w:cs="Times New Roman"/>
          <w:i/>
          <w:sz w:val="28"/>
          <w:szCs w:val="28"/>
        </w:rPr>
        <w:t xml:space="preserve">субъектах </w:t>
      </w:r>
    </w:p>
    <w:p w:rsidR="00811698" w:rsidRPr="009D659C" w:rsidRDefault="00811698" w:rsidP="00A3563C">
      <w:pPr>
        <w:pStyle w:val="a3"/>
        <w:tabs>
          <w:tab w:val="left" w:pos="851"/>
          <w:tab w:val="left" w:pos="1843"/>
        </w:tabs>
        <w:spacing w:after="0" w:line="240" w:lineRule="auto"/>
        <w:ind w:left="283"/>
        <w:jc w:val="center"/>
        <w:rPr>
          <w:rFonts w:ascii="Times New Roman" w:hAnsi="Times New Roman" w:cs="Times New Roman"/>
          <w:i/>
          <w:sz w:val="28"/>
          <w:szCs w:val="28"/>
        </w:rPr>
      </w:pPr>
      <w:r w:rsidRPr="009D659C">
        <w:rPr>
          <w:rFonts w:ascii="Times New Roman" w:hAnsi="Times New Roman" w:cs="Times New Roman"/>
          <w:i/>
          <w:sz w:val="28"/>
          <w:szCs w:val="28"/>
        </w:rPr>
        <w:t>Российской Федерации</w:t>
      </w:r>
    </w:p>
    <w:p w:rsidR="00E3589F" w:rsidRPr="005C568F" w:rsidRDefault="005C568F" w:rsidP="00BB70B7">
      <w:pPr>
        <w:pStyle w:val="a3"/>
        <w:tabs>
          <w:tab w:val="left" w:pos="978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Pr="005C568F">
        <w:rPr>
          <w:rFonts w:ascii="Times New Roman" w:hAnsi="Times New Roman" w:cs="Times New Roman"/>
          <w:sz w:val="28"/>
          <w:szCs w:val="28"/>
        </w:rPr>
        <w:t xml:space="preserve"> целях </w:t>
      </w:r>
      <w:r>
        <w:rPr>
          <w:rFonts w:ascii="Times New Roman" w:hAnsi="Times New Roman" w:cs="Times New Roman"/>
          <w:sz w:val="28"/>
          <w:szCs w:val="28"/>
        </w:rPr>
        <w:t>создания благоприятных условий для развития предпринимательства</w:t>
      </w:r>
      <w:r w:rsidR="00E3589F">
        <w:rPr>
          <w:rFonts w:ascii="Times New Roman" w:hAnsi="Times New Roman" w:cs="Times New Roman"/>
          <w:sz w:val="28"/>
          <w:szCs w:val="28"/>
        </w:rPr>
        <w:t xml:space="preserve">, содействия развитию конкуренциина территории Республики Бурятия реализуется </w:t>
      </w:r>
      <w:r w:rsidR="00E3589F" w:rsidRPr="008F465C">
        <w:rPr>
          <w:rFonts w:ascii="Times New Roman" w:hAnsi="Times New Roman"/>
          <w:sz w:val="28"/>
          <w:szCs w:val="28"/>
        </w:rPr>
        <w:t>национальн</w:t>
      </w:r>
      <w:r w:rsidR="00E3589F">
        <w:rPr>
          <w:rFonts w:ascii="Times New Roman" w:hAnsi="Times New Roman"/>
          <w:sz w:val="28"/>
          <w:szCs w:val="28"/>
        </w:rPr>
        <w:t>ый</w:t>
      </w:r>
      <w:r w:rsidR="00E3589F" w:rsidRPr="008F465C">
        <w:rPr>
          <w:rFonts w:ascii="Times New Roman" w:hAnsi="Times New Roman"/>
          <w:sz w:val="28"/>
          <w:szCs w:val="28"/>
        </w:rPr>
        <w:t xml:space="preserve"> проект «Малое и среднее предпринимательство и поддержка индивидуальной предпринимательской инициативы»</w:t>
      </w:r>
      <w:r w:rsidR="00E3589F">
        <w:rPr>
          <w:rFonts w:ascii="Times New Roman" w:hAnsi="Times New Roman"/>
          <w:sz w:val="28"/>
          <w:szCs w:val="28"/>
        </w:rPr>
        <w:t>.</w:t>
      </w:r>
    </w:p>
    <w:p w:rsidR="00E3589F" w:rsidRDefault="00E3589F" w:rsidP="00BB70B7">
      <w:pPr>
        <w:tabs>
          <w:tab w:val="left" w:pos="9781"/>
        </w:tabs>
        <w:spacing w:after="0" w:line="240" w:lineRule="auto"/>
        <w:ind w:firstLine="567"/>
        <w:jc w:val="both"/>
        <w:rPr>
          <w:rFonts w:ascii="Times New Roman" w:hAnsi="Times New Roman"/>
          <w:sz w:val="28"/>
          <w:szCs w:val="28"/>
        </w:rPr>
      </w:pPr>
      <w:r w:rsidRPr="00643C52">
        <w:rPr>
          <w:rFonts w:ascii="Times New Roman" w:hAnsi="Times New Roman"/>
          <w:sz w:val="28"/>
          <w:szCs w:val="28"/>
        </w:rPr>
        <w:t>Национальный проект включает в себя пять федеральных и, соответственно региональных проектов и нацелен на сопровождение бизнес-проектов на протяжении всего «жизненного цикла», с выходом на результат.</w:t>
      </w:r>
      <w:r>
        <w:rPr>
          <w:rFonts w:ascii="Times New Roman" w:hAnsi="Times New Roman"/>
          <w:sz w:val="28"/>
          <w:szCs w:val="28"/>
        </w:rPr>
        <w:t xml:space="preserve"> В 2019 году в республике реализовались </w:t>
      </w:r>
      <w:r w:rsidRPr="00643C52">
        <w:rPr>
          <w:rFonts w:ascii="Times New Roman" w:hAnsi="Times New Roman"/>
          <w:sz w:val="28"/>
          <w:szCs w:val="28"/>
        </w:rPr>
        <w:t>4 из них.</w:t>
      </w:r>
    </w:p>
    <w:p w:rsidR="00E3589F" w:rsidRPr="000460C1" w:rsidRDefault="00E3589F" w:rsidP="00BB70B7">
      <w:pPr>
        <w:tabs>
          <w:tab w:val="left" w:pos="993"/>
          <w:tab w:val="left" w:pos="9781"/>
        </w:tabs>
        <w:autoSpaceDE w:val="0"/>
        <w:autoSpaceDN w:val="0"/>
        <w:adjustRightInd w:val="0"/>
        <w:spacing w:after="0" w:line="240" w:lineRule="auto"/>
        <w:ind w:firstLine="567"/>
        <w:jc w:val="both"/>
        <w:rPr>
          <w:rFonts w:ascii="Times New Roman" w:hAnsi="Times New Roman"/>
          <w:sz w:val="28"/>
          <w:szCs w:val="28"/>
        </w:rPr>
      </w:pPr>
      <w:r w:rsidRPr="000460C1">
        <w:rPr>
          <w:rFonts w:ascii="Times New Roman" w:hAnsi="Times New Roman"/>
          <w:sz w:val="28"/>
          <w:szCs w:val="28"/>
        </w:rPr>
        <w:t>-</w:t>
      </w:r>
      <w:r w:rsidRPr="000460C1">
        <w:rPr>
          <w:rFonts w:ascii="Times New Roman" w:hAnsi="Times New Roman"/>
          <w:sz w:val="28"/>
          <w:szCs w:val="28"/>
        </w:rPr>
        <w:tab/>
        <w:t xml:space="preserve">«Улучшение условий ведения предпринимательской деятельности в Республике Бурятия», </w:t>
      </w:r>
    </w:p>
    <w:p w:rsidR="00E3589F" w:rsidRPr="000460C1" w:rsidRDefault="00E3589F" w:rsidP="00BB70B7">
      <w:pPr>
        <w:tabs>
          <w:tab w:val="left" w:pos="993"/>
          <w:tab w:val="left" w:pos="9781"/>
        </w:tabs>
        <w:autoSpaceDE w:val="0"/>
        <w:autoSpaceDN w:val="0"/>
        <w:adjustRightInd w:val="0"/>
        <w:spacing w:after="0" w:line="240" w:lineRule="auto"/>
        <w:ind w:firstLine="567"/>
        <w:jc w:val="both"/>
        <w:rPr>
          <w:rFonts w:ascii="Times New Roman" w:hAnsi="Times New Roman"/>
          <w:sz w:val="28"/>
          <w:szCs w:val="28"/>
        </w:rPr>
      </w:pPr>
      <w:r w:rsidRPr="000460C1">
        <w:rPr>
          <w:rFonts w:ascii="Times New Roman" w:hAnsi="Times New Roman"/>
          <w:sz w:val="28"/>
          <w:szCs w:val="28"/>
        </w:rPr>
        <w:t>-</w:t>
      </w:r>
      <w:r w:rsidRPr="000460C1">
        <w:rPr>
          <w:rFonts w:ascii="Times New Roman" w:hAnsi="Times New Roman"/>
          <w:sz w:val="28"/>
          <w:szCs w:val="28"/>
        </w:rPr>
        <w:tab/>
        <w:t xml:space="preserve">«Расширение доступа субъектов МСП к финансовой поддержке, в том числе к льготному финансированию», </w:t>
      </w:r>
    </w:p>
    <w:p w:rsidR="00E3589F" w:rsidRPr="000460C1" w:rsidRDefault="00E3589F" w:rsidP="00BB70B7">
      <w:pPr>
        <w:tabs>
          <w:tab w:val="left" w:pos="993"/>
          <w:tab w:val="left" w:pos="9781"/>
          <w:tab w:val="right" w:pos="9922"/>
        </w:tabs>
        <w:autoSpaceDE w:val="0"/>
        <w:autoSpaceDN w:val="0"/>
        <w:adjustRightInd w:val="0"/>
        <w:spacing w:after="0" w:line="240" w:lineRule="auto"/>
        <w:ind w:firstLine="567"/>
        <w:jc w:val="both"/>
        <w:rPr>
          <w:rFonts w:ascii="Times New Roman" w:hAnsi="Times New Roman"/>
          <w:sz w:val="28"/>
          <w:szCs w:val="28"/>
        </w:rPr>
      </w:pPr>
      <w:r w:rsidRPr="000460C1">
        <w:rPr>
          <w:rFonts w:ascii="Times New Roman" w:hAnsi="Times New Roman"/>
          <w:sz w:val="28"/>
          <w:szCs w:val="28"/>
        </w:rPr>
        <w:t>-</w:t>
      </w:r>
      <w:r w:rsidRPr="000460C1">
        <w:rPr>
          <w:rFonts w:ascii="Times New Roman" w:hAnsi="Times New Roman"/>
          <w:sz w:val="28"/>
          <w:szCs w:val="28"/>
        </w:rPr>
        <w:tab/>
        <w:t>«Акселерация субъектов малого и среднего предпринимательства»,</w:t>
      </w:r>
    </w:p>
    <w:p w:rsidR="00E3589F" w:rsidRPr="000460C1" w:rsidRDefault="00E3589F" w:rsidP="00BB70B7">
      <w:pPr>
        <w:tabs>
          <w:tab w:val="left" w:pos="993"/>
          <w:tab w:val="left" w:pos="9781"/>
        </w:tabs>
        <w:autoSpaceDE w:val="0"/>
        <w:autoSpaceDN w:val="0"/>
        <w:adjustRightInd w:val="0"/>
        <w:spacing w:after="0" w:line="240" w:lineRule="auto"/>
        <w:ind w:firstLine="567"/>
        <w:jc w:val="both"/>
        <w:rPr>
          <w:rFonts w:ascii="Times New Roman" w:hAnsi="Times New Roman"/>
          <w:color w:val="000000"/>
          <w:spacing w:val="-2"/>
          <w:sz w:val="28"/>
          <w:szCs w:val="28"/>
        </w:rPr>
      </w:pPr>
      <w:r w:rsidRPr="000460C1">
        <w:rPr>
          <w:rFonts w:ascii="Times New Roman" w:hAnsi="Times New Roman"/>
          <w:sz w:val="28"/>
          <w:szCs w:val="28"/>
        </w:rPr>
        <w:t>-</w:t>
      </w:r>
      <w:r w:rsidRPr="000460C1">
        <w:rPr>
          <w:rFonts w:ascii="Times New Roman" w:hAnsi="Times New Roman"/>
          <w:sz w:val="28"/>
          <w:szCs w:val="28"/>
        </w:rPr>
        <w:tab/>
        <w:t>«Популяризация предпринимательства в Республике Бурятия».</w:t>
      </w:r>
    </w:p>
    <w:p w:rsidR="00256DF2" w:rsidRDefault="00E3589F" w:rsidP="00BB70B7">
      <w:pPr>
        <w:tabs>
          <w:tab w:val="left" w:pos="9781"/>
        </w:tabs>
        <w:spacing w:after="0" w:line="240" w:lineRule="auto"/>
        <w:ind w:firstLine="567"/>
        <w:jc w:val="both"/>
        <w:rPr>
          <w:rFonts w:ascii="Times New Roman" w:hAnsi="Times New Roman"/>
          <w:sz w:val="26"/>
          <w:szCs w:val="26"/>
        </w:rPr>
      </w:pPr>
      <w:r w:rsidRPr="008E7C8C">
        <w:rPr>
          <w:rFonts w:ascii="Times New Roman" w:hAnsi="Times New Roman"/>
          <w:sz w:val="26"/>
          <w:szCs w:val="26"/>
        </w:rPr>
        <w:t>В 2019 году на реализацию региональных проектов в Республике Бурятия предусмотрено 223,9 млн. руб. (219,5 млн. руб.  – ФБ, 4,4 млн. руб.  – РБ), освоен</w:t>
      </w:r>
      <w:r>
        <w:rPr>
          <w:rFonts w:ascii="Times New Roman" w:hAnsi="Times New Roman"/>
          <w:sz w:val="26"/>
          <w:szCs w:val="26"/>
        </w:rPr>
        <w:t>ие -100%</w:t>
      </w:r>
      <w:r w:rsidR="00256DF2">
        <w:rPr>
          <w:rFonts w:ascii="Times New Roman" w:hAnsi="Times New Roman"/>
          <w:sz w:val="26"/>
          <w:szCs w:val="26"/>
        </w:rPr>
        <w:t>.</w:t>
      </w:r>
    </w:p>
    <w:p w:rsidR="00256DF2" w:rsidRPr="00256DF2" w:rsidRDefault="00256DF2" w:rsidP="00D21165">
      <w:pPr>
        <w:pStyle w:val="a3"/>
        <w:numPr>
          <w:ilvl w:val="0"/>
          <w:numId w:val="4"/>
        </w:numPr>
        <w:tabs>
          <w:tab w:val="left" w:pos="993"/>
          <w:tab w:val="left" w:pos="9781"/>
        </w:tabs>
        <w:spacing w:after="0" w:line="240" w:lineRule="auto"/>
        <w:ind w:left="0" w:firstLine="567"/>
        <w:jc w:val="both"/>
        <w:rPr>
          <w:rFonts w:ascii="Times New Roman" w:hAnsi="Times New Roman"/>
          <w:i/>
          <w:sz w:val="26"/>
          <w:szCs w:val="26"/>
        </w:rPr>
      </w:pPr>
      <w:r w:rsidRPr="00256DF2">
        <w:rPr>
          <w:rFonts w:ascii="Times New Roman" w:hAnsi="Times New Roman"/>
          <w:i/>
          <w:sz w:val="28"/>
          <w:szCs w:val="28"/>
        </w:rPr>
        <w:t>Улучшение условий ведения предпринимательской деятельности в Республике Бурятия»</w:t>
      </w:r>
      <w:r w:rsidR="00D9124D">
        <w:rPr>
          <w:rFonts w:ascii="Times New Roman" w:hAnsi="Times New Roman"/>
          <w:i/>
          <w:sz w:val="28"/>
          <w:szCs w:val="28"/>
        </w:rPr>
        <w:t xml:space="preserve"> </w:t>
      </w:r>
      <w:r w:rsidRPr="00256DF2">
        <w:rPr>
          <w:rFonts w:ascii="Times New Roman" w:hAnsi="Times New Roman"/>
          <w:sz w:val="28"/>
          <w:szCs w:val="28"/>
        </w:rPr>
        <w:t>предусматривает реализацию мероприятий по внесению изменений в федеральное законодательство в целях улучшения условий ведения предпринимательской деятельности.</w:t>
      </w:r>
    </w:p>
    <w:p w:rsidR="00256DF2" w:rsidRPr="007E0537" w:rsidRDefault="00256DF2" w:rsidP="00BB70B7">
      <w:pPr>
        <w:tabs>
          <w:tab w:val="left" w:pos="9781"/>
        </w:tabs>
        <w:spacing w:after="0" w:line="240" w:lineRule="auto"/>
        <w:ind w:firstLine="567"/>
        <w:jc w:val="both"/>
        <w:rPr>
          <w:rFonts w:ascii="Times New Roman" w:hAnsi="Times New Roman"/>
          <w:b/>
          <w:sz w:val="28"/>
          <w:szCs w:val="28"/>
        </w:rPr>
      </w:pPr>
      <w:r>
        <w:rPr>
          <w:rFonts w:ascii="Times New Roman" w:hAnsi="Times New Roman"/>
          <w:sz w:val="28"/>
          <w:szCs w:val="28"/>
        </w:rPr>
        <w:t>Финансирование регионального проекта не предусмотрено.</w:t>
      </w:r>
    </w:p>
    <w:p w:rsidR="00256DF2" w:rsidRDefault="00256DF2" w:rsidP="00BB70B7">
      <w:pPr>
        <w:tabs>
          <w:tab w:val="left" w:pos="9781"/>
        </w:tabs>
        <w:spacing w:after="0" w:line="240" w:lineRule="auto"/>
        <w:ind w:firstLine="567"/>
        <w:jc w:val="both"/>
        <w:rPr>
          <w:rFonts w:ascii="Times New Roman" w:hAnsi="Times New Roman"/>
          <w:sz w:val="28"/>
          <w:szCs w:val="28"/>
        </w:rPr>
      </w:pPr>
      <w:r w:rsidRPr="00643C52">
        <w:rPr>
          <w:rFonts w:ascii="Times New Roman" w:hAnsi="Times New Roman"/>
          <w:sz w:val="28"/>
          <w:szCs w:val="28"/>
        </w:rPr>
        <w:t xml:space="preserve">В рамках реализации проекта сформирован перечень имущества, которым может воспользоваться предприниматель на льготных условиях, проводятся семинары и консультации по вопросам льготного налогообложения и «налоговых каникул», регистрации предприятий. </w:t>
      </w:r>
      <w:r>
        <w:rPr>
          <w:rFonts w:ascii="Times New Roman" w:hAnsi="Times New Roman"/>
          <w:sz w:val="28"/>
          <w:szCs w:val="28"/>
        </w:rPr>
        <w:t>В</w:t>
      </w:r>
      <w:r w:rsidRPr="00643C52">
        <w:rPr>
          <w:rFonts w:ascii="Times New Roman" w:hAnsi="Times New Roman"/>
          <w:sz w:val="28"/>
          <w:szCs w:val="28"/>
        </w:rPr>
        <w:t xml:space="preserve"> центре «Мой бизнес» можно бесплатно втечени</w:t>
      </w:r>
      <w:r w:rsidR="00684336">
        <w:rPr>
          <w:rFonts w:ascii="Times New Roman" w:hAnsi="Times New Roman"/>
          <w:sz w:val="28"/>
          <w:szCs w:val="28"/>
        </w:rPr>
        <w:t>е</w:t>
      </w:r>
      <w:r w:rsidRPr="00643C52">
        <w:rPr>
          <w:rFonts w:ascii="Times New Roman" w:hAnsi="Times New Roman"/>
          <w:sz w:val="28"/>
          <w:szCs w:val="28"/>
        </w:rPr>
        <w:t xml:space="preserve"> часа зарегистрировать предприятие без оплаты </w:t>
      </w:r>
      <w:r w:rsidR="00684336">
        <w:rPr>
          <w:rFonts w:ascii="Times New Roman" w:hAnsi="Times New Roman"/>
          <w:sz w:val="28"/>
          <w:szCs w:val="28"/>
        </w:rPr>
        <w:t xml:space="preserve">государственной </w:t>
      </w:r>
      <w:r w:rsidRPr="00643C52">
        <w:rPr>
          <w:rFonts w:ascii="Times New Roman" w:hAnsi="Times New Roman"/>
          <w:sz w:val="28"/>
          <w:szCs w:val="28"/>
        </w:rPr>
        <w:t>пошлины.</w:t>
      </w:r>
    </w:p>
    <w:p w:rsidR="00256DF2" w:rsidRDefault="00256DF2" w:rsidP="00BB70B7">
      <w:pPr>
        <w:tabs>
          <w:tab w:val="left" w:pos="9781"/>
        </w:tabs>
        <w:spacing w:after="0" w:line="240" w:lineRule="auto"/>
        <w:ind w:firstLine="567"/>
        <w:jc w:val="both"/>
        <w:rPr>
          <w:rFonts w:ascii="Times New Roman" w:hAnsi="Times New Roman"/>
          <w:sz w:val="28"/>
          <w:szCs w:val="28"/>
        </w:rPr>
      </w:pPr>
      <w:r w:rsidRPr="00643C52">
        <w:rPr>
          <w:rFonts w:ascii="Times New Roman" w:hAnsi="Times New Roman"/>
          <w:sz w:val="28"/>
          <w:szCs w:val="28"/>
        </w:rPr>
        <w:t xml:space="preserve">Оказывается поддержка социально значимым проектам. </w:t>
      </w:r>
      <w:r>
        <w:rPr>
          <w:rFonts w:ascii="Times New Roman" w:hAnsi="Times New Roman"/>
          <w:sz w:val="28"/>
          <w:szCs w:val="28"/>
        </w:rPr>
        <w:t xml:space="preserve">Реализован </w:t>
      </w:r>
      <w:r w:rsidRPr="00643C52">
        <w:rPr>
          <w:rFonts w:ascii="Times New Roman" w:hAnsi="Times New Roman"/>
          <w:sz w:val="28"/>
          <w:szCs w:val="28"/>
        </w:rPr>
        <w:t>акселератор социальных бизнес-проектов, в котором участв</w:t>
      </w:r>
      <w:r>
        <w:rPr>
          <w:rFonts w:ascii="Times New Roman" w:hAnsi="Times New Roman"/>
          <w:sz w:val="28"/>
          <w:szCs w:val="28"/>
        </w:rPr>
        <w:t>овал</w:t>
      </w:r>
      <w:r w:rsidRPr="00643C52">
        <w:rPr>
          <w:rFonts w:ascii="Times New Roman" w:hAnsi="Times New Roman"/>
          <w:sz w:val="28"/>
          <w:szCs w:val="28"/>
        </w:rPr>
        <w:t xml:space="preserve"> 21 проект, ориентированный на развитие социальной бизнес-сферы</w:t>
      </w:r>
      <w:r>
        <w:rPr>
          <w:rFonts w:ascii="Times New Roman" w:hAnsi="Times New Roman"/>
          <w:sz w:val="28"/>
          <w:szCs w:val="28"/>
        </w:rPr>
        <w:t>.С</w:t>
      </w:r>
      <w:r w:rsidRPr="00643C52">
        <w:rPr>
          <w:rFonts w:ascii="Times New Roman" w:hAnsi="Times New Roman"/>
          <w:sz w:val="28"/>
          <w:szCs w:val="28"/>
        </w:rPr>
        <w:t xml:space="preserve">реди них такие </w:t>
      </w:r>
      <w:r w:rsidRPr="00643C52">
        <w:rPr>
          <w:rFonts w:ascii="Times New Roman" w:hAnsi="Times New Roman"/>
          <w:sz w:val="28"/>
          <w:szCs w:val="28"/>
        </w:rPr>
        <w:lastRenderedPageBreak/>
        <w:t>проекты</w:t>
      </w:r>
      <w:r>
        <w:rPr>
          <w:rFonts w:ascii="Times New Roman" w:hAnsi="Times New Roman"/>
          <w:sz w:val="28"/>
          <w:szCs w:val="28"/>
        </w:rPr>
        <w:t>,</w:t>
      </w:r>
      <w:r w:rsidRPr="00643C52">
        <w:rPr>
          <w:rFonts w:ascii="Times New Roman" w:hAnsi="Times New Roman"/>
          <w:sz w:val="28"/>
          <w:szCs w:val="28"/>
        </w:rPr>
        <w:t xml:space="preserve"> как платформа по здоровому образу жизни, центры по развитию речи и творческих навыков детей, создание линии эко-косметики из козьего молока, мастерская по производству бурятских музыкальных инструментов, швейный коворкинг. В акселераторе также </w:t>
      </w:r>
      <w:r>
        <w:rPr>
          <w:rFonts w:ascii="Times New Roman" w:hAnsi="Times New Roman"/>
          <w:sz w:val="28"/>
          <w:szCs w:val="28"/>
        </w:rPr>
        <w:t>принимали участие</w:t>
      </w:r>
      <w:r w:rsidRPr="00643C52">
        <w:rPr>
          <w:rFonts w:ascii="Times New Roman" w:hAnsi="Times New Roman"/>
          <w:sz w:val="28"/>
          <w:szCs w:val="28"/>
        </w:rPr>
        <w:t xml:space="preserve"> проекты, которые нацелены на развитие отдаленных районов города, на адаптацию и социализацию бывших осуждённых, пожилых людей. </w:t>
      </w:r>
    </w:p>
    <w:p w:rsidR="00256DF2" w:rsidRPr="00256DF2" w:rsidRDefault="00256DF2" w:rsidP="00BB70B7">
      <w:pPr>
        <w:tabs>
          <w:tab w:val="left" w:pos="9781"/>
        </w:tabs>
        <w:spacing w:after="0" w:line="240" w:lineRule="auto"/>
        <w:ind w:firstLine="567"/>
        <w:jc w:val="both"/>
        <w:rPr>
          <w:rFonts w:ascii="Times New Roman" w:hAnsi="Times New Roman"/>
          <w:sz w:val="28"/>
          <w:szCs w:val="28"/>
        </w:rPr>
      </w:pPr>
      <w:r>
        <w:rPr>
          <w:rFonts w:ascii="Times New Roman" w:eastAsia="Arial" w:hAnsi="Times New Roman"/>
          <w:i/>
          <w:sz w:val="26"/>
          <w:szCs w:val="26"/>
        </w:rPr>
        <w:t xml:space="preserve">2) </w:t>
      </w:r>
      <w:r w:rsidRPr="00256DF2">
        <w:rPr>
          <w:rFonts w:ascii="Times New Roman" w:eastAsia="Arial" w:hAnsi="Times New Roman"/>
          <w:i/>
          <w:sz w:val="26"/>
          <w:szCs w:val="26"/>
        </w:rPr>
        <w:t xml:space="preserve">«Расширение доступа субъектов </w:t>
      </w:r>
      <w:r w:rsidR="00D9124D">
        <w:rPr>
          <w:rFonts w:ascii="Times New Roman" w:eastAsia="Arial" w:hAnsi="Times New Roman"/>
          <w:i/>
          <w:sz w:val="26"/>
          <w:szCs w:val="26"/>
        </w:rPr>
        <w:t>малого и среднего предпринимательства</w:t>
      </w:r>
      <w:r w:rsidRPr="00256DF2">
        <w:rPr>
          <w:rFonts w:ascii="Times New Roman" w:eastAsia="Arial" w:hAnsi="Times New Roman"/>
          <w:i/>
          <w:sz w:val="26"/>
          <w:szCs w:val="26"/>
        </w:rPr>
        <w:t xml:space="preserve"> к финансовым ресурсам» </w:t>
      </w:r>
      <w:r w:rsidRPr="00256DF2">
        <w:rPr>
          <w:rFonts w:ascii="Times New Roman" w:hAnsi="Times New Roman"/>
          <w:sz w:val="28"/>
          <w:szCs w:val="28"/>
        </w:rPr>
        <w:t xml:space="preserve">предусматривает реализацию программы льготного кредитования субъектов малого и среднего предпринимательства и льготного лизинга. Для реализации регионального проекта предоставлена субсидия Фонду поддержки малого предпринимательства Республики Бурятия в размере 80,3 млн. руб. для предоставления микрозаймов субъектам МСП. Основными мероприятиями регионального проекта являются: </w:t>
      </w:r>
    </w:p>
    <w:p w:rsidR="00256DF2" w:rsidRPr="00256DF2" w:rsidRDefault="00256DF2" w:rsidP="00BB70B7">
      <w:pPr>
        <w:tabs>
          <w:tab w:val="left" w:pos="993"/>
          <w:tab w:val="left" w:pos="9781"/>
        </w:tabs>
        <w:spacing w:after="0" w:line="240" w:lineRule="auto"/>
        <w:ind w:firstLine="567"/>
        <w:jc w:val="both"/>
        <w:rPr>
          <w:rFonts w:ascii="Times New Roman" w:hAnsi="Times New Roman"/>
          <w:sz w:val="26"/>
          <w:szCs w:val="26"/>
        </w:rPr>
      </w:pPr>
      <w:r>
        <w:rPr>
          <w:rFonts w:ascii="Times New Roman" w:hAnsi="Times New Roman"/>
          <w:sz w:val="28"/>
          <w:szCs w:val="28"/>
        </w:rPr>
        <w:t xml:space="preserve">- </w:t>
      </w:r>
      <w:r w:rsidRPr="00256DF2">
        <w:rPr>
          <w:rFonts w:ascii="Times New Roman" w:hAnsi="Times New Roman"/>
          <w:sz w:val="28"/>
          <w:szCs w:val="28"/>
        </w:rPr>
        <w:t>предоставление поручительства Гарантийного фонда Бурятии по банковским кредитам и лизинговым договорам;</w:t>
      </w:r>
    </w:p>
    <w:p w:rsidR="00256DF2" w:rsidRPr="00256DF2" w:rsidRDefault="00256DF2" w:rsidP="00BB70B7">
      <w:pPr>
        <w:tabs>
          <w:tab w:val="left" w:pos="993"/>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256DF2">
        <w:rPr>
          <w:rFonts w:ascii="Times New Roman" w:hAnsi="Times New Roman"/>
          <w:sz w:val="28"/>
          <w:szCs w:val="28"/>
        </w:rPr>
        <w:t>предоставление микрозаймов Фонда поддержки малого предпринимательства Республики Бурятия на сумму до 5,0 млн. рублей;</w:t>
      </w:r>
    </w:p>
    <w:p w:rsidR="00256DF2" w:rsidRDefault="00256DF2" w:rsidP="00BB70B7">
      <w:pPr>
        <w:tabs>
          <w:tab w:val="left" w:pos="993"/>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256DF2">
        <w:rPr>
          <w:rFonts w:ascii="Times New Roman" w:hAnsi="Times New Roman"/>
          <w:sz w:val="28"/>
          <w:szCs w:val="28"/>
        </w:rPr>
        <w:t xml:space="preserve">предоставление льготных кредитов по ставке не выше 8,5% уполномоченными банками (на территории республики такие кредиты предоставляет </w:t>
      </w:r>
      <w:r w:rsidRPr="00256DF2">
        <w:rPr>
          <w:rFonts w:ascii="Times New Roman" w:eastAsia="Times New Roman" w:hAnsi="Times New Roman"/>
          <w:color w:val="000000"/>
          <w:sz w:val="28"/>
          <w:szCs w:val="28"/>
          <w:lang w:eastAsia="ru-RU"/>
        </w:rPr>
        <w:t>ПАО «Промсвязьбанк», АО «МСП БАНК», ПАО «Азиатско-Тихоокеанский Банк», ПАО «Дальневосточный банк», ПАО «Росбанк», АО «</w:t>
      </w:r>
      <w:proofErr w:type="spellStart"/>
      <w:r w:rsidRPr="00256DF2">
        <w:rPr>
          <w:rFonts w:ascii="Times New Roman" w:eastAsia="Times New Roman" w:hAnsi="Times New Roman"/>
          <w:color w:val="000000"/>
          <w:sz w:val="28"/>
          <w:szCs w:val="28"/>
          <w:lang w:eastAsia="ru-RU"/>
        </w:rPr>
        <w:t>Россельхозбанк</w:t>
      </w:r>
      <w:proofErr w:type="spellEnd"/>
      <w:r w:rsidRPr="00256DF2">
        <w:rPr>
          <w:rFonts w:ascii="Times New Roman" w:eastAsia="Times New Roman" w:hAnsi="Times New Roman"/>
          <w:color w:val="000000"/>
          <w:sz w:val="28"/>
          <w:szCs w:val="28"/>
          <w:lang w:eastAsia="ru-RU"/>
        </w:rPr>
        <w:t>», ПАО «Сбербанк», ПАО «</w:t>
      </w:r>
      <w:proofErr w:type="spellStart"/>
      <w:r w:rsidRPr="00256DF2">
        <w:rPr>
          <w:rFonts w:ascii="Times New Roman" w:eastAsia="Times New Roman" w:hAnsi="Times New Roman"/>
          <w:color w:val="000000"/>
          <w:sz w:val="28"/>
          <w:szCs w:val="28"/>
          <w:lang w:eastAsia="ru-RU"/>
        </w:rPr>
        <w:t>Совкомбанк</w:t>
      </w:r>
      <w:proofErr w:type="spellEnd"/>
      <w:r w:rsidRPr="00256DF2">
        <w:rPr>
          <w:rFonts w:ascii="Times New Roman" w:eastAsia="Times New Roman" w:hAnsi="Times New Roman"/>
          <w:color w:val="000000"/>
          <w:sz w:val="28"/>
          <w:szCs w:val="28"/>
          <w:lang w:eastAsia="ru-RU"/>
        </w:rPr>
        <w:t>», ПАО Банк «</w:t>
      </w:r>
      <w:proofErr w:type="spellStart"/>
      <w:r w:rsidRPr="00256DF2">
        <w:rPr>
          <w:rFonts w:ascii="Times New Roman" w:eastAsia="Times New Roman" w:hAnsi="Times New Roman"/>
          <w:color w:val="000000"/>
          <w:sz w:val="28"/>
          <w:szCs w:val="28"/>
          <w:lang w:eastAsia="ru-RU"/>
        </w:rPr>
        <w:t>ВТБ</w:t>
      </w:r>
      <w:proofErr w:type="spellEnd"/>
      <w:r w:rsidRPr="00256DF2">
        <w:rPr>
          <w:rFonts w:ascii="Times New Roman" w:eastAsia="Times New Roman" w:hAnsi="Times New Roman"/>
          <w:color w:val="000000"/>
          <w:sz w:val="28"/>
          <w:szCs w:val="28"/>
          <w:lang w:eastAsia="ru-RU"/>
        </w:rPr>
        <w:t>», АО «Банк Газпромбанк», ПАО Банк «ФК Открытие»</w:t>
      </w:r>
      <w:r w:rsidRPr="00256DF2">
        <w:rPr>
          <w:rFonts w:ascii="Times New Roman" w:hAnsi="Times New Roman"/>
          <w:sz w:val="28"/>
          <w:szCs w:val="28"/>
        </w:rPr>
        <w:t>, на 1 октября одобрено кредитов на общую сумму 2,81 млрд. руб. – по данным Министерства экономического развития РФ)</w:t>
      </w:r>
      <w:r>
        <w:rPr>
          <w:rFonts w:ascii="Times New Roman" w:hAnsi="Times New Roman"/>
          <w:sz w:val="28"/>
          <w:szCs w:val="28"/>
        </w:rPr>
        <w:t>.</w:t>
      </w:r>
    </w:p>
    <w:p w:rsidR="00256DF2" w:rsidRDefault="00256DF2" w:rsidP="00BB70B7">
      <w:pPr>
        <w:tabs>
          <w:tab w:val="left" w:pos="993"/>
          <w:tab w:val="left" w:pos="9781"/>
        </w:tabs>
        <w:spacing w:after="0" w:line="240" w:lineRule="auto"/>
        <w:ind w:firstLine="567"/>
        <w:jc w:val="both"/>
        <w:rPr>
          <w:rFonts w:ascii="Times New Roman" w:hAnsi="Times New Roman"/>
          <w:sz w:val="28"/>
          <w:szCs w:val="28"/>
        </w:rPr>
      </w:pPr>
      <w:r w:rsidRPr="00256DF2">
        <w:rPr>
          <w:rFonts w:ascii="Times New Roman" w:hAnsi="Times New Roman"/>
          <w:i/>
          <w:sz w:val="28"/>
          <w:szCs w:val="28"/>
        </w:rPr>
        <w:t>3) «Акселерация субъектов малого и среднего предпринимательства»</w:t>
      </w:r>
      <w:r w:rsidRPr="00643C52">
        <w:rPr>
          <w:rFonts w:ascii="Times New Roman" w:hAnsi="Times New Roman"/>
          <w:sz w:val="28"/>
          <w:szCs w:val="28"/>
        </w:rPr>
        <w:t xml:space="preserve"> предусматривает развитие инфраструктуры, сервисов и мер поддержки бизнеса.</w:t>
      </w:r>
    </w:p>
    <w:p w:rsidR="00256DF2" w:rsidRPr="00643C52" w:rsidRDefault="00256DF2"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xml:space="preserve">Для реализации регионального проекта предоставлена субсидия единому органу управления организациями инфраструктуры поддержки предпринимательства (Гарантийному фонду РБ) на обеспечение деятельности Центра предпринимательства «Мой бизнес» в размере 60,7 млн. руб., на обеспечение деятельности Центра экспорта – 43,3 млн. руб. </w:t>
      </w:r>
    </w:p>
    <w:p w:rsidR="00256DF2" w:rsidRPr="00643C52" w:rsidRDefault="00256DF2"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В рамках реализации рег</w:t>
      </w:r>
      <w:r w:rsidR="00F6764D">
        <w:rPr>
          <w:rFonts w:ascii="Times New Roman" w:hAnsi="Times New Roman"/>
          <w:sz w:val="28"/>
          <w:szCs w:val="28"/>
        </w:rPr>
        <w:t xml:space="preserve">ионального </w:t>
      </w:r>
      <w:r>
        <w:rPr>
          <w:rFonts w:ascii="Times New Roman" w:hAnsi="Times New Roman"/>
          <w:sz w:val="28"/>
          <w:szCs w:val="28"/>
        </w:rPr>
        <w:t>проекта субсидия так же предоставлена Фонду поддержки малого предпринимательства Республики Бурятия в размере 31,3 млн. руб. для предоставления льготных микрозаймов субъектам МСП на территории моногородов.</w:t>
      </w:r>
    </w:p>
    <w:p w:rsidR="00256DF2" w:rsidRPr="00643C52" w:rsidRDefault="00256DF2" w:rsidP="00BB70B7">
      <w:pPr>
        <w:tabs>
          <w:tab w:val="left" w:pos="9781"/>
        </w:tabs>
        <w:spacing w:after="0" w:line="240" w:lineRule="auto"/>
        <w:ind w:firstLine="567"/>
        <w:jc w:val="both"/>
        <w:rPr>
          <w:rFonts w:ascii="Times New Roman" w:hAnsi="Times New Roman"/>
          <w:sz w:val="28"/>
          <w:szCs w:val="28"/>
        </w:rPr>
      </w:pPr>
      <w:r w:rsidRPr="00643C52">
        <w:rPr>
          <w:rFonts w:ascii="Times New Roman" w:hAnsi="Times New Roman"/>
          <w:sz w:val="28"/>
          <w:szCs w:val="28"/>
        </w:rPr>
        <w:t xml:space="preserve">Основными мероприятиями регионального проекта являются: </w:t>
      </w:r>
    </w:p>
    <w:p w:rsidR="00256DF2" w:rsidRPr="00643C52" w:rsidRDefault="00D9124D"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256DF2" w:rsidRPr="00643C52">
        <w:rPr>
          <w:rFonts w:ascii="Times New Roman" w:hAnsi="Times New Roman"/>
          <w:sz w:val="28"/>
          <w:szCs w:val="28"/>
        </w:rPr>
        <w:t>создание и развитие Центра «Мой бизнес»;</w:t>
      </w:r>
    </w:p>
    <w:p w:rsidR="00256DF2" w:rsidRPr="00643C52" w:rsidRDefault="00D9124D"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256DF2" w:rsidRPr="00643C52">
        <w:rPr>
          <w:rFonts w:ascii="Times New Roman" w:hAnsi="Times New Roman"/>
          <w:sz w:val="28"/>
          <w:szCs w:val="28"/>
        </w:rPr>
        <w:t>поддержка субъектов МСП в моногородах</w:t>
      </w:r>
      <w:r w:rsidR="00256DF2">
        <w:rPr>
          <w:rFonts w:ascii="Times New Roman" w:hAnsi="Times New Roman"/>
          <w:sz w:val="28"/>
          <w:szCs w:val="28"/>
        </w:rPr>
        <w:t>;</w:t>
      </w:r>
    </w:p>
    <w:p w:rsidR="00256DF2" w:rsidRPr="00643C52" w:rsidRDefault="00D9124D"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256DF2" w:rsidRPr="00643C52">
        <w:rPr>
          <w:rFonts w:ascii="Times New Roman" w:hAnsi="Times New Roman"/>
          <w:sz w:val="28"/>
          <w:szCs w:val="28"/>
        </w:rPr>
        <w:t>развитие экспортной деятельности субъектов МСП.</w:t>
      </w:r>
    </w:p>
    <w:p w:rsidR="00256DF2" w:rsidRPr="00643C52" w:rsidRDefault="00256DF2"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xml:space="preserve">В </w:t>
      </w:r>
      <w:proofErr w:type="gramStart"/>
      <w:r w:rsidRPr="00643C52">
        <w:rPr>
          <w:rFonts w:ascii="Times New Roman" w:hAnsi="Times New Roman"/>
          <w:sz w:val="28"/>
          <w:szCs w:val="28"/>
        </w:rPr>
        <w:t>Центр</w:t>
      </w:r>
      <w:r>
        <w:rPr>
          <w:rFonts w:ascii="Times New Roman" w:hAnsi="Times New Roman"/>
          <w:sz w:val="28"/>
          <w:szCs w:val="28"/>
        </w:rPr>
        <w:t>е«</w:t>
      </w:r>
      <w:proofErr w:type="gramEnd"/>
      <w:r w:rsidRPr="00643C52">
        <w:rPr>
          <w:rFonts w:ascii="Times New Roman" w:hAnsi="Times New Roman"/>
          <w:sz w:val="28"/>
          <w:szCs w:val="28"/>
        </w:rPr>
        <w:t>Мой бизнес</w:t>
      </w:r>
      <w:r>
        <w:rPr>
          <w:rFonts w:ascii="Times New Roman" w:hAnsi="Times New Roman"/>
          <w:sz w:val="28"/>
          <w:szCs w:val="28"/>
        </w:rPr>
        <w:t>»</w:t>
      </w:r>
      <w:r w:rsidRPr="00643C52">
        <w:rPr>
          <w:rFonts w:ascii="Times New Roman" w:hAnsi="Times New Roman"/>
          <w:sz w:val="28"/>
          <w:szCs w:val="28"/>
        </w:rPr>
        <w:t xml:space="preserve"> можно бесплатно получить государственную поддержку по всем вопросам ведения бизнеса, </w:t>
      </w:r>
      <w:r>
        <w:rPr>
          <w:rFonts w:ascii="Times New Roman" w:hAnsi="Times New Roman"/>
          <w:sz w:val="28"/>
          <w:szCs w:val="28"/>
        </w:rPr>
        <w:t xml:space="preserve">в том числе для </w:t>
      </w:r>
      <w:r w:rsidRPr="00643C52">
        <w:rPr>
          <w:rFonts w:ascii="Times New Roman" w:hAnsi="Times New Roman"/>
          <w:sz w:val="28"/>
          <w:szCs w:val="28"/>
        </w:rPr>
        <w:t>начинающих предпринимателей.</w:t>
      </w:r>
    </w:p>
    <w:p w:rsidR="00256DF2" w:rsidRDefault="00256DF2" w:rsidP="00BB70B7">
      <w:pPr>
        <w:tabs>
          <w:tab w:val="left" w:pos="9781"/>
        </w:tabs>
        <w:spacing w:after="0" w:line="240" w:lineRule="auto"/>
        <w:ind w:firstLine="567"/>
        <w:jc w:val="both"/>
        <w:rPr>
          <w:rFonts w:ascii="Times New Roman" w:hAnsi="Times New Roman"/>
          <w:sz w:val="28"/>
          <w:szCs w:val="28"/>
        </w:rPr>
      </w:pPr>
      <w:r w:rsidRPr="00643C52">
        <w:rPr>
          <w:rFonts w:ascii="Times New Roman" w:hAnsi="Times New Roman"/>
          <w:sz w:val="28"/>
          <w:szCs w:val="28"/>
        </w:rPr>
        <w:lastRenderedPageBreak/>
        <w:t>В целях обеспечения льготной финансовой поддержки для предпринимателей моногородов предусмотрены льготные микрозаймы под 3,75% годовых</w:t>
      </w:r>
      <w:r>
        <w:rPr>
          <w:rFonts w:ascii="Times New Roman" w:hAnsi="Times New Roman"/>
          <w:sz w:val="28"/>
          <w:szCs w:val="28"/>
        </w:rPr>
        <w:t>.</w:t>
      </w:r>
    </w:p>
    <w:p w:rsidR="00256DF2" w:rsidRDefault="00256DF2"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В 2019 году</w:t>
      </w:r>
      <w:r w:rsidRPr="00643C52">
        <w:rPr>
          <w:rFonts w:ascii="Times New Roman" w:hAnsi="Times New Roman"/>
          <w:sz w:val="28"/>
          <w:szCs w:val="28"/>
        </w:rPr>
        <w:t xml:space="preserve"> в Центр</w:t>
      </w:r>
      <w:r>
        <w:rPr>
          <w:rFonts w:ascii="Times New Roman" w:hAnsi="Times New Roman"/>
          <w:sz w:val="28"/>
          <w:szCs w:val="28"/>
        </w:rPr>
        <w:t>ом</w:t>
      </w:r>
      <w:r w:rsidRPr="00643C52">
        <w:rPr>
          <w:rFonts w:ascii="Times New Roman" w:hAnsi="Times New Roman"/>
          <w:sz w:val="28"/>
          <w:szCs w:val="28"/>
        </w:rPr>
        <w:t xml:space="preserve"> экспорта Республики Бурятия </w:t>
      </w:r>
      <w:r>
        <w:rPr>
          <w:rFonts w:ascii="Times New Roman" w:hAnsi="Times New Roman"/>
          <w:sz w:val="28"/>
          <w:szCs w:val="28"/>
        </w:rPr>
        <w:t>оказывается широкий спектр услуг, позволяющих предпринимателям с минимальными издержками выходить на зарубежные рынки и заключать экспортные контракты.</w:t>
      </w:r>
    </w:p>
    <w:p w:rsidR="00256DF2" w:rsidRDefault="00256DF2"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i/>
          <w:sz w:val="28"/>
          <w:szCs w:val="28"/>
        </w:rPr>
        <w:t>4</w:t>
      </w:r>
      <w:r w:rsidRPr="00256DF2">
        <w:rPr>
          <w:rFonts w:ascii="Times New Roman" w:hAnsi="Times New Roman"/>
          <w:i/>
          <w:sz w:val="28"/>
          <w:szCs w:val="28"/>
        </w:rPr>
        <w:t>) «Популяризация предпринимательства»</w:t>
      </w:r>
      <w:r w:rsidRPr="00643C52">
        <w:rPr>
          <w:rFonts w:ascii="Times New Roman" w:hAnsi="Times New Roman"/>
          <w:sz w:val="28"/>
          <w:szCs w:val="28"/>
        </w:rPr>
        <w:t xml:space="preserve"> направлен на формирование положительного образа предпринимателя, выявление людей, склонных к ведению бизнеса, вовлечение в предпринимательскую деятельность лиц, имеющих предпринимательский потенциал и мотивацию к созданию собственного бизнеса.</w:t>
      </w:r>
    </w:p>
    <w:p w:rsidR="00256DF2" w:rsidRPr="00643C52" w:rsidRDefault="00256DF2"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xml:space="preserve">Для реализации регионального проекта предоставлена субсидия единому органу управления организациями инфраструктуры поддержки предпринимательства (Гарантийному фонду РБ) в размере 8,2 млн. руб. на проведение мероприятий, предусмотренных проектом. </w:t>
      </w:r>
    </w:p>
    <w:p w:rsidR="00256DF2" w:rsidRDefault="00256DF2" w:rsidP="00BB70B7">
      <w:pPr>
        <w:tabs>
          <w:tab w:val="left" w:pos="9781"/>
        </w:tabs>
        <w:spacing w:after="0" w:line="240" w:lineRule="auto"/>
        <w:ind w:firstLine="567"/>
        <w:jc w:val="both"/>
        <w:rPr>
          <w:rFonts w:ascii="Times New Roman" w:hAnsi="Times New Roman"/>
          <w:sz w:val="26"/>
          <w:szCs w:val="26"/>
        </w:rPr>
      </w:pPr>
      <w:r>
        <w:rPr>
          <w:rFonts w:ascii="Times New Roman" w:hAnsi="Times New Roman"/>
          <w:sz w:val="28"/>
          <w:szCs w:val="28"/>
        </w:rPr>
        <w:t xml:space="preserve">В 2019 году </w:t>
      </w:r>
      <w:r w:rsidRPr="00643C52">
        <w:rPr>
          <w:rFonts w:ascii="Times New Roman" w:hAnsi="Times New Roman"/>
          <w:sz w:val="28"/>
          <w:szCs w:val="28"/>
        </w:rPr>
        <w:t>проведено более 30 обучающих мероприятий с привлечением спикеров, предпринимателей – экспертов</w:t>
      </w:r>
      <w:r>
        <w:rPr>
          <w:rFonts w:ascii="Times New Roman" w:hAnsi="Times New Roman"/>
          <w:sz w:val="28"/>
          <w:szCs w:val="28"/>
        </w:rPr>
        <w:t xml:space="preserve">. Проведен </w:t>
      </w:r>
      <w:r w:rsidRPr="00643C52">
        <w:rPr>
          <w:rFonts w:ascii="Times New Roman" w:hAnsi="Times New Roman"/>
          <w:sz w:val="28"/>
          <w:szCs w:val="28"/>
        </w:rPr>
        <w:t xml:space="preserve">акселератор «Республика» в сфере </w:t>
      </w:r>
      <w:r w:rsidRPr="00643C52">
        <w:rPr>
          <w:rFonts w:ascii="Times New Roman" w:hAnsi="Times New Roman"/>
          <w:sz w:val="28"/>
          <w:szCs w:val="28"/>
          <w:lang w:val="en-US"/>
        </w:rPr>
        <w:t>IT</w:t>
      </w:r>
      <w:r w:rsidRPr="00643C52">
        <w:rPr>
          <w:rFonts w:ascii="Times New Roman" w:hAnsi="Times New Roman"/>
          <w:sz w:val="28"/>
          <w:szCs w:val="28"/>
        </w:rPr>
        <w:t>-технологий, производства инновационной продукции и высокотехнологичных разработок, федеральный образовательный проект «М</w:t>
      </w:r>
      <w:r>
        <w:rPr>
          <w:rFonts w:ascii="Times New Roman" w:hAnsi="Times New Roman"/>
          <w:sz w:val="28"/>
          <w:szCs w:val="28"/>
        </w:rPr>
        <w:t>ама-предприниматель», «Экспресс-</w:t>
      </w:r>
      <w:r w:rsidRPr="00643C52">
        <w:rPr>
          <w:rFonts w:ascii="Times New Roman" w:hAnsi="Times New Roman"/>
          <w:sz w:val="28"/>
          <w:szCs w:val="28"/>
        </w:rPr>
        <w:t>школа стартапа», «Бизнес-интенсив «Генезис», «Азбука предпринимательства», форум «Я-предприниматель», «Байкальский маркетинговый форум», масштабный форум «Мой бизнес» с участием свыше 2,5 тыс. чел.</w:t>
      </w:r>
    </w:p>
    <w:p w:rsidR="00684336" w:rsidRDefault="00684336"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за счет </w:t>
      </w:r>
      <w:r w:rsidRPr="00643C52">
        <w:rPr>
          <w:rFonts w:ascii="Times New Roman" w:hAnsi="Times New Roman"/>
          <w:sz w:val="28"/>
          <w:szCs w:val="28"/>
        </w:rPr>
        <w:t>реализаци</w:t>
      </w:r>
      <w:r>
        <w:rPr>
          <w:rFonts w:ascii="Times New Roman" w:hAnsi="Times New Roman"/>
          <w:sz w:val="28"/>
          <w:szCs w:val="28"/>
        </w:rPr>
        <w:t>и</w:t>
      </w:r>
      <w:r w:rsidRPr="00643C52">
        <w:rPr>
          <w:rFonts w:ascii="Times New Roman" w:hAnsi="Times New Roman"/>
          <w:sz w:val="28"/>
          <w:szCs w:val="28"/>
        </w:rPr>
        <w:t xml:space="preserve"> мероприятий региональных проектов</w:t>
      </w:r>
      <w:r>
        <w:rPr>
          <w:rFonts w:ascii="Times New Roman" w:hAnsi="Times New Roman"/>
          <w:sz w:val="28"/>
          <w:szCs w:val="28"/>
        </w:rPr>
        <w:t>:</w:t>
      </w:r>
    </w:p>
    <w:p w:rsidR="00684336" w:rsidRPr="00643C52" w:rsidRDefault="00684336"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АО «</w:t>
      </w:r>
      <w:r w:rsidRPr="00643C52">
        <w:rPr>
          <w:rFonts w:ascii="Times New Roman" w:hAnsi="Times New Roman"/>
          <w:sz w:val="28"/>
          <w:szCs w:val="28"/>
        </w:rPr>
        <w:t>Улан-Удэнская птицефабрика</w:t>
      </w:r>
      <w:r>
        <w:rPr>
          <w:rFonts w:ascii="Times New Roman" w:hAnsi="Times New Roman"/>
          <w:sz w:val="28"/>
          <w:szCs w:val="28"/>
        </w:rPr>
        <w:t>»</w:t>
      </w:r>
      <w:r w:rsidRPr="00643C52">
        <w:rPr>
          <w:rFonts w:ascii="Times New Roman" w:hAnsi="Times New Roman"/>
          <w:sz w:val="28"/>
          <w:szCs w:val="28"/>
        </w:rPr>
        <w:t xml:space="preserve"> получила новый фирменный стиль, отражающий ценности и место компании на рынке</w:t>
      </w:r>
      <w:r>
        <w:rPr>
          <w:rFonts w:ascii="Times New Roman" w:hAnsi="Times New Roman"/>
          <w:sz w:val="28"/>
          <w:szCs w:val="28"/>
        </w:rPr>
        <w:t>;</w:t>
      </w:r>
    </w:p>
    <w:p w:rsidR="00684336" w:rsidRPr="00643C52" w:rsidRDefault="00684336"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р</w:t>
      </w:r>
      <w:r w:rsidRPr="00643C52">
        <w:rPr>
          <w:rFonts w:ascii="Times New Roman" w:hAnsi="Times New Roman"/>
          <w:sz w:val="28"/>
          <w:szCs w:val="28"/>
        </w:rPr>
        <w:t>азработан бизнес-план, по которому привлечено финансирование на строительство нового цеха</w:t>
      </w:r>
      <w:r>
        <w:rPr>
          <w:rFonts w:ascii="Times New Roman" w:hAnsi="Times New Roman"/>
          <w:sz w:val="28"/>
          <w:szCs w:val="28"/>
        </w:rPr>
        <w:t>;</w:t>
      </w:r>
    </w:p>
    <w:p w:rsidR="00684336" w:rsidRDefault="00684336"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643C52">
        <w:rPr>
          <w:rFonts w:ascii="Times New Roman" w:hAnsi="Times New Roman"/>
          <w:sz w:val="28"/>
          <w:szCs w:val="28"/>
        </w:rPr>
        <w:t xml:space="preserve">ООО КЦ «Берёзка» получила новую фирменную упаковку для торта «Бурятия», что позволило повысить узнаваемость продукции за пределами Республики. </w:t>
      </w:r>
      <w:r>
        <w:rPr>
          <w:rFonts w:ascii="Times New Roman" w:hAnsi="Times New Roman"/>
          <w:sz w:val="28"/>
          <w:szCs w:val="28"/>
        </w:rPr>
        <w:t>В настоящее время т</w:t>
      </w:r>
      <w:r w:rsidRPr="00643C52">
        <w:rPr>
          <w:rFonts w:ascii="Times New Roman" w:hAnsi="Times New Roman"/>
          <w:sz w:val="28"/>
          <w:szCs w:val="28"/>
        </w:rPr>
        <w:t xml:space="preserve">орты </w:t>
      </w:r>
      <w:r>
        <w:rPr>
          <w:rFonts w:ascii="Times New Roman" w:hAnsi="Times New Roman"/>
          <w:sz w:val="28"/>
          <w:szCs w:val="28"/>
        </w:rPr>
        <w:t>ООО КЦ «</w:t>
      </w:r>
      <w:r w:rsidRPr="00643C52">
        <w:rPr>
          <w:rFonts w:ascii="Times New Roman" w:hAnsi="Times New Roman"/>
          <w:sz w:val="28"/>
          <w:szCs w:val="28"/>
        </w:rPr>
        <w:t>Березк</w:t>
      </w:r>
      <w:r>
        <w:rPr>
          <w:rFonts w:ascii="Times New Roman" w:hAnsi="Times New Roman"/>
          <w:sz w:val="28"/>
          <w:szCs w:val="28"/>
        </w:rPr>
        <w:t>а»</w:t>
      </w:r>
      <w:r w:rsidRPr="00643C52">
        <w:rPr>
          <w:rFonts w:ascii="Times New Roman" w:hAnsi="Times New Roman"/>
          <w:sz w:val="28"/>
          <w:szCs w:val="28"/>
        </w:rPr>
        <w:t xml:space="preserve"> с успехом завоевывают нишу сладостей в </w:t>
      </w:r>
      <w:r>
        <w:rPr>
          <w:rFonts w:ascii="Times New Roman" w:hAnsi="Times New Roman"/>
          <w:sz w:val="28"/>
          <w:szCs w:val="28"/>
        </w:rPr>
        <w:t xml:space="preserve">г. </w:t>
      </w:r>
      <w:r w:rsidRPr="00643C52">
        <w:rPr>
          <w:rFonts w:ascii="Times New Roman" w:hAnsi="Times New Roman"/>
          <w:sz w:val="28"/>
          <w:szCs w:val="28"/>
        </w:rPr>
        <w:t>Новосибирск</w:t>
      </w:r>
      <w:r>
        <w:rPr>
          <w:rFonts w:ascii="Times New Roman" w:hAnsi="Times New Roman"/>
          <w:sz w:val="28"/>
          <w:szCs w:val="28"/>
        </w:rPr>
        <w:t>. Р</w:t>
      </w:r>
      <w:r w:rsidRPr="00643C52">
        <w:rPr>
          <w:rFonts w:ascii="Times New Roman" w:hAnsi="Times New Roman"/>
          <w:sz w:val="28"/>
          <w:szCs w:val="28"/>
        </w:rPr>
        <w:t>азработан бизнес-план и технологическая схема размещения новой производственной базы для кондитерской фабрики</w:t>
      </w:r>
      <w:r>
        <w:rPr>
          <w:rFonts w:ascii="Times New Roman" w:hAnsi="Times New Roman"/>
          <w:sz w:val="28"/>
          <w:szCs w:val="28"/>
        </w:rPr>
        <w:t>;</w:t>
      </w:r>
    </w:p>
    <w:p w:rsidR="00684336" w:rsidRPr="00643C52" w:rsidRDefault="00684336" w:rsidP="00BB70B7">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д</w:t>
      </w:r>
      <w:r w:rsidRPr="00643C52">
        <w:rPr>
          <w:rFonts w:ascii="Times New Roman" w:hAnsi="Times New Roman"/>
          <w:sz w:val="28"/>
          <w:szCs w:val="28"/>
        </w:rPr>
        <w:t>ля ООО «Гарантия – 2» разработан инвестпроект на строительство овощехранилища</w:t>
      </w:r>
      <w:r>
        <w:rPr>
          <w:rFonts w:ascii="Times New Roman" w:hAnsi="Times New Roman"/>
          <w:sz w:val="28"/>
          <w:szCs w:val="28"/>
        </w:rPr>
        <w:t>, в том числе р</w:t>
      </w:r>
      <w:r w:rsidRPr="00643C52">
        <w:rPr>
          <w:rFonts w:ascii="Times New Roman" w:hAnsi="Times New Roman"/>
          <w:sz w:val="28"/>
          <w:szCs w:val="28"/>
        </w:rPr>
        <w:t>азработан бизнес-план, оказана поддержка в разработке проектно- сметной документации.</w:t>
      </w:r>
    </w:p>
    <w:p w:rsidR="00684336" w:rsidRPr="008E7C8C" w:rsidRDefault="00684336" w:rsidP="00BB70B7">
      <w:pPr>
        <w:tabs>
          <w:tab w:val="left" w:pos="9781"/>
        </w:tabs>
        <w:autoSpaceDE w:val="0"/>
        <w:autoSpaceDN w:val="0"/>
        <w:adjustRightInd w:val="0"/>
        <w:spacing w:after="0" w:line="240" w:lineRule="auto"/>
        <w:ind w:firstLine="567"/>
        <w:jc w:val="both"/>
        <w:rPr>
          <w:rFonts w:ascii="Times New Roman" w:hAnsi="Times New Roman"/>
          <w:sz w:val="26"/>
          <w:szCs w:val="26"/>
        </w:rPr>
      </w:pPr>
    </w:p>
    <w:p w:rsidR="00054E39" w:rsidRPr="00C350E8" w:rsidRDefault="00054E39" w:rsidP="00D21165">
      <w:pPr>
        <w:pStyle w:val="a3"/>
        <w:numPr>
          <w:ilvl w:val="1"/>
          <w:numId w:val="1"/>
        </w:numPr>
        <w:tabs>
          <w:tab w:val="left" w:pos="993"/>
          <w:tab w:val="left" w:pos="9781"/>
        </w:tabs>
        <w:spacing w:after="0" w:line="240" w:lineRule="auto"/>
        <w:ind w:left="0" w:firstLine="425"/>
        <w:jc w:val="center"/>
        <w:rPr>
          <w:rFonts w:ascii="Times New Roman" w:hAnsi="Times New Roman" w:cs="Times New Roman"/>
          <w:i/>
          <w:sz w:val="28"/>
          <w:szCs w:val="28"/>
        </w:rPr>
      </w:pPr>
      <w:r w:rsidRPr="00054E39">
        <w:rPr>
          <w:rFonts w:ascii="Times New Roman" w:hAnsi="Times New Roman" w:cs="Times New Roman"/>
          <w:i/>
          <w:sz w:val="28"/>
          <w:szCs w:val="28"/>
        </w:rPr>
        <w:t xml:space="preserve">Информация об учете результатов работыорганов исполнительной власти </w:t>
      </w:r>
      <w:r w:rsidR="00C350E8">
        <w:rPr>
          <w:rFonts w:ascii="Times New Roman" w:hAnsi="Times New Roman" w:cs="Times New Roman"/>
          <w:i/>
          <w:sz w:val="28"/>
          <w:szCs w:val="28"/>
        </w:rPr>
        <w:t>субъекта Российской Федерации</w:t>
      </w:r>
      <w:r w:rsidRPr="00054E39">
        <w:rPr>
          <w:rFonts w:ascii="Times New Roman" w:hAnsi="Times New Roman" w:cs="Times New Roman"/>
          <w:i/>
          <w:sz w:val="28"/>
          <w:szCs w:val="28"/>
        </w:rPr>
        <w:t xml:space="preserve">и органов местного самоуправленияпо внедрению стандарта развития конкуренции и реализации плана мероприятий («дорожной карты») по содействию развитию конкуренции при принятии решения о поощрении руководителей органов исполнительной власти </w:t>
      </w:r>
      <w:r w:rsidRPr="00C350E8">
        <w:rPr>
          <w:rFonts w:ascii="Times New Roman" w:hAnsi="Times New Roman" w:cs="Times New Roman"/>
          <w:i/>
          <w:sz w:val="28"/>
          <w:szCs w:val="28"/>
        </w:rPr>
        <w:t>и органов местного самоуправления</w:t>
      </w:r>
    </w:p>
    <w:p w:rsidR="00EC2D67" w:rsidRDefault="00B675B2"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B675B2">
        <w:rPr>
          <w:rFonts w:ascii="Times New Roman" w:hAnsi="Times New Roman" w:cs="Times New Roman"/>
          <w:iCs/>
          <w:sz w:val="28"/>
          <w:szCs w:val="28"/>
        </w:rPr>
        <w:lastRenderedPageBreak/>
        <w:t>Регламенто</w:t>
      </w:r>
      <w:r w:rsidR="00EC2D67">
        <w:rPr>
          <w:rFonts w:ascii="Times New Roman" w:hAnsi="Times New Roman" w:cs="Times New Roman"/>
          <w:iCs/>
          <w:sz w:val="28"/>
          <w:szCs w:val="28"/>
        </w:rPr>
        <w:t>м</w:t>
      </w:r>
      <w:r w:rsidRPr="00B675B2">
        <w:rPr>
          <w:rFonts w:ascii="Times New Roman" w:hAnsi="Times New Roman" w:cs="Times New Roman"/>
          <w:iCs/>
          <w:sz w:val="28"/>
          <w:szCs w:val="28"/>
        </w:rPr>
        <w:t xml:space="preserve"> системы индикативного управления в Республике Бурятия, утвержденным постановлением Правительства РБ от 23.08.2016 №396</w:t>
      </w:r>
      <w:r w:rsidR="00EC2D67">
        <w:rPr>
          <w:rFonts w:ascii="Times New Roman" w:hAnsi="Times New Roman" w:cs="Times New Roman"/>
          <w:iCs/>
          <w:sz w:val="28"/>
          <w:szCs w:val="28"/>
        </w:rPr>
        <w:t>о</w:t>
      </w:r>
      <w:r w:rsidR="00EC2D67">
        <w:rPr>
          <w:rFonts w:ascii="Times New Roman" w:hAnsi="Times New Roman" w:cs="Times New Roman"/>
          <w:sz w:val="28"/>
          <w:szCs w:val="28"/>
        </w:rPr>
        <w:t>пределен механизм управления экономикой, социальной сферой и инфраструктурой в соответствии с целями и задачами, установленными стратегией социально-экономического развития Республики Бурятия и программой социально-экономического развития Республики Бурятия, критериев оценки эффективности деятельности исполнительных органов государственной власти, ориентированной на конечный результат.</w:t>
      </w:r>
    </w:p>
    <w:p w:rsidR="00EC2D67" w:rsidRDefault="00EC2D67" w:rsidP="00BB70B7">
      <w:pPr>
        <w:tabs>
          <w:tab w:val="left" w:pos="9781"/>
        </w:tabs>
        <w:autoSpaceDE w:val="0"/>
        <w:autoSpaceDN w:val="0"/>
        <w:adjustRightInd w:val="0"/>
        <w:spacing w:after="0" w:line="240" w:lineRule="auto"/>
        <w:ind w:firstLine="425"/>
        <w:jc w:val="both"/>
        <w:rPr>
          <w:rFonts w:ascii="Times New Roman" w:hAnsi="Times New Roman" w:cs="Times New Roman"/>
          <w:iCs/>
          <w:sz w:val="28"/>
          <w:szCs w:val="28"/>
        </w:rPr>
      </w:pPr>
      <w:r>
        <w:rPr>
          <w:rFonts w:ascii="Times New Roman" w:hAnsi="Times New Roman" w:cs="Times New Roman"/>
          <w:iCs/>
          <w:sz w:val="28"/>
          <w:szCs w:val="28"/>
        </w:rPr>
        <w:t>Одним из инструментов системы индикативного управления является Индикативный план Правительства Республики Бурятия, формирование которого осуществляется ежегодно.</w:t>
      </w:r>
    </w:p>
    <w:p w:rsidR="00B675B2" w:rsidRDefault="00EC2D67" w:rsidP="00BB70B7">
      <w:pPr>
        <w:tabs>
          <w:tab w:val="left" w:pos="9781"/>
        </w:tabs>
        <w:autoSpaceDE w:val="0"/>
        <w:autoSpaceDN w:val="0"/>
        <w:adjustRightInd w:val="0"/>
        <w:spacing w:after="0" w:line="240" w:lineRule="auto"/>
        <w:ind w:firstLine="425"/>
        <w:jc w:val="both"/>
        <w:rPr>
          <w:rFonts w:ascii="Times New Roman" w:hAnsi="Times New Roman" w:cs="Times New Roman"/>
          <w:iCs/>
          <w:sz w:val="28"/>
          <w:szCs w:val="28"/>
        </w:rPr>
      </w:pPr>
      <w:r>
        <w:rPr>
          <w:rFonts w:ascii="Times New Roman" w:hAnsi="Times New Roman" w:cs="Times New Roman"/>
          <w:iCs/>
          <w:sz w:val="28"/>
          <w:szCs w:val="28"/>
        </w:rPr>
        <w:t>Индикативн</w:t>
      </w:r>
      <w:r w:rsidR="00CC2645">
        <w:rPr>
          <w:rFonts w:ascii="Times New Roman" w:hAnsi="Times New Roman" w:cs="Times New Roman"/>
          <w:iCs/>
          <w:sz w:val="28"/>
          <w:szCs w:val="28"/>
        </w:rPr>
        <w:t>ый</w:t>
      </w:r>
      <w:r>
        <w:rPr>
          <w:rFonts w:ascii="Times New Roman" w:hAnsi="Times New Roman" w:cs="Times New Roman"/>
          <w:iCs/>
          <w:sz w:val="28"/>
          <w:szCs w:val="28"/>
        </w:rPr>
        <w:t xml:space="preserve"> план включает набор показателей для каждого министерства (ведомства) с поквартальной разбивкой значений показателей. Мониторинг соответствующих показателей осуществляется ежеквартально.  </w:t>
      </w:r>
    </w:p>
    <w:p w:rsidR="00CC2645" w:rsidRDefault="00CC2645"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Р</w:t>
      </w:r>
      <w:r w:rsidR="00B675B2">
        <w:rPr>
          <w:rFonts w:ascii="Times New Roman" w:hAnsi="Times New Roman" w:cs="Times New Roman"/>
          <w:sz w:val="28"/>
          <w:szCs w:val="28"/>
        </w:rPr>
        <w:t xml:space="preserve">езультатам </w:t>
      </w:r>
      <w:r w:rsidR="00EC2D67">
        <w:rPr>
          <w:rFonts w:ascii="Times New Roman" w:hAnsi="Times New Roman" w:cs="Times New Roman"/>
          <w:sz w:val="28"/>
          <w:szCs w:val="28"/>
        </w:rPr>
        <w:t>мониторинга</w:t>
      </w:r>
      <w:r>
        <w:rPr>
          <w:rFonts w:ascii="Times New Roman" w:hAnsi="Times New Roman" w:cs="Times New Roman"/>
          <w:sz w:val="28"/>
          <w:szCs w:val="28"/>
        </w:rPr>
        <w:t xml:space="preserve">рассматриваются на заседаниях </w:t>
      </w:r>
      <w:r w:rsidR="00B675B2">
        <w:rPr>
          <w:rFonts w:ascii="Times New Roman" w:hAnsi="Times New Roman" w:cs="Times New Roman"/>
          <w:sz w:val="28"/>
          <w:szCs w:val="28"/>
        </w:rPr>
        <w:t>Правительственн</w:t>
      </w:r>
      <w:r>
        <w:rPr>
          <w:rFonts w:ascii="Times New Roman" w:hAnsi="Times New Roman" w:cs="Times New Roman"/>
          <w:sz w:val="28"/>
          <w:szCs w:val="28"/>
        </w:rPr>
        <w:t>ой</w:t>
      </w:r>
      <w:r w:rsidR="00B675B2">
        <w:rPr>
          <w:rFonts w:ascii="Times New Roman" w:hAnsi="Times New Roman" w:cs="Times New Roman"/>
          <w:sz w:val="28"/>
          <w:szCs w:val="28"/>
        </w:rPr>
        <w:t xml:space="preserve"> комисси</w:t>
      </w:r>
      <w:r>
        <w:rPr>
          <w:rFonts w:ascii="Times New Roman" w:hAnsi="Times New Roman" w:cs="Times New Roman"/>
          <w:sz w:val="28"/>
          <w:szCs w:val="28"/>
        </w:rPr>
        <w:t>и</w:t>
      </w:r>
      <w:r w:rsidR="00B675B2">
        <w:rPr>
          <w:rFonts w:ascii="Times New Roman" w:hAnsi="Times New Roman" w:cs="Times New Roman"/>
          <w:sz w:val="28"/>
          <w:szCs w:val="28"/>
        </w:rPr>
        <w:t xml:space="preserve"> по контролю и мониторингу выполнения показателей социально-экономического развития Республики Бурятия</w:t>
      </w:r>
      <w:r>
        <w:rPr>
          <w:rFonts w:ascii="Times New Roman" w:hAnsi="Times New Roman" w:cs="Times New Roman"/>
          <w:sz w:val="28"/>
          <w:szCs w:val="28"/>
        </w:rPr>
        <w:t>.</w:t>
      </w:r>
    </w:p>
    <w:p w:rsidR="00CC2645" w:rsidRDefault="00CC2645"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Комиссией принимаются решения о регулирующих воздействиях, а также варианты поощрения за достижения значений показателей. </w:t>
      </w:r>
    </w:p>
    <w:p w:rsidR="00CC2645" w:rsidRDefault="00CC2645"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p>
    <w:p w:rsidR="00054E39" w:rsidRPr="00054E39" w:rsidRDefault="005E512B" w:rsidP="00D21165">
      <w:pPr>
        <w:pStyle w:val="a3"/>
        <w:numPr>
          <w:ilvl w:val="1"/>
          <w:numId w:val="1"/>
        </w:numPr>
        <w:tabs>
          <w:tab w:val="left" w:pos="993"/>
        </w:tabs>
        <w:spacing w:after="0" w:line="240" w:lineRule="auto"/>
        <w:ind w:left="0" w:right="-142" w:firstLine="425"/>
        <w:jc w:val="center"/>
        <w:rPr>
          <w:rFonts w:ascii="Times New Roman" w:hAnsi="Times New Roman" w:cs="Times New Roman"/>
          <w:sz w:val="28"/>
          <w:szCs w:val="28"/>
        </w:rPr>
      </w:pPr>
      <w:r w:rsidRPr="00FA740F">
        <w:rPr>
          <w:rFonts w:ascii="Times New Roman" w:hAnsi="Times New Roman" w:cs="Times New Roman"/>
          <w:i/>
          <w:sz w:val="28"/>
          <w:szCs w:val="28"/>
        </w:rPr>
        <w:t xml:space="preserve">Информация об определенных в органах исполнительной власти </w:t>
      </w:r>
      <w:r w:rsidR="00C350E8">
        <w:rPr>
          <w:rFonts w:ascii="Times New Roman" w:hAnsi="Times New Roman" w:cs="Times New Roman"/>
          <w:i/>
          <w:sz w:val="28"/>
          <w:szCs w:val="28"/>
        </w:rPr>
        <w:t>субъекта Российской Федерации</w:t>
      </w:r>
      <w:r w:rsidRPr="00FA740F">
        <w:rPr>
          <w:rFonts w:ascii="Times New Roman" w:hAnsi="Times New Roman" w:cs="Times New Roman"/>
          <w:i/>
          <w:sz w:val="28"/>
          <w:szCs w:val="28"/>
        </w:rPr>
        <w:t xml:space="preserve">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развития конкуренции</w:t>
      </w:r>
    </w:p>
    <w:p w:rsidR="00FA740F" w:rsidRPr="00FA740F" w:rsidRDefault="00BE5916" w:rsidP="00BB70B7">
      <w:pPr>
        <w:pStyle w:val="a3"/>
        <w:tabs>
          <w:tab w:val="left" w:pos="9781"/>
        </w:tabs>
        <w:spacing w:after="0" w:line="240" w:lineRule="auto"/>
        <w:ind w:left="0" w:firstLine="425"/>
        <w:jc w:val="both"/>
        <w:rPr>
          <w:rFonts w:ascii="Times New Roman" w:hAnsi="Times New Roman" w:cs="Times New Roman"/>
          <w:sz w:val="28"/>
          <w:szCs w:val="28"/>
        </w:rPr>
      </w:pPr>
      <w:bookmarkStart w:id="0" w:name="_Hlk31629893"/>
      <w:r>
        <w:rPr>
          <w:rFonts w:ascii="Times New Roman" w:hAnsi="Times New Roman" w:cs="Times New Roman"/>
          <w:sz w:val="28"/>
          <w:szCs w:val="28"/>
        </w:rPr>
        <w:t xml:space="preserve">Во исполнение абзаца 2 пункта 5 стандарта развития конкуренции, утвержденного распоряжением Правительства РФ от 17.04.2019 №768-р и пункта 4 распоряжения Главы Республики Бурятия от 26 июля 2019 №85-рг в Республике </w:t>
      </w:r>
      <w:r w:rsidR="00FA740F">
        <w:rPr>
          <w:rFonts w:ascii="Times New Roman" w:hAnsi="Times New Roman" w:cs="Times New Roman"/>
          <w:sz w:val="28"/>
          <w:szCs w:val="28"/>
        </w:rPr>
        <w:t>Б</w:t>
      </w:r>
      <w:r>
        <w:rPr>
          <w:rFonts w:ascii="Times New Roman" w:hAnsi="Times New Roman" w:cs="Times New Roman"/>
          <w:sz w:val="28"/>
          <w:szCs w:val="28"/>
        </w:rPr>
        <w:t>урятия опред</w:t>
      </w:r>
      <w:r w:rsidR="00FA740F">
        <w:rPr>
          <w:rFonts w:ascii="Times New Roman" w:hAnsi="Times New Roman" w:cs="Times New Roman"/>
          <w:sz w:val="28"/>
          <w:szCs w:val="28"/>
        </w:rPr>
        <w:t xml:space="preserve">елены должностные лица </w:t>
      </w:r>
      <w:r w:rsidR="00FA740F" w:rsidRPr="00FA740F">
        <w:rPr>
          <w:rFonts w:ascii="Times New Roman" w:hAnsi="Times New Roman" w:cs="Times New Roman"/>
          <w:sz w:val="28"/>
          <w:szCs w:val="28"/>
        </w:rPr>
        <w:t xml:space="preserve">за с правом принятия управленческих решений, ответственных за координацию вопросов содействия развития конкуренции: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355"/>
        <w:gridCol w:w="2630"/>
        <w:gridCol w:w="4174"/>
      </w:tblGrid>
      <w:tr w:rsidR="00FA740F" w:rsidTr="00A3563C">
        <w:trPr>
          <w:trHeight w:val="1545"/>
          <w:tblHeader/>
        </w:trPr>
        <w:tc>
          <w:tcPr>
            <w:tcW w:w="593" w:type="dxa"/>
            <w:shd w:val="clear" w:color="auto" w:fill="auto"/>
          </w:tcPr>
          <w:bookmarkEnd w:id="0"/>
          <w:p w:rsidR="009F1319" w:rsidRPr="00BE5916" w:rsidRDefault="009F1319" w:rsidP="00BB70B7">
            <w:pPr>
              <w:pStyle w:val="a3"/>
              <w:tabs>
                <w:tab w:val="left" w:pos="9781"/>
              </w:tabs>
              <w:ind w:left="0" w:firstLine="38"/>
              <w:rPr>
                <w:rFonts w:ascii="Times New Roman" w:hAnsi="Times New Roman" w:cs="Times New Roman"/>
                <w:sz w:val="24"/>
                <w:szCs w:val="24"/>
              </w:rPr>
            </w:pPr>
            <w:r w:rsidRPr="00BE5916">
              <w:rPr>
                <w:rFonts w:ascii="Times New Roman" w:hAnsi="Times New Roman" w:cs="Times New Roman"/>
                <w:sz w:val="24"/>
                <w:szCs w:val="24"/>
              </w:rPr>
              <w:t xml:space="preserve">№ </w:t>
            </w:r>
            <w:proofErr w:type="spellStart"/>
            <w:r w:rsidRPr="00BE5916">
              <w:rPr>
                <w:rFonts w:ascii="Times New Roman" w:hAnsi="Times New Roman" w:cs="Times New Roman"/>
                <w:sz w:val="24"/>
                <w:szCs w:val="24"/>
              </w:rPr>
              <w:t>п.п</w:t>
            </w:r>
            <w:proofErr w:type="spellEnd"/>
            <w:r w:rsidRPr="00BE5916">
              <w:rPr>
                <w:rFonts w:ascii="Times New Roman" w:hAnsi="Times New Roman" w:cs="Times New Roman"/>
                <w:sz w:val="24"/>
                <w:szCs w:val="24"/>
              </w:rPr>
              <w:t>.</w:t>
            </w:r>
          </w:p>
        </w:tc>
        <w:tc>
          <w:tcPr>
            <w:tcW w:w="2355" w:type="dxa"/>
            <w:shd w:val="clear" w:color="auto" w:fill="auto"/>
          </w:tcPr>
          <w:p w:rsidR="00FA740F" w:rsidRDefault="00BE5916" w:rsidP="00BB70B7">
            <w:pPr>
              <w:pStyle w:val="a3"/>
              <w:tabs>
                <w:tab w:val="left" w:pos="9781"/>
              </w:tabs>
              <w:ind w:left="0" w:firstLine="38"/>
              <w:jc w:val="center"/>
              <w:rPr>
                <w:rFonts w:ascii="Times New Roman" w:hAnsi="Times New Roman" w:cs="Times New Roman"/>
                <w:sz w:val="24"/>
                <w:szCs w:val="24"/>
              </w:rPr>
            </w:pPr>
            <w:r w:rsidRPr="00BE5916">
              <w:rPr>
                <w:rFonts w:ascii="Times New Roman" w:hAnsi="Times New Roman" w:cs="Times New Roman"/>
                <w:sz w:val="24"/>
                <w:szCs w:val="24"/>
              </w:rPr>
              <w:t>Наименование министерства/</w:t>
            </w:r>
          </w:p>
          <w:p w:rsidR="009F1319" w:rsidRPr="00BE5916" w:rsidRDefault="00BE5916" w:rsidP="00BB70B7">
            <w:pPr>
              <w:pStyle w:val="a3"/>
              <w:tabs>
                <w:tab w:val="left" w:pos="9781"/>
              </w:tabs>
              <w:ind w:left="0" w:firstLine="38"/>
              <w:jc w:val="center"/>
              <w:rPr>
                <w:rFonts w:ascii="Times New Roman" w:hAnsi="Times New Roman" w:cs="Times New Roman"/>
                <w:sz w:val="24"/>
                <w:szCs w:val="24"/>
              </w:rPr>
            </w:pPr>
            <w:r w:rsidRPr="00BE5916">
              <w:rPr>
                <w:rFonts w:ascii="Times New Roman" w:hAnsi="Times New Roman" w:cs="Times New Roman"/>
                <w:sz w:val="24"/>
                <w:szCs w:val="24"/>
              </w:rPr>
              <w:t>ведомства</w:t>
            </w:r>
          </w:p>
        </w:tc>
        <w:tc>
          <w:tcPr>
            <w:tcW w:w="2630" w:type="dxa"/>
            <w:shd w:val="clear" w:color="auto" w:fill="auto"/>
          </w:tcPr>
          <w:p w:rsidR="009F1319" w:rsidRPr="00BE5916" w:rsidRDefault="00BE5916" w:rsidP="00BB70B7">
            <w:pPr>
              <w:pStyle w:val="a3"/>
              <w:tabs>
                <w:tab w:val="left" w:pos="9781"/>
              </w:tabs>
              <w:ind w:left="0" w:firstLine="38"/>
              <w:jc w:val="center"/>
              <w:rPr>
                <w:rFonts w:ascii="Times New Roman" w:hAnsi="Times New Roman" w:cs="Times New Roman"/>
                <w:sz w:val="24"/>
                <w:szCs w:val="24"/>
              </w:rPr>
            </w:pPr>
            <w:r w:rsidRPr="00BE5916">
              <w:rPr>
                <w:rFonts w:ascii="Times New Roman" w:hAnsi="Times New Roman" w:cs="Times New Roman"/>
                <w:sz w:val="24"/>
                <w:szCs w:val="24"/>
              </w:rPr>
              <w:t>Фамилия, имя, отчество, должность ответственного</w:t>
            </w:r>
          </w:p>
        </w:tc>
        <w:tc>
          <w:tcPr>
            <w:tcW w:w="4174" w:type="dxa"/>
            <w:shd w:val="clear" w:color="auto" w:fill="auto"/>
          </w:tcPr>
          <w:p w:rsidR="009F1319" w:rsidRPr="00BE5916" w:rsidRDefault="00BE5916" w:rsidP="00BB70B7">
            <w:pPr>
              <w:pStyle w:val="a3"/>
              <w:tabs>
                <w:tab w:val="left" w:pos="9781"/>
              </w:tabs>
              <w:ind w:left="0" w:firstLine="38"/>
              <w:jc w:val="center"/>
              <w:rPr>
                <w:rFonts w:ascii="Times New Roman" w:hAnsi="Times New Roman" w:cs="Times New Roman"/>
                <w:sz w:val="24"/>
                <w:szCs w:val="24"/>
              </w:rPr>
            </w:pPr>
            <w:r w:rsidRPr="00BE5916">
              <w:rPr>
                <w:rFonts w:ascii="Times New Roman" w:hAnsi="Times New Roman" w:cs="Times New Roman"/>
                <w:sz w:val="24"/>
                <w:szCs w:val="24"/>
              </w:rPr>
              <w:t>Реквизиты документа, в соответствии с которым внесены изменения в соответствующие обязанности в должностные регламенты и положения о структурных подразделениях</w:t>
            </w:r>
          </w:p>
        </w:tc>
      </w:tr>
      <w:tr w:rsidR="00FA740F" w:rsidTr="00A3563C">
        <w:tc>
          <w:tcPr>
            <w:tcW w:w="593" w:type="dxa"/>
          </w:tcPr>
          <w:p w:rsidR="009F1319" w:rsidRPr="00BE5916" w:rsidRDefault="009F1319" w:rsidP="00BB70B7">
            <w:pPr>
              <w:pStyle w:val="a3"/>
              <w:tabs>
                <w:tab w:val="left" w:pos="9781"/>
              </w:tabs>
              <w:ind w:left="0" w:firstLine="38"/>
              <w:jc w:val="center"/>
              <w:rPr>
                <w:rFonts w:ascii="Times New Roman" w:hAnsi="Times New Roman" w:cs="Times New Roman"/>
                <w:sz w:val="24"/>
                <w:szCs w:val="24"/>
              </w:rPr>
            </w:pPr>
            <w:r w:rsidRPr="00BE5916">
              <w:rPr>
                <w:rFonts w:ascii="Times New Roman" w:hAnsi="Times New Roman" w:cs="Times New Roman"/>
                <w:sz w:val="24"/>
                <w:szCs w:val="24"/>
              </w:rPr>
              <w:t>1</w:t>
            </w:r>
          </w:p>
        </w:tc>
        <w:tc>
          <w:tcPr>
            <w:tcW w:w="2355" w:type="dxa"/>
          </w:tcPr>
          <w:p w:rsidR="009F1319" w:rsidRPr="00BE5916" w:rsidRDefault="009F1319" w:rsidP="00BB70B7">
            <w:pPr>
              <w:pStyle w:val="a3"/>
              <w:tabs>
                <w:tab w:val="left" w:pos="9781"/>
              </w:tabs>
              <w:ind w:left="0" w:firstLine="38"/>
              <w:rPr>
                <w:rFonts w:ascii="Times New Roman" w:hAnsi="Times New Roman" w:cs="Times New Roman"/>
                <w:sz w:val="24"/>
                <w:szCs w:val="24"/>
              </w:rPr>
            </w:pPr>
            <w:r w:rsidRPr="00BE5916">
              <w:rPr>
                <w:rFonts w:ascii="Times New Roman" w:hAnsi="Times New Roman" w:cs="Times New Roman"/>
                <w:sz w:val="24"/>
                <w:szCs w:val="24"/>
              </w:rPr>
              <w:t>Министерство экономики РБ</w:t>
            </w:r>
          </w:p>
        </w:tc>
        <w:tc>
          <w:tcPr>
            <w:tcW w:w="2630" w:type="dxa"/>
          </w:tcPr>
          <w:p w:rsidR="009F1319" w:rsidRPr="00BE5916" w:rsidRDefault="00BE5916" w:rsidP="00BB70B7">
            <w:pPr>
              <w:pStyle w:val="a3"/>
              <w:tabs>
                <w:tab w:val="left" w:pos="9781"/>
              </w:tabs>
              <w:ind w:left="0" w:firstLine="38"/>
              <w:rPr>
                <w:rFonts w:ascii="Times New Roman" w:hAnsi="Times New Roman" w:cs="Times New Roman"/>
                <w:sz w:val="24"/>
                <w:szCs w:val="24"/>
              </w:rPr>
            </w:pPr>
            <w:r w:rsidRPr="00BE5916">
              <w:rPr>
                <w:rFonts w:ascii="Times New Roman" w:hAnsi="Times New Roman" w:cs="Times New Roman"/>
                <w:sz w:val="24"/>
                <w:szCs w:val="24"/>
              </w:rPr>
              <w:t>Смолин Владимир Викторович – заместитель министра</w:t>
            </w:r>
          </w:p>
        </w:tc>
        <w:tc>
          <w:tcPr>
            <w:tcW w:w="4174" w:type="dxa"/>
          </w:tcPr>
          <w:p w:rsidR="009F1319" w:rsidRPr="00BE5916" w:rsidRDefault="00BE5916" w:rsidP="00BB70B7">
            <w:pPr>
              <w:pStyle w:val="a3"/>
              <w:tabs>
                <w:tab w:val="left" w:pos="9781"/>
              </w:tabs>
              <w:ind w:left="0" w:firstLine="38"/>
              <w:rPr>
                <w:rFonts w:ascii="Times New Roman" w:hAnsi="Times New Roman" w:cs="Times New Roman"/>
                <w:sz w:val="24"/>
                <w:szCs w:val="24"/>
              </w:rPr>
            </w:pPr>
            <w:r w:rsidRPr="00BE5916">
              <w:rPr>
                <w:rFonts w:ascii="Times New Roman" w:hAnsi="Times New Roman" w:cs="Times New Roman"/>
                <w:sz w:val="24"/>
                <w:szCs w:val="24"/>
              </w:rPr>
              <w:t>Приказ Министерства экономики Республики Бурятия от 29.07.2019 №73</w:t>
            </w:r>
          </w:p>
        </w:tc>
      </w:tr>
      <w:tr w:rsidR="00FA740F" w:rsidTr="00A3563C">
        <w:tc>
          <w:tcPr>
            <w:tcW w:w="593" w:type="dxa"/>
          </w:tcPr>
          <w:p w:rsidR="009F1319" w:rsidRPr="00BE5916" w:rsidRDefault="009F1319" w:rsidP="00BB70B7">
            <w:pPr>
              <w:pStyle w:val="a3"/>
              <w:tabs>
                <w:tab w:val="left" w:pos="9781"/>
              </w:tabs>
              <w:ind w:left="0" w:firstLine="38"/>
              <w:jc w:val="center"/>
              <w:rPr>
                <w:rFonts w:ascii="Times New Roman" w:hAnsi="Times New Roman" w:cs="Times New Roman"/>
                <w:sz w:val="24"/>
                <w:szCs w:val="24"/>
              </w:rPr>
            </w:pPr>
            <w:r w:rsidRPr="00BE5916">
              <w:rPr>
                <w:rFonts w:ascii="Times New Roman" w:hAnsi="Times New Roman" w:cs="Times New Roman"/>
                <w:sz w:val="24"/>
                <w:szCs w:val="24"/>
              </w:rPr>
              <w:t>2</w:t>
            </w:r>
          </w:p>
        </w:tc>
        <w:tc>
          <w:tcPr>
            <w:tcW w:w="2355" w:type="dxa"/>
          </w:tcPr>
          <w:p w:rsidR="009F1319" w:rsidRPr="00BE5916" w:rsidRDefault="00FA740F"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Министерство имущественных и земельных отношений РБ</w:t>
            </w:r>
          </w:p>
        </w:tc>
        <w:tc>
          <w:tcPr>
            <w:tcW w:w="2630" w:type="dxa"/>
          </w:tcPr>
          <w:p w:rsidR="009F1319" w:rsidRPr="00BE5916" w:rsidRDefault="00FA740F"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 xml:space="preserve">Дорофеев Павел Александрович – </w:t>
            </w:r>
            <w:r w:rsidRPr="00BE5916">
              <w:rPr>
                <w:rFonts w:ascii="Times New Roman" w:hAnsi="Times New Roman" w:cs="Times New Roman"/>
                <w:sz w:val="24"/>
                <w:szCs w:val="24"/>
              </w:rPr>
              <w:t>заместитель министра</w:t>
            </w:r>
          </w:p>
        </w:tc>
        <w:tc>
          <w:tcPr>
            <w:tcW w:w="4174" w:type="dxa"/>
          </w:tcPr>
          <w:p w:rsidR="009F1319" w:rsidRPr="00BE5916" w:rsidRDefault="00FA740F"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Приказ Министерства имущественных и земельных отношений Республики Бурятия от 22.08.2019 №64</w:t>
            </w:r>
          </w:p>
        </w:tc>
      </w:tr>
      <w:tr w:rsidR="00FA740F" w:rsidTr="00A3563C">
        <w:tc>
          <w:tcPr>
            <w:tcW w:w="593" w:type="dxa"/>
          </w:tcPr>
          <w:p w:rsidR="009F1319" w:rsidRPr="00BE5916" w:rsidRDefault="00FA740F" w:rsidP="00BB70B7">
            <w:pPr>
              <w:pStyle w:val="a3"/>
              <w:tabs>
                <w:tab w:val="left" w:pos="9781"/>
              </w:tabs>
              <w:ind w:left="0" w:firstLine="38"/>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355" w:type="dxa"/>
          </w:tcPr>
          <w:p w:rsidR="009F1319" w:rsidRPr="00BE5916" w:rsidRDefault="00FA740F"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Министерство строительства и модернизации жилищно-коммунального комплекса РБ</w:t>
            </w:r>
          </w:p>
        </w:tc>
        <w:tc>
          <w:tcPr>
            <w:tcW w:w="2630" w:type="dxa"/>
          </w:tcPr>
          <w:p w:rsidR="009F1319" w:rsidRPr="00BE5916" w:rsidRDefault="00FA740F"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Поляков Евгений Александрович – заместитель министра</w:t>
            </w:r>
          </w:p>
        </w:tc>
        <w:tc>
          <w:tcPr>
            <w:tcW w:w="4174" w:type="dxa"/>
          </w:tcPr>
          <w:p w:rsidR="009F1319" w:rsidRPr="00BE5916" w:rsidRDefault="00FA740F"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Приказ Министерства строительства и модернизации жилищно-коммунального комплекса Республики Бурятия от 01.10.2019 №06-</w:t>
            </w:r>
            <w:proofErr w:type="spellStart"/>
            <w:r>
              <w:rPr>
                <w:rFonts w:ascii="Times New Roman" w:hAnsi="Times New Roman" w:cs="Times New Roman"/>
                <w:sz w:val="24"/>
                <w:szCs w:val="24"/>
              </w:rPr>
              <w:t>пр163</w:t>
            </w:r>
            <w:proofErr w:type="spellEnd"/>
            <w:r>
              <w:rPr>
                <w:rFonts w:ascii="Times New Roman" w:hAnsi="Times New Roman" w:cs="Times New Roman"/>
                <w:sz w:val="24"/>
                <w:szCs w:val="24"/>
              </w:rPr>
              <w:t>/19</w:t>
            </w:r>
          </w:p>
        </w:tc>
      </w:tr>
      <w:tr w:rsidR="00FA740F" w:rsidTr="00A3563C">
        <w:tc>
          <w:tcPr>
            <w:tcW w:w="593" w:type="dxa"/>
          </w:tcPr>
          <w:p w:rsidR="009F1319" w:rsidRPr="00BE5916" w:rsidRDefault="00FA740F" w:rsidP="00BB70B7">
            <w:pPr>
              <w:pStyle w:val="a3"/>
              <w:tabs>
                <w:tab w:val="left" w:pos="9781"/>
              </w:tabs>
              <w:ind w:left="0" w:firstLine="38"/>
              <w:jc w:val="center"/>
              <w:rPr>
                <w:rFonts w:ascii="Times New Roman" w:hAnsi="Times New Roman" w:cs="Times New Roman"/>
                <w:sz w:val="24"/>
                <w:szCs w:val="24"/>
              </w:rPr>
            </w:pPr>
            <w:r>
              <w:rPr>
                <w:rFonts w:ascii="Times New Roman" w:hAnsi="Times New Roman" w:cs="Times New Roman"/>
                <w:sz w:val="24"/>
                <w:szCs w:val="24"/>
              </w:rPr>
              <w:t>4</w:t>
            </w:r>
          </w:p>
        </w:tc>
        <w:tc>
          <w:tcPr>
            <w:tcW w:w="2355" w:type="dxa"/>
          </w:tcPr>
          <w:p w:rsidR="009F1319" w:rsidRPr="00BE5916" w:rsidRDefault="00FA740F"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Министерство туризма РБ</w:t>
            </w:r>
          </w:p>
        </w:tc>
        <w:tc>
          <w:tcPr>
            <w:tcW w:w="2630" w:type="dxa"/>
          </w:tcPr>
          <w:p w:rsidR="009F1319" w:rsidRPr="00BE5916" w:rsidRDefault="00FA740F"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Ивлев Денис Сергеевич- заместитель министра</w:t>
            </w:r>
          </w:p>
        </w:tc>
        <w:tc>
          <w:tcPr>
            <w:tcW w:w="4174" w:type="dxa"/>
          </w:tcPr>
          <w:p w:rsidR="009F1319" w:rsidRPr="00BE5916" w:rsidRDefault="00FA740F"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Приказ Министерства туризма Республики Бурятия от 26.09.2019 №119</w:t>
            </w:r>
          </w:p>
        </w:tc>
      </w:tr>
      <w:tr w:rsidR="00FA740F" w:rsidTr="00A3563C">
        <w:tc>
          <w:tcPr>
            <w:tcW w:w="593" w:type="dxa"/>
          </w:tcPr>
          <w:p w:rsidR="009F1319" w:rsidRPr="00BE5916" w:rsidRDefault="00FA740F" w:rsidP="00BB70B7">
            <w:pPr>
              <w:pStyle w:val="a3"/>
              <w:tabs>
                <w:tab w:val="left" w:pos="9781"/>
              </w:tabs>
              <w:ind w:left="0" w:firstLine="38"/>
              <w:jc w:val="center"/>
              <w:rPr>
                <w:rFonts w:ascii="Times New Roman" w:hAnsi="Times New Roman" w:cs="Times New Roman"/>
                <w:sz w:val="24"/>
                <w:szCs w:val="24"/>
              </w:rPr>
            </w:pPr>
            <w:r>
              <w:rPr>
                <w:rFonts w:ascii="Times New Roman" w:hAnsi="Times New Roman" w:cs="Times New Roman"/>
                <w:sz w:val="24"/>
                <w:szCs w:val="24"/>
              </w:rPr>
              <w:t>5</w:t>
            </w:r>
          </w:p>
        </w:tc>
        <w:tc>
          <w:tcPr>
            <w:tcW w:w="2355" w:type="dxa"/>
          </w:tcPr>
          <w:p w:rsidR="009F1319" w:rsidRPr="00BE5916" w:rsidRDefault="00C24726"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Министерство культуры РБ</w:t>
            </w:r>
          </w:p>
        </w:tc>
        <w:tc>
          <w:tcPr>
            <w:tcW w:w="2630" w:type="dxa"/>
          </w:tcPr>
          <w:p w:rsidR="009F1319" w:rsidRPr="00BE5916" w:rsidRDefault="00C24726"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Будаев Леонид Борисович -заместитель министра</w:t>
            </w:r>
          </w:p>
        </w:tc>
        <w:tc>
          <w:tcPr>
            <w:tcW w:w="4174" w:type="dxa"/>
          </w:tcPr>
          <w:p w:rsidR="009F1319" w:rsidRPr="00BE5916" w:rsidRDefault="00C24726"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Приказ Министерства культуры Республики Бурятия от 09.08.2019 №003.342</w:t>
            </w:r>
          </w:p>
        </w:tc>
      </w:tr>
      <w:tr w:rsidR="00FA740F" w:rsidTr="00A3563C">
        <w:tc>
          <w:tcPr>
            <w:tcW w:w="593" w:type="dxa"/>
          </w:tcPr>
          <w:p w:rsidR="00FA740F" w:rsidRDefault="00890944" w:rsidP="00BB70B7">
            <w:pPr>
              <w:pStyle w:val="a3"/>
              <w:tabs>
                <w:tab w:val="left" w:pos="9781"/>
              </w:tabs>
              <w:ind w:left="0" w:firstLine="38"/>
              <w:jc w:val="center"/>
              <w:rPr>
                <w:rFonts w:ascii="Times New Roman" w:hAnsi="Times New Roman" w:cs="Times New Roman"/>
                <w:sz w:val="24"/>
                <w:szCs w:val="24"/>
              </w:rPr>
            </w:pPr>
            <w:r>
              <w:rPr>
                <w:rFonts w:ascii="Times New Roman" w:hAnsi="Times New Roman" w:cs="Times New Roman"/>
                <w:sz w:val="24"/>
                <w:szCs w:val="24"/>
              </w:rPr>
              <w:t>6</w:t>
            </w:r>
          </w:p>
        </w:tc>
        <w:tc>
          <w:tcPr>
            <w:tcW w:w="2355" w:type="dxa"/>
          </w:tcPr>
          <w:p w:rsidR="00FA740F" w:rsidRDefault="007B48CA"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 xml:space="preserve">Министерство здравоохранения Республики Бурятия </w:t>
            </w:r>
          </w:p>
        </w:tc>
        <w:tc>
          <w:tcPr>
            <w:tcW w:w="2630" w:type="dxa"/>
          </w:tcPr>
          <w:p w:rsidR="00FA740F" w:rsidRDefault="007B48CA" w:rsidP="00BB70B7">
            <w:pPr>
              <w:pStyle w:val="a3"/>
              <w:tabs>
                <w:tab w:val="left" w:pos="9781"/>
              </w:tabs>
              <w:ind w:left="0" w:firstLine="38"/>
              <w:rPr>
                <w:rFonts w:ascii="Times New Roman" w:hAnsi="Times New Roman" w:cs="Times New Roman"/>
                <w:sz w:val="24"/>
                <w:szCs w:val="24"/>
              </w:rPr>
            </w:pPr>
            <w:proofErr w:type="spellStart"/>
            <w:r>
              <w:rPr>
                <w:rFonts w:ascii="Times New Roman" w:hAnsi="Times New Roman" w:cs="Times New Roman"/>
                <w:sz w:val="24"/>
                <w:szCs w:val="24"/>
              </w:rPr>
              <w:t>Бухольцева</w:t>
            </w:r>
            <w:proofErr w:type="spellEnd"/>
            <w:r>
              <w:rPr>
                <w:rFonts w:ascii="Times New Roman" w:hAnsi="Times New Roman" w:cs="Times New Roman"/>
                <w:sz w:val="24"/>
                <w:szCs w:val="24"/>
              </w:rPr>
              <w:t xml:space="preserve"> Наталья Андреевна – Первый заместитель министра</w:t>
            </w:r>
          </w:p>
        </w:tc>
        <w:tc>
          <w:tcPr>
            <w:tcW w:w="4174" w:type="dxa"/>
          </w:tcPr>
          <w:p w:rsidR="00FA740F" w:rsidRDefault="007B48CA"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Распоряжения Министерства здравоохранения Республики Бурятия от 02.08.2019 №466-р</w:t>
            </w:r>
          </w:p>
        </w:tc>
      </w:tr>
      <w:tr w:rsidR="007B48CA" w:rsidTr="00A3563C">
        <w:tc>
          <w:tcPr>
            <w:tcW w:w="593" w:type="dxa"/>
          </w:tcPr>
          <w:p w:rsidR="007B48CA" w:rsidRDefault="007B48CA" w:rsidP="00BB70B7">
            <w:pPr>
              <w:pStyle w:val="a3"/>
              <w:tabs>
                <w:tab w:val="left" w:pos="9781"/>
              </w:tabs>
              <w:ind w:left="0" w:firstLine="38"/>
              <w:jc w:val="center"/>
              <w:rPr>
                <w:rFonts w:ascii="Times New Roman" w:hAnsi="Times New Roman" w:cs="Times New Roman"/>
                <w:sz w:val="24"/>
                <w:szCs w:val="24"/>
              </w:rPr>
            </w:pPr>
            <w:r>
              <w:rPr>
                <w:rFonts w:ascii="Times New Roman" w:hAnsi="Times New Roman" w:cs="Times New Roman"/>
                <w:sz w:val="24"/>
                <w:szCs w:val="24"/>
              </w:rPr>
              <w:t>7</w:t>
            </w:r>
          </w:p>
        </w:tc>
        <w:tc>
          <w:tcPr>
            <w:tcW w:w="2355" w:type="dxa"/>
          </w:tcPr>
          <w:p w:rsidR="007B48CA" w:rsidRDefault="00413298"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 xml:space="preserve">Министерство социальная защиты населения Республики Бурятия </w:t>
            </w:r>
          </w:p>
        </w:tc>
        <w:tc>
          <w:tcPr>
            <w:tcW w:w="2630" w:type="dxa"/>
          </w:tcPr>
          <w:p w:rsidR="007B48CA" w:rsidRDefault="00413298"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Меринова Анастасия Александровна - Первый заместитель министра</w:t>
            </w:r>
          </w:p>
        </w:tc>
        <w:tc>
          <w:tcPr>
            <w:tcW w:w="4174" w:type="dxa"/>
          </w:tcPr>
          <w:p w:rsidR="007B48CA" w:rsidRDefault="00413298"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Приказ Министерства социальная защиты населения Республики Бурятия от 02.08.2019 №357-к</w:t>
            </w:r>
          </w:p>
        </w:tc>
      </w:tr>
      <w:tr w:rsidR="007B48CA" w:rsidTr="00A3563C">
        <w:tc>
          <w:tcPr>
            <w:tcW w:w="593" w:type="dxa"/>
          </w:tcPr>
          <w:p w:rsidR="007B48CA" w:rsidRDefault="007B48CA" w:rsidP="00BB70B7">
            <w:pPr>
              <w:pStyle w:val="a3"/>
              <w:tabs>
                <w:tab w:val="left" w:pos="9781"/>
              </w:tabs>
              <w:ind w:left="0" w:firstLine="38"/>
              <w:jc w:val="center"/>
              <w:rPr>
                <w:rFonts w:ascii="Times New Roman" w:hAnsi="Times New Roman" w:cs="Times New Roman"/>
                <w:sz w:val="24"/>
                <w:szCs w:val="24"/>
              </w:rPr>
            </w:pPr>
            <w:r>
              <w:rPr>
                <w:rFonts w:ascii="Times New Roman" w:hAnsi="Times New Roman" w:cs="Times New Roman"/>
                <w:sz w:val="24"/>
                <w:szCs w:val="24"/>
              </w:rPr>
              <w:t>8</w:t>
            </w:r>
          </w:p>
        </w:tc>
        <w:tc>
          <w:tcPr>
            <w:tcW w:w="2355" w:type="dxa"/>
          </w:tcPr>
          <w:p w:rsidR="007B48CA" w:rsidRDefault="00F6764D"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Министерство природных ресурсов Республики Бурятия</w:t>
            </w:r>
          </w:p>
        </w:tc>
        <w:tc>
          <w:tcPr>
            <w:tcW w:w="2630" w:type="dxa"/>
          </w:tcPr>
          <w:p w:rsidR="007B48CA" w:rsidRDefault="00F6764D" w:rsidP="00BB70B7">
            <w:pPr>
              <w:pStyle w:val="a3"/>
              <w:tabs>
                <w:tab w:val="left" w:pos="9781"/>
              </w:tabs>
              <w:ind w:left="0" w:firstLine="38"/>
              <w:rPr>
                <w:rFonts w:ascii="Times New Roman" w:hAnsi="Times New Roman" w:cs="Times New Roman"/>
                <w:sz w:val="24"/>
                <w:szCs w:val="24"/>
              </w:rPr>
            </w:pPr>
            <w:proofErr w:type="spellStart"/>
            <w:r>
              <w:rPr>
                <w:rFonts w:ascii="Times New Roman" w:hAnsi="Times New Roman" w:cs="Times New Roman"/>
                <w:sz w:val="24"/>
                <w:szCs w:val="24"/>
              </w:rPr>
              <w:t>Тумуреева</w:t>
            </w:r>
            <w:proofErr w:type="spellEnd"/>
            <w:r>
              <w:rPr>
                <w:rFonts w:ascii="Times New Roman" w:hAnsi="Times New Roman" w:cs="Times New Roman"/>
                <w:sz w:val="24"/>
                <w:szCs w:val="24"/>
              </w:rPr>
              <w:t xml:space="preserve"> Наталья Николаевна – </w:t>
            </w:r>
            <w:r w:rsidR="003D6BD8">
              <w:rPr>
                <w:rFonts w:ascii="Times New Roman" w:hAnsi="Times New Roman" w:cs="Times New Roman"/>
                <w:sz w:val="24"/>
                <w:szCs w:val="24"/>
              </w:rPr>
              <w:t xml:space="preserve">заместитель </w:t>
            </w:r>
            <w:r>
              <w:rPr>
                <w:rFonts w:ascii="Times New Roman" w:hAnsi="Times New Roman" w:cs="Times New Roman"/>
                <w:sz w:val="24"/>
                <w:szCs w:val="24"/>
              </w:rPr>
              <w:t>министра</w:t>
            </w:r>
          </w:p>
        </w:tc>
        <w:tc>
          <w:tcPr>
            <w:tcW w:w="4174" w:type="dxa"/>
          </w:tcPr>
          <w:p w:rsidR="007B48CA" w:rsidRDefault="00F6764D"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Приказ Министерства природных ресурсов Республики Бурятия от 10.02.2020 №65-</w:t>
            </w:r>
            <w:proofErr w:type="spellStart"/>
            <w:r>
              <w:rPr>
                <w:rFonts w:ascii="Times New Roman" w:hAnsi="Times New Roman" w:cs="Times New Roman"/>
                <w:sz w:val="24"/>
                <w:szCs w:val="24"/>
              </w:rPr>
              <w:t>ПР</w:t>
            </w:r>
            <w:proofErr w:type="spellEnd"/>
          </w:p>
        </w:tc>
      </w:tr>
      <w:tr w:rsidR="00163F1B" w:rsidTr="00A3563C">
        <w:tc>
          <w:tcPr>
            <w:tcW w:w="593" w:type="dxa"/>
          </w:tcPr>
          <w:p w:rsidR="00163F1B" w:rsidRDefault="00163F1B" w:rsidP="00BB70B7">
            <w:pPr>
              <w:pStyle w:val="a3"/>
              <w:tabs>
                <w:tab w:val="left" w:pos="9781"/>
              </w:tabs>
              <w:ind w:left="0" w:firstLine="38"/>
              <w:jc w:val="center"/>
              <w:rPr>
                <w:rFonts w:ascii="Times New Roman" w:hAnsi="Times New Roman" w:cs="Times New Roman"/>
                <w:sz w:val="24"/>
                <w:szCs w:val="24"/>
              </w:rPr>
            </w:pPr>
            <w:r>
              <w:rPr>
                <w:rFonts w:ascii="Times New Roman" w:hAnsi="Times New Roman" w:cs="Times New Roman"/>
                <w:sz w:val="24"/>
                <w:szCs w:val="24"/>
              </w:rPr>
              <w:t>9</w:t>
            </w:r>
          </w:p>
        </w:tc>
        <w:tc>
          <w:tcPr>
            <w:tcW w:w="2355" w:type="dxa"/>
          </w:tcPr>
          <w:p w:rsidR="00163F1B" w:rsidRDefault="00163F1B"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 xml:space="preserve">Министерство спорта и молодежной политики Республики Бурятия </w:t>
            </w:r>
          </w:p>
        </w:tc>
        <w:tc>
          <w:tcPr>
            <w:tcW w:w="2630" w:type="dxa"/>
          </w:tcPr>
          <w:p w:rsidR="00163F1B" w:rsidRDefault="00163F1B"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Козырев Иван Валерьевич – заместитель министра</w:t>
            </w:r>
          </w:p>
        </w:tc>
        <w:tc>
          <w:tcPr>
            <w:tcW w:w="4174" w:type="dxa"/>
          </w:tcPr>
          <w:p w:rsidR="00163F1B" w:rsidRDefault="00163F1B"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Приказ Министерства спорта и молодежной политики Республики Бурятия от 13.02.2020 №48</w:t>
            </w:r>
          </w:p>
        </w:tc>
      </w:tr>
      <w:tr w:rsidR="00144A60" w:rsidTr="00A3563C">
        <w:tc>
          <w:tcPr>
            <w:tcW w:w="593" w:type="dxa"/>
          </w:tcPr>
          <w:p w:rsidR="00144A60" w:rsidRDefault="00144A60" w:rsidP="00BB70B7">
            <w:pPr>
              <w:pStyle w:val="a3"/>
              <w:tabs>
                <w:tab w:val="left" w:pos="9781"/>
              </w:tabs>
              <w:ind w:left="0" w:firstLine="38"/>
              <w:jc w:val="center"/>
              <w:rPr>
                <w:rFonts w:ascii="Times New Roman" w:hAnsi="Times New Roman" w:cs="Times New Roman"/>
                <w:sz w:val="24"/>
                <w:szCs w:val="24"/>
              </w:rPr>
            </w:pPr>
            <w:r>
              <w:rPr>
                <w:rFonts w:ascii="Times New Roman" w:hAnsi="Times New Roman" w:cs="Times New Roman"/>
                <w:sz w:val="24"/>
                <w:szCs w:val="24"/>
              </w:rPr>
              <w:t>10</w:t>
            </w:r>
          </w:p>
        </w:tc>
        <w:tc>
          <w:tcPr>
            <w:tcW w:w="2355" w:type="dxa"/>
          </w:tcPr>
          <w:p w:rsidR="00144A60" w:rsidRDefault="00144A60"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Министерство по развитию транспорта, энергетики и дорожного хозяйства Республики Бурятия</w:t>
            </w:r>
          </w:p>
        </w:tc>
        <w:tc>
          <w:tcPr>
            <w:tcW w:w="2630" w:type="dxa"/>
          </w:tcPr>
          <w:p w:rsidR="00144A60" w:rsidRDefault="00144A60"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Назимов Алексей Вячеславович – первый заместитель министра</w:t>
            </w:r>
          </w:p>
        </w:tc>
        <w:tc>
          <w:tcPr>
            <w:tcW w:w="4174" w:type="dxa"/>
          </w:tcPr>
          <w:p w:rsidR="00144A60" w:rsidRDefault="00144A60"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Приказ Министерства по развитию транспорта, энергетики и дорожного хозяйства Республики Бурятия от 24.09.2019 №</w:t>
            </w:r>
            <w:proofErr w:type="spellStart"/>
            <w:r>
              <w:rPr>
                <w:rFonts w:ascii="Times New Roman" w:hAnsi="Times New Roman" w:cs="Times New Roman"/>
                <w:sz w:val="24"/>
                <w:szCs w:val="24"/>
              </w:rPr>
              <w:t>176а</w:t>
            </w:r>
            <w:proofErr w:type="spellEnd"/>
          </w:p>
        </w:tc>
      </w:tr>
      <w:tr w:rsidR="00144A60" w:rsidTr="00A3563C">
        <w:tc>
          <w:tcPr>
            <w:tcW w:w="593" w:type="dxa"/>
          </w:tcPr>
          <w:p w:rsidR="00144A60" w:rsidRDefault="00144A60" w:rsidP="00BB70B7">
            <w:pPr>
              <w:pStyle w:val="a3"/>
              <w:tabs>
                <w:tab w:val="left" w:pos="9781"/>
              </w:tabs>
              <w:ind w:left="0" w:firstLine="38"/>
              <w:jc w:val="center"/>
              <w:rPr>
                <w:rFonts w:ascii="Times New Roman" w:hAnsi="Times New Roman" w:cs="Times New Roman"/>
                <w:sz w:val="24"/>
                <w:szCs w:val="24"/>
              </w:rPr>
            </w:pPr>
            <w:r>
              <w:rPr>
                <w:rFonts w:ascii="Times New Roman" w:hAnsi="Times New Roman" w:cs="Times New Roman"/>
                <w:sz w:val="24"/>
                <w:szCs w:val="24"/>
              </w:rPr>
              <w:t>11</w:t>
            </w:r>
          </w:p>
        </w:tc>
        <w:tc>
          <w:tcPr>
            <w:tcW w:w="2355" w:type="dxa"/>
          </w:tcPr>
          <w:p w:rsidR="00144A60" w:rsidRDefault="00144A60"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Республиканское агентство лесного хозяйства</w:t>
            </w:r>
          </w:p>
        </w:tc>
        <w:tc>
          <w:tcPr>
            <w:tcW w:w="2630" w:type="dxa"/>
          </w:tcPr>
          <w:p w:rsidR="00144A60" w:rsidRDefault="00144A60"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Грязнов Сергей Николаевич – заместитель руководителя</w:t>
            </w:r>
          </w:p>
        </w:tc>
        <w:tc>
          <w:tcPr>
            <w:tcW w:w="4174" w:type="dxa"/>
          </w:tcPr>
          <w:p w:rsidR="00144A60" w:rsidRDefault="00144A60"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Распоряжение Республиканского агентство лесного хозяйства от 09.08.2019 №165-р</w:t>
            </w:r>
          </w:p>
        </w:tc>
      </w:tr>
      <w:tr w:rsidR="00144A60" w:rsidTr="00A3563C">
        <w:tc>
          <w:tcPr>
            <w:tcW w:w="593" w:type="dxa"/>
          </w:tcPr>
          <w:p w:rsidR="00144A60" w:rsidRDefault="00144A60" w:rsidP="00BB70B7">
            <w:pPr>
              <w:pStyle w:val="a3"/>
              <w:tabs>
                <w:tab w:val="left" w:pos="9781"/>
              </w:tabs>
              <w:ind w:left="0" w:firstLine="38"/>
              <w:jc w:val="center"/>
              <w:rPr>
                <w:rFonts w:ascii="Times New Roman" w:hAnsi="Times New Roman" w:cs="Times New Roman"/>
                <w:sz w:val="24"/>
                <w:szCs w:val="24"/>
              </w:rPr>
            </w:pPr>
            <w:r>
              <w:rPr>
                <w:rFonts w:ascii="Times New Roman" w:hAnsi="Times New Roman" w:cs="Times New Roman"/>
                <w:sz w:val="24"/>
                <w:szCs w:val="24"/>
              </w:rPr>
              <w:t>12</w:t>
            </w:r>
          </w:p>
        </w:tc>
        <w:tc>
          <w:tcPr>
            <w:tcW w:w="2355" w:type="dxa"/>
          </w:tcPr>
          <w:p w:rsidR="00144A60" w:rsidRDefault="00144A60"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 xml:space="preserve">Республиканское </w:t>
            </w:r>
            <w:r>
              <w:rPr>
                <w:rFonts w:ascii="Times New Roman" w:hAnsi="Times New Roman" w:cs="Times New Roman"/>
                <w:sz w:val="24"/>
                <w:szCs w:val="24"/>
              </w:rPr>
              <w:lastRenderedPageBreak/>
              <w:t>агентство по государственным закупкам</w:t>
            </w:r>
          </w:p>
        </w:tc>
        <w:tc>
          <w:tcPr>
            <w:tcW w:w="2630" w:type="dxa"/>
          </w:tcPr>
          <w:p w:rsidR="00144A60" w:rsidRDefault="00144A60"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lastRenderedPageBreak/>
              <w:t xml:space="preserve">Хандажапова Инна </w:t>
            </w:r>
            <w:r>
              <w:rPr>
                <w:rFonts w:ascii="Times New Roman" w:hAnsi="Times New Roman" w:cs="Times New Roman"/>
                <w:sz w:val="24"/>
                <w:szCs w:val="24"/>
              </w:rPr>
              <w:lastRenderedPageBreak/>
              <w:t>Александровна – заместитель руководителя</w:t>
            </w:r>
          </w:p>
        </w:tc>
        <w:tc>
          <w:tcPr>
            <w:tcW w:w="4174" w:type="dxa"/>
          </w:tcPr>
          <w:p w:rsidR="00144A60" w:rsidRDefault="00144A60"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lastRenderedPageBreak/>
              <w:t xml:space="preserve">Приказ Республиканского агентства </w:t>
            </w:r>
            <w:r>
              <w:rPr>
                <w:rFonts w:ascii="Times New Roman" w:hAnsi="Times New Roman" w:cs="Times New Roman"/>
                <w:sz w:val="24"/>
                <w:szCs w:val="24"/>
              </w:rPr>
              <w:lastRenderedPageBreak/>
              <w:t>по государственным закупкам от 17.09.2019 №160</w:t>
            </w:r>
          </w:p>
        </w:tc>
      </w:tr>
      <w:tr w:rsidR="00144A60" w:rsidTr="00A3563C">
        <w:tc>
          <w:tcPr>
            <w:tcW w:w="593" w:type="dxa"/>
          </w:tcPr>
          <w:p w:rsidR="00144A60" w:rsidRDefault="00144A60" w:rsidP="00BB70B7">
            <w:pPr>
              <w:pStyle w:val="a3"/>
              <w:tabs>
                <w:tab w:val="left" w:pos="9781"/>
              </w:tabs>
              <w:ind w:left="0" w:firstLine="38"/>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2355" w:type="dxa"/>
          </w:tcPr>
          <w:p w:rsidR="00144A60" w:rsidRDefault="00144A60" w:rsidP="00BB70B7">
            <w:pPr>
              <w:pStyle w:val="a3"/>
              <w:tabs>
                <w:tab w:val="left" w:pos="9781"/>
              </w:tabs>
              <w:ind w:left="0" w:firstLine="38"/>
              <w:rPr>
                <w:rFonts w:ascii="Times New Roman" w:hAnsi="Times New Roman" w:cs="Times New Roman"/>
                <w:sz w:val="24"/>
                <w:szCs w:val="24"/>
              </w:rPr>
            </w:pPr>
            <w:r w:rsidRPr="003B756A">
              <w:rPr>
                <w:rFonts w:ascii="Times New Roman" w:hAnsi="Times New Roman" w:cs="Times New Roman"/>
                <w:sz w:val="24"/>
                <w:szCs w:val="24"/>
              </w:rPr>
              <w:t>Республиканская служба государственного строительного и жилищного надзора</w:t>
            </w:r>
          </w:p>
        </w:tc>
        <w:tc>
          <w:tcPr>
            <w:tcW w:w="2630" w:type="dxa"/>
          </w:tcPr>
          <w:p w:rsidR="00144A60" w:rsidRDefault="00144A60" w:rsidP="00BB70B7">
            <w:pPr>
              <w:pStyle w:val="a3"/>
              <w:tabs>
                <w:tab w:val="left" w:pos="9781"/>
              </w:tabs>
              <w:ind w:left="0" w:firstLine="38"/>
              <w:rPr>
                <w:rFonts w:ascii="Times New Roman" w:hAnsi="Times New Roman" w:cs="Times New Roman"/>
                <w:sz w:val="24"/>
                <w:szCs w:val="24"/>
              </w:rPr>
            </w:pPr>
            <w:r w:rsidRPr="00890944">
              <w:rPr>
                <w:rFonts w:ascii="Times New Roman" w:hAnsi="Times New Roman" w:cs="Times New Roman"/>
                <w:sz w:val="24"/>
                <w:szCs w:val="24"/>
              </w:rPr>
              <w:t>Пискунов Валерий Фомич -</w:t>
            </w:r>
            <w:r w:rsidRPr="003B756A">
              <w:rPr>
                <w:rFonts w:ascii="Times New Roman" w:hAnsi="Times New Roman" w:cs="Times New Roman"/>
                <w:sz w:val="24"/>
                <w:szCs w:val="24"/>
              </w:rPr>
              <w:t>заместитель руководителя по строительному надзору</w:t>
            </w:r>
            <w:r>
              <w:rPr>
                <w:rFonts w:ascii="Times New Roman" w:hAnsi="Times New Roman" w:cs="Times New Roman"/>
                <w:sz w:val="24"/>
                <w:szCs w:val="24"/>
              </w:rPr>
              <w:t>;</w:t>
            </w:r>
          </w:p>
          <w:p w:rsidR="00144A60" w:rsidRDefault="00144A60" w:rsidP="00BB70B7">
            <w:pPr>
              <w:pStyle w:val="a3"/>
              <w:tabs>
                <w:tab w:val="left" w:pos="9781"/>
              </w:tabs>
              <w:ind w:left="0" w:firstLine="38"/>
              <w:rPr>
                <w:rFonts w:ascii="Times New Roman" w:hAnsi="Times New Roman" w:cs="Times New Roman"/>
                <w:sz w:val="24"/>
                <w:szCs w:val="24"/>
              </w:rPr>
            </w:pPr>
            <w:proofErr w:type="spellStart"/>
            <w:r w:rsidRPr="00890944">
              <w:rPr>
                <w:rFonts w:ascii="Times New Roman" w:hAnsi="Times New Roman" w:cs="Times New Roman"/>
                <w:sz w:val="24"/>
                <w:szCs w:val="24"/>
              </w:rPr>
              <w:t>Ахандаева</w:t>
            </w:r>
            <w:proofErr w:type="spellEnd"/>
            <w:r w:rsidRPr="00890944">
              <w:rPr>
                <w:rFonts w:ascii="Times New Roman" w:hAnsi="Times New Roman" w:cs="Times New Roman"/>
                <w:sz w:val="24"/>
                <w:szCs w:val="24"/>
              </w:rPr>
              <w:t xml:space="preserve"> Ирина Алексеевна - </w:t>
            </w:r>
            <w:r w:rsidRPr="003B756A">
              <w:rPr>
                <w:rFonts w:ascii="Times New Roman" w:hAnsi="Times New Roman" w:cs="Times New Roman"/>
                <w:sz w:val="24"/>
                <w:szCs w:val="24"/>
              </w:rPr>
              <w:t xml:space="preserve">заместитель руководителя по жилищному надзору </w:t>
            </w:r>
          </w:p>
        </w:tc>
        <w:tc>
          <w:tcPr>
            <w:tcW w:w="4174" w:type="dxa"/>
          </w:tcPr>
          <w:p w:rsidR="00144A60" w:rsidRDefault="00144A60"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П</w:t>
            </w:r>
            <w:r w:rsidRPr="003B756A">
              <w:rPr>
                <w:rFonts w:ascii="Times New Roman" w:hAnsi="Times New Roman" w:cs="Times New Roman"/>
                <w:sz w:val="24"/>
                <w:szCs w:val="24"/>
              </w:rPr>
              <w:t xml:space="preserve">риказ Республиканской службы государственного строительного и жилищного надзора от 12.08.2019 № 109, </w:t>
            </w:r>
          </w:p>
        </w:tc>
      </w:tr>
      <w:tr w:rsidR="00144A60" w:rsidTr="00A3563C">
        <w:tc>
          <w:tcPr>
            <w:tcW w:w="593" w:type="dxa"/>
          </w:tcPr>
          <w:p w:rsidR="00144A60" w:rsidRDefault="00144A60" w:rsidP="00BB70B7">
            <w:pPr>
              <w:pStyle w:val="a3"/>
              <w:tabs>
                <w:tab w:val="left" w:pos="9781"/>
              </w:tabs>
              <w:ind w:left="0" w:firstLine="38"/>
              <w:jc w:val="center"/>
              <w:rPr>
                <w:rFonts w:ascii="Times New Roman" w:hAnsi="Times New Roman" w:cs="Times New Roman"/>
                <w:sz w:val="24"/>
                <w:szCs w:val="24"/>
              </w:rPr>
            </w:pPr>
            <w:r>
              <w:rPr>
                <w:rFonts w:ascii="Times New Roman" w:hAnsi="Times New Roman" w:cs="Times New Roman"/>
                <w:sz w:val="24"/>
                <w:szCs w:val="24"/>
              </w:rPr>
              <w:t>14</w:t>
            </w:r>
          </w:p>
        </w:tc>
        <w:tc>
          <w:tcPr>
            <w:tcW w:w="2355" w:type="dxa"/>
          </w:tcPr>
          <w:p w:rsidR="00144A60" w:rsidRDefault="00144A60" w:rsidP="00BB70B7">
            <w:pPr>
              <w:pStyle w:val="a3"/>
              <w:tabs>
                <w:tab w:val="left" w:pos="9781"/>
              </w:tabs>
              <w:ind w:left="0" w:firstLine="38"/>
              <w:rPr>
                <w:rFonts w:ascii="Times New Roman" w:hAnsi="Times New Roman" w:cs="Times New Roman"/>
                <w:sz w:val="24"/>
                <w:szCs w:val="24"/>
              </w:rPr>
            </w:pPr>
            <w:r>
              <w:rPr>
                <w:rFonts w:ascii="Times New Roman" w:hAnsi="Times New Roman" w:cs="Times New Roman"/>
                <w:sz w:val="24"/>
                <w:szCs w:val="24"/>
              </w:rPr>
              <w:t>Республиканская служба по тарифам</w:t>
            </w:r>
          </w:p>
        </w:tc>
        <w:tc>
          <w:tcPr>
            <w:tcW w:w="2630" w:type="dxa"/>
          </w:tcPr>
          <w:p w:rsidR="00144A60" w:rsidRPr="00054E39" w:rsidRDefault="00144A60" w:rsidP="00BB70B7">
            <w:pPr>
              <w:pStyle w:val="a3"/>
              <w:tabs>
                <w:tab w:val="left" w:pos="9781"/>
              </w:tabs>
              <w:ind w:left="0" w:firstLine="38"/>
              <w:rPr>
                <w:rFonts w:ascii="Times New Roman" w:hAnsi="Times New Roman" w:cs="Times New Roman"/>
                <w:sz w:val="24"/>
                <w:szCs w:val="24"/>
              </w:rPr>
            </w:pPr>
            <w:proofErr w:type="spellStart"/>
            <w:r w:rsidRPr="00054E39">
              <w:rPr>
                <w:rFonts w:ascii="Times New Roman" w:hAnsi="Times New Roman" w:cs="Times New Roman"/>
                <w:sz w:val="24"/>
                <w:szCs w:val="24"/>
              </w:rPr>
              <w:t>Борталевич</w:t>
            </w:r>
            <w:proofErr w:type="spellEnd"/>
            <w:r w:rsidRPr="00054E39">
              <w:rPr>
                <w:rFonts w:ascii="Times New Roman" w:hAnsi="Times New Roman" w:cs="Times New Roman"/>
                <w:sz w:val="24"/>
                <w:szCs w:val="24"/>
              </w:rPr>
              <w:t xml:space="preserve"> Юрий Николаевич - заместитель руководителя</w:t>
            </w:r>
          </w:p>
        </w:tc>
        <w:tc>
          <w:tcPr>
            <w:tcW w:w="4174" w:type="dxa"/>
          </w:tcPr>
          <w:p w:rsidR="00144A60" w:rsidRPr="00054E39" w:rsidRDefault="00144A60" w:rsidP="00BB70B7">
            <w:pPr>
              <w:pStyle w:val="a3"/>
              <w:tabs>
                <w:tab w:val="left" w:pos="9781"/>
              </w:tabs>
              <w:ind w:left="0" w:firstLine="38"/>
              <w:rPr>
                <w:rFonts w:ascii="Times New Roman" w:hAnsi="Times New Roman" w:cs="Times New Roman"/>
                <w:sz w:val="24"/>
                <w:szCs w:val="24"/>
              </w:rPr>
            </w:pPr>
            <w:r w:rsidRPr="00054E39">
              <w:rPr>
                <w:rFonts w:ascii="Times New Roman" w:hAnsi="Times New Roman" w:cs="Times New Roman"/>
                <w:sz w:val="24"/>
                <w:szCs w:val="24"/>
              </w:rPr>
              <w:t>Приказ Республиканской службы по тарифам от 15.08.2019 №39/1</w:t>
            </w:r>
          </w:p>
        </w:tc>
      </w:tr>
    </w:tbl>
    <w:p w:rsidR="003E286A" w:rsidRPr="00A3563C" w:rsidRDefault="00A3563C" w:rsidP="00A3563C">
      <w:pPr>
        <w:tabs>
          <w:tab w:val="left" w:pos="9781"/>
        </w:tabs>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 xml:space="preserve">Соответствующие копии документов размещены в </w:t>
      </w:r>
      <w:hyperlink r:id="rId9" w:history="1">
        <w:r w:rsidR="00D9124D" w:rsidRPr="00A3563C">
          <w:rPr>
            <w:rStyle w:val="a6"/>
            <w:rFonts w:ascii="Times New Roman" w:hAnsi="Times New Roman" w:cs="Times New Roman"/>
            <w:sz w:val="28"/>
            <w:szCs w:val="28"/>
          </w:rPr>
          <w:t>Приложение 2.</w:t>
        </w:r>
      </w:hyperlink>
      <w:r w:rsidR="00D9124D" w:rsidRPr="00A3563C">
        <w:rPr>
          <w:rFonts w:ascii="Times New Roman" w:hAnsi="Times New Roman" w:cs="Times New Roman"/>
          <w:sz w:val="28"/>
          <w:szCs w:val="28"/>
        </w:rPr>
        <w:t xml:space="preserve"> </w:t>
      </w: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E64BFB" w:rsidRDefault="00E64BFB" w:rsidP="00BB70B7">
      <w:pPr>
        <w:pStyle w:val="a3"/>
        <w:tabs>
          <w:tab w:val="left" w:pos="9781"/>
        </w:tabs>
        <w:spacing w:after="0" w:line="240" w:lineRule="auto"/>
        <w:ind w:firstLine="425"/>
        <w:rPr>
          <w:rFonts w:ascii="Times New Roman" w:hAnsi="Times New Roman" w:cs="Times New Roman"/>
          <w:sz w:val="28"/>
          <w:szCs w:val="28"/>
        </w:rPr>
      </w:pPr>
    </w:p>
    <w:p w:rsidR="00E64BFB" w:rsidRDefault="00E64BFB" w:rsidP="00BB70B7">
      <w:pPr>
        <w:pStyle w:val="a3"/>
        <w:tabs>
          <w:tab w:val="left" w:pos="9781"/>
        </w:tabs>
        <w:spacing w:after="0" w:line="240" w:lineRule="auto"/>
        <w:ind w:firstLine="425"/>
        <w:rPr>
          <w:rFonts w:ascii="Times New Roman" w:hAnsi="Times New Roman" w:cs="Times New Roman"/>
          <w:sz w:val="28"/>
          <w:szCs w:val="28"/>
        </w:rPr>
      </w:pPr>
    </w:p>
    <w:p w:rsidR="00D9124D" w:rsidRDefault="00D9124D" w:rsidP="00BB70B7">
      <w:pPr>
        <w:pStyle w:val="a3"/>
        <w:tabs>
          <w:tab w:val="left" w:pos="9781"/>
        </w:tabs>
        <w:spacing w:after="0" w:line="240" w:lineRule="auto"/>
        <w:ind w:firstLine="425"/>
        <w:rPr>
          <w:rFonts w:ascii="Times New Roman" w:hAnsi="Times New Roman" w:cs="Times New Roman"/>
          <w:sz w:val="28"/>
          <w:szCs w:val="28"/>
        </w:rPr>
      </w:pPr>
    </w:p>
    <w:p w:rsidR="00D9124D" w:rsidRDefault="00D9124D" w:rsidP="00BB70B7">
      <w:pPr>
        <w:pStyle w:val="a3"/>
        <w:tabs>
          <w:tab w:val="left" w:pos="9781"/>
        </w:tabs>
        <w:spacing w:after="0" w:line="240" w:lineRule="auto"/>
        <w:ind w:firstLine="425"/>
        <w:rPr>
          <w:rFonts w:ascii="Times New Roman" w:hAnsi="Times New Roman" w:cs="Times New Roman"/>
          <w:sz w:val="28"/>
          <w:szCs w:val="28"/>
        </w:rPr>
      </w:pPr>
    </w:p>
    <w:p w:rsidR="003E286A" w:rsidRDefault="003E286A" w:rsidP="00BB70B7">
      <w:pPr>
        <w:pStyle w:val="a3"/>
        <w:tabs>
          <w:tab w:val="left" w:pos="9781"/>
        </w:tabs>
        <w:spacing w:after="0" w:line="240" w:lineRule="auto"/>
        <w:ind w:firstLine="425"/>
        <w:rPr>
          <w:rFonts w:ascii="Times New Roman" w:hAnsi="Times New Roman" w:cs="Times New Roman"/>
          <w:sz w:val="28"/>
          <w:szCs w:val="28"/>
        </w:rPr>
      </w:pPr>
    </w:p>
    <w:p w:rsidR="00A3563C" w:rsidRDefault="00A3563C" w:rsidP="00BB70B7">
      <w:pPr>
        <w:pStyle w:val="a3"/>
        <w:tabs>
          <w:tab w:val="left" w:pos="9781"/>
        </w:tabs>
        <w:spacing w:after="0" w:line="240" w:lineRule="auto"/>
        <w:ind w:firstLine="425"/>
        <w:rPr>
          <w:rFonts w:ascii="Times New Roman" w:hAnsi="Times New Roman" w:cs="Times New Roman"/>
          <w:sz w:val="28"/>
          <w:szCs w:val="28"/>
        </w:rPr>
      </w:pPr>
    </w:p>
    <w:p w:rsidR="00A3563C" w:rsidRDefault="00A3563C" w:rsidP="00BB70B7">
      <w:pPr>
        <w:pStyle w:val="a3"/>
        <w:tabs>
          <w:tab w:val="left" w:pos="9781"/>
        </w:tabs>
        <w:spacing w:after="0" w:line="240" w:lineRule="auto"/>
        <w:ind w:firstLine="425"/>
        <w:rPr>
          <w:rFonts w:ascii="Times New Roman" w:hAnsi="Times New Roman" w:cs="Times New Roman"/>
          <w:sz w:val="28"/>
          <w:szCs w:val="28"/>
        </w:rPr>
      </w:pPr>
    </w:p>
    <w:p w:rsidR="00A3563C" w:rsidRDefault="00A3563C" w:rsidP="00BB70B7">
      <w:pPr>
        <w:pStyle w:val="a3"/>
        <w:tabs>
          <w:tab w:val="left" w:pos="9781"/>
        </w:tabs>
        <w:spacing w:after="0" w:line="240" w:lineRule="auto"/>
        <w:ind w:firstLine="425"/>
        <w:rPr>
          <w:rFonts w:ascii="Times New Roman" w:hAnsi="Times New Roman" w:cs="Times New Roman"/>
          <w:sz w:val="28"/>
          <w:szCs w:val="28"/>
        </w:rPr>
      </w:pPr>
    </w:p>
    <w:p w:rsidR="00A3563C" w:rsidRDefault="00A3563C" w:rsidP="00BB70B7">
      <w:pPr>
        <w:pStyle w:val="a3"/>
        <w:tabs>
          <w:tab w:val="left" w:pos="9781"/>
        </w:tabs>
        <w:spacing w:after="0" w:line="240" w:lineRule="auto"/>
        <w:ind w:firstLine="425"/>
        <w:rPr>
          <w:rFonts w:ascii="Times New Roman" w:hAnsi="Times New Roman" w:cs="Times New Roman"/>
          <w:sz w:val="28"/>
          <w:szCs w:val="28"/>
        </w:rPr>
      </w:pPr>
    </w:p>
    <w:p w:rsidR="005415B1" w:rsidRDefault="005415B1" w:rsidP="003E286A">
      <w:pPr>
        <w:pStyle w:val="a3"/>
        <w:tabs>
          <w:tab w:val="left" w:pos="9781"/>
        </w:tabs>
        <w:spacing w:after="0" w:line="240" w:lineRule="auto"/>
        <w:ind w:left="0" w:firstLine="142"/>
        <w:jc w:val="center"/>
        <w:rPr>
          <w:rFonts w:ascii="Times New Roman" w:hAnsi="Times New Roman" w:cs="Times New Roman"/>
          <w:b/>
          <w:sz w:val="28"/>
          <w:szCs w:val="28"/>
        </w:rPr>
      </w:pPr>
      <w:r w:rsidRPr="005415B1">
        <w:rPr>
          <w:rFonts w:ascii="Times New Roman" w:hAnsi="Times New Roman" w:cs="Times New Roman"/>
          <w:b/>
          <w:sz w:val="28"/>
          <w:szCs w:val="28"/>
        </w:rPr>
        <w:lastRenderedPageBreak/>
        <w:t>Раздел 2. Сведения о реализации составляющих Стандарта</w:t>
      </w:r>
    </w:p>
    <w:p w:rsidR="005415B1" w:rsidRPr="005415B1" w:rsidRDefault="005415B1" w:rsidP="00BB70B7">
      <w:pPr>
        <w:pStyle w:val="a3"/>
        <w:tabs>
          <w:tab w:val="left" w:pos="9781"/>
        </w:tabs>
        <w:spacing w:after="0" w:line="240" w:lineRule="auto"/>
        <w:ind w:left="0" w:firstLine="425"/>
        <w:jc w:val="center"/>
        <w:rPr>
          <w:rFonts w:ascii="Times New Roman" w:hAnsi="Times New Roman" w:cs="Times New Roman"/>
          <w:i/>
          <w:sz w:val="28"/>
          <w:szCs w:val="28"/>
        </w:rPr>
      </w:pPr>
      <w:r w:rsidRPr="005415B1">
        <w:rPr>
          <w:rFonts w:ascii="Times New Roman" w:hAnsi="Times New Roman" w:cs="Times New Roman"/>
          <w:i/>
          <w:sz w:val="28"/>
          <w:szCs w:val="28"/>
        </w:rPr>
        <w:t>2.1. Сведения о заключенных соглашениях (меморандумах) по внедрению Стандарта между органами исполнительной власти субъектаРФ и органами местного самоуправления</w:t>
      </w:r>
    </w:p>
    <w:p w:rsidR="005415B1" w:rsidRDefault="005415B1"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046839">
        <w:rPr>
          <w:rFonts w:ascii="Times New Roman" w:hAnsi="Times New Roman" w:cs="Times New Roman"/>
          <w:sz w:val="28"/>
          <w:szCs w:val="28"/>
        </w:rPr>
        <w:t>В</w:t>
      </w:r>
      <w:r w:rsidR="0061147F">
        <w:rPr>
          <w:rFonts w:ascii="Times New Roman" w:hAnsi="Times New Roman" w:cs="Times New Roman"/>
          <w:sz w:val="28"/>
          <w:szCs w:val="28"/>
        </w:rPr>
        <w:t xml:space="preserve"> соответствии с </w:t>
      </w:r>
      <w:r w:rsidRPr="00046839">
        <w:rPr>
          <w:rFonts w:ascii="Times New Roman" w:hAnsi="Times New Roman" w:cs="Times New Roman"/>
          <w:sz w:val="28"/>
          <w:szCs w:val="28"/>
        </w:rPr>
        <w:t>пункт</w:t>
      </w:r>
      <w:r w:rsidR="0061147F">
        <w:rPr>
          <w:rFonts w:ascii="Times New Roman" w:hAnsi="Times New Roman" w:cs="Times New Roman"/>
          <w:sz w:val="28"/>
          <w:szCs w:val="28"/>
        </w:rPr>
        <w:t>ом</w:t>
      </w:r>
      <w:r w:rsidRPr="00046839">
        <w:rPr>
          <w:rFonts w:ascii="Times New Roman" w:hAnsi="Times New Roman" w:cs="Times New Roman"/>
          <w:sz w:val="28"/>
          <w:szCs w:val="28"/>
        </w:rPr>
        <w:t xml:space="preserve"> 4 раздела I Стандарта</w:t>
      </w:r>
      <w:r w:rsidR="0061147F">
        <w:rPr>
          <w:rFonts w:ascii="Times New Roman" w:hAnsi="Times New Roman" w:cs="Times New Roman"/>
          <w:sz w:val="28"/>
          <w:szCs w:val="28"/>
        </w:rPr>
        <w:t xml:space="preserve">, </w:t>
      </w:r>
      <w:r w:rsidRPr="00046839">
        <w:rPr>
          <w:rFonts w:ascii="Times New Roman" w:hAnsi="Times New Roman" w:cs="Times New Roman"/>
          <w:sz w:val="28"/>
          <w:szCs w:val="28"/>
        </w:rPr>
        <w:t xml:space="preserve">в Республике Бурятия заключены Соглашения (меморандума) о </w:t>
      </w:r>
      <w:r w:rsidRPr="00046839">
        <w:rPr>
          <w:rFonts w:ascii="Times New Roman" w:hAnsi="Times New Roman"/>
          <w:bCs/>
          <w:color w:val="000000"/>
          <w:spacing w:val="-6"/>
          <w:sz w:val="28"/>
          <w:szCs w:val="28"/>
        </w:rPr>
        <w:t>взаимодействии, при внедрении в Республике Бурятия Стандарта развития конкуренции в субъектах Российской Федерациимежду Министерством экономики Республики Бурятия и А</w:t>
      </w:r>
      <w:r w:rsidRPr="00046839">
        <w:rPr>
          <w:rFonts w:ascii="Times New Roman" w:hAnsi="Times New Roman" w:cs="Times New Roman"/>
          <w:sz w:val="28"/>
          <w:szCs w:val="28"/>
        </w:rPr>
        <w:t>дминистрациями всех 23 муниципальных образований РБ</w:t>
      </w:r>
      <w:r w:rsidR="00D9124D">
        <w:rPr>
          <w:rFonts w:ascii="Times New Roman" w:hAnsi="Times New Roman" w:cs="Times New Roman"/>
          <w:sz w:val="28"/>
          <w:szCs w:val="28"/>
        </w:rPr>
        <w:t xml:space="preserve"> (</w:t>
      </w:r>
      <w:hyperlink r:id="rId10" w:history="1">
        <w:r w:rsidR="00D9124D" w:rsidRPr="00D9124D">
          <w:rPr>
            <w:rStyle w:val="a6"/>
            <w:rFonts w:ascii="Times New Roman" w:hAnsi="Times New Roman" w:cs="Times New Roman"/>
            <w:sz w:val="28"/>
            <w:szCs w:val="28"/>
          </w:rPr>
          <w:t>Приложение 3</w:t>
        </w:r>
      </w:hyperlink>
      <w:r w:rsidR="00D9124D">
        <w:rPr>
          <w:rFonts w:ascii="Times New Roman" w:hAnsi="Times New Roman" w:cs="Times New Roman"/>
          <w:sz w:val="28"/>
          <w:szCs w:val="28"/>
        </w:rPr>
        <w:t xml:space="preserve">). </w:t>
      </w:r>
    </w:p>
    <w:p w:rsidR="005415B1" w:rsidRDefault="005415B1"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9D659C">
        <w:rPr>
          <w:rStyle w:val="a6"/>
          <w:rFonts w:ascii="Times New Roman" w:hAnsi="Times New Roman" w:cs="Times New Roman"/>
          <w:color w:val="auto"/>
          <w:sz w:val="28"/>
          <w:szCs w:val="28"/>
          <w:u w:val="none"/>
        </w:rPr>
        <w:t>Соглашения, заключенные Министерством экономики РБ и администрациями муниципальных образований</w:t>
      </w:r>
      <w:r w:rsidR="0061147F" w:rsidRPr="009D659C">
        <w:rPr>
          <w:rStyle w:val="a6"/>
          <w:rFonts w:ascii="Times New Roman" w:hAnsi="Times New Roman" w:cs="Times New Roman"/>
          <w:color w:val="auto"/>
          <w:sz w:val="28"/>
          <w:szCs w:val="28"/>
          <w:u w:val="none"/>
        </w:rPr>
        <w:t>,</w:t>
      </w:r>
      <w:r w:rsidRPr="009D659C">
        <w:rPr>
          <w:rFonts w:ascii="Times New Roman" w:hAnsi="Times New Roman" w:cs="Times New Roman"/>
          <w:sz w:val="28"/>
          <w:szCs w:val="28"/>
        </w:rPr>
        <w:t xml:space="preserve"> представляют</w:t>
      </w:r>
      <w:r w:rsidRPr="00046839">
        <w:rPr>
          <w:rFonts w:ascii="Times New Roman" w:hAnsi="Times New Roman" w:cs="Times New Roman"/>
          <w:sz w:val="28"/>
          <w:szCs w:val="28"/>
        </w:rPr>
        <w:t xml:space="preserve"> собой рамочный документ, который определяет направления, формы и порядок взаимодействия сторон по обеспечению внедрения Стандарта на территории </w:t>
      </w:r>
      <w:r>
        <w:rPr>
          <w:rFonts w:ascii="Times New Roman" w:hAnsi="Times New Roman" w:cs="Times New Roman"/>
          <w:sz w:val="28"/>
          <w:szCs w:val="28"/>
        </w:rPr>
        <w:t>РБ</w:t>
      </w:r>
      <w:r w:rsidRPr="00046839">
        <w:rPr>
          <w:rFonts w:ascii="Times New Roman" w:hAnsi="Times New Roman" w:cs="Times New Roman"/>
          <w:sz w:val="28"/>
          <w:szCs w:val="28"/>
        </w:rPr>
        <w:t xml:space="preserve">, в том числе по реализации составляющих Стандарта, достижению целей и соблюдению принципов внедрения Стандарта. </w:t>
      </w:r>
    </w:p>
    <w:p w:rsidR="005415B1" w:rsidRDefault="005415B1"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046839">
        <w:rPr>
          <w:rFonts w:ascii="Times New Roman" w:hAnsi="Times New Roman" w:cs="Times New Roman"/>
          <w:sz w:val="28"/>
          <w:szCs w:val="28"/>
        </w:rPr>
        <w:t>В</w:t>
      </w:r>
      <w:r w:rsidR="003D501E">
        <w:rPr>
          <w:rFonts w:ascii="Times New Roman" w:hAnsi="Times New Roman" w:cs="Times New Roman"/>
          <w:sz w:val="28"/>
          <w:szCs w:val="28"/>
        </w:rPr>
        <w:t xml:space="preserve"> цел</w:t>
      </w:r>
      <w:r w:rsidR="00C350E8">
        <w:rPr>
          <w:rFonts w:ascii="Times New Roman" w:hAnsi="Times New Roman" w:cs="Times New Roman"/>
          <w:sz w:val="28"/>
          <w:szCs w:val="28"/>
        </w:rPr>
        <w:t>ом в</w:t>
      </w:r>
      <w:r w:rsidRPr="00046839">
        <w:rPr>
          <w:rFonts w:ascii="Times New Roman" w:hAnsi="Times New Roman" w:cs="Times New Roman"/>
          <w:sz w:val="28"/>
          <w:szCs w:val="28"/>
        </w:rPr>
        <w:t xml:space="preserve">недрение Стандарта на территориях субъектов Российской Федерации предполагает совместную работу органов исполнительной власти регионов во взаимодействии с руководством муниципальных образований и органов местного самоуправления по проведению мероприятий по развитию конкуренции с учетом региональной специфики. Положениями Стандарта предусмотрено активное участие органов местного самоуправления во внедрении Стандарта на территории муниципального образования. В частности, органы местного самоуправления содействуют развитию конкуренции для каждого из предусмотренных «дорожной картой» </w:t>
      </w:r>
      <w:r w:rsidR="00C350E8">
        <w:rPr>
          <w:rFonts w:ascii="Times New Roman" w:hAnsi="Times New Roman" w:cs="Times New Roman"/>
          <w:sz w:val="28"/>
          <w:szCs w:val="28"/>
        </w:rPr>
        <w:t>товарных</w:t>
      </w:r>
      <w:r w:rsidRPr="00046839">
        <w:rPr>
          <w:rFonts w:ascii="Times New Roman" w:hAnsi="Times New Roman" w:cs="Times New Roman"/>
          <w:sz w:val="28"/>
          <w:szCs w:val="28"/>
        </w:rPr>
        <w:t xml:space="preserve"> рынков, участвуют в мониторинге состояния и развития конкурентной среды на рынках товаров, работ и услуг. </w:t>
      </w:r>
    </w:p>
    <w:p w:rsidR="005415B1" w:rsidRDefault="005415B1"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046839">
        <w:rPr>
          <w:rFonts w:ascii="Times New Roman" w:hAnsi="Times New Roman" w:cs="Times New Roman"/>
          <w:sz w:val="28"/>
          <w:szCs w:val="28"/>
        </w:rPr>
        <w:t xml:space="preserve">По результатам работы ежегодно </w:t>
      </w:r>
      <w:r>
        <w:rPr>
          <w:rFonts w:ascii="Times New Roman" w:hAnsi="Times New Roman" w:cs="Times New Roman"/>
          <w:sz w:val="28"/>
          <w:szCs w:val="28"/>
        </w:rPr>
        <w:t>М</w:t>
      </w:r>
      <w:r w:rsidRPr="00046839">
        <w:rPr>
          <w:rFonts w:ascii="Times New Roman" w:hAnsi="Times New Roman" w:cs="Times New Roman"/>
          <w:sz w:val="28"/>
          <w:szCs w:val="28"/>
        </w:rPr>
        <w:t xml:space="preserve">инистерство </w:t>
      </w:r>
      <w:r>
        <w:rPr>
          <w:rFonts w:ascii="Times New Roman" w:hAnsi="Times New Roman" w:cs="Times New Roman"/>
          <w:sz w:val="28"/>
          <w:szCs w:val="28"/>
        </w:rPr>
        <w:t xml:space="preserve">экономики Республики Бурятия </w:t>
      </w:r>
      <w:r w:rsidRPr="00046839">
        <w:rPr>
          <w:rFonts w:ascii="Times New Roman" w:hAnsi="Times New Roman" w:cs="Times New Roman"/>
          <w:sz w:val="28"/>
          <w:szCs w:val="28"/>
        </w:rPr>
        <w:t>проводит анализ результативности и эффективности деятельности органов местного самоуправления по содействию развитию конкуренции</w:t>
      </w:r>
      <w:r w:rsidR="00D9124D">
        <w:rPr>
          <w:rFonts w:ascii="Times New Roman" w:hAnsi="Times New Roman" w:cs="Times New Roman"/>
          <w:sz w:val="28"/>
          <w:szCs w:val="28"/>
        </w:rPr>
        <w:t xml:space="preserve">, соответствующая информация размещается на сайте Министерства. </w:t>
      </w:r>
      <w:r w:rsidRPr="00046839">
        <w:rPr>
          <w:rFonts w:ascii="Times New Roman" w:hAnsi="Times New Roman" w:cs="Times New Roman"/>
          <w:sz w:val="28"/>
          <w:szCs w:val="28"/>
        </w:rPr>
        <w:t xml:space="preserve"> </w:t>
      </w:r>
    </w:p>
    <w:p w:rsidR="005415B1" w:rsidRDefault="005415B1" w:rsidP="00BB70B7">
      <w:pPr>
        <w:pStyle w:val="a3"/>
        <w:tabs>
          <w:tab w:val="left" w:pos="9781"/>
        </w:tabs>
        <w:spacing w:after="0" w:line="240" w:lineRule="auto"/>
        <w:ind w:left="0" w:firstLine="425"/>
        <w:jc w:val="center"/>
        <w:rPr>
          <w:rFonts w:ascii="Times New Roman" w:hAnsi="Times New Roman" w:cs="Times New Roman"/>
          <w:i/>
          <w:sz w:val="28"/>
          <w:szCs w:val="28"/>
        </w:rPr>
      </w:pPr>
    </w:p>
    <w:p w:rsidR="00C350E8" w:rsidRDefault="00C350E8" w:rsidP="00BB70B7">
      <w:pPr>
        <w:pStyle w:val="a3"/>
        <w:tabs>
          <w:tab w:val="left" w:pos="9781"/>
        </w:tabs>
        <w:spacing w:after="0" w:line="240" w:lineRule="auto"/>
        <w:ind w:left="0" w:firstLine="425"/>
        <w:jc w:val="center"/>
        <w:rPr>
          <w:rFonts w:ascii="Times New Roman" w:hAnsi="Times New Roman" w:cs="Times New Roman"/>
          <w:i/>
          <w:sz w:val="28"/>
          <w:szCs w:val="28"/>
        </w:rPr>
      </w:pPr>
      <w:r>
        <w:rPr>
          <w:rFonts w:ascii="Times New Roman" w:hAnsi="Times New Roman" w:cs="Times New Roman"/>
          <w:i/>
          <w:sz w:val="28"/>
          <w:szCs w:val="28"/>
        </w:rPr>
        <w:t xml:space="preserve">2.2. Определение орган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 </w:t>
      </w:r>
    </w:p>
    <w:p w:rsidR="00C350E8" w:rsidRPr="00C350E8" w:rsidRDefault="00C350E8" w:rsidP="00BB70B7">
      <w:pPr>
        <w:tabs>
          <w:tab w:val="left" w:pos="567"/>
          <w:tab w:val="left" w:pos="9781"/>
          <w:tab w:val="left" w:pos="10065"/>
        </w:tabs>
        <w:spacing w:after="0" w:line="240" w:lineRule="auto"/>
        <w:ind w:right="-1" w:firstLine="425"/>
        <w:jc w:val="both"/>
        <w:rPr>
          <w:rFonts w:ascii="Times New Roman" w:hAnsi="Times New Roman" w:cs="Times New Roman"/>
          <w:color w:val="0563C1" w:themeColor="hyperlink"/>
          <w:sz w:val="28"/>
          <w:szCs w:val="28"/>
          <w:u w:val="single"/>
        </w:rPr>
      </w:pPr>
      <w:r w:rsidRPr="00046839">
        <w:rPr>
          <w:rFonts w:ascii="Times New Roman" w:hAnsi="Times New Roman" w:cs="Times New Roman"/>
          <w:sz w:val="28"/>
          <w:szCs w:val="28"/>
        </w:rPr>
        <w:t>В соответствии с</w:t>
      </w:r>
      <w:r>
        <w:rPr>
          <w:rFonts w:ascii="Times New Roman" w:hAnsi="Times New Roman" w:cs="Times New Roman"/>
          <w:sz w:val="28"/>
          <w:szCs w:val="28"/>
        </w:rPr>
        <w:t xml:space="preserve"> пунктом 2 </w:t>
      </w:r>
      <w:hyperlink r:id="rId11" w:history="1">
        <w:r w:rsidRPr="00D9124D">
          <w:rPr>
            <w:rStyle w:val="a6"/>
            <w:rFonts w:ascii="Times New Roman" w:hAnsi="Times New Roman" w:cs="Times New Roman"/>
            <w:sz w:val="28"/>
            <w:szCs w:val="28"/>
          </w:rPr>
          <w:t>Распоряжения Главы Республики Бурятия от</w:t>
        </w:r>
        <w:r w:rsidR="00D9124D">
          <w:rPr>
            <w:rStyle w:val="a6"/>
            <w:rFonts w:ascii="Times New Roman" w:hAnsi="Times New Roman" w:cs="Times New Roman"/>
            <w:sz w:val="28"/>
            <w:szCs w:val="28"/>
          </w:rPr>
          <w:t xml:space="preserve"> </w:t>
        </w:r>
        <w:r w:rsidRPr="00D9124D">
          <w:rPr>
            <w:rStyle w:val="a6"/>
            <w:rFonts w:ascii="Times New Roman" w:hAnsi="Times New Roman" w:cs="Times New Roman"/>
            <w:sz w:val="28"/>
            <w:szCs w:val="28"/>
          </w:rPr>
          <w:t>26 июля 2019 №85-</w:t>
        </w:r>
        <w:proofErr w:type="spellStart"/>
        <w:r w:rsidRPr="00D9124D">
          <w:rPr>
            <w:rStyle w:val="a6"/>
            <w:rFonts w:ascii="Times New Roman" w:hAnsi="Times New Roman" w:cs="Times New Roman"/>
            <w:sz w:val="28"/>
            <w:szCs w:val="28"/>
          </w:rPr>
          <w:t>рг</w:t>
        </w:r>
        <w:proofErr w:type="spellEnd"/>
        <w:r w:rsidRPr="00D9124D">
          <w:rPr>
            <w:rStyle w:val="a6"/>
            <w:rFonts w:ascii="Times New Roman" w:hAnsi="Times New Roman" w:cs="Times New Roman"/>
            <w:sz w:val="28"/>
            <w:szCs w:val="28"/>
          </w:rPr>
          <w:t xml:space="preserve"> «О внедрении на территории Республики Бурятия стандарта развития конкуренции»</w:t>
        </w:r>
      </w:hyperlink>
      <w:r w:rsidR="00D9124D">
        <w:rPr>
          <w:rFonts w:ascii="Times New Roman" w:hAnsi="Times New Roman" w:cs="Times New Roman"/>
          <w:sz w:val="28"/>
          <w:szCs w:val="28"/>
        </w:rPr>
        <w:t xml:space="preserve"> </w:t>
      </w:r>
      <w:r w:rsidRPr="00046839">
        <w:rPr>
          <w:rFonts w:ascii="Times New Roman" w:hAnsi="Times New Roman" w:cs="Times New Roman"/>
          <w:sz w:val="28"/>
          <w:szCs w:val="28"/>
        </w:rPr>
        <w:t xml:space="preserve">уполномоченным органом, ответственным за </w:t>
      </w:r>
      <w:r w:rsidR="00A457E1">
        <w:rPr>
          <w:rFonts w:ascii="Times New Roman" w:hAnsi="Times New Roman" w:cs="Times New Roman"/>
          <w:sz w:val="28"/>
          <w:szCs w:val="28"/>
        </w:rPr>
        <w:t>содействие</w:t>
      </w:r>
      <w:r w:rsidRPr="00046839">
        <w:rPr>
          <w:rFonts w:ascii="Times New Roman" w:hAnsi="Times New Roman" w:cs="Times New Roman"/>
          <w:sz w:val="28"/>
          <w:szCs w:val="28"/>
        </w:rPr>
        <w:t xml:space="preserve"> развити</w:t>
      </w:r>
      <w:r w:rsidR="00A457E1">
        <w:rPr>
          <w:rFonts w:ascii="Times New Roman" w:hAnsi="Times New Roman" w:cs="Times New Roman"/>
          <w:sz w:val="28"/>
          <w:szCs w:val="28"/>
        </w:rPr>
        <w:t>ю</w:t>
      </w:r>
      <w:r w:rsidRPr="00046839">
        <w:rPr>
          <w:rFonts w:ascii="Times New Roman" w:hAnsi="Times New Roman" w:cs="Times New Roman"/>
          <w:sz w:val="28"/>
          <w:szCs w:val="28"/>
        </w:rPr>
        <w:t xml:space="preserve"> конкуренции в </w:t>
      </w:r>
      <w:r>
        <w:rPr>
          <w:rFonts w:ascii="Times New Roman" w:hAnsi="Times New Roman" w:cs="Times New Roman"/>
          <w:sz w:val="28"/>
          <w:szCs w:val="28"/>
        </w:rPr>
        <w:t>Республике Бурятия</w:t>
      </w:r>
      <w:r w:rsidRPr="00046839">
        <w:rPr>
          <w:rFonts w:ascii="Times New Roman" w:hAnsi="Times New Roman" w:cs="Times New Roman"/>
          <w:sz w:val="28"/>
          <w:szCs w:val="28"/>
        </w:rPr>
        <w:t xml:space="preserve"> определено </w:t>
      </w:r>
      <w:r>
        <w:rPr>
          <w:rFonts w:ascii="Times New Roman" w:hAnsi="Times New Roman" w:cs="Times New Roman"/>
          <w:sz w:val="28"/>
          <w:szCs w:val="28"/>
        </w:rPr>
        <w:t>М</w:t>
      </w:r>
      <w:r w:rsidRPr="00046839">
        <w:rPr>
          <w:rFonts w:ascii="Times New Roman" w:hAnsi="Times New Roman" w:cs="Times New Roman"/>
          <w:sz w:val="28"/>
          <w:szCs w:val="28"/>
        </w:rPr>
        <w:t xml:space="preserve">инистерство экономики </w:t>
      </w:r>
      <w:r>
        <w:rPr>
          <w:rFonts w:ascii="Times New Roman" w:hAnsi="Times New Roman" w:cs="Times New Roman"/>
          <w:sz w:val="28"/>
          <w:szCs w:val="28"/>
        </w:rPr>
        <w:t>РБ.</w:t>
      </w:r>
    </w:p>
    <w:p w:rsidR="00C350E8" w:rsidRDefault="00C350E8"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046839">
        <w:rPr>
          <w:rFonts w:ascii="Times New Roman" w:hAnsi="Times New Roman" w:cs="Times New Roman"/>
          <w:sz w:val="28"/>
          <w:szCs w:val="28"/>
        </w:rPr>
        <w:t xml:space="preserve">Указанное распоряжение </w:t>
      </w:r>
      <w:r w:rsidR="00A457E1">
        <w:rPr>
          <w:rFonts w:ascii="Times New Roman" w:hAnsi="Times New Roman" w:cs="Times New Roman"/>
          <w:sz w:val="28"/>
          <w:szCs w:val="28"/>
        </w:rPr>
        <w:t>Главы</w:t>
      </w:r>
      <w:r w:rsidRPr="00046839">
        <w:rPr>
          <w:rFonts w:ascii="Times New Roman" w:hAnsi="Times New Roman" w:cs="Times New Roman"/>
          <w:sz w:val="28"/>
          <w:szCs w:val="28"/>
        </w:rPr>
        <w:t xml:space="preserve"> Республики Бурятияразмещено </w:t>
      </w:r>
      <w:r w:rsidRPr="00984AAA">
        <w:rPr>
          <w:rFonts w:ascii="Times New Roman" w:hAnsi="Times New Roman" w:cs="Times New Roman"/>
          <w:sz w:val="28"/>
          <w:szCs w:val="28"/>
        </w:rPr>
        <w:t>на официальном сайте Министерства экономики РБ в информационно-телекоммуникационной сети Интернет</w:t>
      </w:r>
    </w:p>
    <w:p w:rsidR="00C350E8" w:rsidRDefault="00C350E8"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046839">
        <w:rPr>
          <w:rFonts w:ascii="Times New Roman" w:hAnsi="Times New Roman" w:cs="Times New Roman"/>
          <w:sz w:val="28"/>
          <w:szCs w:val="28"/>
        </w:rPr>
        <w:t xml:space="preserve">Выбор </w:t>
      </w:r>
      <w:r>
        <w:rPr>
          <w:rFonts w:ascii="Times New Roman" w:hAnsi="Times New Roman" w:cs="Times New Roman"/>
          <w:sz w:val="28"/>
          <w:szCs w:val="28"/>
        </w:rPr>
        <w:t>М</w:t>
      </w:r>
      <w:r w:rsidRPr="00046839">
        <w:rPr>
          <w:rFonts w:ascii="Times New Roman" w:hAnsi="Times New Roman" w:cs="Times New Roman"/>
          <w:sz w:val="28"/>
          <w:szCs w:val="28"/>
        </w:rPr>
        <w:t xml:space="preserve">инистерства экономики </w:t>
      </w:r>
      <w:r>
        <w:rPr>
          <w:rFonts w:ascii="Times New Roman" w:hAnsi="Times New Roman" w:cs="Times New Roman"/>
          <w:sz w:val="28"/>
          <w:szCs w:val="28"/>
        </w:rPr>
        <w:t>Республики Бурятия</w:t>
      </w:r>
      <w:r w:rsidRPr="00046839">
        <w:rPr>
          <w:rFonts w:ascii="Times New Roman" w:hAnsi="Times New Roman" w:cs="Times New Roman"/>
          <w:sz w:val="28"/>
          <w:szCs w:val="28"/>
        </w:rPr>
        <w:t xml:space="preserve"> в качестве уполномоченного органа по содействию развитию конкуренции определил его функционал, как органа исполнительной власти края. </w:t>
      </w:r>
    </w:p>
    <w:p w:rsidR="00C350E8" w:rsidRDefault="00C350E8"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046839">
        <w:rPr>
          <w:rFonts w:ascii="Times New Roman" w:hAnsi="Times New Roman" w:cs="Times New Roman"/>
          <w:sz w:val="28"/>
          <w:szCs w:val="28"/>
        </w:rPr>
        <w:lastRenderedPageBreak/>
        <w:t xml:space="preserve">Министерство экономики </w:t>
      </w:r>
      <w:r>
        <w:rPr>
          <w:rFonts w:ascii="Times New Roman" w:hAnsi="Times New Roman" w:cs="Times New Roman"/>
          <w:sz w:val="28"/>
          <w:szCs w:val="28"/>
        </w:rPr>
        <w:t>Республики Бурятия</w:t>
      </w:r>
      <w:r w:rsidRPr="00046839">
        <w:rPr>
          <w:rFonts w:ascii="Times New Roman" w:hAnsi="Times New Roman" w:cs="Times New Roman"/>
          <w:sz w:val="28"/>
          <w:szCs w:val="28"/>
        </w:rPr>
        <w:t xml:space="preserve"> является органом, реализующим единую экономическую политику на территории </w:t>
      </w:r>
      <w:r>
        <w:rPr>
          <w:rFonts w:ascii="Times New Roman" w:hAnsi="Times New Roman" w:cs="Times New Roman"/>
          <w:sz w:val="28"/>
          <w:szCs w:val="28"/>
        </w:rPr>
        <w:t>Республики Бурятия</w:t>
      </w:r>
      <w:r w:rsidRPr="00046839">
        <w:rPr>
          <w:rFonts w:ascii="Times New Roman" w:hAnsi="Times New Roman" w:cs="Times New Roman"/>
          <w:sz w:val="28"/>
          <w:szCs w:val="28"/>
        </w:rPr>
        <w:t xml:space="preserve">, проводящим мониторинг и анализ социально-экономических процессов в </w:t>
      </w:r>
      <w:r>
        <w:rPr>
          <w:rFonts w:ascii="Times New Roman" w:hAnsi="Times New Roman" w:cs="Times New Roman"/>
          <w:sz w:val="28"/>
          <w:szCs w:val="28"/>
        </w:rPr>
        <w:t>Республике Бурятия</w:t>
      </w:r>
      <w:r w:rsidRPr="00046839">
        <w:rPr>
          <w:rFonts w:ascii="Times New Roman" w:hAnsi="Times New Roman" w:cs="Times New Roman"/>
          <w:sz w:val="28"/>
          <w:szCs w:val="28"/>
        </w:rPr>
        <w:t xml:space="preserve"> в целях определения путей наиболее эффективного использования производственного и трудового потенциала, роста налогооблагаемой базы хозяйственного комплекса </w:t>
      </w:r>
      <w:r w:rsidR="00A457E1">
        <w:rPr>
          <w:rFonts w:ascii="Times New Roman" w:hAnsi="Times New Roman" w:cs="Times New Roman"/>
          <w:sz w:val="28"/>
          <w:szCs w:val="28"/>
        </w:rPr>
        <w:t>региона</w:t>
      </w:r>
      <w:r w:rsidRPr="00046839">
        <w:rPr>
          <w:rFonts w:ascii="Times New Roman" w:hAnsi="Times New Roman" w:cs="Times New Roman"/>
          <w:sz w:val="28"/>
          <w:szCs w:val="28"/>
        </w:rPr>
        <w:t xml:space="preserve">. </w:t>
      </w:r>
    </w:p>
    <w:p w:rsidR="00A457E1" w:rsidRDefault="00C350E8"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046839">
        <w:rPr>
          <w:rFonts w:ascii="Times New Roman" w:hAnsi="Times New Roman" w:cs="Times New Roman"/>
          <w:sz w:val="28"/>
          <w:szCs w:val="28"/>
        </w:rPr>
        <w:t xml:space="preserve">В свою очередь, политика в области развития конкуренции является ключевым фактором, определяющим конкурентоспособность предприятий и уровень жизни граждан, и поэтому является основным инструментом достижения целей социально-экономического развития региона и страны в целом, а, следовательно, находиться в неразрывной связи с реализацией экономической политики региона в целом. </w:t>
      </w:r>
    </w:p>
    <w:p w:rsidR="00A457E1" w:rsidRPr="00C65848" w:rsidRDefault="00A457E1"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Соответствующие полномочия внесены в Положение о Министерстве экономики Республики Бурятия (</w:t>
      </w:r>
      <w:bookmarkStart w:id="1" w:name="_GoBack"/>
      <w:bookmarkEnd w:id="1"/>
      <w:r>
        <w:rPr>
          <w:rFonts w:ascii="Times New Roman" w:hAnsi="Times New Roman" w:cs="Times New Roman"/>
          <w:sz w:val="28"/>
          <w:szCs w:val="28"/>
        </w:rPr>
        <w:t xml:space="preserve">постановление Правительства Республики Бурятия от 06.04.2012 №188) </w:t>
      </w:r>
      <w:r w:rsidRPr="00C65848">
        <w:rPr>
          <w:rFonts w:ascii="Times New Roman" w:hAnsi="Times New Roman" w:cs="Times New Roman"/>
          <w:sz w:val="28"/>
          <w:szCs w:val="28"/>
        </w:rPr>
        <w:t>Постановлением Правительства Республики от 22.07.2019 №394 «О внесении изменений в некоторые нормативные правовые акты Правительства Республики Бурятия».</w:t>
      </w:r>
    </w:p>
    <w:p w:rsidR="00A457E1" w:rsidRDefault="00A457E1"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C65848">
        <w:rPr>
          <w:rFonts w:ascii="Times New Roman" w:hAnsi="Times New Roman" w:cs="Times New Roman"/>
          <w:sz w:val="28"/>
          <w:szCs w:val="28"/>
        </w:rPr>
        <w:t>На основании указанного постановления</w:t>
      </w:r>
      <w:r w:rsidR="00BB2DAE" w:rsidRPr="00C65848">
        <w:rPr>
          <w:rFonts w:ascii="Times New Roman" w:hAnsi="Times New Roman" w:cs="Times New Roman"/>
          <w:sz w:val="28"/>
          <w:szCs w:val="28"/>
        </w:rPr>
        <w:t>,</w:t>
      </w:r>
      <w:r w:rsidRPr="00C65848">
        <w:rPr>
          <w:rFonts w:ascii="Times New Roman" w:hAnsi="Times New Roman" w:cs="Times New Roman"/>
          <w:sz w:val="28"/>
          <w:szCs w:val="28"/>
        </w:rPr>
        <w:t xml:space="preserve"> приказом Министерства экономики Республики Бурятия от 29.07.2019 №73</w:t>
      </w:r>
      <w:r>
        <w:rPr>
          <w:rFonts w:ascii="Times New Roman" w:hAnsi="Times New Roman" w:cs="Times New Roman"/>
          <w:sz w:val="28"/>
          <w:szCs w:val="28"/>
        </w:rPr>
        <w:t xml:space="preserve"> ответственным за реализацию Стандарта развития конкуренции определен заместитель министра экономики Республики Бурятия – председатель Комитета по управлению доходами – Смолин Владимир Викторович.</w:t>
      </w:r>
    </w:p>
    <w:p w:rsidR="00A457E1" w:rsidRDefault="00BB2DAE"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 xml:space="preserve">Ответственным структурным подразделением определен отдел прогнозирования и планирования налоговых доходов Комитета по управлению доходами, соответствующими полномочиями дополнены Положения о структурных подразделениях. </w:t>
      </w:r>
    </w:p>
    <w:p w:rsidR="00BB2DAE" w:rsidRDefault="00BB2DAE"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p>
    <w:p w:rsidR="00BB2DAE" w:rsidRDefault="00BB2DAE"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r w:rsidRPr="00BB2DAE">
        <w:rPr>
          <w:rFonts w:ascii="Times New Roman" w:hAnsi="Times New Roman" w:cs="Times New Roman"/>
          <w:i/>
          <w:sz w:val="28"/>
          <w:szCs w:val="28"/>
        </w:rPr>
        <w:t>2.2.1. Сведения о проведенных в отчетном периоде в субъекте Российской Федерации обучающих мероприятиях и тренингах для органов местного самоуправления по вопросам содействия развития конкуренции</w:t>
      </w:r>
    </w:p>
    <w:p w:rsidR="00BB2DAE" w:rsidRDefault="00BB2DAE"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046839">
        <w:rPr>
          <w:rFonts w:ascii="Times New Roman" w:hAnsi="Times New Roman" w:cs="Times New Roman"/>
          <w:sz w:val="28"/>
          <w:szCs w:val="28"/>
        </w:rPr>
        <w:t>В соответствии с требованиями подпункта д) пункта 9 раздела II Стандарта развития конкуренции в субъектах Российской Федерации, а также пункта 4Соглашени</w:t>
      </w:r>
      <w:r>
        <w:rPr>
          <w:rFonts w:ascii="Times New Roman" w:hAnsi="Times New Roman" w:cs="Times New Roman"/>
          <w:sz w:val="28"/>
          <w:szCs w:val="28"/>
        </w:rPr>
        <w:t>й</w:t>
      </w:r>
      <w:r w:rsidRPr="00046839">
        <w:rPr>
          <w:rFonts w:ascii="Times New Roman" w:hAnsi="Times New Roman" w:cs="Times New Roman"/>
          <w:sz w:val="28"/>
          <w:szCs w:val="28"/>
        </w:rPr>
        <w:t xml:space="preserve"> о </w:t>
      </w:r>
      <w:r>
        <w:rPr>
          <w:rFonts w:ascii="Times New Roman" w:hAnsi="Times New Roman" w:cs="Times New Roman"/>
          <w:sz w:val="28"/>
          <w:szCs w:val="28"/>
        </w:rPr>
        <w:t>реализации положений</w:t>
      </w:r>
      <w:r w:rsidRPr="00046839">
        <w:rPr>
          <w:rFonts w:ascii="Times New Roman" w:hAnsi="Times New Roman" w:cs="Times New Roman"/>
          <w:sz w:val="28"/>
          <w:szCs w:val="28"/>
        </w:rPr>
        <w:t xml:space="preserve"> стандарта развития конкуренции в </w:t>
      </w:r>
      <w:r>
        <w:rPr>
          <w:rFonts w:ascii="Times New Roman" w:hAnsi="Times New Roman" w:cs="Times New Roman"/>
          <w:sz w:val="28"/>
          <w:szCs w:val="28"/>
        </w:rPr>
        <w:t>субъектах РФ в Республике БурятияМ</w:t>
      </w:r>
      <w:r w:rsidRPr="00046839">
        <w:rPr>
          <w:rFonts w:ascii="Times New Roman" w:hAnsi="Times New Roman" w:cs="Times New Roman"/>
          <w:sz w:val="28"/>
          <w:szCs w:val="28"/>
        </w:rPr>
        <w:t xml:space="preserve">инистерство экономики </w:t>
      </w:r>
      <w:r>
        <w:rPr>
          <w:rFonts w:ascii="Times New Roman" w:hAnsi="Times New Roman" w:cs="Times New Roman"/>
          <w:sz w:val="28"/>
          <w:szCs w:val="28"/>
        </w:rPr>
        <w:t>Республики Бурятия</w:t>
      </w:r>
      <w:r w:rsidRPr="00046839">
        <w:rPr>
          <w:rFonts w:ascii="Times New Roman" w:hAnsi="Times New Roman" w:cs="Times New Roman"/>
          <w:sz w:val="28"/>
          <w:szCs w:val="28"/>
        </w:rPr>
        <w:t xml:space="preserve"> как уполномоченный орган в данном направлении организует проведение обучающих мероприятий и тренингов для специалистов администраций муниципальных образований по вопросам содействия развитию конкуренции. </w:t>
      </w:r>
    </w:p>
    <w:p w:rsidR="005214DC" w:rsidRDefault="00BB2DAE"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Так, в 2019 состоялось 5 мероприятий с участием представителей администраций МО:</w:t>
      </w:r>
    </w:p>
    <w:p w:rsidR="005214DC" w:rsidRPr="00465179" w:rsidRDefault="005214DC"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 xml:space="preserve">- 12 февраля обучающий </w:t>
      </w:r>
      <w:r w:rsidRPr="005214DC">
        <w:rPr>
          <w:rFonts w:ascii="Times New Roman" w:hAnsi="Times New Roman" w:cs="Times New Roman"/>
          <w:sz w:val="28"/>
          <w:szCs w:val="28"/>
        </w:rPr>
        <w:t xml:space="preserve">семинар для сотрудников министерств, ведомств и администраций муниципальных образований по организации антимонопольного комплаенса </w:t>
      </w:r>
      <w:r w:rsidRPr="00EF4BD8">
        <w:rPr>
          <w:rFonts w:ascii="Times New Roman" w:hAnsi="Times New Roman" w:cs="Times New Roman"/>
          <w:sz w:val="28"/>
          <w:szCs w:val="28"/>
        </w:rPr>
        <w:t>(23 МО</w:t>
      </w:r>
      <w:r>
        <w:rPr>
          <w:rFonts w:ascii="Times New Roman" w:hAnsi="Times New Roman" w:cs="Times New Roman"/>
          <w:sz w:val="28"/>
          <w:szCs w:val="28"/>
        </w:rPr>
        <w:t xml:space="preserve">, </w:t>
      </w:r>
      <w:r w:rsidRPr="00EF4BD8">
        <w:rPr>
          <w:rFonts w:ascii="Times New Roman" w:hAnsi="Times New Roman" w:cs="Times New Roman"/>
          <w:sz w:val="28"/>
          <w:szCs w:val="28"/>
        </w:rPr>
        <w:t xml:space="preserve">в </w:t>
      </w:r>
      <w:r>
        <w:rPr>
          <w:rFonts w:ascii="Times New Roman" w:hAnsi="Times New Roman" w:cs="Times New Roman"/>
          <w:sz w:val="28"/>
          <w:szCs w:val="28"/>
        </w:rPr>
        <w:t xml:space="preserve">том часть отдаленные северные районы в </w:t>
      </w:r>
      <w:r w:rsidRPr="00EF4BD8">
        <w:rPr>
          <w:rFonts w:ascii="Times New Roman" w:hAnsi="Times New Roman" w:cs="Times New Roman"/>
          <w:sz w:val="28"/>
          <w:szCs w:val="28"/>
        </w:rPr>
        <w:t xml:space="preserve">режиме </w:t>
      </w:r>
      <w:proofErr w:type="spellStart"/>
      <w:r w:rsidRPr="00EF4BD8">
        <w:rPr>
          <w:rFonts w:ascii="Times New Roman" w:hAnsi="Times New Roman" w:cs="Times New Roman"/>
          <w:sz w:val="28"/>
          <w:szCs w:val="28"/>
        </w:rPr>
        <w:t>ВКС</w:t>
      </w:r>
      <w:proofErr w:type="spellEnd"/>
      <w:r w:rsidRPr="00EF4BD8">
        <w:rPr>
          <w:rFonts w:ascii="Times New Roman" w:hAnsi="Times New Roman" w:cs="Times New Roman"/>
          <w:sz w:val="28"/>
          <w:szCs w:val="28"/>
        </w:rPr>
        <w:t>)</w:t>
      </w:r>
      <w:r w:rsidR="00D9124D">
        <w:rPr>
          <w:rFonts w:ascii="Times New Roman" w:hAnsi="Times New Roman" w:cs="Times New Roman"/>
          <w:sz w:val="28"/>
          <w:szCs w:val="28"/>
        </w:rPr>
        <w:t xml:space="preserve"> </w:t>
      </w:r>
      <w:hyperlink r:id="rId12" w:history="1">
        <w:r w:rsidR="00D9124D" w:rsidRPr="00F96D57">
          <w:rPr>
            <w:rStyle w:val="a6"/>
            <w:rFonts w:ascii="Times New Roman" w:hAnsi="Times New Roman" w:cs="Times New Roman"/>
            <w:sz w:val="28"/>
            <w:szCs w:val="28"/>
          </w:rPr>
          <w:t>https://buryatia.fas.gov.ru/news/13830</w:t>
        </w:r>
      </w:hyperlink>
      <w:r w:rsidRPr="00465179">
        <w:rPr>
          <w:rFonts w:ascii="Times New Roman" w:hAnsi="Times New Roman" w:cs="Times New Roman"/>
          <w:sz w:val="28"/>
          <w:szCs w:val="28"/>
        </w:rPr>
        <w:t xml:space="preserve">; </w:t>
      </w:r>
    </w:p>
    <w:p w:rsidR="00465179" w:rsidRDefault="00BB2DAE" w:rsidP="00BB70B7">
      <w:pPr>
        <w:tabs>
          <w:tab w:val="left" w:pos="9781"/>
          <w:tab w:val="left" w:pos="10065"/>
        </w:tabs>
        <w:spacing w:after="0" w:line="240" w:lineRule="auto"/>
        <w:ind w:right="-1" w:firstLine="425"/>
        <w:jc w:val="both"/>
        <w:rPr>
          <w:rFonts w:ascii="Times New Roman" w:hAnsi="Times New Roman" w:cs="Times New Roman"/>
          <w:sz w:val="28"/>
          <w:szCs w:val="28"/>
        </w:rPr>
      </w:pPr>
      <w:r w:rsidRPr="00465179">
        <w:rPr>
          <w:rFonts w:ascii="Times New Roman" w:hAnsi="Times New Roman" w:cs="Times New Roman"/>
          <w:sz w:val="28"/>
          <w:szCs w:val="28"/>
        </w:rPr>
        <w:lastRenderedPageBreak/>
        <w:t xml:space="preserve">- 1 марта заседание Республиканской комиссии по содействию развитию конкуренции (23 МО в режиме ВКС) </w:t>
      </w:r>
    </w:p>
    <w:p w:rsidR="005214DC" w:rsidRPr="00465179" w:rsidRDefault="00546158" w:rsidP="004E4B3C">
      <w:pPr>
        <w:tabs>
          <w:tab w:val="left" w:pos="9781"/>
          <w:tab w:val="left" w:pos="10065"/>
        </w:tabs>
        <w:spacing w:after="0" w:line="240" w:lineRule="auto"/>
        <w:ind w:right="-1"/>
        <w:jc w:val="both"/>
        <w:rPr>
          <w:rFonts w:ascii="Times New Roman" w:hAnsi="Times New Roman" w:cs="Times New Roman"/>
          <w:sz w:val="28"/>
          <w:szCs w:val="28"/>
        </w:rPr>
      </w:pPr>
      <w:hyperlink r:id="rId13" w:history="1">
        <w:r w:rsidR="004E4B3C" w:rsidRPr="007D40EC">
          <w:rPr>
            <w:rStyle w:val="a6"/>
            <w:rFonts w:ascii="Times New Roman" w:hAnsi="Times New Roman" w:cs="Times New Roman"/>
            <w:sz w:val="28"/>
            <w:szCs w:val="28"/>
          </w:rPr>
          <w:t>http://egov-buryatia.ru/minec/press_center/news/detail.php?ID=31173</w:t>
        </w:r>
      </w:hyperlink>
      <w:r w:rsidR="005214DC" w:rsidRPr="00465179">
        <w:rPr>
          <w:rFonts w:ascii="Times New Roman" w:hAnsi="Times New Roman" w:cs="Times New Roman"/>
          <w:sz w:val="28"/>
          <w:szCs w:val="28"/>
        </w:rPr>
        <w:t>;</w:t>
      </w:r>
    </w:p>
    <w:p w:rsidR="005214DC" w:rsidRPr="00465179" w:rsidRDefault="005214DC" w:rsidP="00BB70B7">
      <w:pPr>
        <w:tabs>
          <w:tab w:val="left" w:pos="9781"/>
          <w:tab w:val="left" w:pos="10065"/>
        </w:tabs>
        <w:spacing w:after="0" w:line="240" w:lineRule="auto"/>
        <w:ind w:right="-1" w:firstLine="425"/>
        <w:jc w:val="both"/>
        <w:rPr>
          <w:rFonts w:ascii="Times New Roman" w:hAnsi="Times New Roman" w:cs="Times New Roman"/>
          <w:sz w:val="28"/>
          <w:szCs w:val="28"/>
        </w:rPr>
      </w:pPr>
      <w:r w:rsidRPr="00465179">
        <w:rPr>
          <w:rFonts w:ascii="Times New Roman" w:hAnsi="Times New Roman" w:cs="Times New Roman"/>
          <w:sz w:val="28"/>
          <w:szCs w:val="28"/>
        </w:rPr>
        <w:t xml:space="preserve">- 21 июня совещание по вопросам </w:t>
      </w:r>
      <w:r w:rsidRPr="00465179">
        <w:rPr>
          <w:rFonts w:ascii="Times New Roman" w:hAnsi="Times New Roman" w:cs="Times New Roman"/>
          <w:iCs/>
          <w:sz w:val="28"/>
          <w:szCs w:val="28"/>
        </w:rPr>
        <w:t xml:space="preserve">актуализации плана мероприятий «дорожной карты» по содействию развитию конкуренции </w:t>
      </w:r>
      <w:r w:rsidRPr="00465179">
        <w:rPr>
          <w:rFonts w:ascii="Times New Roman" w:hAnsi="Times New Roman" w:cs="Times New Roman"/>
          <w:sz w:val="28"/>
          <w:szCs w:val="28"/>
        </w:rPr>
        <w:t xml:space="preserve">(23 МО, в том часть отдаленные северные районы в режиме ВКС) </w:t>
      </w:r>
      <w:hyperlink r:id="rId14" w:history="1">
        <w:r w:rsidRPr="00465179">
          <w:rPr>
            <w:rStyle w:val="a6"/>
            <w:rFonts w:ascii="Times New Roman" w:hAnsi="Times New Roman" w:cs="Times New Roman"/>
            <w:sz w:val="28"/>
            <w:szCs w:val="28"/>
          </w:rPr>
          <w:t>https://buryatia.fas.gov.ru/news/14120</w:t>
        </w:r>
      </w:hyperlink>
      <w:r w:rsidRPr="00465179">
        <w:rPr>
          <w:rFonts w:ascii="Times New Roman" w:hAnsi="Times New Roman" w:cs="Times New Roman"/>
          <w:sz w:val="28"/>
          <w:szCs w:val="28"/>
        </w:rPr>
        <w:t>;</w:t>
      </w:r>
    </w:p>
    <w:p w:rsidR="00BB2DAE" w:rsidRPr="00465179" w:rsidRDefault="005214DC" w:rsidP="00BB70B7">
      <w:pPr>
        <w:tabs>
          <w:tab w:val="left" w:pos="9781"/>
          <w:tab w:val="left" w:pos="10065"/>
        </w:tabs>
        <w:spacing w:after="0" w:line="240" w:lineRule="auto"/>
        <w:ind w:right="-1" w:firstLine="425"/>
        <w:jc w:val="both"/>
        <w:rPr>
          <w:rFonts w:ascii="Times New Roman" w:hAnsi="Times New Roman" w:cs="Times New Roman"/>
          <w:sz w:val="28"/>
          <w:szCs w:val="28"/>
        </w:rPr>
      </w:pPr>
      <w:r w:rsidRPr="00465179">
        <w:rPr>
          <w:rFonts w:ascii="Times New Roman" w:hAnsi="Times New Roman" w:cs="Times New Roman"/>
          <w:sz w:val="28"/>
          <w:szCs w:val="28"/>
        </w:rPr>
        <w:t xml:space="preserve">- 9-10 августа семинар и спартакиада экономических служб Республики Бурятия </w:t>
      </w:r>
      <w:hyperlink r:id="rId15" w:history="1">
        <w:r w:rsidRPr="00465179">
          <w:rPr>
            <w:rStyle w:val="a6"/>
            <w:rFonts w:ascii="Times New Roman" w:hAnsi="Times New Roman" w:cs="Times New Roman"/>
            <w:sz w:val="28"/>
            <w:szCs w:val="28"/>
          </w:rPr>
          <w:t>http://egov-buryatia.ru/minec/press_center/news/detail.php?ID=49237</w:t>
        </w:r>
      </w:hyperlink>
      <w:r w:rsidRPr="00465179">
        <w:rPr>
          <w:rFonts w:ascii="Times New Roman" w:hAnsi="Times New Roman" w:cs="Times New Roman"/>
          <w:sz w:val="28"/>
          <w:szCs w:val="28"/>
        </w:rPr>
        <w:t xml:space="preserve">; </w:t>
      </w:r>
    </w:p>
    <w:p w:rsidR="00465179" w:rsidRDefault="00BB2DAE" w:rsidP="00BB70B7">
      <w:pPr>
        <w:tabs>
          <w:tab w:val="left" w:pos="9781"/>
          <w:tab w:val="left" w:pos="10065"/>
        </w:tabs>
        <w:spacing w:after="0" w:line="240" w:lineRule="auto"/>
        <w:ind w:right="-1" w:firstLine="425"/>
        <w:jc w:val="both"/>
        <w:rPr>
          <w:rStyle w:val="a6"/>
          <w:rFonts w:ascii="Times New Roman" w:hAnsi="Times New Roman" w:cs="Times New Roman"/>
          <w:sz w:val="28"/>
          <w:szCs w:val="28"/>
          <w:u w:val="none"/>
        </w:rPr>
      </w:pPr>
      <w:r w:rsidRPr="00465179">
        <w:rPr>
          <w:rStyle w:val="a6"/>
          <w:rFonts w:ascii="Times New Roman" w:hAnsi="Times New Roman" w:cs="Times New Roman"/>
          <w:color w:val="auto"/>
          <w:sz w:val="28"/>
          <w:szCs w:val="28"/>
          <w:u w:val="none"/>
        </w:rPr>
        <w:t>-</w:t>
      </w:r>
      <w:r w:rsidRPr="00465179">
        <w:rPr>
          <w:rFonts w:ascii="Times New Roman" w:hAnsi="Times New Roman" w:cs="Times New Roman"/>
          <w:sz w:val="28"/>
          <w:szCs w:val="28"/>
        </w:rPr>
        <w:t>8 ноября «Дни Министерства экономики Республики Бурятия в Мухоршибирском районе» (1 МО)</w:t>
      </w:r>
    </w:p>
    <w:p w:rsidR="00BB2DAE" w:rsidRPr="00465179" w:rsidRDefault="00546158" w:rsidP="004E4B3C">
      <w:pPr>
        <w:tabs>
          <w:tab w:val="left" w:pos="9781"/>
          <w:tab w:val="left" w:pos="10065"/>
        </w:tabs>
        <w:spacing w:after="0" w:line="240" w:lineRule="auto"/>
        <w:ind w:right="-1"/>
        <w:jc w:val="both"/>
        <w:rPr>
          <w:rStyle w:val="a6"/>
          <w:rFonts w:ascii="Times New Roman" w:hAnsi="Times New Roman" w:cs="Times New Roman"/>
          <w:sz w:val="28"/>
          <w:szCs w:val="28"/>
        </w:rPr>
      </w:pPr>
      <w:hyperlink r:id="rId16" w:history="1">
        <w:r w:rsidR="004E4B3C" w:rsidRPr="007D40EC">
          <w:rPr>
            <w:rStyle w:val="a6"/>
            <w:rFonts w:ascii="Times New Roman" w:hAnsi="Times New Roman" w:cs="Times New Roman"/>
            <w:sz w:val="28"/>
            <w:szCs w:val="28"/>
          </w:rPr>
          <w:t>http://egov-buryatia.ru/minec/press_center/news/detail.php?ID=54204</w:t>
        </w:r>
      </w:hyperlink>
      <w:r w:rsidR="00BB2DAE" w:rsidRPr="00465179">
        <w:rPr>
          <w:rStyle w:val="a6"/>
          <w:rFonts w:ascii="Times New Roman" w:hAnsi="Times New Roman" w:cs="Times New Roman"/>
          <w:sz w:val="28"/>
          <w:szCs w:val="28"/>
        </w:rPr>
        <w:t>;</w:t>
      </w:r>
    </w:p>
    <w:p w:rsidR="00BB2DAE" w:rsidRDefault="00BB2DAE"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В 20</w:t>
      </w:r>
      <w:r w:rsidR="006B6425">
        <w:rPr>
          <w:rFonts w:ascii="Times New Roman" w:hAnsi="Times New Roman" w:cs="Times New Roman"/>
          <w:sz w:val="28"/>
          <w:szCs w:val="28"/>
        </w:rPr>
        <w:t>20</w:t>
      </w:r>
      <w:r>
        <w:rPr>
          <w:rFonts w:ascii="Times New Roman" w:hAnsi="Times New Roman" w:cs="Times New Roman"/>
          <w:sz w:val="28"/>
          <w:szCs w:val="28"/>
        </w:rPr>
        <w:t xml:space="preserve"> году</w:t>
      </w:r>
      <w:r w:rsidRPr="00046839">
        <w:rPr>
          <w:rFonts w:ascii="Times New Roman" w:hAnsi="Times New Roman" w:cs="Times New Roman"/>
          <w:sz w:val="28"/>
          <w:szCs w:val="28"/>
        </w:rPr>
        <w:t xml:space="preserve">Министерством экономики </w:t>
      </w:r>
      <w:r>
        <w:rPr>
          <w:rFonts w:ascii="Times New Roman" w:hAnsi="Times New Roman" w:cs="Times New Roman"/>
          <w:sz w:val="28"/>
          <w:szCs w:val="28"/>
        </w:rPr>
        <w:t>Республики Бурятия</w:t>
      </w:r>
      <w:r w:rsidR="006B6425">
        <w:rPr>
          <w:rFonts w:ascii="Times New Roman" w:hAnsi="Times New Roman" w:cs="Times New Roman"/>
          <w:sz w:val="28"/>
          <w:szCs w:val="28"/>
        </w:rPr>
        <w:t>продолжится работа по</w:t>
      </w:r>
      <w:r w:rsidRPr="00046839">
        <w:rPr>
          <w:rFonts w:ascii="Times New Roman" w:hAnsi="Times New Roman" w:cs="Times New Roman"/>
          <w:sz w:val="28"/>
          <w:szCs w:val="28"/>
        </w:rPr>
        <w:t xml:space="preserve"> проведени</w:t>
      </w:r>
      <w:r w:rsidR="006B6425">
        <w:rPr>
          <w:rFonts w:ascii="Times New Roman" w:hAnsi="Times New Roman" w:cs="Times New Roman"/>
          <w:sz w:val="28"/>
          <w:szCs w:val="28"/>
        </w:rPr>
        <w:t>ю</w:t>
      </w:r>
      <w:r w:rsidRPr="00046839">
        <w:rPr>
          <w:rFonts w:ascii="Times New Roman" w:hAnsi="Times New Roman" w:cs="Times New Roman"/>
          <w:sz w:val="28"/>
          <w:szCs w:val="28"/>
        </w:rPr>
        <w:t xml:space="preserve"> обучающих мероприятий и тренингов как </w:t>
      </w:r>
      <w:r>
        <w:rPr>
          <w:rFonts w:ascii="Times New Roman" w:hAnsi="Times New Roman" w:cs="Times New Roman"/>
          <w:sz w:val="28"/>
          <w:szCs w:val="28"/>
        </w:rPr>
        <w:t>режиме ВКС</w:t>
      </w:r>
      <w:r w:rsidRPr="00046839">
        <w:rPr>
          <w:rFonts w:ascii="Times New Roman" w:hAnsi="Times New Roman" w:cs="Times New Roman"/>
          <w:sz w:val="28"/>
          <w:szCs w:val="28"/>
        </w:rPr>
        <w:t>, так и выездных, для специалистов администраций муниципальных образований по вопросам содействия развитию конкуренции</w:t>
      </w:r>
      <w:r w:rsidR="006B6425">
        <w:rPr>
          <w:rFonts w:ascii="Times New Roman" w:hAnsi="Times New Roman" w:cs="Times New Roman"/>
          <w:sz w:val="28"/>
          <w:szCs w:val="28"/>
        </w:rPr>
        <w:t>.</w:t>
      </w:r>
    </w:p>
    <w:p w:rsidR="00BB2DAE" w:rsidRDefault="00BB2DAE"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p>
    <w:p w:rsidR="00BB2DAE" w:rsidRPr="006B6425" w:rsidRDefault="006B6425"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r w:rsidRPr="006B6425">
        <w:rPr>
          <w:rFonts w:ascii="Times New Roman" w:hAnsi="Times New Roman" w:cs="Times New Roman"/>
          <w:i/>
          <w:sz w:val="28"/>
          <w:szCs w:val="28"/>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w:t>
      </w:r>
    </w:p>
    <w:p w:rsidR="006B6425" w:rsidRPr="006B6425" w:rsidRDefault="006B6425" w:rsidP="00BB70B7">
      <w:pPr>
        <w:tabs>
          <w:tab w:val="left" w:pos="9781"/>
        </w:tabs>
        <w:spacing w:after="0" w:line="240" w:lineRule="auto"/>
        <w:ind w:firstLine="425"/>
        <w:contextualSpacing/>
        <w:jc w:val="both"/>
        <w:rPr>
          <w:rFonts w:ascii="Times New Roman" w:hAnsi="Times New Roman" w:cs="Times New Roman"/>
          <w:sz w:val="28"/>
        </w:rPr>
      </w:pPr>
      <w:r>
        <w:rPr>
          <w:rFonts w:ascii="Times New Roman" w:hAnsi="Times New Roman" w:cs="Times New Roman"/>
          <w:sz w:val="28"/>
        </w:rPr>
        <w:t xml:space="preserve">В Республике Бурятия </w:t>
      </w:r>
      <w:r w:rsidRPr="006B6425">
        <w:rPr>
          <w:rFonts w:ascii="Times New Roman" w:hAnsi="Times New Roman" w:cs="Times New Roman"/>
          <w:sz w:val="28"/>
        </w:rPr>
        <w:t xml:space="preserve">Распоряжением Главы Республики Бурятия от 02.10.2018 №129-рг установлено, что мотивация муниципальных образований (городских округов и муниципальных районов) осуществляется на основании ежегодного рейтинга, в части их деятельности по содействию развитию конкуренции. Порядок формирования ежегодного рейтинга муниципальных образований (городских округов и муниципальных районов) в части их деятельности по содействию развитию конкуренции </w:t>
      </w:r>
      <w:r w:rsidRPr="006B6425">
        <w:rPr>
          <w:rFonts w:ascii="Times New Roman" w:hAnsi="Times New Roman" w:cs="Times New Roman"/>
          <w:snapToGrid w:val="0"/>
          <w:sz w:val="28"/>
          <w:szCs w:val="20"/>
        </w:rPr>
        <w:t>в Республике Бурятия</w:t>
      </w:r>
      <w:r w:rsidRPr="006B6425">
        <w:rPr>
          <w:rFonts w:ascii="Times New Roman" w:hAnsi="Times New Roman" w:cs="Times New Roman"/>
          <w:sz w:val="28"/>
        </w:rPr>
        <w:t xml:space="preserve"> утвержден Указом Главы Республики Бурятия от 17.12.2018 № 240</w:t>
      </w:r>
      <w:r w:rsidR="00D9124D">
        <w:rPr>
          <w:rFonts w:ascii="Times New Roman" w:hAnsi="Times New Roman" w:cs="Times New Roman"/>
          <w:sz w:val="28"/>
        </w:rPr>
        <w:t xml:space="preserve">, </w:t>
      </w:r>
      <w:hyperlink r:id="rId17" w:history="1">
        <w:r w:rsidR="00D9124D" w:rsidRPr="00D9124D">
          <w:rPr>
            <w:rStyle w:val="a6"/>
            <w:rFonts w:ascii="Times New Roman" w:hAnsi="Times New Roman" w:cs="Times New Roman"/>
            <w:sz w:val="28"/>
          </w:rPr>
          <w:t>Приложение 4</w:t>
        </w:r>
      </w:hyperlink>
      <w:r w:rsidR="00D9124D">
        <w:rPr>
          <w:rFonts w:ascii="Times New Roman" w:hAnsi="Times New Roman" w:cs="Times New Roman"/>
          <w:sz w:val="28"/>
        </w:rPr>
        <w:t xml:space="preserve">. </w:t>
      </w:r>
    </w:p>
    <w:p w:rsidR="006B6425" w:rsidRPr="006B6425" w:rsidRDefault="006B6425" w:rsidP="00BB70B7">
      <w:pPr>
        <w:tabs>
          <w:tab w:val="left" w:pos="9781"/>
        </w:tabs>
        <w:spacing w:after="0" w:line="240" w:lineRule="auto"/>
        <w:ind w:firstLine="425"/>
        <w:contextualSpacing/>
        <w:jc w:val="both"/>
        <w:rPr>
          <w:rFonts w:ascii="Times New Roman" w:hAnsi="Times New Roman" w:cs="Times New Roman"/>
          <w:sz w:val="28"/>
        </w:rPr>
      </w:pPr>
      <w:r w:rsidRPr="006B6425">
        <w:rPr>
          <w:rFonts w:ascii="Times New Roman" w:hAnsi="Times New Roman" w:cs="Times New Roman"/>
          <w:sz w:val="28"/>
        </w:rPr>
        <w:t>В 2019 году в целях достижения ключевых показателей, установленных Национальным планом развития конкуренции в Российской Федерации на 2018-2020 гг. и реализации положений Стандарта развития конкуренции в субъектах РФ, утвержденного утверждённого распоряжением Правительства РФ от 17.04.2019 №768-р, Указом Главы Республики Бурятия от 03.12.2019 №240 пересмотрен Перечень показателей муниципальных образований по содействию развитию конкуренции в Республике Бурятия, учитываемых при формировании ежегодного рейтинга.</w:t>
      </w:r>
    </w:p>
    <w:p w:rsidR="006B6425" w:rsidRPr="006B6425" w:rsidRDefault="006B6425" w:rsidP="00BB70B7">
      <w:pPr>
        <w:tabs>
          <w:tab w:val="left" w:pos="9781"/>
        </w:tabs>
        <w:spacing w:after="0" w:line="240" w:lineRule="auto"/>
        <w:ind w:firstLine="425"/>
        <w:contextualSpacing/>
        <w:jc w:val="both"/>
        <w:rPr>
          <w:rFonts w:ascii="Times New Roman" w:hAnsi="Times New Roman" w:cs="Times New Roman"/>
          <w:snapToGrid w:val="0"/>
          <w:sz w:val="28"/>
          <w:szCs w:val="20"/>
        </w:rPr>
      </w:pPr>
      <w:r>
        <w:rPr>
          <w:rFonts w:ascii="Times New Roman" w:hAnsi="Times New Roman" w:cs="Times New Roman"/>
          <w:sz w:val="28"/>
        </w:rPr>
        <w:t>Необходимо отметить, что с</w:t>
      </w:r>
      <w:r w:rsidRPr="006B6425">
        <w:rPr>
          <w:rFonts w:ascii="Times New Roman" w:hAnsi="Times New Roman" w:cs="Times New Roman"/>
          <w:sz w:val="28"/>
        </w:rPr>
        <w:t xml:space="preserve">оответствующий рейтинг муниципальных образований (городских округов и муниципальных районов) </w:t>
      </w:r>
      <w:r w:rsidRPr="006B6425">
        <w:rPr>
          <w:rFonts w:ascii="Times New Roman" w:hAnsi="Times New Roman" w:cs="Times New Roman"/>
          <w:snapToGrid w:val="0"/>
          <w:sz w:val="28"/>
          <w:szCs w:val="20"/>
        </w:rPr>
        <w:t xml:space="preserve">за 2018 год сформирован и размещен на официальном сайте Министерства экономики Республики Бурятия в разделе «Стандарт развития конкуренции». </w:t>
      </w:r>
      <w:r>
        <w:rPr>
          <w:rFonts w:ascii="Times New Roman" w:hAnsi="Times New Roman" w:cs="Times New Roman"/>
          <w:sz w:val="28"/>
        </w:rPr>
        <w:t>Р</w:t>
      </w:r>
      <w:r w:rsidRPr="006B6425">
        <w:rPr>
          <w:rFonts w:ascii="Times New Roman" w:hAnsi="Times New Roman" w:cs="Times New Roman"/>
          <w:sz w:val="28"/>
        </w:rPr>
        <w:t xml:space="preserve">ейтинг муниципальных образований (городских округов и муниципальных районов) </w:t>
      </w:r>
      <w:r w:rsidRPr="006B6425">
        <w:rPr>
          <w:rFonts w:ascii="Times New Roman" w:hAnsi="Times New Roman" w:cs="Times New Roman"/>
          <w:snapToGrid w:val="0"/>
          <w:sz w:val="28"/>
          <w:szCs w:val="20"/>
        </w:rPr>
        <w:t xml:space="preserve">за 2019 год </w:t>
      </w:r>
      <w:r>
        <w:rPr>
          <w:rFonts w:ascii="Times New Roman" w:hAnsi="Times New Roman" w:cs="Times New Roman"/>
          <w:snapToGrid w:val="0"/>
          <w:sz w:val="28"/>
          <w:szCs w:val="20"/>
        </w:rPr>
        <w:t xml:space="preserve">будет </w:t>
      </w:r>
      <w:r w:rsidRPr="006B6425">
        <w:rPr>
          <w:rFonts w:ascii="Times New Roman" w:hAnsi="Times New Roman" w:cs="Times New Roman"/>
          <w:snapToGrid w:val="0"/>
          <w:sz w:val="28"/>
          <w:szCs w:val="20"/>
        </w:rPr>
        <w:t>сформирова</w:t>
      </w:r>
      <w:r>
        <w:rPr>
          <w:rFonts w:ascii="Times New Roman" w:hAnsi="Times New Roman" w:cs="Times New Roman"/>
          <w:snapToGrid w:val="0"/>
          <w:sz w:val="28"/>
          <w:szCs w:val="20"/>
        </w:rPr>
        <w:t>н</w:t>
      </w:r>
      <w:r w:rsidRPr="006B6425">
        <w:rPr>
          <w:rFonts w:ascii="Times New Roman" w:hAnsi="Times New Roman" w:cs="Times New Roman"/>
          <w:snapToGrid w:val="0"/>
          <w:sz w:val="28"/>
          <w:szCs w:val="20"/>
        </w:rPr>
        <w:t xml:space="preserve"> до 1 мая 2020 года.</w:t>
      </w:r>
    </w:p>
    <w:p w:rsidR="00BB2DAE" w:rsidRDefault="006B6425"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r w:rsidRPr="0032039E">
        <w:rPr>
          <w:rFonts w:ascii="Times New Roman" w:hAnsi="Times New Roman" w:cs="Times New Roman"/>
          <w:i/>
          <w:sz w:val="28"/>
          <w:szCs w:val="28"/>
        </w:rPr>
        <w:lastRenderedPageBreak/>
        <w:t>2.2.3.</w:t>
      </w:r>
      <w:r w:rsidR="0032039E" w:rsidRPr="0032039E">
        <w:rPr>
          <w:rFonts w:ascii="Times New Roman" w:hAnsi="Times New Roman" w:cs="Times New Roman"/>
          <w:i/>
          <w:sz w:val="28"/>
          <w:szCs w:val="28"/>
        </w:rPr>
        <w:t xml:space="preserve"> Формирование коллегиального органа при высшем должностном лице субъекта Российской Федерации по вопросам содействия развития конкуренции</w:t>
      </w:r>
    </w:p>
    <w:p w:rsidR="0032039E" w:rsidRDefault="0032039E" w:rsidP="00BB70B7">
      <w:pPr>
        <w:pStyle w:val="ConsPlusTitle"/>
        <w:tabs>
          <w:tab w:val="left" w:pos="9781"/>
          <w:tab w:val="left" w:pos="10065"/>
        </w:tabs>
        <w:ind w:right="-1" w:firstLine="425"/>
        <w:jc w:val="both"/>
        <w:rPr>
          <w:rFonts w:ascii="Times New Roman" w:hAnsi="Times New Roman" w:cs="Times New Roman"/>
          <w:b w:val="0"/>
          <w:sz w:val="28"/>
          <w:szCs w:val="28"/>
        </w:rPr>
      </w:pPr>
      <w:r w:rsidRPr="00741E65">
        <w:rPr>
          <w:rFonts w:ascii="Times New Roman" w:hAnsi="Times New Roman" w:cs="Times New Roman"/>
          <w:b w:val="0"/>
          <w:sz w:val="28"/>
          <w:szCs w:val="28"/>
        </w:rPr>
        <w:t xml:space="preserve">В соответствии с </w:t>
      </w:r>
      <w:r w:rsidRPr="0032039E">
        <w:rPr>
          <w:rStyle w:val="a6"/>
          <w:rFonts w:ascii="Times New Roman" w:hAnsi="Times New Roman" w:cs="Times New Roman"/>
          <w:b w:val="0"/>
          <w:color w:val="auto"/>
          <w:sz w:val="28"/>
          <w:szCs w:val="28"/>
          <w:u w:val="none"/>
        </w:rPr>
        <w:t>постановлением Правительства Республики Бурятия от 2 июня 2015 г. №276</w:t>
      </w:r>
      <w:r w:rsidRPr="00B66224">
        <w:rPr>
          <w:rFonts w:ascii="Times New Roman" w:hAnsi="Times New Roman" w:cs="Times New Roman"/>
          <w:b w:val="0"/>
          <w:sz w:val="28"/>
          <w:szCs w:val="28"/>
        </w:rPr>
        <w:t xml:space="preserve"> «О коллегиальном органе по содействию развитию конкуренции»</w:t>
      </w:r>
      <w:r>
        <w:rPr>
          <w:rFonts w:ascii="Times New Roman" w:hAnsi="Times New Roman" w:cs="Times New Roman"/>
          <w:b w:val="0"/>
          <w:sz w:val="28"/>
          <w:szCs w:val="28"/>
        </w:rPr>
        <w:t xml:space="preserve"> в </w:t>
      </w:r>
      <w:r w:rsidRPr="00741E65">
        <w:rPr>
          <w:rFonts w:ascii="Times New Roman" w:hAnsi="Times New Roman" w:cs="Times New Roman"/>
          <w:b w:val="0"/>
          <w:sz w:val="28"/>
          <w:szCs w:val="28"/>
        </w:rPr>
        <w:t xml:space="preserve">Республике Бурятия </w:t>
      </w:r>
      <w:r>
        <w:rPr>
          <w:rFonts w:ascii="Times New Roman" w:hAnsi="Times New Roman" w:cs="Times New Roman"/>
          <w:b w:val="0"/>
          <w:sz w:val="28"/>
          <w:szCs w:val="28"/>
        </w:rPr>
        <w:t>создана</w:t>
      </w:r>
      <w:r w:rsidRPr="00741E65">
        <w:rPr>
          <w:rFonts w:ascii="Times New Roman" w:hAnsi="Times New Roman" w:cs="Times New Roman"/>
          <w:b w:val="0"/>
          <w:sz w:val="28"/>
          <w:szCs w:val="28"/>
        </w:rPr>
        <w:t xml:space="preserve"> Республиканск</w:t>
      </w:r>
      <w:r>
        <w:rPr>
          <w:rFonts w:ascii="Times New Roman" w:hAnsi="Times New Roman" w:cs="Times New Roman"/>
          <w:b w:val="0"/>
          <w:sz w:val="28"/>
          <w:szCs w:val="28"/>
        </w:rPr>
        <w:t>ая</w:t>
      </w:r>
      <w:r w:rsidRPr="00741E65">
        <w:rPr>
          <w:rFonts w:ascii="Times New Roman" w:hAnsi="Times New Roman" w:cs="Times New Roman"/>
          <w:b w:val="0"/>
          <w:sz w:val="28"/>
          <w:szCs w:val="28"/>
        </w:rPr>
        <w:t xml:space="preserve"> комисси</w:t>
      </w:r>
      <w:r>
        <w:rPr>
          <w:rFonts w:ascii="Times New Roman" w:hAnsi="Times New Roman" w:cs="Times New Roman"/>
          <w:b w:val="0"/>
          <w:sz w:val="28"/>
          <w:szCs w:val="28"/>
        </w:rPr>
        <w:t>я</w:t>
      </w:r>
      <w:r w:rsidRPr="00741E65">
        <w:rPr>
          <w:rFonts w:ascii="Times New Roman" w:hAnsi="Times New Roman" w:cs="Times New Roman"/>
          <w:b w:val="0"/>
          <w:sz w:val="28"/>
          <w:szCs w:val="28"/>
        </w:rPr>
        <w:t xml:space="preserve"> по содействию развитию конкуренции</w:t>
      </w:r>
      <w:r>
        <w:rPr>
          <w:rFonts w:ascii="Times New Roman" w:hAnsi="Times New Roman" w:cs="Times New Roman"/>
          <w:b w:val="0"/>
          <w:sz w:val="28"/>
          <w:szCs w:val="28"/>
        </w:rPr>
        <w:t xml:space="preserve"> в РБ</w:t>
      </w:r>
      <w:r w:rsidR="00D9124D">
        <w:rPr>
          <w:rFonts w:ascii="Times New Roman" w:hAnsi="Times New Roman" w:cs="Times New Roman"/>
          <w:b w:val="0"/>
          <w:sz w:val="28"/>
          <w:szCs w:val="28"/>
        </w:rPr>
        <w:t xml:space="preserve">, </w:t>
      </w:r>
      <w:hyperlink r:id="rId18" w:history="1">
        <w:r w:rsidR="00D9124D" w:rsidRPr="00D9124D">
          <w:rPr>
            <w:rStyle w:val="a6"/>
            <w:rFonts w:ascii="Times New Roman" w:hAnsi="Times New Roman" w:cs="Times New Roman"/>
            <w:b w:val="0"/>
            <w:sz w:val="28"/>
            <w:szCs w:val="28"/>
          </w:rPr>
          <w:t>Приложение 5.</w:t>
        </w:r>
      </w:hyperlink>
      <w:r w:rsidR="00D9124D">
        <w:rPr>
          <w:rFonts w:ascii="Times New Roman" w:hAnsi="Times New Roman" w:cs="Times New Roman"/>
          <w:b w:val="0"/>
          <w:sz w:val="28"/>
          <w:szCs w:val="28"/>
        </w:rPr>
        <w:t xml:space="preserve"> </w:t>
      </w:r>
    </w:p>
    <w:p w:rsidR="0032039E" w:rsidRDefault="0032039E" w:rsidP="00BB70B7">
      <w:pPr>
        <w:pStyle w:val="ConsPlusTitle"/>
        <w:tabs>
          <w:tab w:val="left" w:pos="9781"/>
          <w:tab w:val="left" w:pos="10065"/>
        </w:tabs>
        <w:ind w:right="-1" w:firstLine="425"/>
        <w:jc w:val="both"/>
        <w:rPr>
          <w:rFonts w:ascii="Times New Roman" w:hAnsi="Times New Roman" w:cs="Times New Roman"/>
          <w:b w:val="0"/>
          <w:sz w:val="28"/>
          <w:szCs w:val="28"/>
        </w:rPr>
      </w:pPr>
      <w:r w:rsidRPr="00741E65">
        <w:rPr>
          <w:rFonts w:ascii="Times New Roman" w:hAnsi="Times New Roman" w:cs="Times New Roman"/>
          <w:b w:val="0"/>
          <w:sz w:val="28"/>
          <w:szCs w:val="28"/>
        </w:rPr>
        <w:t>Республиканская комиссия по содействию развитию конкуренции (далее - Комиссия) является координационным органом, образованным Правительством Республики Бурятия для осуществления методологических функций, организации консультационно-методического обеспечения работ, связанных с внедрением Стандарта развития конкуренции в Республике Бурятия</w:t>
      </w:r>
      <w:r>
        <w:rPr>
          <w:rFonts w:ascii="Times New Roman" w:hAnsi="Times New Roman" w:cs="Times New Roman"/>
          <w:b w:val="0"/>
          <w:sz w:val="28"/>
          <w:szCs w:val="28"/>
        </w:rPr>
        <w:t>.</w:t>
      </w:r>
    </w:p>
    <w:p w:rsidR="0032039E" w:rsidRDefault="0032039E" w:rsidP="00BB70B7">
      <w:pPr>
        <w:pStyle w:val="ConsPlusTitle"/>
        <w:tabs>
          <w:tab w:val="left" w:pos="9781"/>
          <w:tab w:val="left" w:pos="10065"/>
        </w:tabs>
        <w:ind w:right="-1" w:firstLine="425"/>
        <w:jc w:val="both"/>
        <w:rPr>
          <w:rFonts w:ascii="Times New Roman" w:hAnsi="Times New Roman" w:cs="Times New Roman"/>
          <w:b w:val="0"/>
          <w:sz w:val="28"/>
          <w:szCs w:val="28"/>
        </w:rPr>
      </w:pPr>
      <w:r w:rsidRPr="00741E65">
        <w:rPr>
          <w:rFonts w:ascii="Times New Roman" w:hAnsi="Times New Roman" w:cs="Times New Roman"/>
          <w:b w:val="0"/>
          <w:sz w:val="28"/>
          <w:szCs w:val="28"/>
        </w:rPr>
        <w:t xml:space="preserve">Общее количество членов </w:t>
      </w:r>
      <w:r>
        <w:rPr>
          <w:rFonts w:ascii="Times New Roman" w:hAnsi="Times New Roman" w:cs="Times New Roman"/>
          <w:b w:val="0"/>
          <w:sz w:val="28"/>
          <w:szCs w:val="28"/>
        </w:rPr>
        <w:t>Комиссии</w:t>
      </w:r>
      <w:r w:rsidRPr="00741E65">
        <w:rPr>
          <w:rFonts w:ascii="Times New Roman" w:hAnsi="Times New Roman" w:cs="Times New Roman"/>
          <w:b w:val="0"/>
          <w:sz w:val="28"/>
          <w:szCs w:val="28"/>
        </w:rPr>
        <w:t xml:space="preserve"> по содействию развитию конкуренции составляет </w:t>
      </w:r>
      <w:r>
        <w:rPr>
          <w:rFonts w:ascii="Times New Roman" w:hAnsi="Times New Roman" w:cs="Times New Roman"/>
          <w:b w:val="0"/>
          <w:sz w:val="28"/>
          <w:szCs w:val="28"/>
        </w:rPr>
        <w:t>35</w:t>
      </w:r>
      <w:r w:rsidRPr="00741E65">
        <w:rPr>
          <w:rFonts w:ascii="Times New Roman" w:hAnsi="Times New Roman" w:cs="Times New Roman"/>
          <w:b w:val="0"/>
          <w:sz w:val="28"/>
          <w:szCs w:val="28"/>
        </w:rPr>
        <w:t xml:space="preserve"> участник</w:t>
      </w:r>
      <w:r>
        <w:rPr>
          <w:rFonts w:ascii="Times New Roman" w:hAnsi="Times New Roman" w:cs="Times New Roman"/>
          <w:b w:val="0"/>
          <w:sz w:val="28"/>
          <w:szCs w:val="28"/>
        </w:rPr>
        <w:t>ов</w:t>
      </w:r>
      <w:r w:rsidRPr="00741E65">
        <w:rPr>
          <w:rFonts w:ascii="Times New Roman" w:hAnsi="Times New Roman" w:cs="Times New Roman"/>
          <w:b w:val="0"/>
          <w:sz w:val="28"/>
          <w:szCs w:val="28"/>
        </w:rPr>
        <w:t>, в их числе</w:t>
      </w:r>
      <w:r w:rsidR="00922434">
        <w:rPr>
          <w:rFonts w:ascii="Times New Roman" w:hAnsi="Times New Roman" w:cs="Times New Roman"/>
          <w:b w:val="0"/>
          <w:sz w:val="28"/>
          <w:szCs w:val="28"/>
        </w:rPr>
        <w:t>:</w:t>
      </w:r>
    </w:p>
    <w:p w:rsidR="00161F5E" w:rsidRPr="00A40F51" w:rsidRDefault="00161F5E" w:rsidP="00BB70B7">
      <w:pPr>
        <w:pStyle w:val="ConsPlusTitle"/>
        <w:tabs>
          <w:tab w:val="left" w:pos="9781"/>
          <w:tab w:val="left" w:pos="10065"/>
        </w:tabs>
        <w:ind w:right="-1" w:firstLine="425"/>
        <w:jc w:val="both"/>
        <w:rPr>
          <w:rFonts w:ascii="Times New Roman" w:hAnsi="Times New Roman" w:cs="Times New Roman"/>
          <w:b w:val="0"/>
          <w:sz w:val="28"/>
          <w:szCs w:val="28"/>
        </w:rPr>
      </w:pPr>
      <w:r w:rsidRPr="00053634">
        <w:rPr>
          <w:rFonts w:ascii="Times New Roman" w:hAnsi="Times New Roman" w:cs="Times New Roman"/>
          <w:b w:val="0"/>
          <w:i/>
          <w:sz w:val="24"/>
          <w:szCs w:val="24"/>
        </w:rPr>
        <w:t>а</w:t>
      </w:r>
      <w:r w:rsidRPr="00A40F51">
        <w:rPr>
          <w:rFonts w:ascii="Times New Roman" w:hAnsi="Times New Roman" w:cs="Times New Roman"/>
          <w:b w:val="0"/>
          <w:i/>
          <w:sz w:val="28"/>
          <w:szCs w:val="28"/>
        </w:rPr>
        <w:t>) руководители или заместители руководителей уполномоченного органа, а также иных органов исполнительной власти субъекта Российской Федерации, в функции которых входит реализация мероприятий по содействию развитию конкуренции</w:t>
      </w:r>
      <w:r w:rsidRPr="00A40F51">
        <w:rPr>
          <w:rFonts w:ascii="Times New Roman" w:hAnsi="Times New Roman" w:cs="Times New Roman"/>
          <w:b w:val="0"/>
          <w:sz w:val="28"/>
          <w:szCs w:val="28"/>
        </w:rPr>
        <w:t>:</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Мишенин Алексей Сергеевич - заместитель Председателя Правительства Республики Бурятия по экономическому развитию, председатель Комиссии;</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Тыжинова Елена Георгиевна - временно исполняющий обязанности министра экономики Республики Бурятия, заместитель председателя Комиссии;</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xml:space="preserve">- Самбуев </w:t>
      </w:r>
      <w:proofErr w:type="spellStart"/>
      <w:r w:rsidRPr="00053634">
        <w:rPr>
          <w:rFonts w:ascii="Times New Roman" w:hAnsi="Times New Roman" w:cs="Times New Roman"/>
          <w:sz w:val="28"/>
          <w:szCs w:val="28"/>
        </w:rPr>
        <w:t>Дамбинима</w:t>
      </w:r>
      <w:proofErr w:type="spellEnd"/>
      <w:r w:rsidR="00A3563C">
        <w:rPr>
          <w:rFonts w:ascii="Times New Roman" w:hAnsi="Times New Roman" w:cs="Times New Roman"/>
          <w:sz w:val="28"/>
          <w:szCs w:val="28"/>
        </w:rPr>
        <w:t xml:space="preserve"> </w:t>
      </w:r>
      <w:proofErr w:type="spellStart"/>
      <w:r w:rsidRPr="00053634">
        <w:rPr>
          <w:rFonts w:ascii="Times New Roman" w:hAnsi="Times New Roman" w:cs="Times New Roman"/>
          <w:sz w:val="28"/>
          <w:szCs w:val="28"/>
        </w:rPr>
        <w:t>Нимацыренович</w:t>
      </w:r>
      <w:proofErr w:type="spellEnd"/>
      <w:r w:rsidRPr="00053634">
        <w:rPr>
          <w:rFonts w:ascii="Times New Roman" w:hAnsi="Times New Roman" w:cs="Times New Roman"/>
          <w:sz w:val="28"/>
          <w:szCs w:val="28"/>
        </w:rPr>
        <w:t xml:space="preserve"> - министр здравоохранения Республики Бурятия;</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Жалсанов Баир Баторович - министр образования и науки Республики Бурятия;</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Быкова Татьяна Александровна - министр социальной защиты населения Республики Бурятия;</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Дамдинцурунов Вячеслав Анатольевич- министр спорта и молодежной политики Республики Бурятия;</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Рузавин Николай Юрьевич- министр строительства и модернизации жилищно-коммунального комплекса Республики Бурятия;</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Кантор Вадим Евгеньевич- министр природных ресурсов Республики Бурятия;</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Магомедова Маргарита Антоновна - министр имущественных и земельных отношений Республики Бурятия;</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Оловянников Алексей Антонович- заместитель министра промышленности и торговли Республики Бурятия - председатель Комитета торговли;</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Назимов Алексей Вячеславович- первый заместитель министра по развитию транспорта, энергетики и дорожного хозяйства Республики Бурятия - председатель Комитета по развитию энергетики и энергосбережению;</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Смолин Владимир Викторович- заместитель министра экономики Республики Бурятия - председатель Комитета по управлению доходами;</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lastRenderedPageBreak/>
        <w:t xml:space="preserve">- </w:t>
      </w:r>
      <w:proofErr w:type="spellStart"/>
      <w:r w:rsidRPr="00053634">
        <w:rPr>
          <w:rFonts w:ascii="Times New Roman" w:hAnsi="Times New Roman" w:cs="Times New Roman"/>
          <w:sz w:val="28"/>
          <w:szCs w:val="28"/>
        </w:rPr>
        <w:t>Цыренжапов</w:t>
      </w:r>
      <w:proofErr w:type="spellEnd"/>
      <w:r w:rsidRPr="00053634">
        <w:rPr>
          <w:rFonts w:ascii="Times New Roman" w:hAnsi="Times New Roman" w:cs="Times New Roman"/>
          <w:sz w:val="28"/>
          <w:szCs w:val="28"/>
        </w:rPr>
        <w:t xml:space="preserve"> Булат Цыденович- первый заместитель министра сельского хозяйства и продовольствия Республики Бурятия - председатель Комитета по производству и переработке сельскохозяйственной продукции;</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Хмелев Борис Викторович- руководитель Республиканской службы по тарифам Республики Бурятия;</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xml:space="preserve">- </w:t>
      </w:r>
      <w:proofErr w:type="spellStart"/>
      <w:r w:rsidRPr="00053634">
        <w:rPr>
          <w:rFonts w:ascii="Times New Roman" w:hAnsi="Times New Roman" w:cs="Times New Roman"/>
          <w:sz w:val="28"/>
          <w:szCs w:val="28"/>
        </w:rPr>
        <w:t>Прушинская</w:t>
      </w:r>
      <w:proofErr w:type="spellEnd"/>
      <w:r w:rsidRPr="00053634">
        <w:rPr>
          <w:rFonts w:ascii="Times New Roman" w:hAnsi="Times New Roman" w:cs="Times New Roman"/>
          <w:sz w:val="28"/>
          <w:szCs w:val="28"/>
        </w:rPr>
        <w:t xml:space="preserve"> Екатерина Викторовна- руководитель Республиканского агентства по государственным закупкам;</w:t>
      </w:r>
    </w:p>
    <w:p w:rsidR="00161F5E"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Павлюк Николай Владимирович- руководитель Республиканской службы государственного и строительного надзора;</w:t>
      </w:r>
    </w:p>
    <w:p w:rsidR="001401DD" w:rsidRPr="00053634" w:rsidRDefault="00161F5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Винокурцев Виктор Михайлович- начальник отдела прогнозирования и планирования налоговых доходов Министерства экономики Республики Бурятия, секретарь Комиссии</w:t>
      </w:r>
      <w:r w:rsidR="001401DD" w:rsidRPr="00053634">
        <w:rPr>
          <w:rFonts w:ascii="Times New Roman" w:hAnsi="Times New Roman" w:cs="Times New Roman"/>
          <w:sz w:val="28"/>
          <w:szCs w:val="28"/>
        </w:rPr>
        <w:t>;</w:t>
      </w:r>
    </w:p>
    <w:p w:rsidR="001401DD" w:rsidRPr="00053634" w:rsidRDefault="00161F5E"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i/>
          <w:sz w:val="28"/>
          <w:szCs w:val="28"/>
        </w:rPr>
        <w:t>б) представители совета муниципальных образований, иных объединений муниципальных образований и (или) органов местного самоуправления</w:t>
      </w:r>
      <w:r w:rsidR="001401DD" w:rsidRPr="00053634">
        <w:rPr>
          <w:rFonts w:ascii="Times New Roman" w:hAnsi="Times New Roman" w:cs="Times New Roman"/>
          <w:b w:val="0"/>
          <w:i/>
          <w:sz w:val="28"/>
          <w:szCs w:val="28"/>
        </w:rPr>
        <w:t>:</w:t>
      </w:r>
    </w:p>
    <w:p w:rsidR="001401DD" w:rsidRPr="00053634" w:rsidRDefault="001401DD"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sz w:val="28"/>
          <w:szCs w:val="28"/>
        </w:rPr>
        <w:t xml:space="preserve">- </w:t>
      </w:r>
      <w:proofErr w:type="spellStart"/>
      <w:r w:rsidRPr="00053634">
        <w:rPr>
          <w:rFonts w:ascii="Times New Roman" w:hAnsi="Times New Roman" w:cs="Times New Roman"/>
          <w:b w:val="0"/>
          <w:sz w:val="28"/>
          <w:szCs w:val="28"/>
        </w:rPr>
        <w:t>Пухарев</w:t>
      </w:r>
      <w:proofErr w:type="spellEnd"/>
      <w:r w:rsidRPr="00053634">
        <w:rPr>
          <w:rFonts w:ascii="Times New Roman" w:hAnsi="Times New Roman" w:cs="Times New Roman"/>
          <w:b w:val="0"/>
          <w:sz w:val="28"/>
          <w:szCs w:val="28"/>
        </w:rPr>
        <w:t xml:space="preserve"> Игорь Валерьевич - председатель Ассоциации «Совет муниципальных образований Республики Бурятия» - глава муниципального образования «Северо-Байкальский район»;</w:t>
      </w:r>
    </w:p>
    <w:p w:rsidR="001401DD" w:rsidRPr="00053634" w:rsidRDefault="00161F5E"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i/>
          <w:sz w:val="28"/>
          <w:szCs w:val="28"/>
        </w:rPr>
        <w:t>в) представители общественных организаций, действующих в интересах предпринимателей и потребителей товаров, работ, услуг</w:t>
      </w:r>
      <w:r w:rsidR="001401DD" w:rsidRPr="00053634">
        <w:rPr>
          <w:rFonts w:ascii="Times New Roman" w:hAnsi="Times New Roman" w:cs="Times New Roman"/>
          <w:b w:val="0"/>
          <w:i/>
          <w:sz w:val="28"/>
          <w:szCs w:val="28"/>
        </w:rPr>
        <w:t>:</w:t>
      </w:r>
    </w:p>
    <w:p w:rsidR="00053634" w:rsidRPr="00053634" w:rsidRDefault="00053634"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sz w:val="28"/>
          <w:szCs w:val="28"/>
        </w:rPr>
        <w:t xml:space="preserve">- </w:t>
      </w:r>
      <w:proofErr w:type="spellStart"/>
      <w:r w:rsidRPr="00053634">
        <w:rPr>
          <w:rFonts w:ascii="Times New Roman" w:hAnsi="Times New Roman" w:cs="Times New Roman"/>
          <w:b w:val="0"/>
          <w:sz w:val="28"/>
          <w:szCs w:val="28"/>
        </w:rPr>
        <w:t>Ертанов</w:t>
      </w:r>
      <w:proofErr w:type="spellEnd"/>
      <w:r w:rsidRPr="00053634">
        <w:rPr>
          <w:rFonts w:ascii="Times New Roman" w:hAnsi="Times New Roman" w:cs="Times New Roman"/>
          <w:b w:val="0"/>
          <w:sz w:val="28"/>
          <w:szCs w:val="28"/>
        </w:rPr>
        <w:t xml:space="preserve"> Петр Викторович - президент Торгово-промышленной палаты Республики Бурятия;</w:t>
      </w:r>
    </w:p>
    <w:p w:rsidR="00053634" w:rsidRPr="00053634" w:rsidRDefault="00053634"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sz w:val="28"/>
          <w:szCs w:val="28"/>
        </w:rPr>
        <w:t xml:space="preserve">- Норбоева </w:t>
      </w:r>
      <w:proofErr w:type="spellStart"/>
      <w:r w:rsidRPr="00053634">
        <w:rPr>
          <w:rFonts w:ascii="Times New Roman" w:hAnsi="Times New Roman" w:cs="Times New Roman"/>
          <w:b w:val="0"/>
          <w:sz w:val="28"/>
          <w:szCs w:val="28"/>
        </w:rPr>
        <w:t>Сэсэгма</w:t>
      </w:r>
      <w:proofErr w:type="spellEnd"/>
      <w:r w:rsidR="00B8716E">
        <w:rPr>
          <w:rFonts w:ascii="Times New Roman" w:hAnsi="Times New Roman" w:cs="Times New Roman"/>
          <w:b w:val="0"/>
          <w:sz w:val="28"/>
          <w:szCs w:val="28"/>
        </w:rPr>
        <w:t xml:space="preserve"> </w:t>
      </w:r>
      <w:proofErr w:type="spellStart"/>
      <w:r w:rsidRPr="00053634">
        <w:rPr>
          <w:rFonts w:ascii="Times New Roman" w:hAnsi="Times New Roman" w:cs="Times New Roman"/>
          <w:b w:val="0"/>
          <w:sz w:val="28"/>
          <w:szCs w:val="28"/>
        </w:rPr>
        <w:t>Цыдыповна</w:t>
      </w:r>
      <w:proofErr w:type="spellEnd"/>
      <w:r w:rsidRPr="00053634">
        <w:rPr>
          <w:rFonts w:ascii="Times New Roman" w:hAnsi="Times New Roman" w:cs="Times New Roman"/>
          <w:b w:val="0"/>
          <w:sz w:val="28"/>
          <w:szCs w:val="28"/>
        </w:rPr>
        <w:t xml:space="preserve"> - председатель правления Автономной некоммерческой организации социальной поддержки населения «</w:t>
      </w:r>
      <w:proofErr w:type="spellStart"/>
      <w:r w:rsidRPr="00053634">
        <w:rPr>
          <w:rFonts w:ascii="Times New Roman" w:hAnsi="Times New Roman" w:cs="Times New Roman"/>
          <w:b w:val="0"/>
          <w:sz w:val="28"/>
          <w:szCs w:val="28"/>
        </w:rPr>
        <w:t>Буин</w:t>
      </w:r>
      <w:proofErr w:type="spellEnd"/>
      <w:r w:rsidRPr="00053634">
        <w:rPr>
          <w:rFonts w:ascii="Times New Roman" w:hAnsi="Times New Roman" w:cs="Times New Roman"/>
          <w:b w:val="0"/>
          <w:sz w:val="28"/>
          <w:szCs w:val="28"/>
        </w:rPr>
        <w:t>».</w:t>
      </w:r>
    </w:p>
    <w:p w:rsidR="00161F5E" w:rsidRPr="00053634" w:rsidRDefault="00161F5E"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i/>
          <w:sz w:val="28"/>
          <w:szCs w:val="28"/>
        </w:rPr>
        <w:t>г) представители комиссии по проведению административной реформы в субъекте Российской Федерации</w:t>
      </w:r>
    </w:p>
    <w:p w:rsidR="00161F5E" w:rsidRPr="00053634" w:rsidRDefault="00161F5E"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sz w:val="28"/>
          <w:szCs w:val="28"/>
        </w:rPr>
        <w:t xml:space="preserve">- Иванов Виктор </w:t>
      </w:r>
      <w:proofErr w:type="spellStart"/>
      <w:r w:rsidRPr="00053634">
        <w:rPr>
          <w:rFonts w:ascii="Times New Roman" w:hAnsi="Times New Roman" w:cs="Times New Roman"/>
          <w:b w:val="0"/>
          <w:sz w:val="28"/>
          <w:szCs w:val="28"/>
        </w:rPr>
        <w:t>Вильсонович</w:t>
      </w:r>
      <w:proofErr w:type="spellEnd"/>
      <w:r w:rsidRPr="00053634">
        <w:rPr>
          <w:rFonts w:ascii="Times New Roman" w:hAnsi="Times New Roman" w:cs="Times New Roman"/>
          <w:b w:val="0"/>
          <w:sz w:val="28"/>
          <w:szCs w:val="28"/>
        </w:rPr>
        <w:t xml:space="preserve"> - руководитель </w:t>
      </w:r>
      <w:proofErr w:type="spellStart"/>
      <w:r w:rsidRPr="00053634">
        <w:rPr>
          <w:rFonts w:ascii="Times New Roman" w:hAnsi="Times New Roman" w:cs="Times New Roman"/>
          <w:b w:val="0"/>
          <w:sz w:val="28"/>
          <w:szCs w:val="28"/>
        </w:rPr>
        <w:t>ГБУ</w:t>
      </w:r>
      <w:proofErr w:type="spellEnd"/>
      <w:r w:rsidRPr="00053634">
        <w:rPr>
          <w:rFonts w:ascii="Times New Roman" w:hAnsi="Times New Roman" w:cs="Times New Roman"/>
          <w:b w:val="0"/>
          <w:sz w:val="28"/>
          <w:szCs w:val="28"/>
        </w:rPr>
        <w:t xml:space="preserve"> «Многофункциональный центр Республики Бурятия по предоставлению государственных и муниципальных услуг»</w:t>
      </w:r>
      <w:r w:rsidR="001401DD" w:rsidRPr="00053634">
        <w:rPr>
          <w:rFonts w:ascii="Times New Roman" w:hAnsi="Times New Roman" w:cs="Times New Roman"/>
          <w:b w:val="0"/>
          <w:sz w:val="28"/>
          <w:szCs w:val="28"/>
        </w:rPr>
        <w:t>.</w:t>
      </w:r>
    </w:p>
    <w:p w:rsidR="00161F5E" w:rsidRPr="00053634" w:rsidRDefault="00161F5E"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i/>
          <w:sz w:val="28"/>
          <w:szCs w:val="28"/>
        </w:rPr>
        <w:t>д) представители научных, исследовательских, проектных, аналитических организаций и технологических платформ, структурных подразделений федерального государственного бюджетного учреждения «Российская академия наук» в субъекте Российской Федерации (при наличии)</w:t>
      </w:r>
    </w:p>
    <w:p w:rsidR="00053634" w:rsidRPr="00053634" w:rsidRDefault="00053634"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sz w:val="28"/>
          <w:szCs w:val="28"/>
        </w:rPr>
        <w:t>- Якимов Олег Васильевич - директор ГАПОУ РБ «Политехнический техникум», председатель Республиканской общественной организации «Совет директоров профессиональных образовательных организаций».</w:t>
      </w:r>
    </w:p>
    <w:p w:rsidR="00922434" w:rsidRPr="00053634" w:rsidRDefault="00161F5E"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i/>
          <w:sz w:val="28"/>
          <w:szCs w:val="28"/>
        </w:rPr>
        <w:t>е) представители потребителей товаров, работ,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r w:rsidR="00922434" w:rsidRPr="00053634">
        <w:rPr>
          <w:rFonts w:ascii="Times New Roman" w:hAnsi="Times New Roman" w:cs="Times New Roman"/>
          <w:b w:val="0"/>
          <w:i/>
          <w:sz w:val="28"/>
          <w:szCs w:val="28"/>
        </w:rPr>
        <w:t>:</w:t>
      </w:r>
    </w:p>
    <w:p w:rsidR="00922434" w:rsidRPr="00053634" w:rsidRDefault="00053634" w:rsidP="00BB70B7">
      <w:pPr>
        <w:pStyle w:val="ConsPlusTitle"/>
        <w:tabs>
          <w:tab w:val="left" w:pos="9781"/>
          <w:tab w:val="left" w:pos="10065"/>
        </w:tabs>
        <w:ind w:right="-1" w:firstLine="425"/>
        <w:jc w:val="both"/>
        <w:rPr>
          <w:rFonts w:ascii="Times New Roman" w:hAnsi="Times New Roman" w:cs="Times New Roman"/>
          <w:b w:val="0"/>
          <w:sz w:val="28"/>
          <w:szCs w:val="28"/>
        </w:rPr>
      </w:pPr>
      <w:r w:rsidRPr="00053634">
        <w:rPr>
          <w:rFonts w:ascii="Times New Roman" w:hAnsi="Times New Roman" w:cs="Times New Roman"/>
          <w:b w:val="0"/>
          <w:sz w:val="28"/>
          <w:szCs w:val="28"/>
        </w:rPr>
        <w:t xml:space="preserve">- </w:t>
      </w:r>
      <w:proofErr w:type="spellStart"/>
      <w:r w:rsidR="00922434" w:rsidRPr="00053634">
        <w:rPr>
          <w:rFonts w:ascii="Times New Roman" w:hAnsi="Times New Roman" w:cs="Times New Roman"/>
          <w:b w:val="0"/>
          <w:sz w:val="28"/>
          <w:szCs w:val="28"/>
        </w:rPr>
        <w:t>Зурбанова</w:t>
      </w:r>
      <w:proofErr w:type="spellEnd"/>
      <w:r w:rsidR="00922434" w:rsidRPr="00053634">
        <w:rPr>
          <w:rFonts w:ascii="Times New Roman" w:hAnsi="Times New Roman" w:cs="Times New Roman"/>
          <w:b w:val="0"/>
          <w:sz w:val="28"/>
          <w:szCs w:val="28"/>
        </w:rPr>
        <w:t xml:space="preserve"> Анна Григорьевна- президент региональной общественной организации «Бурятская ассоциация потребителей»;</w:t>
      </w:r>
    </w:p>
    <w:p w:rsidR="00922434" w:rsidRPr="00053634" w:rsidRDefault="00053634" w:rsidP="00BB70B7">
      <w:pPr>
        <w:pStyle w:val="ConsPlusTitle"/>
        <w:tabs>
          <w:tab w:val="left" w:pos="9781"/>
          <w:tab w:val="left" w:pos="10065"/>
        </w:tabs>
        <w:ind w:right="-1" w:firstLine="425"/>
        <w:jc w:val="both"/>
        <w:rPr>
          <w:rFonts w:ascii="Times New Roman" w:hAnsi="Times New Roman" w:cs="Times New Roman"/>
          <w:b w:val="0"/>
          <w:sz w:val="28"/>
          <w:szCs w:val="28"/>
        </w:rPr>
      </w:pPr>
      <w:r w:rsidRPr="00053634">
        <w:rPr>
          <w:rFonts w:ascii="Times New Roman" w:hAnsi="Times New Roman" w:cs="Times New Roman"/>
          <w:b w:val="0"/>
          <w:sz w:val="28"/>
          <w:szCs w:val="28"/>
        </w:rPr>
        <w:t xml:space="preserve">- </w:t>
      </w:r>
      <w:proofErr w:type="spellStart"/>
      <w:r w:rsidR="00922434" w:rsidRPr="00053634">
        <w:rPr>
          <w:rFonts w:ascii="Times New Roman" w:hAnsi="Times New Roman" w:cs="Times New Roman"/>
          <w:b w:val="0"/>
          <w:sz w:val="28"/>
          <w:szCs w:val="28"/>
        </w:rPr>
        <w:t>Манзанова</w:t>
      </w:r>
      <w:proofErr w:type="spellEnd"/>
      <w:r w:rsidR="00922434" w:rsidRPr="00053634">
        <w:rPr>
          <w:rFonts w:ascii="Times New Roman" w:hAnsi="Times New Roman" w:cs="Times New Roman"/>
          <w:b w:val="0"/>
          <w:sz w:val="28"/>
          <w:szCs w:val="28"/>
        </w:rPr>
        <w:t xml:space="preserve"> Светлана </w:t>
      </w:r>
      <w:proofErr w:type="spellStart"/>
      <w:r w:rsidR="00922434" w:rsidRPr="00053634">
        <w:rPr>
          <w:rFonts w:ascii="Times New Roman" w:hAnsi="Times New Roman" w:cs="Times New Roman"/>
          <w:b w:val="0"/>
          <w:sz w:val="28"/>
          <w:szCs w:val="28"/>
        </w:rPr>
        <w:t>Македоновна</w:t>
      </w:r>
      <w:proofErr w:type="spellEnd"/>
      <w:r w:rsidR="00922434" w:rsidRPr="00053634">
        <w:rPr>
          <w:rFonts w:ascii="Times New Roman" w:hAnsi="Times New Roman" w:cs="Times New Roman"/>
          <w:b w:val="0"/>
          <w:sz w:val="28"/>
          <w:szCs w:val="28"/>
        </w:rPr>
        <w:t>- председатель правления общественной организации «Общество защиты прав потребителей Республики Бурятия»</w:t>
      </w:r>
    </w:p>
    <w:p w:rsidR="001401DD" w:rsidRPr="00053634" w:rsidRDefault="00161F5E"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i/>
          <w:sz w:val="28"/>
          <w:szCs w:val="28"/>
        </w:rPr>
        <w:t xml:space="preserve">ж) представители объединений сельскохозяйственных товаропроизводителей, переработчиков сельскохозяйственной продукции, </w:t>
      </w:r>
      <w:r w:rsidRPr="00053634">
        <w:rPr>
          <w:rFonts w:ascii="Times New Roman" w:hAnsi="Times New Roman" w:cs="Times New Roman"/>
          <w:b w:val="0"/>
          <w:i/>
          <w:sz w:val="28"/>
          <w:szCs w:val="28"/>
        </w:rPr>
        <w:lastRenderedPageBreak/>
        <w:t>крестьянских (фермерских) хозяйств и сельскохозяйственных кооперативов</w:t>
      </w:r>
      <w:r w:rsidR="001401DD" w:rsidRPr="00053634">
        <w:rPr>
          <w:rFonts w:ascii="Times New Roman" w:hAnsi="Times New Roman" w:cs="Times New Roman"/>
          <w:b w:val="0"/>
          <w:i/>
          <w:sz w:val="28"/>
          <w:szCs w:val="28"/>
        </w:rPr>
        <w:t>:</w:t>
      </w:r>
    </w:p>
    <w:p w:rsidR="001401DD" w:rsidRPr="00053634" w:rsidRDefault="00053634"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sz w:val="28"/>
          <w:szCs w:val="28"/>
        </w:rPr>
        <w:t xml:space="preserve">- </w:t>
      </w:r>
      <w:proofErr w:type="spellStart"/>
      <w:r w:rsidR="001401DD" w:rsidRPr="00053634">
        <w:rPr>
          <w:rFonts w:ascii="Times New Roman" w:hAnsi="Times New Roman" w:cs="Times New Roman"/>
          <w:b w:val="0"/>
          <w:sz w:val="28"/>
          <w:szCs w:val="28"/>
        </w:rPr>
        <w:t>Тюрюханова</w:t>
      </w:r>
      <w:proofErr w:type="spellEnd"/>
      <w:r w:rsidR="001401DD" w:rsidRPr="00053634">
        <w:rPr>
          <w:rFonts w:ascii="Times New Roman" w:hAnsi="Times New Roman" w:cs="Times New Roman"/>
          <w:b w:val="0"/>
          <w:sz w:val="28"/>
          <w:szCs w:val="28"/>
        </w:rPr>
        <w:t xml:space="preserve"> Лидия Васильевна- председатель Республиканского комитета профсоюзов работников агропромышленного комплекса</w:t>
      </w:r>
    </w:p>
    <w:p w:rsidR="001401DD" w:rsidRPr="00053634" w:rsidRDefault="00161F5E"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i/>
          <w:sz w:val="28"/>
          <w:szCs w:val="28"/>
        </w:rPr>
        <w:t xml:space="preserve">з) представители объединений, действующих в интересах сферы рыбного хозяйства (воспроизводство водных биологических ресурсов, аквакультура, </w:t>
      </w:r>
      <w:proofErr w:type="spellStart"/>
      <w:r w:rsidRPr="00053634">
        <w:rPr>
          <w:rFonts w:ascii="Times New Roman" w:hAnsi="Times New Roman" w:cs="Times New Roman"/>
          <w:b w:val="0"/>
          <w:i/>
          <w:sz w:val="28"/>
          <w:szCs w:val="28"/>
        </w:rPr>
        <w:t>марикультура</w:t>
      </w:r>
      <w:proofErr w:type="spellEnd"/>
      <w:r w:rsidRPr="00053634">
        <w:rPr>
          <w:rFonts w:ascii="Times New Roman" w:hAnsi="Times New Roman" w:cs="Times New Roman"/>
          <w:b w:val="0"/>
          <w:i/>
          <w:sz w:val="28"/>
          <w:szCs w:val="28"/>
        </w:rPr>
        <w:t xml:space="preserve">, товарное рыбоводство, промышленное рыболовство, </w:t>
      </w:r>
      <w:proofErr w:type="spellStart"/>
      <w:r w:rsidRPr="00053634">
        <w:rPr>
          <w:rFonts w:ascii="Times New Roman" w:hAnsi="Times New Roman" w:cs="Times New Roman"/>
          <w:b w:val="0"/>
          <w:i/>
          <w:sz w:val="28"/>
          <w:szCs w:val="28"/>
        </w:rPr>
        <w:t>рыбопереработка</w:t>
      </w:r>
      <w:proofErr w:type="spellEnd"/>
      <w:r w:rsidRPr="00053634">
        <w:rPr>
          <w:rFonts w:ascii="Times New Roman" w:hAnsi="Times New Roman" w:cs="Times New Roman"/>
          <w:b w:val="0"/>
          <w:i/>
          <w:sz w:val="28"/>
          <w:szCs w:val="28"/>
        </w:rPr>
        <w:t xml:space="preserve"> и др.</w:t>
      </w:r>
      <w:r w:rsidR="001401DD" w:rsidRPr="00053634">
        <w:rPr>
          <w:rFonts w:ascii="Times New Roman" w:hAnsi="Times New Roman" w:cs="Times New Roman"/>
          <w:b w:val="0"/>
          <w:i/>
          <w:sz w:val="28"/>
          <w:szCs w:val="28"/>
        </w:rPr>
        <w:t>):</w:t>
      </w:r>
    </w:p>
    <w:p w:rsidR="001401DD" w:rsidRPr="00053634" w:rsidRDefault="00053634"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sz w:val="28"/>
          <w:szCs w:val="28"/>
        </w:rPr>
        <w:t xml:space="preserve">- </w:t>
      </w:r>
      <w:proofErr w:type="spellStart"/>
      <w:r w:rsidR="001401DD" w:rsidRPr="00053634">
        <w:rPr>
          <w:rFonts w:ascii="Times New Roman" w:hAnsi="Times New Roman" w:cs="Times New Roman"/>
          <w:b w:val="0"/>
          <w:sz w:val="28"/>
          <w:szCs w:val="28"/>
        </w:rPr>
        <w:t>Палубис</w:t>
      </w:r>
      <w:proofErr w:type="spellEnd"/>
      <w:r w:rsidR="001401DD" w:rsidRPr="00053634">
        <w:rPr>
          <w:rFonts w:ascii="Times New Roman" w:hAnsi="Times New Roman" w:cs="Times New Roman"/>
          <w:b w:val="0"/>
          <w:sz w:val="28"/>
          <w:szCs w:val="28"/>
        </w:rPr>
        <w:t xml:space="preserve"> Сергей Эдуардович - председатель Ассоциации рыбопромышленных предприятий Республики Бурятия</w:t>
      </w:r>
    </w:p>
    <w:p w:rsidR="001401DD" w:rsidRPr="00053634" w:rsidRDefault="00161F5E"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i/>
          <w:sz w:val="28"/>
          <w:szCs w:val="28"/>
        </w:rPr>
        <w:t>и) представители профессиональных союзов и обществ, в том числе организаций, действующих в интересах кадрового обеспечения высокотехнологичных отраслей промышленности</w:t>
      </w:r>
      <w:r w:rsidR="001401DD" w:rsidRPr="00053634">
        <w:rPr>
          <w:rFonts w:ascii="Times New Roman" w:hAnsi="Times New Roman" w:cs="Times New Roman"/>
          <w:b w:val="0"/>
          <w:i/>
          <w:sz w:val="28"/>
          <w:szCs w:val="28"/>
        </w:rPr>
        <w:t>:</w:t>
      </w:r>
    </w:p>
    <w:p w:rsidR="00922434" w:rsidRPr="00053634" w:rsidRDefault="00922434" w:rsidP="00BB70B7">
      <w:pPr>
        <w:pStyle w:val="ConsPlusTitle"/>
        <w:tabs>
          <w:tab w:val="left" w:pos="9781"/>
          <w:tab w:val="left" w:pos="10065"/>
        </w:tabs>
        <w:ind w:right="-1" w:firstLine="425"/>
        <w:jc w:val="both"/>
        <w:rPr>
          <w:rFonts w:ascii="Times New Roman" w:hAnsi="Times New Roman" w:cs="Times New Roman"/>
          <w:b w:val="0"/>
          <w:sz w:val="28"/>
          <w:szCs w:val="28"/>
        </w:rPr>
      </w:pPr>
      <w:r w:rsidRPr="00053634">
        <w:rPr>
          <w:rFonts w:ascii="Times New Roman" w:hAnsi="Times New Roman" w:cs="Times New Roman"/>
          <w:b w:val="0"/>
          <w:sz w:val="28"/>
          <w:szCs w:val="28"/>
        </w:rPr>
        <w:t xml:space="preserve">- Цыденов Борис </w:t>
      </w:r>
      <w:proofErr w:type="spellStart"/>
      <w:r w:rsidRPr="00053634">
        <w:rPr>
          <w:rFonts w:ascii="Times New Roman" w:hAnsi="Times New Roman" w:cs="Times New Roman"/>
          <w:b w:val="0"/>
          <w:sz w:val="28"/>
          <w:szCs w:val="28"/>
        </w:rPr>
        <w:t>Балданович</w:t>
      </w:r>
      <w:proofErr w:type="spellEnd"/>
      <w:r w:rsidRPr="00053634">
        <w:rPr>
          <w:rFonts w:ascii="Times New Roman" w:hAnsi="Times New Roman" w:cs="Times New Roman"/>
          <w:b w:val="0"/>
          <w:sz w:val="28"/>
          <w:szCs w:val="28"/>
        </w:rPr>
        <w:t xml:space="preserve"> - председатель Гильдии пекарей Республики Бурятия</w:t>
      </w:r>
      <w:r w:rsidR="00053634" w:rsidRPr="00053634">
        <w:rPr>
          <w:rFonts w:ascii="Times New Roman" w:hAnsi="Times New Roman" w:cs="Times New Roman"/>
          <w:b w:val="0"/>
          <w:sz w:val="28"/>
          <w:szCs w:val="28"/>
        </w:rPr>
        <w:t>.</w:t>
      </w:r>
    </w:p>
    <w:p w:rsidR="00922434" w:rsidRPr="00053634" w:rsidRDefault="00161F5E"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i/>
          <w:sz w:val="28"/>
          <w:szCs w:val="28"/>
        </w:rPr>
        <w:t>к) представители организаций, сфера деятельности которых связана с объединением профессиональных (независимых) директоров</w:t>
      </w:r>
      <w:r w:rsidR="00922434" w:rsidRPr="00053634">
        <w:rPr>
          <w:rFonts w:ascii="Times New Roman" w:hAnsi="Times New Roman" w:cs="Times New Roman"/>
          <w:b w:val="0"/>
          <w:i/>
          <w:sz w:val="28"/>
          <w:szCs w:val="28"/>
        </w:rPr>
        <w:t>:</w:t>
      </w:r>
    </w:p>
    <w:p w:rsidR="00161F5E" w:rsidRPr="00053634" w:rsidRDefault="00053634"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sz w:val="28"/>
          <w:szCs w:val="28"/>
        </w:rPr>
        <w:t>- Колмаков Дмитрий Владимирович - председатель Объединения организаций профсоюзов Республики Бурятия, член Общественной палаты Республики Бурятия</w:t>
      </w:r>
    </w:p>
    <w:p w:rsidR="001401DD" w:rsidRPr="00053634" w:rsidRDefault="00161F5E"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i/>
          <w:sz w:val="28"/>
          <w:szCs w:val="28"/>
        </w:rPr>
        <w:t xml:space="preserve">л) эксперты и специалисты иных направлений (конструкторы, инженеры, изобретатели, </w:t>
      </w:r>
      <w:proofErr w:type="spellStart"/>
      <w:r w:rsidRPr="00053634">
        <w:rPr>
          <w:rFonts w:ascii="Times New Roman" w:hAnsi="Times New Roman" w:cs="Times New Roman"/>
          <w:b w:val="0"/>
          <w:i/>
          <w:sz w:val="28"/>
          <w:szCs w:val="28"/>
        </w:rPr>
        <w:t>инноваторы</w:t>
      </w:r>
      <w:proofErr w:type="spellEnd"/>
      <w:r w:rsidRPr="00053634">
        <w:rPr>
          <w:rFonts w:ascii="Times New Roman" w:hAnsi="Times New Roman" w:cs="Times New Roman"/>
          <w:b w:val="0"/>
          <w:i/>
          <w:sz w:val="28"/>
          <w:szCs w:val="28"/>
        </w:rPr>
        <w:t>, специалисты в области программного обеспечения, информационно-коммуникационных технологий, медицинских и биотехнологий, нанотехнологий, альтернативной энергетики и энергоэффективности, нового материаловедения, представители научно-технологического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p w:rsidR="00922434" w:rsidRPr="00053634" w:rsidRDefault="00922434" w:rsidP="00BB70B7">
      <w:pPr>
        <w:pStyle w:val="ConsPlusTitle"/>
        <w:tabs>
          <w:tab w:val="left" w:pos="9781"/>
          <w:tab w:val="left" w:pos="10065"/>
        </w:tabs>
        <w:ind w:right="-1" w:firstLine="425"/>
        <w:jc w:val="both"/>
        <w:rPr>
          <w:rFonts w:ascii="Times New Roman" w:hAnsi="Times New Roman" w:cs="Times New Roman"/>
          <w:b w:val="0"/>
          <w:sz w:val="28"/>
          <w:szCs w:val="28"/>
        </w:rPr>
      </w:pPr>
      <w:r w:rsidRPr="00053634">
        <w:rPr>
          <w:rFonts w:ascii="Times New Roman" w:hAnsi="Times New Roman" w:cs="Times New Roman"/>
          <w:b w:val="0"/>
          <w:sz w:val="28"/>
          <w:szCs w:val="28"/>
        </w:rPr>
        <w:t xml:space="preserve">- </w:t>
      </w:r>
      <w:proofErr w:type="spellStart"/>
      <w:r w:rsidRPr="00053634">
        <w:rPr>
          <w:rFonts w:ascii="Times New Roman" w:hAnsi="Times New Roman" w:cs="Times New Roman"/>
          <w:b w:val="0"/>
          <w:sz w:val="28"/>
          <w:szCs w:val="28"/>
        </w:rPr>
        <w:t>Соляник</w:t>
      </w:r>
      <w:proofErr w:type="spellEnd"/>
      <w:r w:rsidRPr="00053634">
        <w:rPr>
          <w:rFonts w:ascii="Times New Roman" w:hAnsi="Times New Roman" w:cs="Times New Roman"/>
          <w:b w:val="0"/>
          <w:sz w:val="28"/>
          <w:szCs w:val="28"/>
        </w:rPr>
        <w:t xml:space="preserve"> Сергей Владимирович - исполнительный директор Союза промышленников и предпринимателей Республики Бурятия</w:t>
      </w:r>
      <w:r w:rsidR="00053634" w:rsidRPr="00053634">
        <w:rPr>
          <w:rFonts w:ascii="Times New Roman" w:hAnsi="Times New Roman" w:cs="Times New Roman"/>
          <w:b w:val="0"/>
          <w:sz w:val="28"/>
          <w:szCs w:val="28"/>
        </w:rPr>
        <w:t>.</w:t>
      </w:r>
    </w:p>
    <w:p w:rsidR="001401DD" w:rsidRPr="00053634" w:rsidRDefault="00161F5E"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i/>
          <w:sz w:val="28"/>
          <w:szCs w:val="28"/>
        </w:rPr>
        <w:t>м) представители общественных палат субъектов Российской Федерации</w:t>
      </w:r>
      <w:r w:rsidR="001401DD" w:rsidRPr="00053634">
        <w:rPr>
          <w:rFonts w:ascii="Times New Roman" w:hAnsi="Times New Roman" w:cs="Times New Roman"/>
          <w:b w:val="0"/>
          <w:i/>
          <w:sz w:val="28"/>
          <w:szCs w:val="28"/>
        </w:rPr>
        <w:t>:</w:t>
      </w:r>
    </w:p>
    <w:p w:rsidR="001401DD" w:rsidRPr="00053634" w:rsidRDefault="001401DD"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sz w:val="28"/>
          <w:szCs w:val="28"/>
        </w:rPr>
        <w:t>Колмаков Дмитрий Владимирович - председатель Объединения организаций профсоюзов Республики Бурятия, член Общественной палаты Республики Бурятия</w:t>
      </w:r>
    </w:p>
    <w:p w:rsidR="00922434" w:rsidRPr="00053634" w:rsidRDefault="00922434" w:rsidP="00BB70B7">
      <w:pPr>
        <w:pStyle w:val="ConsPlusTitle"/>
        <w:tabs>
          <w:tab w:val="left" w:pos="9781"/>
          <w:tab w:val="left" w:pos="10065"/>
        </w:tabs>
        <w:ind w:right="-1" w:firstLine="425"/>
        <w:jc w:val="both"/>
        <w:rPr>
          <w:rFonts w:ascii="Times New Roman" w:hAnsi="Times New Roman" w:cs="Times New Roman"/>
          <w:b w:val="0"/>
          <w:sz w:val="28"/>
          <w:szCs w:val="28"/>
        </w:rPr>
      </w:pPr>
      <w:r w:rsidRPr="00053634">
        <w:rPr>
          <w:rFonts w:ascii="Times New Roman" w:hAnsi="Times New Roman" w:cs="Times New Roman"/>
          <w:b w:val="0"/>
          <w:sz w:val="28"/>
          <w:szCs w:val="28"/>
        </w:rPr>
        <w:t>Кроме того, с учетом требований «а»-«г» пункта 16 Стандарта в состав Республиканской комиссии по содействию развитию конкуренции включены:</w:t>
      </w:r>
    </w:p>
    <w:p w:rsidR="00922434" w:rsidRPr="00053634" w:rsidRDefault="00922434" w:rsidP="00BB70B7">
      <w:pPr>
        <w:tabs>
          <w:tab w:val="left" w:pos="9781"/>
        </w:tabs>
        <w:autoSpaceDE w:val="0"/>
        <w:autoSpaceDN w:val="0"/>
        <w:adjustRightInd w:val="0"/>
        <w:spacing w:after="0" w:line="240" w:lineRule="auto"/>
        <w:ind w:firstLine="425"/>
        <w:jc w:val="both"/>
        <w:rPr>
          <w:rFonts w:ascii="Times New Roman" w:hAnsi="Times New Roman" w:cs="Times New Roman"/>
          <w:i/>
          <w:sz w:val="28"/>
          <w:szCs w:val="28"/>
        </w:rPr>
      </w:pPr>
      <w:r w:rsidRPr="00053634">
        <w:rPr>
          <w:rFonts w:ascii="Times New Roman" w:hAnsi="Times New Roman" w:cs="Times New Roman"/>
          <w:i/>
          <w:sz w:val="28"/>
          <w:szCs w:val="28"/>
        </w:rPr>
        <w:t>а) представителей территориальных органов федеральных органов исполнительной власти:</w:t>
      </w:r>
    </w:p>
    <w:p w:rsidR="00922434" w:rsidRPr="00053634" w:rsidRDefault="00922434"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Потапова Елизавета Ивановна - руководитель Управления Федеральной антимонопольной службы по Республике Бурятия;</w:t>
      </w:r>
    </w:p>
    <w:p w:rsidR="00922434" w:rsidRPr="00053634" w:rsidRDefault="00922434"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Пыкин Анатолий Иванович- руководитель Государственной инспекции труда в Республике Бурятия;</w:t>
      </w:r>
    </w:p>
    <w:p w:rsidR="00053634" w:rsidRPr="00053634" w:rsidRDefault="00922434"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053634">
        <w:rPr>
          <w:rFonts w:ascii="Times New Roman" w:hAnsi="Times New Roman" w:cs="Times New Roman"/>
          <w:sz w:val="28"/>
          <w:szCs w:val="28"/>
        </w:rPr>
        <w:t>- Ханхареев Сергей Степанович- руководитель Управления Федеральной службы по надзору в сфере защиты прав потребителей и благополучия человека по Республике Бурятия.</w:t>
      </w:r>
    </w:p>
    <w:p w:rsidR="00922434" w:rsidRPr="00053634" w:rsidRDefault="00922434" w:rsidP="00BB70B7">
      <w:pPr>
        <w:tabs>
          <w:tab w:val="left" w:pos="9781"/>
        </w:tabs>
        <w:autoSpaceDE w:val="0"/>
        <w:autoSpaceDN w:val="0"/>
        <w:adjustRightInd w:val="0"/>
        <w:spacing w:after="0" w:line="240" w:lineRule="auto"/>
        <w:ind w:firstLine="425"/>
        <w:jc w:val="both"/>
        <w:rPr>
          <w:rFonts w:ascii="Times New Roman" w:hAnsi="Times New Roman" w:cs="Times New Roman"/>
          <w:i/>
          <w:sz w:val="28"/>
          <w:szCs w:val="28"/>
        </w:rPr>
      </w:pPr>
      <w:r w:rsidRPr="00053634">
        <w:rPr>
          <w:rFonts w:ascii="Times New Roman" w:hAnsi="Times New Roman" w:cs="Times New Roman"/>
          <w:i/>
          <w:sz w:val="28"/>
          <w:szCs w:val="28"/>
        </w:rPr>
        <w:lastRenderedPageBreak/>
        <w:t xml:space="preserve">б) уполномоченного по защите прав предпринимателей в субъекте Российской Федерации: </w:t>
      </w:r>
    </w:p>
    <w:p w:rsidR="00053634" w:rsidRPr="00053634" w:rsidRDefault="00922434" w:rsidP="00BB70B7">
      <w:pPr>
        <w:pStyle w:val="ConsPlusTitle"/>
        <w:tabs>
          <w:tab w:val="left" w:pos="9781"/>
          <w:tab w:val="left" w:pos="10065"/>
        </w:tabs>
        <w:ind w:right="-1" w:firstLine="425"/>
        <w:jc w:val="both"/>
        <w:rPr>
          <w:rFonts w:ascii="Times New Roman" w:hAnsi="Times New Roman" w:cs="Times New Roman"/>
          <w:b w:val="0"/>
          <w:sz w:val="28"/>
          <w:szCs w:val="28"/>
        </w:rPr>
      </w:pPr>
      <w:r w:rsidRPr="00053634">
        <w:rPr>
          <w:rFonts w:ascii="Times New Roman" w:hAnsi="Times New Roman" w:cs="Times New Roman"/>
          <w:b w:val="0"/>
          <w:sz w:val="28"/>
          <w:szCs w:val="28"/>
        </w:rPr>
        <w:t xml:space="preserve">- </w:t>
      </w:r>
      <w:proofErr w:type="spellStart"/>
      <w:r w:rsidRPr="00053634">
        <w:rPr>
          <w:rFonts w:ascii="Times New Roman" w:hAnsi="Times New Roman" w:cs="Times New Roman"/>
          <w:b w:val="0"/>
          <w:sz w:val="28"/>
          <w:szCs w:val="28"/>
        </w:rPr>
        <w:t>Матхеев</w:t>
      </w:r>
      <w:proofErr w:type="spellEnd"/>
      <w:r w:rsidRPr="00053634">
        <w:rPr>
          <w:rFonts w:ascii="Times New Roman" w:hAnsi="Times New Roman" w:cs="Times New Roman"/>
          <w:b w:val="0"/>
          <w:sz w:val="28"/>
          <w:szCs w:val="28"/>
        </w:rPr>
        <w:t xml:space="preserve"> Чингис Сергеевич- Уполномоченный по защите прав предпринимателей в Республике Бурятия</w:t>
      </w:r>
      <w:r w:rsidR="00053634" w:rsidRPr="00053634">
        <w:rPr>
          <w:rFonts w:ascii="Times New Roman" w:hAnsi="Times New Roman" w:cs="Times New Roman"/>
          <w:b w:val="0"/>
          <w:sz w:val="28"/>
          <w:szCs w:val="28"/>
        </w:rPr>
        <w:t>.</w:t>
      </w:r>
    </w:p>
    <w:p w:rsidR="00922434" w:rsidRPr="00053634" w:rsidRDefault="00922434"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i/>
          <w:sz w:val="28"/>
          <w:szCs w:val="28"/>
        </w:rPr>
        <w:t>в) уполномоченного по правам человека в субъекте Российской Федерации:</w:t>
      </w:r>
    </w:p>
    <w:p w:rsidR="00053634" w:rsidRPr="00053634" w:rsidRDefault="00922434" w:rsidP="00BB70B7">
      <w:pPr>
        <w:pStyle w:val="ConsPlusTitle"/>
        <w:tabs>
          <w:tab w:val="left" w:pos="9781"/>
          <w:tab w:val="left" w:pos="10065"/>
        </w:tabs>
        <w:ind w:right="-1" w:firstLine="425"/>
        <w:jc w:val="both"/>
        <w:rPr>
          <w:rFonts w:ascii="Times New Roman" w:hAnsi="Times New Roman" w:cs="Times New Roman"/>
          <w:b w:val="0"/>
          <w:sz w:val="28"/>
          <w:szCs w:val="28"/>
        </w:rPr>
      </w:pPr>
      <w:r w:rsidRPr="00053634">
        <w:rPr>
          <w:rFonts w:ascii="Times New Roman" w:hAnsi="Times New Roman" w:cs="Times New Roman"/>
          <w:b w:val="0"/>
          <w:sz w:val="28"/>
          <w:szCs w:val="28"/>
        </w:rPr>
        <w:t>- Жамбалова Юлия Валерьевна -Уполномоченный по правам человека в Республике Бурятия</w:t>
      </w:r>
      <w:r w:rsidR="00053634" w:rsidRPr="00053634">
        <w:rPr>
          <w:rFonts w:ascii="Times New Roman" w:hAnsi="Times New Roman" w:cs="Times New Roman"/>
          <w:b w:val="0"/>
          <w:sz w:val="28"/>
          <w:szCs w:val="28"/>
        </w:rPr>
        <w:t>.</w:t>
      </w:r>
    </w:p>
    <w:p w:rsidR="00922434" w:rsidRPr="00053634" w:rsidRDefault="00922434" w:rsidP="00BB70B7">
      <w:pPr>
        <w:pStyle w:val="ConsPlusTitle"/>
        <w:tabs>
          <w:tab w:val="left" w:pos="9781"/>
          <w:tab w:val="left" w:pos="10065"/>
        </w:tabs>
        <w:ind w:right="-1" w:firstLine="425"/>
        <w:jc w:val="both"/>
        <w:rPr>
          <w:rFonts w:ascii="Times New Roman" w:hAnsi="Times New Roman" w:cs="Times New Roman"/>
          <w:b w:val="0"/>
          <w:i/>
          <w:sz w:val="28"/>
          <w:szCs w:val="28"/>
        </w:rPr>
      </w:pPr>
      <w:r w:rsidRPr="00053634">
        <w:rPr>
          <w:rFonts w:ascii="Times New Roman" w:hAnsi="Times New Roman" w:cs="Times New Roman"/>
          <w:b w:val="0"/>
          <w:i/>
          <w:sz w:val="28"/>
          <w:szCs w:val="28"/>
        </w:rPr>
        <w:t>г) представителей территориальных учреждений Центрального банка Российской Федерации:</w:t>
      </w:r>
    </w:p>
    <w:p w:rsidR="00922434" w:rsidRPr="00053634" w:rsidRDefault="00922434" w:rsidP="00BB70B7">
      <w:pPr>
        <w:pStyle w:val="ConsPlusTitle"/>
        <w:tabs>
          <w:tab w:val="left" w:pos="9781"/>
          <w:tab w:val="left" w:pos="10065"/>
        </w:tabs>
        <w:ind w:right="-1" w:firstLine="425"/>
        <w:jc w:val="both"/>
        <w:rPr>
          <w:rFonts w:ascii="Times New Roman" w:hAnsi="Times New Roman" w:cs="Times New Roman"/>
          <w:b w:val="0"/>
          <w:sz w:val="28"/>
          <w:szCs w:val="28"/>
        </w:rPr>
      </w:pPr>
      <w:proofErr w:type="spellStart"/>
      <w:r w:rsidRPr="00053634">
        <w:rPr>
          <w:rFonts w:ascii="Times New Roman" w:hAnsi="Times New Roman" w:cs="Times New Roman"/>
          <w:b w:val="0"/>
          <w:sz w:val="28"/>
          <w:szCs w:val="28"/>
        </w:rPr>
        <w:t>Эйрих</w:t>
      </w:r>
      <w:proofErr w:type="spellEnd"/>
      <w:r w:rsidRPr="00053634">
        <w:rPr>
          <w:rFonts w:ascii="Times New Roman" w:hAnsi="Times New Roman" w:cs="Times New Roman"/>
          <w:b w:val="0"/>
          <w:sz w:val="28"/>
          <w:szCs w:val="28"/>
        </w:rPr>
        <w:t xml:space="preserve"> Наталья Дмитриевна - управляющий Отделением - Национальным банком по Республике Бурятия;</w:t>
      </w:r>
    </w:p>
    <w:p w:rsidR="001401DD" w:rsidRDefault="001401DD" w:rsidP="00BB70B7">
      <w:pPr>
        <w:tabs>
          <w:tab w:val="left" w:pos="9781"/>
        </w:tabs>
        <w:autoSpaceDE w:val="0"/>
        <w:autoSpaceDN w:val="0"/>
        <w:adjustRightInd w:val="0"/>
        <w:spacing w:after="0" w:line="240" w:lineRule="auto"/>
        <w:ind w:firstLine="425"/>
        <w:rPr>
          <w:rFonts w:ascii="Times New Roman" w:hAnsi="Times New Roman" w:cs="Times New Roman"/>
          <w:sz w:val="24"/>
          <w:szCs w:val="24"/>
        </w:rPr>
      </w:pPr>
    </w:p>
    <w:p w:rsidR="001401DD" w:rsidRPr="00053634" w:rsidRDefault="00053634" w:rsidP="00BB70B7">
      <w:pPr>
        <w:tabs>
          <w:tab w:val="left" w:pos="9781"/>
        </w:tabs>
        <w:autoSpaceDE w:val="0"/>
        <w:autoSpaceDN w:val="0"/>
        <w:adjustRightInd w:val="0"/>
        <w:spacing w:after="0" w:line="240" w:lineRule="auto"/>
        <w:ind w:firstLine="425"/>
        <w:jc w:val="center"/>
        <w:rPr>
          <w:rFonts w:ascii="Times New Roman" w:hAnsi="Times New Roman" w:cs="Times New Roman"/>
          <w:i/>
          <w:sz w:val="28"/>
          <w:szCs w:val="28"/>
        </w:rPr>
      </w:pPr>
      <w:r w:rsidRPr="00053634">
        <w:rPr>
          <w:rFonts w:ascii="Times New Roman" w:hAnsi="Times New Roman" w:cs="Times New Roman"/>
          <w:i/>
          <w:sz w:val="28"/>
          <w:szCs w:val="28"/>
        </w:rPr>
        <w:t>2.3. Результаты ежегодного мониторинга состояния и развития конкуренции на товарных рынках субъекта Российской Федерации</w:t>
      </w:r>
    </w:p>
    <w:p w:rsidR="00C16BA2" w:rsidRDefault="00C16BA2" w:rsidP="00BB70B7">
      <w:pPr>
        <w:tabs>
          <w:tab w:val="left" w:pos="9781"/>
          <w:tab w:val="left" w:pos="10065"/>
        </w:tabs>
        <w:spacing w:after="0" w:line="240" w:lineRule="auto"/>
        <w:ind w:firstLine="425"/>
        <w:jc w:val="both"/>
        <w:rPr>
          <w:rFonts w:ascii="Times New Roman" w:hAnsi="Times New Roman"/>
          <w:sz w:val="28"/>
          <w:szCs w:val="28"/>
        </w:rPr>
      </w:pPr>
      <w:r w:rsidRPr="008D7311">
        <w:rPr>
          <w:rFonts w:ascii="Times New Roman" w:hAnsi="Times New Roman"/>
          <w:sz w:val="28"/>
          <w:szCs w:val="28"/>
        </w:rPr>
        <w:t>В октябре-декабре 201</w:t>
      </w:r>
      <w:r>
        <w:rPr>
          <w:rFonts w:ascii="Times New Roman" w:hAnsi="Times New Roman"/>
          <w:sz w:val="28"/>
          <w:szCs w:val="28"/>
        </w:rPr>
        <w:t>9 года в Республике Бурятия был</w:t>
      </w:r>
      <w:r w:rsidR="004E53EC">
        <w:rPr>
          <w:rFonts w:ascii="Times New Roman" w:hAnsi="Times New Roman"/>
          <w:sz w:val="28"/>
          <w:szCs w:val="28"/>
        </w:rPr>
        <w:t>и</w:t>
      </w:r>
      <w:r w:rsidR="003D013F">
        <w:rPr>
          <w:rFonts w:ascii="Times New Roman" w:hAnsi="Times New Roman"/>
          <w:sz w:val="28"/>
          <w:szCs w:val="28"/>
        </w:rPr>
        <w:t xml:space="preserve"> </w:t>
      </w:r>
      <w:r w:rsidRPr="00FC7D0D">
        <w:rPr>
          <w:rFonts w:ascii="Times New Roman" w:hAnsi="Times New Roman"/>
          <w:sz w:val="28"/>
          <w:szCs w:val="28"/>
        </w:rPr>
        <w:t>проведен</w:t>
      </w:r>
      <w:r w:rsidR="004E53EC">
        <w:rPr>
          <w:rFonts w:ascii="Times New Roman" w:hAnsi="Times New Roman"/>
          <w:sz w:val="28"/>
          <w:szCs w:val="28"/>
        </w:rPr>
        <w:t>ы</w:t>
      </w:r>
      <w:r w:rsidRPr="00FC7D0D">
        <w:rPr>
          <w:rFonts w:ascii="Times New Roman" w:hAnsi="Times New Roman"/>
          <w:sz w:val="28"/>
          <w:szCs w:val="28"/>
        </w:rPr>
        <w:t xml:space="preserve"> опрос предпринимательского сообщества о состоянии и развитии конкурентной среды на рынках товаров и услуг Республики Бурятия</w:t>
      </w:r>
      <w:r w:rsidRPr="008D7311">
        <w:rPr>
          <w:rFonts w:ascii="Times New Roman" w:hAnsi="Times New Roman"/>
          <w:sz w:val="28"/>
          <w:szCs w:val="28"/>
        </w:rPr>
        <w:t xml:space="preserve"> и </w:t>
      </w:r>
      <w:r w:rsidRPr="00FC7D0D">
        <w:rPr>
          <w:rFonts w:ascii="Times New Roman" w:hAnsi="Times New Roman"/>
          <w:sz w:val="28"/>
          <w:szCs w:val="28"/>
        </w:rPr>
        <w:t>опрос на предмет удовлетворенности потребителей качеством товаров и услуг и ценовой конкуренцией на рынках Республики Бурятия</w:t>
      </w:r>
      <w:r>
        <w:rPr>
          <w:rFonts w:ascii="Times New Roman" w:hAnsi="Times New Roman"/>
          <w:sz w:val="28"/>
          <w:szCs w:val="28"/>
        </w:rPr>
        <w:t>.</w:t>
      </w:r>
    </w:p>
    <w:p w:rsidR="00C16BA2" w:rsidRDefault="00C16BA2" w:rsidP="00BB70B7">
      <w:pPr>
        <w:tabs>
          <w:tab w:val="left" w:pos="9781"/>
          <w:tab w:val="left" w:pos="10065"/>
        </w:tabs>
        <w:spacing w:after="0" w:line="240" w:lineRule="auto"/>
        <w:ind w:firstLine="425"/>
        <w:jc w:val="both"/>
        <w:rPr>
          <w:rFonts w:ascii="Times New Roman" w:hAnsi="Times New Roman"/>
          <w:sz w:val="28"/>
          <w:szCs w:val="28"/>
        </w:rPr>
      </w:pPr>
      <w:r w:rsidRPr="008D7311">
        <w:rPr>
          <w:rFonts w:ascii="Times New Roman" w:hAnsi="Times New Roman"/>
          <w:sz w:val="28"/>
          <w:szCs w:val="28"/>
        </w:rPr>
        <w:t>В опросах приняли участие</w:t>
      </w:r>
      <w:r w:rsidR="00D9124D">
        <w:rPr>
          <w:rFonts w:ascii="Times New Roman" w:hAnsi="Times New Roman"/>
          <w:sz w:val="28"/>
          <w:szCs w:val="28"/>
        </w:rPr>
        <w:t xml:space="preserve"> </w:t>
      </w:r>
      <w:r>
        <w:rPr>
          <w:rFonts w:ascii="Times New Roman" w:hAnsi="Times New Roman"/>
          <w:sz w:val="28"/>
          <w:szCs w:val="28"/>
        </w:rPr>
        <w:t xml:space="preserve">1864 </w:t>
      </w:r>
      <w:r w:rsidRPr="008D7311">
        <w:rPr>
          <w:rFonts w:ascii="Times New Roman" w:hAnsi="Times New Roman"/>
          <w:sz w:val="28"/>
          <w:szCs w:val="28"/>
        </w:rPr>
        <w:t>представител</w:t>
      </w:r>
      <w:r>
        <w:rPr>
          <w:rFonts w:ascii="Times New Roman" w:hAnsi="Times New Roman"/>
          <w:sz w:val="28"/>
          <w:szCs w:val="28"/>
        </w:rPr>
        <w:t>я</w:t>
      </w:r>
      <w:r w:rsidR="00D9124D">
        <w:rPr>
          <w:rFonts w:ascii="Times New Roman" w:hAnsi="Times New Roman"/>
          <w:sz w:val="28"/>
          <w:szCs w:val="28"/>
        </w:rPr>
        <w:t xml:space="preserve"> </w:t>
      </w:r>
      <w:r w:rsidRPr="00453CA0">
        <w:rPr>
          <w:rFonts w:ascii="Times New Roman" w:hAnsi="Times New Roman"/>
          <w:sz w:val="28"/>
          <w:szCs w:val="28"/>
        </w:rPr>
        <w:t>бизнеса (в 201</w:t>
      </w:r>
      <w:r>
        <w:rPr>
          <w:rFonts w:ascii="Times New Roman" w:hAnsi="Times New Roman"/>
          <w:sz w:val="28"/>
          <w:szCs w:val="28"/>
        </w:rPr>
        <w:t>8</w:t>
      </w:r>
      <w:r w:rsidRPr="00453CA0">
        <w:rPr>
          <w:rFonts w:ascii="Times New Roman" w:hAnsi="Times New Roman"/>
          <w:sz w:val="28"/>
          <w:szCs w:val="28"/>
        </w:rPr>
        <w:t xml:space="preserve"> году – </w:t>
      </w:r>
      <w:r>
        <w:rPr>
          <w:rFonts w:ascii="Times New Roman" w:hAnsi="Times New Roman"/>
          <w:sz w:val="28"/>
          <w:szCs w:val="28"/>
        </w:rPr>
        <w:t>789</w:t>
      </w:r>
      <w:r w:rsidRPr="00453CA0">
        <w:rPr>
          <w:rFonts w:ascii="Times New Roman" w:hAnsi="Times New Roman"/>
          <w:sz w:val="28"/>
          <w:szCs w:val="28"/>
        </w:rPr>
        <w:t xml:space="preserve"> ед.) и </w:t>
      </w:r>
      <w:r>
        <w:rPr>
          <w:rFonts w:ascii="Times New Roman" w:hAnsi="Times New Roman"/>
          <w:sz w:val="28"/>
          <w:szCs w:val="28"/>
        </w:rPr>
        <w:t xml:space="preserve">2493 </w:t>
      </w:r>
      <w:r w:rsidRPr="00453CA0">
        <w:rPr>
          <w:rFonts w:ascii="Times New Roman" w:hAnsi="Times New Roman"/>
          <w:sz w:val="28"/>
          <w:szCs w:val="28"/>
        </w:rPr>
        <w:t>потребител</w:t>
      </w:r>
      <w:r>
        <w:rPr>
          <w:rFonts w:ascii="Times New Roman" w:hAnsi="Times New Roman"/>
          <w:sz w:val="28"/>
          <w:szCs w:val="28"/>
        </w:rPr>
        <w:t>ей</w:t>
      </w:r>
      <w:r w:rsidRPr="00453CA0">
        <w:rPr>
          <w:rFonts w:ascii="Times New Roman" w:hAnsi="Times New Roman"/>
          <w:sz w:val="28"/>
          <w:szCs w:val="28"/>
        </w:rPr>
        <w:t xml:space="preserve"> товаров и услуг</w:t>
      </w:r>
      <w:r w:rsidR="00D9124D">
        <w:rPr>
          <w:rFonts w:ascii="Times New Roman" w:hAnsi="Times New Roman"/>
          <w:sz w:val="28"/>
          <w:szCs w:val="28"/>
        </w:rPr>
        <w:t xml:space="preserve"> </w:t>
      </w:r>
      <w:r w:rsidRPr="00453CA0">
        <w:rPr>
          <w:rFonts w:ascii="Times New Roman" w:hAnsi="Times New Roman"/>
          <w:sz w:val="28"/>
          <w:szCs w:val="28"/>
        </w:rPr>
        <w:t>(в 201</w:t>
      </w:r>
      <w:r>
        <w:rPr>
          <w:rFonts w:ascii="Times New Roman" w:hAnsi="Times New Roman"/>
          <w:sz w:val="28"/>
          <w:szCs w:val="28"/>
        </w:rPr>
        <w:t>8</w:t>
      </w:r>
      <w:r w:rsidRPr="00453CA0">
        <w:rPr>
          <w:rFonts w:ascii="Times New Roman" w:hAnsi="Times New Roman"/>
          <w:sz w:val="28"/>
          <w:szCs w:val="28"/>
        </w:rPr>
        <w:t xml:space="preserve"> году – </w:t>
      </w:r>
      <w:r>
        <w:rPr>
          <w:rFonts w:ascii="Times New Roman" w:hAnsi="Times New Roman"/>
          <w:sz w:val="28"/>
          <w:szCs w:val="28"/>
        </w:rPr>
        <w:t>1200</w:t>
      </w:r>
      <w:r w:rsidRPr="00453CA0">
        <w:rPr>
          <w:rFonts w:ascii="Times New Roman" w:hAnsi="Times New Roman"/>
          <w:sz w:val="28"/>
          <w:szCs w:val="28"/>
        </w:rPr>
        <w:t>)</w:t>
      </w:r>
      <w:r w:rsidR="00D9124D">
        <w:rPr>
          <w:rFonts w:ascii="Times New Roman" w:hAnsi="Times New Roman"/>
          <w:sz w:val="28"/>
          <w:szCs w:val="28"/>
        </w:rPr>
        <w:t>.</w:t>
      </w:r>
    </w:p>
    <w:p w:rsidR="004E53EC" w:rsidRPr="00C16BA2" w:rsidRDefault="004E53EC" w:rsidP="00BB70B7">
      <w:pPr>
        <w:tabs>
          <w:tab w:val="left" w:pos="9781"/>
          <w:tab w:val="left" w:pos="10065"/>
        </w:tabs>
        <w:spacing w:after="0" w:line="240" w:lineRule="auto"/>
        <w:ind w:firstLine="425"/>
        <w:jc w:val="both"/>
        <w:rPr>
          <w:rFonts w:ascii="Times New Roman" w:hAnsi="Times New Roman"/>
          <w:sz w:val="28"/>
          <w:szCs w:val="28"/>
        </w:rPr>
      </w:pPr>
      <w:r>
        <w:rPr>
          <w:rFonts w:ascii="Times New Roman" w:hAnsi="Times New Roman"/>
          <w:sz w:val="28"/>
          <w:szCs w:val="28"/>
        </w:rPr>
        <w:t xml:space="preserve">Детальная информация о результатах мониторингов приведена в </w:t>
      </w:r>
      <w:hyperlink r:id="rId19" w:history="1">
        <w:r w:rsidRPr="004E53EC">
          <w:rPr>
            <w:rStyle w:val="a6"/>
            <w:rFonts w:ascii="Times New Roman" w:hAnsi="Times New Roman"/>
            <w:sz w:val="28"/>
            <w:szCs w:val="28"/>
          </w:rPr>
          <w:t>Приложениях 6</w:t>
        </w:r>
      </w:hyperlink>
      <w:hyperlink r:id="rId20" w:history="1">
        <w:r w:rsidRPr="004E53EC">
          <w:rPr>
            <w:rStyle w:val="a6"/>
            <w:rFonts w:ascii="Times New Roman" w:hAnsi="Times New Roman"/>
            <w:sz w:val="28"/>
            <w:szCs w:val="28"/>
          </w:rPr>
          <w:t>-7.</w:t>
        </w:r>
      </w:hyperlink>
      <w:r>
        <w:rPr>
          <w:rFonts w:ascii="Times New Roman" w:hAnsi="Times New Roman"/>
          <w:sz w:val="28"/>
          <w:szCs w:val="28"/>
        </w:rPr>
        <w:t xml:space="preserve"> </w:t>
      </w:r>
    </w:p>
    <w:p w:rsidR="00AD3F0E" w:rsidRPr="00053634" w:rsidRDefault="00C16BA2" w:rsidP="00BB70B7">
      <w:pPr>
        <w:tabs>
          <w:tab w:val="left" w:pos="9781"/>
        </w:tabs>
        <w:autoSpaceDE w:val="0"/>
        <w:autoSpaceDN w:val="0"/>
        <w:adjustRightInd w:val="0"/>
        <w:spacing w:before="280" w:after="0" w:line="240" w:lineRule="auto"/>
        <w:ind w:firstLine="425"/>
        <w:jc w:val="center"/>
        <w:rPr>
          <w:rFonts w:ascii="Times New Roman" w:hAnsi="Times New Roman" w:cs="Times New Roman"/>
          <w:i/>
          <w:sz w:val="28"/>
          <w:szCs w:val="28"/>
        </w:rPr>
      </w:pPr>
      <w:r>
        <w:rPr>
          <w:rFonts w:ascii="Times New Roman" w:hAnsi="Times New Roman" w:cs="Times New Roman"/>
          <w:i/>
          <w:sz w:val="28"/>
          <w:szCs w:val="28"/>
        </w:rPr>
        <w:t>2.3.1 Результаты анализа ситуации на товарных рынках для содействия развития конкуренции в субъектах Российской Федерации, утвержденных приложением к Стандарту</w:t>
      </w:r>
    </w:p>
    <w:p w:rsidR="00C67DC6" w:rsidRDefault="00C67DC6" w:rsidP="00BB70B7">
      <w:pPr>
        <w:tabs>
          <w:tab w:val="left" w:pos="9781"/>
        </w:tabs>
        <w:spacing w:after="0" w:line="240" w:lineRule="auto"/>
        <w:ind w:right="141" w:firstLine="425"/>
        <w:jc w:val="both"/>
        <w:rPr>
          <w:rFonts w:ascii="Times New Roman" w:hAnsi="Times New Roman"/>
          <w:sz w:val="28"/>
          <w:szCs w:val="28"/>
        </w:rPr>
      </w:pPr>
      <w:r w:rsidRPr="002F1F76">
        <w:rPr>
          <w:rFonts w:ascii="Times New Roman" w:hAnsi="Times New Roman"/>
          <w:sz w:val="28"/>
          <w:szCs w:val="28"/>
        </w:rPr>
        <w:t xml:space="preserve">В ходе опроса субъекты предпринимательской деятельности дали оценку состоянию конкуренции. </w:t>
      </w:r>
    </w:p>
    <w:p w:rsidR="00C67DC6" w:rsidRPr="004E53EC" w:rsidRDefault="00C67DC6" w:rsidP="00BB70B7">
      <w:pPr>
        <w:pStyle w:val="a8"/>
        <w:tabs>
          <w:tab w:val="left" w:pos="9781"/>
        </w:tabs>
        <w:spacing w:after="0"/>
        <w:ind w:left="142" w:right="141" w:firstLine="425"/>
        <w:jc w:val="right"/>
        <w:rPr>
          <w:rFonts w:ascii="Times New Roman" w:hAnsi="Times New Roman"/>
          <w:b w:val="0"/>
          <w:color w:val="auto"/>
          <w:sz w:val="24"/>
          <w:szCs w:val="24"/>
        </w:rPr>
      </w:pPr>
      <w:r w:rsidRPr="004E53EC">
        <w:rPr>
          <w:rFonts w:ascii="Times New Roman" w:hAnsi="Times New Roman"/>
          <w:b w:val="0"/>
          <w:color w:val="auto"/>
          <w:sz w:val="24"/>
          <w:szCs w:val="24"/>
        </w:rPr>
        <w:t>График5</w:t>
      </w:r>
    </w:p>
    <w:p w:rsidR="00C67DC6" w:rsidRPr="004E53EC" w:rsidRDefault="00C67DC6" w:rsidP="00D9124D">
      <w:pPr>
        <w:pStyle w:val="a8"/>
        <w:tabs>
          <w:tab w:val="left" w:pos="9781"/>
        </w:tabs>
        <w:spacing w:after="0"/>
        <w:ind w:left="142" w:right="141" w:hanging="142"/>
        <w:jc w:val="center"/>
        <w:rPr>
          <w:rFonts w:ascii="Times New Roman" w:hAnsi="Times New Roman"/>
          <w:b w:val="0"/>
          <w:color w:val="auto"/>
          <w:sz w:val="24"/>
          <w:szCs w:val="24"/>
        </w:rPr>
      </w:pPr>
      <w:r w:rsidRPr="004E53EC">
        <w:rPr>
          <w:rFonts w:ascii="Times New Roman" w:hAnsi="Times New Roman"/>
          <w:b w:val="0"/>
          <w:color w:val="auto"/>
          <w:sz w:val="24"/>
          <w:szCs w:val="24"/>
        </w:rPr>
        <w:t>Распределение ответов респондентов на вопрос: «Выберите утверждение, наиболее точно характеризующее условия ведения бизнеса, который Вы</w:t>
      </w:r>
      <w:r w:rsidR="00D9124D" w:rsidRPr="004E53EC">
        <w:rPr>
          <w:rFonts w:ascii="Times New Roman" w:hAnsi="Times New Roman"/>
          <w:b w:val="0"/>
          <w:color w:val="auto"/>
          <w:sz w:val="24"/>
          <w:szCs w:val="24"/>
        </w:rPr>
        <w:t xml:space="preserve"> </w:t>
      </w:r>
      <w:r w:rsidRPr="004E53EC">
        <w:rPr>
          <w:rFonts w:ascii="Times New Roman" w:hAnsi="Times New Roman"/>
          <w:b w:val="0"/>
          <w:color w:val="auto"/>
          <w:sz w:val="24"/>
          <w:szCs w:val="24"/>
        </w:rPr>
        <w:t>представляете?»</w:t>
      </w:r>
    </w:p>
    <w:p w:rsidR="00C67DC6" w:rsidRDefault="00C67DC6" w:rsidP="00BB70B7">
      <w:pPr>
        <w:tabs>
          <w:tab w:val="left" w:pos="9781"/>
        </w:tabs>
        <w:spacing w:after="0" w:line="240" w:lineRule="auto"/>
        <w:jc w:val="both"/>
        <w:rPr>
          <w:rFonts w:ascii="Times New Roman" w:hAnsi="Times New Roman"/>
          <w:sz w:val="28"/>
          <w:szCs w:val="28"/>
        </w:rPr>
      </w:pPr>
      <w:r w:rsidRPr="005211AC">
        <w:rPr>
          <w:rFonts w:ascii="Times New Roman" w:hAnsi="Times New Roman"/>
          <w:noProof/>
          <w:sz w:val="28"/>
          <w:szCs w:val="28"/>
          <w:lang w:eastAsia="ru-RU"/>
        </w:rPr>
        <w:drawing>
          <wp:inline distT="0" distB="0" distL="0" distR="0">
            <wp:extent cx="6085840" cy="1820849"/>
            <wp:effectExtent l="0" t="0" r="0" b="0"/>
            <wp:docPr id="2"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67DC6" w:rsidRDefault="00C67DC6" w:rsidP="00BB70B7">
      <w:pPr>
        <w:tabs>
          <w:tab w:val="left" w:pos="9781"/>
        </w:tabs>
        <w:spacing w:after="0" w:line="240" w:lineRule="auto"/>
        <w:ind w:right="141" w:firstLine="425"/>
        <w:jc w:val="both"/>
        <w:rPr>
          <w:rFonts w:ascii="Times New Roman" w:hAnsi="Times New Roman"/>
          <w:sz w:val="28"/>
          <w:szCs w:val="28"/>
        </w:rPr>
      </w:pPr>
      <w:r w:rsidRPr="002F1F76">
        <w:rPr>
          <w:rFonts w:ascii="Times New Roman" w:hAnsi="Times New Roman"/>
          <w:sz w:val="28"/>
          <w:szCs w:val="28"/>
        </w:rPr>
        <w:t>Итоги опроса свидетельствуют о том, что большинство респондентов</w:t>
      </w:r>
      <w:r>
        <w:rPr>
          <w:rFonts w:ascii="Times New Roman" w:hAnsi="Times New Roman"/>
          <w:sz w:val="28"/>
          <w:szCs w:val="28"/>
        </w:rPr>
        <w:t xml:space="preserve"> или 37,9</w:t>
      </w:r>
      <w:r w:rsidRPr="002F1F76">
        <w:rPr>
          <w:rFonts w:ascii="Times New Roman" w:hAnsi="Times New Roman"/>
          <w:sz w:val="28"/>
          <w:szCs w:val="28"/>
        </w:rPr>
        <w:t xml:space="preserve"> % </w:t>
      </w:r>
      <w:r>
        <w:rPr>
          <w:rFonts w:ascii="Times New Roman" w:hAnsi="Times New Roman"/>
          <w:sz w:val="28"/>
          <w:szCs w:val="28"/>
        </w:rPr>
        <w:t>(706 респондентов)</w:t>
      </w:r>
      <w:r w:rsidRPr="002F1F76">
        <w:rPr>
          <w:rFonts w:ascii="Times New Roman" w:hAnsi="Times New Roman"/>
          <w:sz w:val="28"/>
          <w:szCs w:val="28"/>
        </w:rPr>
        <w:t xml:space="preserve"> считает, что в сфере их бизнеса </w:t>
      </w:r>
      <w:r>
        <w:rPr>
          <w:rFonts w:ascii="Times New Roman" w:hAnsi="Times New Roman"/>
          <w:sz w:val="28"/>
          <w:szCs w:val="28"/>
        </w:rPr>
        <w:t>конкуренция «умеренная». «Высокую</w:t>
      </w:r>
      <w:r w:rsidRPr="002F1F76">
        <w:rPr>
          <w:rFonts w:ascii="Times New Roman" w:hAnsi="Times New Roman"/>
          <w:sz w:val="28"/>
          <w:szCs w:val="28"/>
        </w:rPr>
        <w:t xml:space="preserve">» </w:t>
      </w:r>
      <w:r>
        <w:rPr>
          <w:rFonts w:ascii="Times New Roman" w:hAnsi="Times New Roman"/>
          <w:sz w:val="28"/>
          <w:szCs w:val="28"/>
        </w:rPr>
        <w:t xml:space="preserve">и «очень высокую» </w:t>
      </w:r>
      <w:r w:rsidRPr="002F1F76">
        <w:rPr>
          <w:rFonts w:ascii="Times New Roman" w:hAnsi="Times New Roman"/>
          <w:sz w:val="28"/>
          <w:szCs w:val="28"/>
        </w:rPr>
        <w:t xml:space="preserve">конкуренцию указали </w:t>
      </w:r>
      <w:r>
        <w:rPr>
          <w:rFonts w:ascii="Times New Roman" w:hAnsi="Times New Roman"/>
          <w:sz w:val="28"/>
          <w:szCs w:val="28"/>
        </w:rPr>
        <w:t xml:space="preserve">30,9 % (575 </w:t>
      </w:r>
      <w:proofErr w:type="spellStart"/>
      <w:r>
        <w:rPr>
          <w:rFonts w:ascii="Times New Roman" w:hAnsi="Times New Roman"/>
          <w:sz w:val="28"/>
          <w:szCs w:val="28"/>
        </w:rPr>
        <w:t>респ</w:t>
      </w:r>
      <w:proofErr w:type="spellEnd"/>
      <w:r w:rsidRPr="002F1F76">
        <w:rPr>
          <w:rFonts w:ascii="Times New Roman" w:hAnsi="Times New Roman"/>
          <w:sz w:val="28"/>
          <w:szCs w:val="28"/>
        </w:rPr>
        <w:t>.</w:t>
      </w:r>
      <w:r>
        <w:rPr>
          <w:rFonts w:ascii="Times New Roman" w:hAnsi="Times New Roman"/>
          <w:sz w:val="28"/>
          <w:szCs w:val="28"/>
        </w:rPr>
        <w:t xml:space="preserve">) </w:t>
      </w:r>
      <w:r w:rsidRPr="002F1F76">
        <w:rPr>
          <w:rFonts w:ascii="Times New Roman" w:hAnsi="Times New Roman"/>
          <w:sz w:val="28"/>
          <w:szCs w:val="28"/>
        </w:rPr>
        <w:t xml:space="preserve">и </w:t>
      </w:r>
      <w:r>
        <w:rPr>
          <w:rFonts w:ascii="Times New Roman" w:hAnsi="Times New Roman"/>
          <w:sz w:val="28"/>
          <w:szCs w:val="28"/>
        </w:rPr>
        <w:t xml:space="preserve">12, 5 </w:t>
      </w:r>
      <w:r w:rsidRPr="002F1F76">
        <w:rPr>
          <w:rFonts w:ascii="Times New Roman" w:hAnsi="Times New Roman"/>
          <w:sz w:val="28"/>
          <w:szCs w:val="28"/>
        </w:rPr>
        <w:t>% (</w:t>
      </w:r>
      <w:r>
        <w:rPr>
          <w:rFonts w:ascii="Times New Roman" w:hAnsi="Times New Roman"/>
          <w:sz w:val="28"/>
          <w:szCs w:val="28"/>
        </w:rPr>
        <w:t xml:space="preserve">232 </w:t>
      </w:r>
      <w:proofErr w:type="spellStart"/>
      <w:r>
        <w:rPr>
          <w:rFonts w:ascii="Times New Roman" w:hAnsi="Times New Roman"/>
          <w:sz w:val="28"/>
          <w:szCs w:val="28"/>
        </w:rPr>
        <w:t>респ</w:t>
      </w:r>
      <w:proofErr w:type="spellEnd"/>
      <w:r w:rsidRPr="002F1F76">
        <w:rPr>
          <w:rFonts w:ascii="Times New Roman" w:hAnsi="Times New Roman"/>
          <w:sz w:val="28"/>
          <w:szCs w:val="28"/>
        </w:rPr>
        <w:t xml:space="preserve">.) </w:t>
      </w:r>
      <w:r>
        <w:rPr>
          <w:rFonts w:ascii="Times New Roman" w:hAnsi="Times New Roman"/>
          <w:sz w:val="28"/>
          <w:szCs w:val="28"/>
        </w:rPr>
        <w:t>респондентов соответственно</w:t>
      </w:r>
      <w:r w:rsidRPr="002F1F76">
        <w:rPr>
          <w:rFonts w:ascii="Times New Roman" w:hAnsi="Times New Roman"/>
          <w:sz w:val="28"/>
          <w:szCs w:val="28"/>
        </w:rPr>
        <w:t xml:space="preserve">. </w:t>
      </w:r>
    </w:p>
    <w:p w:rsidR="00C67DC6" w:rsidRDefault="00C67DC6" w:rsidP="00BB70B7">
      <w:pPr>
        <w:tabs>
          <w:tab w:val="left" w:pos="9781"/>
        </w:tabs>
        <w:spacing w:after="0" w:line="240" w:lineRule="auto"/>
        <w:ind w:right="141" w:firstLine="425"/>
        <w:jc w:val="both"/>
        <w:rPr>
          <w:rFonts w:ascii="Times New Roman" w:hAnsi="Times New Roman"/>
          <w:sz w:val="28"/>
          <w:szCs w:val="28"/>
        </w:rPr>
      </w:pPr>
      <w:r>
        <w:rPr>
          <w:rFonts w:ascii="Times New Roman" w:hAnsi="Times New Roman"/>
          <w:sz w:val="28"/>
          <w:szCs w:val="28"/>
        </w:rPr>
        <w:lastRenderedPageBreak/>
        <w:t xml:space="preserve">Необходимо отметить, что в 2019 году увеличилось количество респондентов, оценивших конкуренцию на рынке, как очень высокая. </w:t>
      </w:r>
    </w:p>
    <w:p w:rsidR="00C67DC6" w:rsidRPr="004E53EC" w:rsidRDefault="00C67DC6" w:rsidP="00BB70B7">
      <w:pPr>
        <w:tabs>
          <w:tab w:val="left" w:pos="9781"/>
        </w:tabs>
        <w:spacing w:after="0" w:line="240" w:lineRule="auto"/>
        <w:ind w:left="142" w:right="141" w:firstLine="425"/>
        <w:jc w:val="right"/>
        <w:rPr>
          <w:rFonts w:ascii="Times New Roman" w:hAnsi="Times New Roman"/>
          <w:sz w:val="24"/>
          <w:szCs w:val="24"/>
        </w:rPr>
      </w:pPr>
      <w:r w:rsidRPr="004E53EC">
        <w:rPr>
          <w:rFonts w:ascii="Times New Roman" w:hAnsi="Times New Roman"/>
          <w:sz w:val="24"/>
          <w:szCs w:val="24"/>
        </w:rPr>
        <w:t>График</w:t>
      </w:r>
      <w:r w:rsidR="009064B8" w:rsidRPr="004E53EC">
        <w:rPr>
          <w:rFonts w:ascii="Times New Roman" w:hAnsi="Times New Roman"/>
          <w:sz w:val="24"/>
          <w:szCs w:val="24"/>
        </w:rPr>
        <w:t xml:space="preserve"> </w:t>
      </w:r>
      <w:r w:rsidRPr="004E53EC">
        <w:rPr>
          <w:rFonts w:ascii="Times New Roman" w:hAnsi="Times New Roman"/>
          <w:sz w:val="24"/>
          <w:szCs w:val="24"/>
        </w:rPr>
        <w:t>6</w:t>
      </w:r>
    </w:p>
    <w:p w:rsidR="00C67DC6" w:rsidRPr="004E53EC" w:rsidRDefault="00C67DC6" w:rsidP="00D9124D">
      <w:pPr>
        <w:pStyle w:val="a8"/>
        <w:tabs>
          <w:tab w:val="left" w:pos="9781"/>
        </w:tabs>
        <w:spacing w:after="0"/>
        <w:ind w:left="142" w:hanging="142"/>
        <w:jc w:val="center"/>
        <w:rPr>
          <w:rFonts w:ascii="Times New Roman" w:hAnsi="Times New Roman"/>
          <w:b w:val="0"/>
          <w:color w:val="auto"/>
          <w:sz w:val="24"/>
          <w:szCs w:val="24"/>
        </w:rPr>
      </w:pPr>
      <w:r w:rsidRPr="004E53EC">
        <w:rPr>
          <w:rFonts w:ascii="Times New Roman" w:hAnsi="Times New Roman"/>
          <w:b w:val="0"/>
          <w:color w:val="auto"/>
          <w:sz w:val="24"/>
          <w:szCs w:val="24"/>
        </w:rPr>
        <w:t>Распределение ответов респондентов на вопрос: «Оцените примерно количество конкурентов бизнеса, который Вы представляете, предлагающие аналогичную продукцию (товар, работу, услугу) или ее заменители на основном для него рынке?», %</w:t>
      </w:r>
    </w:p>
    <w:p w:rsidR="00C67DC6" w:rsidRDefault="00C67DC6" w:rsidP="00BB70B7">
      <w:pPr>
        <w:tabs>
          <w:tab w:val="left" w:pos="9781"/>
        </w:tabs>
        <w:spacing w:after="0" w:line="240" w:lineRule="auto"/>
        <w:jc w:val="both"/>
        <w:rPr>
          <w:rFonts w:ascii="Times New Roman" w:hAnsi="Times New Roman"/>
          <w:sz w:val="28"/>
          <w:szCs w:val="28"/>
        </w:rPr>
      </w:pPr>
      <w:r w:rsidRPr="005211AC">
        <w:rPr>
          <w:rFonts w:ascii="Times New Roman" w:hAnsi="Times New Roman"/>
          <w:noProof/>
          <w:sz w:val="28"/>
          <w:szCs w:val="28"/>
          <w:lang w:eastAsia="ru-RU"/>
        </w:rPr>
        <w:drawing>
          <wp:inline distT="0" distB="0" distL="0" distR="0">
            <wp:extent cx="6239866" cy="1709420"/>
            <wp:effectExtent l="0" t="0" r="0" b="0"/>
            <wp:docPr id="15"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7DC6" w:rsidRDefault="00C67DC6" w:rsidP="00BB70B7">
      <w:pPr>
        <w:tabs>
          <w:tab w:val="left" w:pos="9781"/>
        </w:tabs>
        <w:spacing w:after="0" w:line="240" w:lineRule="auto"/>
        <w:ind w:right="142" w:firstLine="425"/>
        <w:jc w:val="both"/>
        <w:rPr>
          <w:rFonts w:ascii="Times New Roman" w:hAnsi="Times New Roman"/>
          <w:sz w:val="28"/>
          <w:szCs w:val="28"/>
        </w:rPr>
      </w:pPr>
      <w:r>
        <w:rPr>
          <w:rFonts w:ascii="Times New Roman" w:hAnsi="Times New Roman"/>
          <w:sz w:val="28"/>
          <w:szCs w:val="28"/>
        </w:rPr>
        <w:t xml:space="preserve">Большинство опрошенных или 51,7% (963 </w:t>
      </w:r>
      <w:proofErr w:type="spellStart"/>
      <w:r>
        <w:rPr>
          <w:rFonts w:ascii="Times New Roman" w:hAnsi="Times New Roman"/>
          <w:sz w:val="28"/>
          <w:szCs w:val="28"/>
        </w:rPr>
        <w:t>респ</w:t>
      </w:r>
      <w:proofErr w:type="spellEnd"/>
      <w:r>
        <w:rPr>
          <w:rFonts w:ascii="Times New Roman" w:hAnsi="Times New Roman"/>
          <w:sz w:val="28"/>
          <w:szCs w:val="28"/>
        </w:rPr>
        <w:t xml:space="preserve">.) считает, что </w:t>
      </w:r>
      <w:proofErr w:type="gramStart"/>
      <w:r>
        <w:rPr>
          <w:rFonts w:ascii="Times New Roman" w:hAnsi="Times New Roman"/>
          <w:sz w:val="28"/>
          <w:szCs w:val="28"/>
        </w:rPr>
        <w:t>на рынке</w:t>
      </w:r>
      <w:proofErr w:type="gramEnd"/>
      <w:r>
        <w:rPr>
          <w:rFonts w:ascii="Times New Roman" w:hAnsi="Times New Roman"/>
          <w:sz w:val="28"/>
          <w:szCs w:val="28"/>
        </w:rPr>
        <w:t xml:space="preserve"> котором они работают большое число конкурентов, 25,4 % (473 </w:t>
      </w:r>
      <w:proofErr w:type="spellStart"/>
      <w:r>
        <w:rPr>
          <w:rFonts w:ascii="Times New Roman" w:hAnsi="Times New Roman"/>
          <w:sz w:val="28"/>
          <w:szCs w:val="28"/>
        </w:rPr>
        <w:t>респ</w:t>
      </w:r>
      <w:proofErr w:type="spellEnd"/>
      <w:r>
        <w:rPr>
          <w:rFonts w:ascii="Times New Roman" w:hAnsi="Times New Roman"/>
          <w:sz w:val="28"/>
          <w:szCs w:val="28"/>
        </w:rPr>
        <w:t xml:space="preserve">.) полагают, что у него 4 и более конкурентов, 20,6 % (363 </w:t>
      </w:r>
      <w:proofErr w:type="spellStart"/>
      <w:r>
        <w:rPr>
          <w:rFonts w:ascii="Times New Roman" w:hAnsi="Times New Roman"/>
          <w:sz w:val="28"/>
          <w:szCs w:val="28"/>
        </w:rPr>
        <w:t>респ</w:t>
      </w:r>
      <w:proofErr w:type="spellEnd"/>
      <w:r>
        <w:rPr>
          <w:rFonts w:ascii="Times New Roman" w:hAnsi="Times New Roman"/>
          <w:sz w:val="28"/>
          <w:szCs w:val="28"/>
        </w:rPr>
        <w:t xml:space="preserve">.) – от 1 до 3 конкурентов. Ответ «нет конкурентов» дали только 2,4% (45 чел.) опрошенных. </w:t>
      </w:r>
    </w:p>
    <w:p w:rsidR="00C67DC6" w:rsidRPr="00311E6B" w:rsidRDefault="00C67DC6" w:rsidP="00BB70B7">
      <w:pPr>
        <w:tabs>
          <w:tab w:val="left" w:pos="9781"/>
        </w:tabs>
        <w:spacing w:after="0" w:line="240" w:lineRule="auto"/>
        <w:ind w:right="142" w:firstLine="425"/>
        <w:jc w:val="both"/>
        <w:rPr>
          <w:rFonts w:ascii="Times New Roman" w:hAnsi="Times New Roman"/>
          <w:sz w:val="28"/>
          <w:szCs w:val="28"/>
        </w:rPr>
      </w:pPr>
      <w:r>
        <w:rPr>
          <w:rFonts w:ascii="Times New Roman" w:hAnsi="Times New Roman"/>
          <w:sz w:val="28"/>
          <w:szCs w:val="28"/>
        </w:rPr>
        <w:t>Кроме того, каждый третий опрошенных (55,5 %) считает, что за п</w:t>
      </w:r>
      <w:r w:rsidRPr="002F1F76">
        <w:rPr>
          <w:rFonts w:ascii="Times New Roman" w:hAnsi="Times New Roman"/>
          <w:sz w:val="28"/>
          <w:szCs w:val="28"/>
        </w:rPr>
        <w:t xml:space="preserve">оследние 3 года </w:t>
      </w:r>
      <w:r>
        <w:rPr>
          <w:rFonts w:ascii="Times New Roman" w:hAnsi="Times New Roman"/>
          <w:sz w:val="28"/>
          <w:szCs w:val="28"/>
        </w:rPr>
        <w:t>уровень конкуренции возрос, не изменился считает 31,7 % опрошенных, и только около 11 % опрошенных считает, что количество конкурентов снизилось.</w:t>
      </w:r>
    </w:p>
    <w:p w:rsidR="00C67DC6" w:rsidRPr="004E53EC" w:rsidRDefault="00C67DC6" w:rsidP="00BB70B7">
      <w:pPr>
        <w:tabs>
          <w:tab w:val="left" w:pos="9781"/>
        </w:tabs>
        <w:spacing w:after="0" w:line="240" w:lineRule="auto"/>
        <w:ind w:left="142" w:right="141" w:firstLine="425"/>
        <w:jc w:val="right"/>
        <w:rPr>
          <w:rFonts w:ascii="Times New Roman" w:hAnsi="Times New Roman"/>
          <w:sz w:val="24"/>
          <w:szCs w:val="24"/>
        </w:rPr>
      </w:pPr>
      <w:r w:rsidRPr="004E53EC">
        <w:rPr>
          <w:rFonts w:ascii="Times New Roman" w:hAnsi="Times New Roman"/>
          <w:sz w:val="24"/>
          <w:szCs w:val="24"/>
        </w:rPr>
        <w:t>График7</w:t>
      </w:r>
    </w:p>
    <w:p w:rsidR="00C67DC6" w:rsidRPr="004E53EC" w:rsidRDefault="00C67DC6" w:rsidP="004E53EC">
      <w:pPr>
        <w:pStyle w:val="a8"/>
        <w:tabs>
          <w:tab w:val="left" w:pos="9781"/>
        </w:tabs>
        <w:spacing w:after="0"/>
        <w:ind w:right="141"/>
        <w:jc w:val="center"/>
        <w:rPr>
          <w:rFonts w:ascii="Times New Roman" w:hAnsi="Times New Roman"/>
          <w:b w:val="0"/>
          <w:color w:val="auto"/>
          <w:sz w:val="24"/>
          <w:szCs w:val="24"/>
        </w:rPr>
      </w:pPr>
      <w:r w:rsidRPr="004E53EC">
        <w:rPr>
          <w:rFonts w:ascii="Times New Roman" w:hAnsi="Times New Roman"/>
          <w:b w:val="0"/>
          <w:color w:val="auto"/>
          <w:sz w:val="24"/>
          <w:szCs w:val="24"/>
        </w:rPr>
        <w:t>Распределение ответов респондентов на вопрос: «Как изменилось число конкурентов бизнеса, который Вы представляете, на основном рынке товаров и услуг за последние 3 года», %</w:t>
      </w:r>
    </w:p>
    <w:p w:rsidR="00C67DC6" w:rsidRPr="005211AC" w:rsidRDefault="00C67DC6" w:rsidP="00BB70B7">
      <w:pPr>
        <w:tabs>
          <w:tab w:val="left" w:pos="9781"/>
        </w:tabs>
        <w:spacing w:after="0" w:line="240" w:lineRule="auto"/>
        <w:ind w:right="141"/>
        <w:jc w:val="right"/>
        <w:rPr>
          <w:rFonts w:ascii="Times New Roman" w:hAnsi="Times New Roman"/>
          <w:sz w:val="28"/>
          <w:szCs w:val="28"/>
        </w:rPr>
      </w:pPr>
      <w:r w:rsidRPr="005211AC">
        <w:rPr>
          <w:rFonts w:ascii="Times New Roman" w:hAnsi="Times New Roman"/>
          <w:noProof/>
          <w:sz w:val="28"/>
          <w:szCs w:val="28"/>
          <w:lang w:eastAsia="ru-RU"/>
        </w:rPr>
        <w:drawing>
          <wp:inline distT="0" distB="0" distL="0" distR="0">
            <wp:extent cx="6144768" cy="1732915"/>
            <wp:effectExtent l="0" t="0" r="8890" b="635"/>
            <wp:docPr id="155"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67DC6" w:rsidRDefault="00C67DC6" w:rsidP="00BB70B7">
      <w:pPr>
        <w:tabs>
          <w:tab w:val="left" w:pos="9781"/>
        </w:tabs>
        <w:spacing w:after="0" w:line="240" w:lineRule="auto"/>
        <w:ind w:right="141" w:firstLine="425"/>
        <w:jc w:val="both"/>
        <w:rPr>
          <w:rFonts w:ascii="Times New Roman" w:eastAsia="Times New Roman" w:hAnsi="Times New Roman"/>
          <w:bCs/>
          <w:color w:val="000000"/>
          <w:sz w:val="28"/>
          <w:szCs w:val="28"/>
          <w:lang w:eastAsia="ru-RU"/>
        </w:rPr>
      </w:pPr>
      <w:r w:rsidRPr="00EA2807">
        <w:rPr>
          <w:rFonts w:ascii="Times New Roman" w:eastAsia="Times New Roman" w:hAnsi="Times New Roman"/>
          <w:bCs/>
          <w:color w:val="000000"/>
          <w:sz w:val="28"/>
          <w:szCs w:val="28"/>
          <w:lang w:eastAsia="ru-RU"/>
        </w:rPr>
        <w:t xml:space="preserve">Также участникам опроса было предложено определить степень их удовлетворенности состоянием конкуренции между поставщиками основного закупаемого товара (работы, услуги). «Удовлетворены» или «Скорее удовлетворены» конкуренцией между поставщиками </w:t>
      </w:r>
      <w:r>
        <w:rPr>
          <w:rFonts w:ascii="Times New Roman" w:eastAsia="Times New Roman" w:hAnsi="Times New Roman"/>
          <w:bCs/>
          <w:color w:val="000000"/>
          <w:sz w:val="28"/>
          <w:szCs w:val="28"/>
          <w:lang w:eastAsia="ru-RU"/>
        </w:rPr>
        <w:t>58,4 % или 1089</w:t>
      </w:r>
      <w:r w:rsidRPr="00EA2807">
        <w:rPr>
          <w:rFonts w:ascii="Times New Roman" w:eastAsia="Times New Roman" w:hAnsi="Times New Roman"/>
          <w:bCs/>
          <w:color w:val="000000"/>
          <w:sz w:val="28"/>
          <w:szCs w:val="28"/>
          <w:lang w:eastAsia="ru-RU"/>
        </w:rPr>
        <w:t xml:space="preserve"> респондентов. </w:t>
      </w:r>
    </w:p>
    <w:p w:rsidR="00C67DC6" w:rsidRPr="005930FF" w:rsidRDefault="00C67DC6" w:rsidP="00BB70B7">
      <w:pPr>
        <w:tabs>
          <w:tab w:val="left" w:pos="9781"/>
        </w:tabs>
        <w:spacing w:after="0" w:line="240" w:lineRule="auto"/>
        <w:ind w:right="141" w:firstLine="425"/>
        <w:jc w:val="both"/>
        <w:rPr>
          <w:rFonts w:ascii="Times New Roman" w:eastAsia="Times New Roman" w:hAnsi="Times New Roman"/>
          <w:bCs/>
          <w:color w:val="000000"/>
          <w:sz w:val="28"/>
          <w:szCs w:val="28"/>
          <w:lang w:eastAsia="ru-RU"/>
        </w:rPr>
      </w:pPr>
      <w:r w:rsidRPr="005930FF">
        <w:rPr>
          <w:rFonts w:ascii="Times New Roman" w:eastAsia="Times New Roman" w:hAnsi="Times New Roman"/>
          <w:bCs/>
          <w:color w:val="000000"/>
          <w:sz w:val="28"/>
          <w:szCs w:val="28"/>
          <w:lang w:eastAsia="ru-RU"/>
        </w:rPr>
        <w:t xml:space="preserve">Таким образом, уровень конкуренции, по оценкам опроса предпринимателей Республики </w:t>
      </w:r>
      <w:r>
        <w:rPr>
          <w:rFonts w:ascii="Times New Roman" w:eastAsia="Times New Roman" w:hAnsi="Times New Roman"/>
          <w:bCs/>
          <w:color w:val="000000"/>
          <w:sz w:val="28"/>
          <w:szCs w:val="28"/>
          <w:lang w:eastAsia="ru-RU"/>
        </w:rPr>
        <w:t>Бурятия</w:t>
      </w:r>
      <w:r w:rsidRPr="005930FF">
        <w:rPr>
          <w:rFonts w:ascii="Times New Roman" w:eastAsia="Times New Roman" w:hAnsi="Times New Roman"/>
          <w:bCs/>
          <w:color w:val="000000"/>
          <w:sz w:val="28"/>
          <w:szCs w:val="28"/>
          <w:lang w:eastAsia="ru-RU"/>
        </w:rPr>
        <w:t xml:space="preserve"> умеренно высокий, в основном речь идет о наличии 4 и более конкурентов</w:t>
      </w:r>
    </w:p>
    <w:p w:rsidR="006D7D2F" w:rsidRDefault="006D7D2F" w:rsidP="00BB70B7">
      <w:pPr>
        <w:tabs>
          <w:tab w:val="left" w:pos="9781"/>
        </w:tabs>
        <w:spacing w:after="0" w:line="240" w:lineRule="auto"/>
        <w:ind w:left="142" w:right="141" w:firstLine="425"/>
        <w:jc w:val="right"/>
        <w:rPr>
          <w:rFonts w:ascii="Times New Roman" w:eastAsia="Times New Roman" w:hAnsi="Times New Roman"/>
          <w:bCs/>
          <w:color w:val="000000"/>
          <w:sz w:val="26"/>
          <w:szCs w:val="26"/>
          <w:lang w:eastAsia="ru-RU"/>
        </w:rPr>
      </w:pPr>
    </w:p>
    <w:p w:rsidR="006D7D2F" w:rsidRDefault="006D7D2F" w:rsidP="00BB70B7">
      <w:pPr>
        <w:tabs>
          <w:tab w:val="left" w:pos="9781"/>
        </w:tabs>
        <w:spacing w:after="0" w:line="240" w:lineRule="auto"/>
        <w:ind w:left="142" w:right="141" w:firstLine="425"/>
        <w:jc w:val="right"/>
        <w:rPr>
          <w:rFonts w:ascii="Times New Roman" w:eastAsia="Times New Roman" w:hAnsi="Times New Roman"/>
          <w:bCs/>
          <w:color w:val="000000"/>
          <w:sz w:val="26"/>
          <w:szCs w:val="26"/>
          <w:lang w:eastAsia="ru-RU"/>
        </w:rPr>
      </w:pPr>
    </w:p>
    <w:p w:rsidR="00C67DC6" w:rsidRPr="004E53EC" w:rsidRDefault="00C67DC6" w:rsidP="00BB70B7">
      <w:pPr>
        <w:tabs>
          <w:tab w:val="left" w:pos="9781"/>
        </w:tabs>
        <w:spacing w:after="0" w:line="240" w:lineRule="auto"/>
        <w:ind w:left="142" w:right="141" w:firstLine="425"/>
        <w:jc w:val="right"/>
        <w:rPr>
          <w:rFonts w:ascii="Times New Roman" w:eastAsia="Times New Roman" w:hAnsi="Times New Roman"/>
          <w:bCs/>
          <w:color w:val="000000"/>
          <w:sz w:val="24"/>
          <w:szCs w:val="24"/>
          <w:lang w:eastAsia="ru-RU"/>
        </w:rPr>
      </w:pPr>
      <w:r w:rsidRPr="004E53EC">
        <w:rPr>
          <w:rFonts w:ascii="Times New Roman" w:eastAsia="Times New Roman" w:hAnsi="Times New Roman"/>
          <w:bCs/>
          <w:color w:val="000000"/>
          <w:sz w:val="24"/>
          <w:szCs w:val="24"/>
          <w:lang w:eastAsia="ru-RU"/>
        </w:rPr>
        <w:lastRenderedPageBreak/>
        <w:t>График</w:t>
      </w:r>
      <w:r w:rsidR="00D9124D" w:rsidRPr="004E53EC">
        <w:rPr>
          <w:rFonts w:ascii="Times New Roman" w:eastAsia="Times New Roman" w:hAnsi="Times New Roman"/>
          <w:bCs/>
          <w:color w:val="000000"/>
          <w:sz w:val="24"/>
          <w:szCs w:val="24"/>
          <w:lang w:eastAsia="ru-RU"/>
        </w:rPr>
        <w:t xml:space="preserve"> </w:t>
      </w:r>
      <w:r w:rsidRPr="004E53EC">
        <w:rPr>
          <w:rFonts w:ascii="Times New Roman" w:eastAsia="Times New Roman" w:hAnsi="Times New Roman"/>
          <w:bCs/>
          <w:color w:val="000000"/>
          <w:sz w:val="24"/>
          <w:szCs w:val="24"/>
          <w:lang w:eastAsia="ru-RU"/>
        </w:rPr>
        <w:t>8</w:t>
      </w:r>
    </w:p>
    <w:p w:rsidR="00C67DC6" w:rsidRPr="004E53EC" w:rsidRDefault="00C67DC6" w:rsidP="00D9124D">
      <w:pPr>
        <w:tabs>
          <w:tab w:val="left" w:pos="9781"/>
        </w:tabs>
        <w:spacing w:after="0" w:line="240" w:lineRule="auto"/>
        <w:ind w:left="142" w:right="141" w:hanging="142"/>
        <w:jc w:val="center"/>
        <w:rPr>
          <w:rFonts w:ascii="Times New Roman" w:eastAsia="Times New Roman" w:hAnsi="Times New Roman"/>
          <w:bCs/>
          <w:color w:val="000000"/>
          <w:sz w:val="24"/>
          <w:szCs w:val="24"/>
          <w:lang w:eastAsia="ru-RU"/>
        </w:rPr>
      </w:pPr>
      <w:r w:rsidRPr="004E53EC">
        <w:rPr>
          <w:rFonts w:ascii="Times New Roman" w:eastAsia="Times New Roman" w:hAnsi="Times New Roman"/>
          <w:bCs/>
          <w:color w:val="000000"/>
          <w:sz w:val="24"/>
          <w:szCs w:val="24"/>
          <w:lang w:eastAsia="ru-RU"/>
        </w:rPr>
        <w:t>Распределение ответов респондентов на вопрос: «Оцените примерное число поставщиков основного закупаемого товара (работы услуги), который приобретает представляемый Вами бизнес для производства и реализации собственной продукции (если применимо), а также Вашу удовлетворенность состоянием конкуренции между поставщиками этого товара (работы, услуги)?»</w:t>
      </w:r>
    </w:p>
    <w:p w:rsidR="00C67DC6" w:rsidRPr="005211AC" w:rsidRDefault="00C67DC6" w:rsidP="00BB70B7">
      <w:pPr>
        <w:tabs>
          <w:tab w:val="left" w:pos="9781"/>
        </w:tabs>
        <w:spacing w:after="0" w:line="240" w:lineRule="auto"/>
        <w:ind w:left="142" w:right="141" w:hanging="142"/>
        <w:jc w:val="both"/>
        <w:rPr>
          <w:rFonts w:ascii="Times New Roman" w:eastAsia="Times New Roman" w:hAnsi="Times New Roman"/>
          <w:bCs/>
          <w:color w:val="000000"/>
          <w:sz w:val="28"/>
          <w:szCs w:val="28"/>
          <w:lang w:eastAsia="ru-RU"/>
        </w:rPr>
      </w:pPr>
      <w:r w:rsidRPr="005211AC">
        <w:rPr>
          <w:rFonts w:ascii="Times New Roman" w:eastAsia="Times New Roman" w:hAnsi="Times New Roman"/>
          <w:bCs/>
          <w:noProof/>
          <w:color w:val="000000"/>
          <w:sz w:val="28"/>
          <w:szCs w:val="28"/>
          <w:lang w:eastAsia="ru-RU"/>
        </w:rPr>
        <w:drawing>
          <wp:inline distT="0" distB="0" distL="0" distR="0">
            <wp:extent cx="6035040" cy="1932167"/>
            <wp:effectExtent l="0" t="0" r="0" b="0"/>
            <wp:docPr id="17"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67DC6" w:rsidRPr="00CA1F0D" w:rsidRDefault="00C67DC6" w:rsidP="00BB70B7">
      <w:pPr>
        <w:tabs>
          <w:tab w:val="left" w:pos="9781"/>
        </w:tabs>
        <w:spacing w:after="0" w:line="240" w:lineRule="auto"/>
        <w:ind w:right="142" w:firstLine="425"/>
        <w:jc w:val="both"/>
        <w:rPr>
          <w:rFonts w:ascii="Times New Roman" w:hAnsi="Times New Roman"/>
          <w:sz w:val="28"/>
          <w:szCs w:val="28"/>
        </w:rPr>
      </w:pPr>
      <w:r>
        <w:rPr>
          <w:rFonts w:ascii="Times New Roman" w:hAnsi="Times New Roman"/>
          <w:sz w:val="28"/>
          <w:szCs w:val="28"/>
        </w:rPr>
        <w:t xml:space="preserve">Таким образом, данные опроса свидетельствуют о высоком уровне конкуренции в регионе, который, по мнению респондентов, изменился в положительном направлении. </w:t>
      </w:r>
      <w:r w:rsidRPr="00CA1F0D">
        <w:rPr>
          <w:rFonts w:ascii="Times New Roman" w:hAnsi="Times New Roman"/>
          <w:sz w:val="28"/>
          <w:szCs w:val="28"/>
        </w:rPr>
        <w:t xml:space="preserve">Кроме того, респонденты положительно оценивают конкурентную среду между поставщиками товаров (работ, услуг). </w:t>
      </w:r>
    </w:p>
    <w:p w:rsidR="00C67DC6" w:rsidRDefault="00C67DC6" w:rsidP="00BB70B7">
      <w:pPr>
        <w:tabs>
          <w:tab w:val="left" w:pos="9781"/>
        </w:tabs>
        <w:spacing w:after="0" w:line="240" w:lineRule="auto"/>
        <w:ind w:firstLine="425"/>
        <w:rPr>
          <w:rFonts w:ascii="Times New Roman" w:hAnsi="Times New Roman"/>
          <w:bCs/>
          <w:i/>
          <w:sz w:val="28"/>
          <w:szCs w:val="28"/>
        </w:rPr>
      </w:pPr>
    </w:p>
    <w:p w:rsidR="00D37F29" w:rsidRDefault="00D37F29" w:rsidP="00BB70B7">
      <w:pPr>
        <w:tabs>
          <w:tab w:val="left" w:pos="567"/>
          <w:tab w:val="left" w:pos="9781"/>
          <w:tab w:val="left" w:pos="10065"/>
        </w:tabs>
        <w:spacing w:after="0" w:line="240" w:lineRule="auto"/>
        <w:ind w:left="142" w:right="-1" w:hanging="142"/>
        <w:jc w:val="center"/>
        <w:rPr>
          <w:rFonts w:ascii="Times New Roman" w:hAnsi="Times New Roman" w:cs="Times New Roman"/>
          <w:i/>
          <w:sz w:val="28"/>
          <w:szCs w:val="28"/>
        </w:rPr>
      </w:pPr>
      <w:r>
        <w:rPr>
          <w:rFonts w:ascii="Times New Roman" w:hAnsi="Times New Roman" w:cs="Times New Roman"/>
          <w:i/>
          <w:sz w:val="28"/>
          <w:szCs w:val="28"/>
        </w:rPr>
        <w:t>2.3.2 Результаты мониторинга наличия (отсутствия) административных барьеров и состояния конкурентной среды субъектами предпринимательской деятельности (с участие числа респондентов, участвующих в опросах по каждому рынку)</w:t>
      </w:r>
    </w:p>
    <w:p w:rsidR="00D37F29" w:rsidRDefault="00D37F29" w:rsidP="00BB70B7">
      <w:pPr>
        <w:tabs>
          <w:tab w:val="left" w:pos="426"/>
          <w:tab w:val="left" w:pos="9781"/>
        </w:tabs>
        <w:spacing w:after="0" w:line="240" w:lineRule="auto"/>
        <w:ind w:right="141" w:firstLine="425"/>
        <w:jc w:val="both"/>
        <w:rPr>
          <w:rFonts w:ascii="Times New Roman" w:hAnsi="Times New Roman"/>
          <w:sz w:val="28"/>
          <w:szCs w:val="28"/>
        </w:rPr>
      </w:pPr>
      <w:r w:rsidRPr="005211AC">
        <w:rPr>
          <w:rFonts w:ascii="Times New Roman" w:hAnsi="Times New Roman"/>
          <w:sz w:val="28"/>
          <w:szCs w:val="28"/>
        </w:rPr>
        <w:t>В рамках проведенного исследования опрошен</w:t>
      </w:r>
      <w:r>
        <w:rPr>
          <w:rFonts w:ascii="Times New Roman" w:hAnsi="Times New Roman"/>
          <w:sz w:val="28"/>
          <w:szCs w:val="28"/>
        </w:rPr>
        <w:t xml:space="preserve">о1864 </w:t>
      </w:r>
      <w:r w:rsidRPr="00101094">
        <w:rPr>
          <w:rFonts w:ascii="Times New Roman" w:hAnsi="Times New Roman"/>
          <w:sz w:val="28"/>
          <w:szCs w:val="28"/>
        </w:rPr>
        <w:t>с</w:t>
      </w:r>
      <w:r w:rsidRPr="005211AC">
        <w:rPr>
          <w:rFonts w:ascii="Times New Roman" w:hAnsi="Times New Roman"/>
          <w:sz w:val="28"/>
          <w:szCs w:val="28"/>
        </w:rPr>
        <w:t>убъект</w:t>
      </w:r>
      <w:r>
        <w:rPr>
          <w:rFonts w:ascii="Times New Roman" w:hAnsi="Times New Roman"/>
          <w:sz w:val="28"/>
          <w:szCs w:val="28"/>
        </w:rPr>
        <w:t>а</w:t>
      </w:r>
      <w:r w:rsidRPr="005211AC">
        <w:rPr>
          <w:rFonts w:ascii="Times New Roman" w:hAnsi="Times New Roman"/>
          <w:sz w:val="28"/>
          <w:szCs w:val="28"/>
        </w:rPr>
        <w:t xml:space="preserve"> предпринимательской деятельности Республики Бурятия</w:t>
      </w:r>
      <w:r>
        <w:rPr>
          <w:rFonts w:ascii="Times New Roman" w:hAnsi="Times New Roman"/>
          <w:sz w:val="28"/>
          <w:szCs w:val="28"/>
        </w:rPr>
        <w:t xml:space="preserve"> (в 2018 году – 789 ед.)</w:t>
      </w:r>
      <w:r w:rsidRPr="005211AC">
        <w:rPr>
          <w:rFonts w:ascii="Times New Roman" w:hAnsi="Times New Roman"/>
          <w:sz w:val="28"/>
          <w:szCs w:val="28"/>
        </w:rPr>
        <w:t>. Наибольшее количество субъектов предпринимательской деятельности было опрошено в г. Улан-Удэ</w:t>
      </w:r>
      <w:r>
        <w:rPr>
          <w:rFonts w:ascii="Times New Roman" w:hAnsi="Times New Roman"/>
          <w:sz w:val="28"/>
          <w:szCs w:val="28"/>
        </w:rPr>
        <w:t>,</w:t>
      </w:r>
      <w:r w:rsidR="004E53EC">
        <w:rPr>
          <w:rFonts w:ascii="Times New Roman" w:hAnsi="Times New Roman"/>
          <w:sz w:val="28"/>
          <w:szCs w:val="28"/>
        </w:rPr>
        <w:t xml:space="preserve"> </w:t>
      </w:r>
      <w:r>
        <w:rPr>
          <w:rFonts w:ascii="Times New Roman" w:hAnsi="Times New Roman"/>
          <w:sz w:val="28"/>
          <w:szCs w:val="28"/>
        </w:rPr>
        <w:t xml:space="preserve">а также в Мухоршибирском, </w:t>
      </w:r>
      <w:proofErr w:type="spellStart"/>
      <w:r>
        <w:rPr>
          <w:rFonts w:ascii="Times New Roman" w:hAnsi="Times New Roman"/>
          <w:sz w:val="28"/>
          <w:szCs w:val="28"/>
        </w:rPr>
        <w:t>Тункинском</w:t>
      </w:r>
      <w:proofErr w:type="spellEnd"/>
      <w:r>
        <w:rPr>
          <w:rFonts w:ascii="Times New Roman" w:hAnsi="Times New Roman"/>
          <w:sz w:val="28"/>
          <w:szCs w:val="28"/>
        </w:rPr>
        <w:t xml:space="preserve"> и </w:t>
      </w:r>
      <w:proofErr w:type="spellStart"/>
      <w:r>
        <w:rPr>
          <w:rFonts w:ascii="Times New Roman" w:hAnsi="Times New Roman"/>
          <w:sz w:val="28"/>
          <w:szCs w:val="28"/>
        </w:rPr>
        <w:t>Бичурском</w:t>
      </w:r>
      <w:proofErr w:type="spellEnd"/>
      <w:r>
        <w:rPr>
          <w:rFonts w:ascii="Times New Roman" w:hAnsi="Times New Roman"/>
          <w:sz w:val="28"/>
          <w:szCs w:val="28"/>
        </w:rPr>
        <w:t xml:space="preserve"> районах</w:t>
      </w:r>
      <w:r w:rsidRPr="005211AC">
        <w:rPr>
          <w:rFonts w:ascii="Times New Roman" w:hAnsi="Times New Roman"/>
          <w:sz w:val="28"/>
          <w:szCs w:val="28"/>
        </w:rPr>
        <w:t xml:space="preserve">. </w:t>
      </w:r>
    </w:p>
    <w:p w:rsidR="00D37F29" w:rsidRDefault="00D37F29" w:rsidP="00BB70B7">
      <w:pPr>
        <w:tabs>
          <w:tab w:val="left" w:pos="426"/>
          <w:tab w:val="left" w:pos="9781"/>
        </w:tabs>
        <w:spacing w:after="0" w:line="240" w:lineRule="auto"/>
        <w:ind w:right="141" w:firstLine="425"/>
        <w:jc w:val="both"/>
        <w:rPr>
          <w:rFonts w:ascii="Times New Roman" w:hAnsi="Times New Roman"/>
          <w:sz w:val="28"/>
          <w:szCs w:val="28"/>
        </w:rPr>
      </w:pPr>
      <w:r>
        <w:rPr>
          <w:rFonts w:ascii="Times New Roman" w:hAnsi="Times New Roman"/>
          <w:sz w:val="28"/>
          <w:szCs w:val="28"/>
        </w:rPr>
        <w:t>В</w:t>
      </w:r>
      <w:r w:rsidRPr="005211AC">
        <w:rPr>
          <w:rFonts w:ascii="Times New Roman" w:hAnsi="Times New Roman"/>
          <w:sz w:val="28"/>
          <w:szCs w:val="28"/>
        </w:rPr>
        <w:t xml:space="preserve"> рамках опроса выяснил</w:t>
      </w:r>
      <w:r>
        <w:rPr>
          <w:rFonts w:ascii="Times New Roman" w:hAnsi="Times New Roman"/>
          <w:sz w:val="28"/>
          <w:szCs w:val="28"/>
        </w:rPr>
        <w:t>ось</w:t>
      </w:r>
      <w:r w:rsidRPr="005211AC">
        <w:rPr>
          <w:rFonts w:ascii="Times New Roman" w:hAnsi="Times New Roman"/>
          <w:sz w:val="28"/>
          <w:szCs w:val="28"/>
        </w:rPr>
        <w:t>, какие административные барьеры для осуществления предпринимательской деятельности имеются на региональных рынках. Для этого представителям регионального бизнеса было предложено выбрать основные факторы, влияющие на начало предпринимательской деятельности, размещение и ведением бизнеса.</w:t>
      </w:r>
    </w:p>
    <w:p w:rsidR="00D37F29" w:rsidRDefault="00D37F29" w:rsidP="00BB70B7">
      <w:pPr>
        <w:tabs>
          <w:tab w:val="left" w:pos="426"/>
          <w:tab w:val="left" w:pos="9781"/>
        </w:tabs>
        <w:spacing w:after="0" w:line="240" w:lineRule="auto"/>
        <w:ind w:right="141" w:firstLine="425"/>
        <w:jc w:val="both"/>
        <w:rPr>
          <w:rFonts w:ascii="Times New Roman" w:hAnsi="Times New Roman"/>
          <w:sz w:val="28"/>
          <w:szCs w:val="28"/>
        </w:rPr>
      </w:pPr>
      <w:r>
        <w:rPr>
          <w:rFonts w:ascii="Times New Roman" w:hAnsi="Times New Roman"/>
          <w:sz w:val="28"/>
          <w:szCs w:val="28"/>
        </w:rPr>
        <w:t xml:space="preserve">Так, 83,7 % или 1560 респондентов ответили, что не сталкивались с дискриминацией (неравным доступом, ущемлением прав) организации на стадии открытия бизнеса с первого года работы, 16,3 % или 304 респондента ответили, что сталкивались. </w:t>
      </w:r>
    </w:p>
    <w:p w:rsidR="00D37F29" w:rsidRPr="00882B21" w:rsidRDefault="00D37F29" w:rsidP="00BB70B7">
      <w:pPr>
        <w:tabs>
          <w:tab w:val="left" w:pos="426"/>
          <w:tab w:val="left" w:pos="9781"/>
        </w:tabs>
        <w:spacing w:after="0" w:line="240" w:lineRule="auto"/>
        <w:ind w:right="141" w:firstLine="425"/>
        <w:jc w:val="both"/>
        <w:rPr>
          <w:rFonts w:ascii="Times New Roman" w:hAnsi="Times New Roman"/>
          <w:sz w:val="28"/>
          <w:szCs w:val="28"/>
        </w:rPr>
      </w:pPr>
      <w:r>
        <w:rPr>
          <w:rFonts w:ascii="Times New Roman" w:hAnsi="Times New Roman"/>
          <w:sz w:val="28"/>
          <w:szCs w:val="28"/>
        </w:rPr>
        <w:t>Среди основных административных барьеров респонденты выделили</w:t>
      </w:r>
      <w:r w:rsidRPr="00882B21">
        <w:rPr>
          <w:rFonts w:ascii="Times New Roman" w:hAnsi="Times New Roman"/>
          <w:sz w:val="28"/>
          <w:szCs w:val="28"/>
        </w:rPr>
        <w:t xml:space="preserve"> «нестабильность российского законодательства, регулирующего предпринимательскую деятельность» и «высокие налоги и отчисления в Пенсионный Фонд РФ», так считает по 24 % опрошенных. Третье место «сложность получения доступа к земельным участкам», так считает 12,8% опрошенных (567 </w:t>
      </w:r>
      <w:proofErr w:type="spellStart"/>
      <w:r w:rsidRPr="00882B21">
        <w:rPr>
          <w:rFonts w:ascii="Times New Roman" w:hAnsi="Times New Roman"/>
          <w:sz w:val="28"/>
          <w:szCs w:val="28"/>
        </w:rPr>
        <w:t>респ</w:t>
      </w:r>
      <w:proofErr w:type="spellEnd"/>
      <w:r w:rsidRPr="00882B21">
        <w:rPr>
          <w:rFonts w:ascii="Times New Roman" w:hAnsi="Times New Roman"/>
          <w:sz w:val="28"/>
          <w:szCs w:val="28"/>
        </w:rPr>
        <w:t>.).</w:t>
      </w:r>
    </w:p>
    <w:p w:rsidR="004E53EC" w:rsidRDefault="004E53EC" w:rsidP="00BB70B7">
      <w:pPr>
        <w:tabs>
          <w:tab w:val="left" w:pos="9781"/>
        </w:tabs>
        <w:spacing w:after="0" w:line="240" w:lineRule="auto"/>
        <w:ind w:left="142" w:right="141" w:firstLine="425"/>
        <w:jc w:val="right"/>
        <w:rPr>
          <w:rFonts w:ascii="Times New Roman" w:hAnsi="Times New Roman"/>
          <w:sz w:val="26"/>
          <w:szCs w:val="26"/>
        </w:rPr>
      </w:pPr>
    </w:p>
    <w:p w:rsidR="00D37F29" w:rsidRPr="004E53EC" w:rsidRDefault="00D37F29" w:rsidP="00BB70B7">
      <w:pPr>
        <w:tabs>
          <w:tab w:val="left" w:pos="9781"/>
        </w:tabs>
        <w:spacing w:after="0" w:line="240" w:lineRule="auto"/>
        <w:ind w:left="142" w:right="141" w:firstLine="425"/>
        <w:jc w:val="right"/>
        <w:rPr>
          <w:rFonts w:ascii="Times New Roman" w:hAnsi="Times New Roman"/>
          <w:sz w:val="24"/>
          <w:szCs w:val="24"/>
        </w:rPr>
      </w:pPr>
      <w:r w:rsidRPr="004E53EC">
        <w:rPr>
          <w:rFonts w:ascii="Times New Roman" w:hAnsi="Times New Roman"/>
          <w:sz w:val="24"/>
          <w:szCs w:val="24"/>
        </w:rPr>
        <w:lastRenderedPageBreak/>
        <w:t>Таблица 3</w:t>
      </w:r>
    </w:p>
    <w:p w:rsidR="00D37F29" w:rsidRPr="004E53EC" w:rsidRDefault="00D37F29" w:rsidP="004E53EC">
      <w:pPr>
        <w:tabs>
          <w:tab w:val="left" w:pos="9781"/>
        </w:tabs>
        <w:spacing w:after="0" w:line="240" w:lineRule="auto"/>
        <w:ind w:right="141"/>
        <w:jc w:val="center"/>
        <w:rPr>
          <w:rFonts w:ascii="Times New Roman" w:hAnsi="Times New Roman"/>
          <w:sz w:val="24"/>
          <w:szCs w:val="24"/>
        </w:rPr>
      </w:pPr>
      <w:r w:rsidRPr="004E53EC">
        <w:rPr>
          <w:rFonts w:ascii="Times New Roman" w:hAnsi="Times New Roman"/>
          <w:sz w:val="24"/>
          <w:szCs w:val="24"/>
        </w:rPr>
        <w:t>Распределение ответов респондентов на вопрос: «По Вашему мнению,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 основном для бизнеса, который Вы представляете?»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701"/>
        <w:gridCol w:w="1418"/>
      </w:tblGrid>
      <w:tr w:rsidR="00D37F29" w:rsidRPr="00071621" w:rsidTr="004E53EC">
        <w:trPr>
          <w:trHeight w:val="375"/>
        </w:trPr>
        <w:tc>
          <w:tcPr>
            <w:tcW w:w="6379" w:type="dxa"/>
            <w:shd w:val="clear" w:color="000000" w:fill="FFFFFF"/>
            <w:vAlign w:val="center"/>
            <w:hideMark/>
          </w:tcPr>
          <w:p w:rsidR="00D37F29" w:rsidRPr="004E53EC" w:rsidRDefault="00D37F29" w:rsidP="00BB70B7">
            <w:pPr>
              <w:tabs>
                <w:tab w:val="left" w:pos="9781"/>
              </w:tabs>
              <w:spacing w:after="0" w:line="240" w:lineRule="auto"/>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Наименование административного барьера</w:t>
            </w:r>
          </w:p>
        </w:tc>
        <w:tc>
          <w:tcPr>
            <w:tcW w:w="1701" w:type="dxa"/>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Количество ответов</w:t>
            </w:r>
          </w:p>
        </w:tc>
        <w:tc>
          <w:tcPr>
            <w:tcW w:w="1418" w:type="dxa"/>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Доля, %</w:t>
            </w:r>
          </w:p>
        </w:tc>
      </w:tr>
      <w:tr w:rsidR="00D37F29" w:rsidRPr="0052569D" w:rsidTr="004E53EC">
        <w:trPr>
          <w:trHeight w:val="375"/>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tcPr>
          <w:p w:rsidR="00D37F29" w:rsidRPr="004E53EC" w:rsidRDefault="00D37F29" w:rsidP="00BB70B7">
            <w:pPr>
              <w:tabs>
                <w:tab w:val="left" w:pos="9781"/>
              </w:tabs>
              <w:spacing w:after="0" w:line="240" w:lineRule="auto"/>
              <w:ind w:right="141" w:firstLine="38"/>
              <w:rPr>
                <w:rFonts w:ascii="Times New Roman" w:eastAsia="Times New Roman" w:hAnsi="Times New Roman"/>
                <w:b/>
                <w:color w:val="000000"/>
                <w:sz w:val="24"/>
                <w:szCs w:val="24"/>
                <w:lang w:eastAsia="ru-RU"/>
              </w:rPr>
            </w:pPr>
            <w:r w:rsidRPr="004E53EC">
              <w:rPr>
                <w:rFonts w:ascii="Times New Roman" w:eastAsia="Times New Roman" w:hAnsi="Times New Roman"/>
                <w:b/>
                <w:color w:val="000000"/>
                <w:sz w:val="24"/>
                <w:szCs w:val="24"/>
                <w:lang w:eastAsia="ru-RU"/>
              </w:rPr>
              <w:t>Сложность получения доступа к земельным участкам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b/>
                <w:color w:val="000000"/>
                <w:sz w:val="24"/>
                <w:szCs w:val="24"/>
                <w:lang w:eastAsia="ru-RU"/>
              </w:rPr>
            </w:pPr>
            <w:r w:rsidRPr="004E53EC">
              <w:rPr>
                <w:rFonts w:ascii="Times New Roman" w:eastAsia="Times New Roman" w:hAnsi="Times New Roman"/>
                <w:b/>
                <w:color w:val="000000"/>
                <w:sz w:val="24"/>
                <w:szCs w:val="24"/>
                <w:lang w:eastAsia="ru-RU"/>
              </w:rPr>
              <w:t>567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b/>
                <w:color w:val="000000"/>
                <w:sz w:val="24"/>
                <w:szCs w:val="24"/>
                <w:lang w:eastAsia="ru-RU"/>
              </w:rPr>
            </w:pPr>
            <w:r w:rsidRPr="004E53EC">
              <w:rPr>
                <w:rFonts w:ascii="Times New Roman" w:eastAsia="Times New Roman" w:hAnsi="Times New Roman"/>
                <w:b/>
                <w:color w:val="000000"/>
                <w:sz w:val="24"/>
                <w:szCs w:val="24"/>
                <w:lang w:eastAsia="ru-RU"/>
              </w:rPr>
              <w:t>12,8</w:t>
            </w:r>
          </w:p>
        </w:tc>
      </w:tr>
      <w:tr w:rsidR="00D37F29" w:rsidRPr="0052569D" w:rsidTr="004E53EC">
        <w:trPr>
          <w:trHeight w:val="375"/>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tcPr>
          <w:p w:rsidR="00D37F29" w:rsidRPr="004E53EC" w:rsidRDefault="00D37F29" w:rsidP="00BB70B7">
            <w:pPr>
              <w:tabs>
                <w:tab w:val="left" w:pos="9781"/>
              </w:tabs>
              <w:spacing w:after="0" w:line="240" w:lineRule="auto"/>
              <w:ind w:right="141" w:firstLine="38"/>
              <w:rPr>
                <w:rFonts w:ascii="Times New Roman" w:eastAsia="Times New Roman" w:hAnsi="Times New Roman"/>
                <w:b/>
                <w:color w:val="000000"/>
                <w:sz w:val="24"/>
                <w:szCs w:val="24"/>
                <w:lang w:eastAsia="ru-RU"/>
              </w:rPr>
            </w:pPr>
            <w:r w:rsidRPr="004E53EC">
              <w:rPr>
                <w:rFonts w:ascii="Times New Roman" w:eastAsia="Times New Roman" w:hAnsi="Times New Roman"/>
                <w:b/>
                <w:color w:val="000000"/>
                <w:sz w:val="24"/>
                <w:szCs w:val="24"/>
                <w:lang w:eastAsia="ru-RU"/>
              </w:rPr>
              <w:t>Нестабильность российского законодательства, регулирующего предпринимательскую деятельность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b/>
                <w:color w:val="000000"/>
                <w:sz w:val="24"/>
                <w:szCs w:val="24"/>
                <w:lang w:eastAsia="ru-RU"/>
              </w:rPr>
            </w:pPr>
            <w:r w:rsidRPr="004E53EC">
              <w:rPr>
                <w:rFonts w:ascii="Times New Roman" w:eastAsia="Times New Roman" w:hAnsi="Times New Roman"/>
                <w:b/>
                <w:color w:val="000000"/>
                <w:sz w:val="24"/>
                <w:szCs w:val="24"/>
                <w:lang w:eastAsia="ru-RU"/>
              </w:rPr>
              <w:t>1061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b/>
                <w:color w:val="000000"/>
                <w:sz w:val="24"/>
                <w:szCs w:val="24"/>
                <w:lang w:eastAsia="ru-RU"/>
              </w:rPr>
            </w:pPr>
            <w:r w:rsidRPr="004E53EC">
              <w:rPr>
                <w:rFonts w:ascii="Times New Roman" w:eastAsia="Times New Roman" w:hAnsi="Times New Roman"/>
                <w:b/>
                <w:color w:val="000000"/>
                <w:sz w:val="24"/>
                <w:szCs w:val="24"/>
                <w:lang w:eastAsia="ru-RU"/>
              </w:rPr>
              <w:t>23,9</w:t>
            </w:r>
          </w:p>
        </w:tc>
      </w:tr>
      <w:tr w:rsidR="00D37F29" w:rsidRPr="0052569D" w:rsidTr="004E53EC">
        <w:trPr>
          <w:trHeight w:val="375"/>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tcPr>
          <w:p w:rsidR="00D37F29" w:rsidRPr="004E53EC" w:rsidRDefault="00D37F29" w:rsidP="00BB70B7">
            <w:pPr>
              <w:tabs>
                <w:tab w:val="left" w:pos="9781"/>
              </w:tabs>
              <w:spacing w:after="0" w:line="240" w:lineRule="auto"/>
              <w:ind w:right="141" w:firstLine="38"/>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Коррупция (включая взятки, предоставление преференций отдельным участникам на заведомо неравных условиях)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205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4,6</w:t>
            </w:r>
          </w:p>
        </w:tc>
      </w:tr>
      <w:tr w:rsidR="00D37F29" w:rsidRPr="0052569D" w:rsidTr="004E53EC">
        <w:trPr>
          <w:trHeight w:val="375"/>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tcPr>
          <w:p w:rsidR="00D37F29" w:rsidRPr="004E53EC" w:rsidRDefault="00D37F29" w:rsidP="00BB70B7">
            <w:pPr>
              <w:tabs>
                <w:tab w:val="left" w:pos="9781"/>
              </w:tabs>
              <w:spacing w:after="0" w:line="240" w:lineRule="auto"/>
              <w:ind w:right="141" w:firstLine="38"/>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Сложность/ затянутость процедуры получения лицензий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459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10,3</w:t>
            </w:r>
          </w:p>
        </w:tc>
      </w:tr>
      <w:tr w:rsidR="00D37F29" w:rsidRPr="0052569D" w:rsidTr="004E53EC">
        <w:trPr>
          <w:trHeight w:val="219"/>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tcPr>
          <w:p w:rsidR="00D37F29" w:rsidRPr="004E53EC" w:rsidRDefault="00D37F29" w:rsidP="00BB70B7">
            <w:pPr>
              <w:tabs>
                <w:tab w:val="left" w:pos="9781"/>
              </w:tabs>
              <w:spacing w:after="0" w:line="240" w:lineRule="auto"/>
              <w:ind w:right="141" w:firstLine="38"/>
              <w:rPr>
                <w:rFonts w:ascii="Times New Roman" w:eastAsia="Times New Roman" w:hAnsi="Times New Roman"/>
                <w:b/>
                <w:color w:val="000000"/>
                <w:sz w:val="24"/>
                <w:szCs w:val="24"/>
                <w:lang w:eastAsia="ru-RU"/>
              </w:rPr>
            </w:pPr>
            <w:r w:rsidRPr="004E53EC">
              <w:rPr>
                <w:rFonts w:ascii="Times New Roman" w:eastAsia="Times New Roman" w:hAnsi="Times New Roman"/>
                <w:b/>
                <w:color w:val="000000"/>
                <w:sz w:val="24"/>
                <w:szCs w:val="24"/>
                <w:lang w:eastAsia="ru-RU"/>
              </w:rPr>
              <w:t>Высокие налоги и отчисления в ПФР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b/>
                <w:color w:val="000000"/>
                <w:sz w:val="24"/>
                <w:szCs w:val="24"/>
                <w:lang w:eastAsia="ru-RU"/>
              </w:rPr>
            </w:pPr>
            <w:r w:rsidRPr="004E53EC">
              <w:rPr>
                <w:rFonts w:ascii="Times New Roman" w:eastAsia="Times New Roman" w:hAnsi="Times New Roman"/>
                <w:b/>
                <w:color w:val="000000"/>
                <w:sz w:val="24"/>
                <w:szCs w:val="24"/>
                <w:lang w:eastAsia="ru-RU"/>
              </w:rPr>
              <w:t>1051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b/>
                <w:color w:val="000000"/>
                <w:sz w:val="24"/>
                <w:szCs w:val="24"/>
                <w:lang w:eastAsia="ru-RU"/>
              </w:rPr>
            </w:pPr>
            <w:r w:rsidRPr="004E53EC">
              <w:rPr>
                <w:rFonts w:ascii="Times New Roman" w:eastAsia="Times New Roman" w:hAnsi="Times New Roman"/>
                <w:b/>
                <w:color w:val="000000"/>
                <w:sz w:val="24"/>
                <w:szCs w:val="24"/>
                <w:lang w:eastAsia="ru-RU"/>
              </w:rPr>
              <w:t>23,7</w:t>
            </w:r>
          </w:p>
        </w:tc>
      </w:tr>
      <w:tr w:rsidR="00D37F29" w:rsidRPr="0052569D" w:rsidTr="004E53EC">
        <w:trPr>
          <w:trHeight w:val="375"/>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tcPr>
          <w:p w:rsidR="00D37F29" w:rsidRPr="004E53EC" w:rsidRDefault="00D37F29" w:rsidP="00BB70B7">
            <w:pPr>
              <w:tabs>
                <w:tab w:val="left" w:pos="9781"/>
              </w:tabs>
              <w:spacing w:after="0" w:line="240" w:lineRule="auto"/>
              <w:ind w:right="141" w:firstLine="38"/>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Необходимость установления партнерских отношений с органами власти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167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3,8</w:t>
            </w:r>
          </w:p>
        </w:tc>
      </w:tr>
      <w:tr w:rsidR="00D37F29" w:rsidRPr="0052569D" w:rsidTr="004E53EC">
        <w:trPr>
          <w:trHeight w:val="375"/>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tcPr>
          <w:p w:rsidR="00D37F29" w:rsidRPr="004E53EC" w:rsidRDefault="00D37F29" w:rsidP="00BB70B7">
            <w:pPr>
              <w:tabs>
                <w:tab w:val="left" w:pos="9781"/>
              </w:tabs>
              <w:spacing w:after="0" w:line="240" w:lineRule="auto"/>
              <w:ind w:right="141" w:firstLine="38"/>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Ограничение/ сложность доступа к закупкам компаний с госучастием и субъектов естественных монополий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178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4,0</w:t>
            </w:r>
          </w:p>
        </w:tc>
      </w:tr>
      <w:tr w:rsidR="00D37F29" w:rsidRPr="0052569D" w:rsidTr="004E53EC">
        <w:trPr>
          <w:trHeight w:val="375"/>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tcPr>
          <w:p w:rsidR="00D37F29" w:rsidRPr="004E53EC" w:rsidRDefault="00D37F29" w:rsidP="00BB70B7">
            <w:pPr>
              <w:tabs>
                <w:tab w:val="left" w:pos="9781"/>
              </w:tabs>
              <w:spacing w:after="0" w:line="240" w:lineRule="auto"/>
              <w:ind w:right="141" w:firstLine="38"/>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Ограничение/ сложность доступа к поставкам товаров, оказанию услуг и выполнению работ в рамках госзакупок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176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4,0</w:t>
            </w:r>
          </w:p>
        </w:tc>
      </w:tr>
      <w:tr w:rsidR="00D37F29" w:rsidRPr="0052569D" w:rsidTr="004E53EC">
        <w:trPr>
          <w:trHeight w:val="375"/>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tcPr>
          <w:p w:rsidR="00D37F29" w:rsidRPr="004E53EC" w:rsidRDefault="00D37F29" w:rsidP="00BB70B7">
            <w:pPr>
              <w:tabs>
                <w:tab w:val="left" w:pos="9781"/>
              </w:tabs>
              <w:spacing w:after="0" w:line="240" w:lineRule="auto"/>
              <w:ind w:right="141" w:firstLine="38"/>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91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2,1</w:t>
            </w:r>
          </w:p>
        </w:tc>
      </w:tr>
      <w:tr w:rsidR="00D37F29" w:rsidRPr="0052569D" w:rsidTr="004E53EC">
        <w:trPr>
          <w:trHeight w:val="375"/>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tcPr>
          <w:p w:rsidR="00D37F29" w:rsidRPr="004E53EC" w:rsidRDefault="00D37F29" w:rsidP="00BB70B7">
            <w:pPr>
              <w:tabs>
                <w:tab w:val="left" w:pos="9781"/>
              </w:tabs>
              <w:spacing w:after="0" w:line="240" w:lineRule="auto"/>
              <w:ind w:right="141" w:firstLine="38"/>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Иные действия/ давление со стороны органов власти, препятствующие ведению бизнеса на рынке или входу на рынок новых участников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223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5,0</w:t>
            </w:r>
          </w:p>
        </w:tc>
      </w:tr>
      <w:tr w:rsidR="00D37F29" w:rsidRPr="0052569D" w:rsidTr="004E53EC">
        <w:trPr>
          <w:trHeight w:val="375"/>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tcPr>
          <w:p w:rsidR="00D37F29" w:rsidRPr="004E53EC" w:rsidRDefault="00D37F29" w:rsidP="00BB70B7">
            <w:pPr>
              <w:tabs>
                <w:tab w:val="left" w:pos="9781"/>
              </w:tabs>
              <w:spacing w:after="0" w:line="240" w:lineRule="auto"/>
              <w:ind w:right="141" w:firstLine="38"/>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 xml:space="preserve">Силовое давление со стороны правоохранительных органов (угрозы, вымогательства и </w:t>
            </w:r>
            <w:proofErr w:type="gramStart"/>
            <w:r w:rsidRPr="004E53EC">
              <w:rPr>
                <w:rFonts w:ascii="Times New Roman" w:eastAsia="Times New Roman" w:hAnsi="Times New Roman"/>
                <w:color w:val="000000"/>
                <w:sz w:val="24"/>
                <w:szCs w:val="24"/>
                <w:lang w:eastAsia="ru-RU"/>
              </w:rPr>
              <w:t>т.д.</w:t>
            </w:r>
            <w:proofErr w:type="gramEnd"/>
            <w:r w:rsidRPr="004E53EC">
              <w:rPr>
                <w:rFonts w:ascii="Times New Roman" w:eastAsia="Times New Roman" w:hAnsi="Times New Roman"/>
                <w:color w:val="000000"/>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68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1,5</w:t>
            </w:r>
          </w:p>
        </w:tc>
      </w:tr>
      <w:tr w:rsidR="00D37F29" w:rsidRPr="0052569D" w:rsidTr="004E53EC">
        <w:trPr>
          <w:trHeight w:val="375"/>
        </w:trPr>
        <w:tc>
          <w:tcPr>
            <w:tcW w:w="6379" w:type="dxa"/>
            <w:tcBorders>
              <w:top w:val="single" w:sz="4" w:space="0" w:color="auto"/>
              <w:left w:val="single" w:sz="4" w:space="0" w:color="auto"/>
              <w:bottom w:val="single" w:sz="4" w:space="0" w:color="auto"/>
              <w:right w:val="single" w:sz="4" w:space="0" w:color="auto"/>
            </w:tcBorders>
            <w:shd w:val="clear" w:color="000000" w:fill="FFFFFF"/>
            <w:vAlign w:val="center"/>
          </w:tcPr>
          <w:p w:rsidR="00D37F29" w:rsidRPr="004E53EC" w:rsidRDefault="00D37F29" w:rsidP="00BB70B7">
            <w:pPr>
              <w:tabs>
                <w:tab w:val="left" w:pos="9781"/>
              </w:tabs>
              <w:spacing w:after="0" w:line="240" w:lineRule="auto"/>
              <w:ind w:right="141" w:firstLine="38"/>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Нет ограничений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193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eastAsia="Times New Roman" w:hAnsi="Times New Roman"/>
                <w:color w:val="000000"/>
                <w:sz w:val="24"/>
                <w:szCs w:val="24"/>
                <w:lang w:eastAsia="ru-RU"/>
              </w:rPr>
              <w:t>4,3</w:t>
            </w:r>
          </w:p>
        </w:tc>
      </w:tr>
      <w:tr w:rsidR="00D37F29" w:rsidRPr="0052569D" w:rsidTr="004E53EC">
        <w:trPr>
          <w:trHeight w:val="121"/>
        </w:trPr>
        <w:tc>
          <w:tcPr>
            <w:tcW w:w="6379" w:type="dxa"/>
            <w:tcBorders>
              <w:top w:val="single" w:sz="4" w:space="0" w:color="auto"/>
              <w:left w:val="single" w:sz="4" w:space="0" w:color="auto"/>
              <w:bottom w:val="single" w:sz="4" w:space="0" w:color="auto"/>
              <w:right w:val="single" w:sz="4" w:space="0" w:color="auto"/>
            </w:tcBorders>
            <w:shd w:val="clear" w:color="000000" w:fill="FFFFFF"/>
          </w:tcPr>
          <w:p w:rsidR="00D37F29" w:rsidRPr="004E53EC" w:rsidRDefault="00D37F29" w:rsidP="00BB70B7">
            <w:pPr>
              <w:tabs>
                <w:tab w:val="left" w:pos="9781"/>
              </w:tabs>
              <w:spacing w:after="0" w:line="240" w:lineRule="auto"/>
              <w:ind w:right="141" w:firstLine="38"/>
              <w:rPr>
                <w:rFonts w:ascii="Times New Roman" w:eastAsia="Times New Roman" w:hAnsi="Times New Roman"/>
                <w:color w:val="000000"/>
                <w:sz w:val="24"/>
                <w:szCs w:val="24"/>
                <w:lang w:eastAsia="ru-RU"/>
              </w:rPr>
            </w:pPr>
            <w:r w:rsidRPr="004E53EC">
              <w:rPr>
                <w:rFonts w:ascii="Times New Roman" w:hAnsi="Times New Roman"/>
                <w:b/>
                <w:sz w:val="24"/>
                <w:szCs w:val="24"/>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hAnsi="Times New Roman"/>
                <w:b/>
                <w:sz w:val="24"/>
                <w:szCs w:val="24"/>
              </w:rPr>
              <w:t>4439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37F29" w:rsidRPr="004E53EC" w:rsidRDefault="00D37F29" w:rsidP="00BB70B7">
            <w:pPr>
              <w:tabs>
                <w:tab w:val="left" w:pos="9781"/>
              </w:tabs>
              <w:ind w:right="141" w:firstLine="38"/>
              <w:jc w:val="center"/>
              <w:rPr>
                <w:rFonts w:ascii="Times New Roman" w:eastAsia="Times New Roman" w:hAnsi="Times New Roman"/>
                <w:color w:val="000000"/>
                <w:sz w:val="24"/>
                <w:szCs w:val="24"/>
                <w:lang w:eastAsia="ru-RU"/>
              </w:rPr>
            </w:pPr>
            <w:r w:rsidRPr="004E53EC">
              <w:rPr>
                <w:rFonts w:ascii="Times New Roman" w:hAnsi="Times New Roman"/>
                <w:b/>
                <w:sz w:val="24"/>
                <w:szCs w:val="24"/>
              </w:rPr>
              <w:t>100,0</w:t>
            </w:r>
          </w:p>
        </w:tc>
      </w:tr>
    </w:tbl>
    <w:p w:rsidR="00D37F29" w:rsidRDefault="00D37F29" w:rsidP="00BB70B7">
      <w:pPr>
        <w:pStyle w:val="Default"/>
        <w:tabs>
          <w:tab w:val="left" w:pos="9781"/>
        </w:tabs>
        <w:ind w:right="141" w:firstLine="425"/>
        <w:jc w:val="both"/>
        <w:rPr>
          <w:sz w:val="28"/>
          <w:szCs w:val="28"/>
        </w:rPr>
      </w:pPr>
      <w:r>
        <w:rPr>
          <w:sz w:val="28"/>
          <w:szCs w:val="28"/>
        </w:rPr>
        <w:t>П</w:t>
      </w:r>
      <w:r w:rsidRPr="001B27FB">
        <w:rPr>
          <w:sz w:val="28"/>
          <w:szCs w:val="28"/>
        </w:rPr>
        <w:t xml:space="preserve">оложительно оценили деятельность органов власти на основном для их бизнеса рынке лишь </w:t>
      </w:r>
      <w:r>
        <w:rPr>
          <w:sz w:val="28"/>
          <w:szCs w:val="28"/>
        </w:rPr>
        <w:t>32,3</w:t>
      </w:r>
      <w:r w:rsidRPr="001B27FB">
        <w:rPr>
          <w:sz w:val="28"/>
          <w:szCs w:val="28"/>
        </w:rPr>
        <w:t xml:space="preserve">% опрошенных. Неоднозначное отношение к работе органов власти – «в чем-то мешают, в чем-то помогают» – выявлено у </w:t>
      </w:r>
      <w:r>
        <w:rPr>
          <w:sz w:val="28"/>
          <w:szCs w:val="28"/>
        </w:rPr>
        <w:t xml:space="preserve">41,9 </w:t>
      </w:r>
      <w:r w:rsidRPr="001B27FB">
        <w:rPr>
          <w:sz w:val="28"/>
          <w:szCs w:val="28"/>
        </w:rPr>
        <w:t>% респондентов.</w:t>
      </w:r>
    </w:p>
    <w:p w:rsidR="00D37F29" w:rsidRPr="004E53EC" w:rsidRDefault="00D37F29" w:rsidP="00BB70B7">
      <w:pPr>
        <w:tabs>
          <w:tab w:val="left" w:pos="9781"/>
        </w:tabs>
        <w:spacing w:after="0" w:line="240" w:lineRule="auto"/>
        <w:ind w:right="141" w:firstLine="425"/>
        <w:jc w:val="right"/>
        <w:rPr>
          <w:rFonts w:ascii="Times New Roman" w:hAnsi="Times New Roman"/>
          <w:sz w:val="24"/>
          <w:szCs w:val="24"/>
        </w:rPr>
      </w:pPr>
      <w:r w:rsidRPr="004E53EC">
        <w:rPr>
          <w:rFonts w:ascii="Times New Roman" w:hAnsi="Times New Roman"/>
          <w:sz w:val="24"/>
          <w:szCs w:val="24"/>
        </w:rPr>
        <w:t>График10</w:t>
      </w:r>
    </w:p>
    <w:p w:rsidR="00D37F29" w:rsidRPr="006D7D2F" w:rsidRDefault="00D37F29" w:rsidP="004E53EC">
      <w:pPr>
        <w:pStyle w:val="a8"/>
        <w:tabs>
          <w:tab w:val="left" w:pos="9781"/>
        </w:tabs>
        <w:spacing w:after="0"/>
        <w:ind w:right="141"/>
        <w:jc w:val="center"/>
        <w:rPr>
          <w:rFonts w:ascii="Times New Roman" w:hAnsi="Times New Roman"/>
          <w:b w:val="0"/>
          <w:color w:val="auto"/>
          <w:sz w:val="24"/>
          <w:szCs w:val="24"/>
        </w:rPr>
      </w:pPr>
      <w:r w:rsidRPr="006D7D2F">
        <w:rPr>
          <w:noProof/>
          <w:sz w:val="24"/>
          <w:szCs w:val="24"/>
          <w:shd w:val="clear" w:color="auto" w:fill="ACB9CA" w:themeFill="text2" w:themeFillTint="66"/>
          <w:lang w:eastAsia="ru-RU"/>
        </w:rPr>
        <w:drawing>
          <wp:anchor distT="0" distB="0" distL="114300" distR="114300" simplePos="0" relativeHeight="251659264" behindDoc="0" locked="0" layoutInCell="1" allowOverlap="1">
            <wp:simplePos x="0" y="0"/>
            <wp:positionH relativeFrom="column">
              <wp:posOffset>-52705</wp:posOffset>
            </wp:positionH>
            <wp:positionV relativeFrom="paragraph">
              <wp:posOffset>602615</wp:posOffset>
            </wp:positionV>
            <wp:extent cx="6085840" cy="1438910"/>
            <wp:effectExtent l="0" t="0" r="0" b="889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6D7D2F">
        <w:rPr>
          <w:rFonts w:ascii="Times New Roman" w:hAnsi="Times New Roman"/>
          <w:b w:val="0"/>
          <w:color w:val="auto"/>
          <w:sz w:val="24"/>
          <w:szCs w:val="24"/>
        </w:rPr>
        <w:t>Распределение ответов респондентов на вопрос: «Как изменился уровень административных барьеров на рынке основном для бизнеса, который Вы представляете, в течение последних 3 лет?», %</w:t>
      </w:r>
    </w:p>
    <w:p w:rsidR="00D37F29" w:rsidRPr="001B27FB" w:rsidRDefault="00D37F29" w:rsidP="00BB70B7">
      <w:pPr>
        <w:tabs>
          <w:tab w:val="left" w:pos="9781"/>
        </w:tabs>
        <w:autoSpaceDE w:val="0"/>
        <w:autoSpaceDN w:val="0"/>
        <w:adjustRightInd w:val="0"/>
        <w:spacing w:after="0" w:line="240" w:lineRule="auto"/>
        <w:ind w:firstLine="425"/>
        <w:jc w:val="both"/>
        <w:rPr>
          <w:rFonts w:ascii="Times New Roman" w:hAnsi="Times New Roman"/>
          <w:color w:val="000000"/>
          <w:sz w:val="28"/>
          <w:szCs w:val="28"/>
          <w:lang w:eastAsia="ru-RU"/>
        </w:rPr>
      </w:pPr>
      <w:r w:rsidRPr="001B27FB">
        <w:rPr>
          <w:rFonts w:ascii="Times New Roman" w:hAnsi="Times New Roman"/>
          <w:color w:val="000000"/>
          <w:sz w:val="28"/>
          <w:szCs w:val="28"/>
          <w:lang w:eastAsia="ru-RU"/>
        </w:rPr>
        <w:lastRenderedPageBreak/>
        <w:t xml:space="preserve">Бездействие властных структур, в то время как их участие необходимо, отметили </w:t>
      </w:r>
      <w:r>
        <w:rPr>
          <w:rFonts w:ascii="Times New Roman" w:hAnsi="Times New Roman"/>
          <w:color w:val="000000"/>
          <w:sz w:val="28"/>
          <w:szCs w:val="28"/>
          <w:lang w:eastAsia="ru-RU"/>
        </w:rPr>
        <w:t xml:space="preserve">13,0 </w:t>
      </w:r>
      <w:r w:rsidRPr="001B27FB">
        <w:rPr>
          <w:rFonts w:ascii="Times New Roman" w:hAnsi="Times New Roman"/>
          <w:color w:val="000000"/>
          <w:sz w:val="28"/>
          <w:szCs w:val="28"/>
          <w:lang w:eastAsia="ru-RU"/>
        </w:rPr>
        <w:t xml:space="preserve">% предпринимателей. Вредной для бизнеса деятельность органов власти считает </w:t>
      </w:r>
      <w:r>
        <w:rPr>
          <w:rFonts w:ascii="Times New Roman" w:hAnsi="Times New Roman"/>
          <w:color w:val="000000"/>
          <w:sz w:val="28"/>
          <w:szCs w:val="28"/>
          <w:lang w:eastAsia="ru-RU"/>
        </w:rPr>
        <w:t xml:space="preserve">4,6 </w:t>
      </w:r>
      <w:r w:rsidRPr="001B27FB">
        <w:rPr>
          <w:rFonts w:ascii="Times New Roman" w:hAnsi="Times New Roman"/>
          <w:color w:val="000000"/>
          <w:sz w:val="28"/>
          <w:szCs w:val="28"/>
          <w:lang w:eastAsia="ru-RU"/>
        </w:rPr>
        <w:t>% участников анкетирования.</w:t>
      </w:r>
    </w:p>
    <w:p w:rsidR="00D37F29" w:rsidRDefault="00D37F29" w:rsidP="00BB70B7">
      <w:pPr>
        <w:pStyle w:val="Default"/>
        <w:tabs>
          <w:tab w:val="left" w:pos="9781"/>
        </w:tabs>
        <w:ind w:firstLine="425"/>
        <w:jc w:val="both"/>
        <w:rPr>
          <w:sz w:val="28"/>
          <w:szCs w:val="28"/>
        </w:rPr>
      </w:pPr>
      <w:r>
        <w:rPr>
          <w:sz w:val="28"/>
          <w:szCs w:val="28"/>
        </w:rPr>
        <w:t>Также в рамках опроса с</w:t>
      </w:r>
      <w:r w:rsidRPr="00F72D2B">
        <w:rPr>
          <w:sz w:val="28"/>
          <w:szCs w:val="28"/>
        </w:rPr>
        <w:t xml:space="preserve">убъекты предпринимательской деятельности дали оценку </w:t>
      </w:r>
      <w:r w:rsidRPr="00F72D2B">
        <w:rPr>
          <w:bCs/>
          <w:iCs/>
          <w:sz w:val="28"/>
          <w:szCs w:val="28"/>
        </w:rPr>
        <w:t xml:space="preserve">преодолимости административных барьеров для ведения текущей деятельности и открытия нового бизнеса. </w:t>
      </w:r>
      <w:r w:rsidRPr="00F72D2B">
        <w:rPr>
          <w:sz w:val="28"/>
          <w:szCs w:val="28"/>
        </w:rPr>
        <w:t xml:space="preserve">По мнению </w:t>
      </w:r>
      <w:r>
        <w:rPr>
          <w:sz w:val="28"/>
          <w:szCs w:val="28"/>
        </w:rPr>
        <w:t xml:space="preserve">36,6 </w:t>
      </w:r>
      <w:r w:rsidRPr="00F72D2B">
        <w:rPr>
          <w:sz w:val="28"/>
          <w:szCs w:val="28"/>
        </w:rPr>
        <w:t>%(</w:t>
      </w:r>
      <w:r>
        <w:rPr>
          <w:sz w:val="28"/>
          <w:szCs w:val="28"/>
        </w:rPr>
        <w:t>719респ</w:t>
      </w:r>
      <w:r w:rsidRPr="00F72D2B">
        <w:rPr>
          <w:sz w:val="28"/>
          <w:szCs w:val="28"/>
        </w:rPr>
        <w:t xml:space="preserve">.) </w:t>
      </w:r>
      <w:r>
        <w:rPr>
          <w:sz w:val="28"/>
          <w:szCs w:val="28"/>
        </w:rPr>
        <w:t xml:space="preserve">считают, что </w:t>
      </w:r>
      <w:r w:rsidRPr="00F72D2B">
        <w:rPr>
          <w:iCs/>
          <w:sz w:val="28"/>
          <w:szCs w:val="28"/>
        </w:rPr>
        <w:t xml:space="preserve">имеющиеся административные барьеры преодолимы </w:t>
      </w:r>
      <w:r>
        <w:rPr>
          <w:iCs/>
          <w:sz w:val="28"/>
          <w:szCs w:val="28"/>
        </w:rPr>
        <w:t>без значительных</w:t>
      </w:r>
      <w:r w:rsidRPr="00F72D2B">
        <w:rPr>
          <w:iCs/>
          <w:sz w:val="28"/>
          <w:szCs w:val="28"/>
        </w:rPr>
        <w:t xml:space="preserve"> затрат</w:t>
      </w:r>
      <w:r>
        <w:rPr>
          <w:iCs/>
          <w:sz w:val="28"/>
          <w:szCs w:val="28"/>
        </w:rPr>
        <w:t xml:space="preserve">, 32,5 % (606 </w:t>
      </w:r>
      <w:proofErr w:type="spellStart"/>
      <w:r>
        <w:rPr>
          <w:iCs/>
          <w:sz w:val="28"/>
          <w:szCs w:val="28"/>
        </w:rPr>
        <w:t>респ</w:t>
      </w:r>
      <w:proofErr w:type="spellEnd"/>
      <w:r>
        <w:rPr>
          <w:iCs/>
          <w:sz w:val="28"/>
          <w:szCs w:val="28"/>
        </w:rPr>
        <w:t xml:space="preserve">.) считает, что для преодоления административных барьеров требуются значительные затраты, 19,5 % (364 </w:t>
      </w:r>
      <w:proofErr w:type="spellStart"/>
      <w:r>
        <w:rPr>
          <w:iCs/>
          <w:sz w:val="28"/>
          <w:szCs w:val="28"/>
        </w:rPr>
        <w:t>респ</w:t>
      </w:r>
      <w:proofErr w:type="spellEnd"/>
      <w:r>
        <w:rPr>
          <w:iCs/>
          <w:sz w:val="28"/>
          <w:szCs w:val="28"/>
        </w:rPr>
        <w:t xml:space="preserve">.) </w:t>
      </w:r>
      <w:r w:rsidRPr="00F72D2B">
        <w:rPr>
          <w:sz w:val="28"/>
          <w:szCs w:val="28"/>
        </w:rPr>
        <w:t xml:space="preserve">не ощущают в своей деятельности </w:t>
      </w:r>
      <w:r w:rsidRPr="00F72D2B">
        <w:rPr>
          <w:iCs/>
          <w:sz w:val="28"/>
          <w:szCs w:val="28"/>
        </w:rPr>
        <w:t>никаких административных барьеров</w:t>
      </w:r>
      <w:r>
        <w:rPr>
          <w:sz w:val="28"/>
          <w:szCs w:val="28"/>
        </w:rPr>
        <w:t>.</w:t>
      </w:r>
    </w:p>
    <w:p w:rsidR="00D37F29" w:rsidRDefault="00D37F29" w:rsidP="00BB70B7">
      <w:pPr>
        <w:pStyle w:val="Default"/>
        <w:tabs>
          <w:tab w:val="left" w:pos="9781"/>
        </w:tabs>
        <w:ind w:firstLine="425"/>
        <w:jc w:val="both"/>
        <w:rPr>
          <w:sz w:val="28"/>
          <w:szCs w:val="28"/>
        </w:rPr>
      </w:pPr>
      <w:proofErr w:type="gramStart"/>
      <w:r>
        <w:rPr>
          <w:sz w:val="28"/>
          <w:szCs w:val="28"/>
        </w:rPr>
        <w:t>При этом,</w:t>
      </w:r>
      <w:proofErr w:type="gramEnd"/>
      <w:r>
        <w:rPr>
          <w:sz w:val="28"/>
          <w:szCs w:val="28"/>
        </w:rPr>
        <w:t xml:space="preserve"> 84,8 % (1560 </w:t>
      </w:r>
      <w:proofErr w:type="spellStart"/>
      <w:r>
        <w:rPr>
          <w:sz w:val="28"/>
          <w:szCs w:val="28"/>
        </w:rPr>
        <w:t>респ</w:t>
      </w:r>
      <w:proofErr w:type="spellEnd"/>
      <w:r>
        <w:rPr>
          <w:sz w:val="28"/>
          <w:szCs w:val="28"/>
        </w:rPr>
        <w:t xml:space="preserve">.) не </w:t>
      </w:r>
      <w:proofErr w:type="spellStart"/>
      <w:r>
        <w:rPr>
          <w:sz w:val="28"/>
          <w:szCs w:val="28"/>
        </w:rPr>
        <w:t>обращалисьза</w:t>
      </w:r>
      <w:proofErr w:type="spellEnd"/>
      <w:r>
        <w:rPr>
          <w:sz w:val="28"/>
          <w:szCs w:val="28"/>
        </w:rPr>
        <w:t xml:space="preserve"> защитой своих прав в надзорные органы, 15,2% или 284 респондента обращались.</w:t>
      </w:r>
    </w:p>
    <w:p w:rsidR="00D37F29" w:rsidRDefault="00D37F29" w:rsidP="00BB70B7">
      <w:pPr>
        <w:pStyle w:val="Default"/>
        <w:tabs>
          <w:tab w:val="left" w:pos="9781"/>
        </w:tabs>
        <w:ind w:firstLine="425"/>
        <w:jc w:val="both"/>
        <w:rPr>
          <w:sz w:val="28"/>
          <w:szCs w:val="28"/>
        </w:rPr>
      </w:pPr>
      <w:r>
        <w:rPr>
          <w:sz w:val="28"/>
          <w:szCs w:val="28"/>
        </w:rPr>
        <w:t xml:space="preserve">Основная доля респондентов или 41,6 % обращались в органы местного самоуправления, 23,2 % - в органы власти региона, 12,7 % - в общественные организации по защите прав потребителей. </w:t>
      </w:r>
    </w:p>
    <w:p w:rsidR="00D37F29" w:rsidRDefault="00D37F29" w:rsidP="00BB70B7">
      <w:pPr>
        <w:tabs>
          <w:tab w:val="left" w:pos="9781"/>
        </w:tabs>
        <w:spacing w:after="0" w:line="240" w:lineRule="auto"/>
        <w:ind w:right="141" w:firstLine="425"/>
        <w:jc w:val="both"/>
        <w:rPr>
          <w:rFonts w:ascii="Times New Roman" w:hAnsi="Times New Roman"/>
          <w:sz w:val="28"/>
          <w:szCs w:val="28"/>
        </w:rPr>
      </w:pPr>
      <w:r>
        <w:rPr>
          <w:rFonts w:ascii="Times New Roman" w:hAnsi="Times New Roman"/>
          <w:sz w:val="28"/>
          <w:szCs w:val="28"/>
        </w:rPr>
        <w:t xml:space="preserve">Кроме того, в рамках опроса респонденты оценили количество процедур и сроки подключения к электросетям, водоснабжению, телефонной связи и выделения земельных участков. </w:t>
      </w:r>
    </w:p>
    <w:p w:rsidR="00D37F29" w:rsidRPr="004E53EC" w:rsidRDefault="00D37F29" w:rsidP="00BB70B7">
      <w:pPr>
        <w:tabs>
          <w:tab w:val="left" w:pos="9781"/>
        </w:tabs>
        <w:spacing w:after="0" w:line="240" w:lineRule="auto"/>
        <w:ind w:right="141" w:firstLine="425"/>
        <w:jc w:val="right"/>
        <w:rPr>
          <w:rFonts w:ascii="Times New Roman" w:hAnsi="Times New Roman"/>
          <w:sz w:val="24"/>
          <w:szCs w:val="24"/>
        </w:rPr>
      </w:pPr>
      <w:r w:rsidRPr="004E53EC">
        <w:rPr>
          <w:rFonts w:ascii="Times New Roman" w:hAnsi="Times New Roman"/>
          <w:sz w:val="24"/>
          <w:szCs w:val="24"/>
        </w:rPr>
        <w:t>График 11</w:t>
      </w:r>
    </w:p>
    <w:p w:rsidR="00D37F29" w:rsidRPr="004E53EC" w:rsidRDefault="00D37F29" w:rsidP="00BB70B7">
      <w:pPr>
        <w:pStyle w:val="a8"/>
        <w:tabs>
          <w:tab w:val="left" w:pos="9781"/>
        </w:tabs>
        <w:spacing w:after="0"/>
        <w:ind w:right="141" w:firstLine="425"/>
        <w:jc w:val="center"/>
        <w:rPr>
          <w:rFonts w:ascii="Times New Roman" w:hAnsi="Times New Roman"/>
          <w:b w:val="0"/>
          <w:color w:val="auto"/>
          <w:sz w:val="24"/>
          <w:szCs w:val="24"/>
        </w:rPr>
      </w:pPr>
      <w:r w:rsidRPr="004E53EC">
        <w:rPr>
          <w:rFonts w:ascii="Times New Roman" w:hAnsi="Times New Roman"/>
          <w:b w:val="0"/>
          <w:color w:val="auto"/>
          <w:sz w:val="24"/>
          <w:szCs w:val="24"/>
        </w:rPr>
        <w:t>Распределение ответов респондентов на вопрос: «Если бизнес, который Вы представляете, сталкивался с процессом получения доступа к следующим услугам, оцените количество совершенных процедур и сроки получения услуг?», %</w:t>
      </w:r>
    </w:p>
    <w:p w:rsidR="00D37F29" w:rsidRPr="008212BA" w:rsidRDefault="00D37F29" w:rsidP="00BB70B7">
      <w:pPr>
        <w:tabs>
          <w:tab w:val="left" w:pos="9781"/>
        </w:tabs>
        <w:ind w:firstLine="425"/>
        <w:jc w:val="center"/>
        <w:rPr>
          <w:rFonts w:ascii="Times New Roman" w:hAnsi="Times New Roman"/>
          <w:i/>
        </w:rPr>
      </w:pPr>
      <w:r w:rsidRPr="008212BA">
        <w:rPr>
          <w:rFonts w:ascii="Times New Roman" w:hAnsi="Times New Roman"/>
          <w:i/>
        </w:rPr>
        <w:t>Количество процедур</w:t>
      </w:r>
    </w:p>
    <w:p w:rsidR="00D37F29" w:rsidRPr="005211AC" w:rsidRDefault="00D37F29" w:rsidP="00BB70B7">
      <w:pPr>
        <w:tabs>
          <w:tab w:val="left" w:pos="9781"/>
        </w:tabs>
        <w:spacing w:after="0" w:line="240" w:lineRule="auto"/>
        <w:ind w:right="141"/>
        <w:jc w:val="both"/>
        <w:rPr>
          <w:rFonts w:ascii="Times New Roman" w:hAnsi="Times New Roman"/>
          <w:sz w:val="28"/>
          <w:szCs w:val="28"/>
        </w:rPr>
      </w:pPr>
      <w:r w:rsidRPr="00EA2807">
        <w:rPr>
          <w:rFonts w:ascii="Times New Roman" w:hAnsi="Times New Roman"/>
          <w:noProof/>
          <w:sz w:val="28"/>
          <w:szCs w:val="28"/>
          <w:vertAlign w:val="superscript"/>
          <w:lang w:eastAsia="ru-RU"/>
        </w:rPr>
        <w:drawing>
          <wp:inline distT="0" distB="0" distL="0" distR="0">
            <wp:extent cx="6169660" cy="2584174"/>
            <wp:effectExtent l="0" t="0" r="0"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37F29" w:rsidRDefault="00D37F29" w:rsidP="00BB70B7">
      <w:pPr>
        <w:tabs>
          <w:tab w:val="left" w:pos="9781"/>
        </w:tabs>
        <w:spacing w:after="0" w:line="240" w:lineRule="auto"/>
        <w:ind w:right="141" w:firstLine="425"/>
        <w:jc w:val="both"/>
        <w:rPr>
          <w:rFonts w:ascii="Times New Roman" w:hAnsi="Times New Roman"/>
          <w:sz w:val="28"/>
          <w:szCs w:val="28"/>
        </w:rPr>
      </w:pPr>
      <w:r>
        <w:rPr>
          <w:rFonts w:ascii="Times New Roman" w:hAnsi="Times New Roman"/>
          <w:sz w:val="28"/>
          <w:szCs w:val="28"/>
        </w:rPr>
        <w:t>Б</w:t>
      </w:r>
      <w:r w:rsidRPr="00183642">
        <w:rPr>
          <w:rFonts w:ascii="Times New Roman" w:hAnsi="Times New Roman"/>
          <w:sz w:val="28"/>
          <w:szCs w:val="28"/>
        </w:rPr>
        <w:t>ол</w:t>
      </w:r>
      <w:r>
        <w:rPr>
          <w:rFonts w:ascii="Times New Roman" w:hAnsi="Times New Roman"/>
          <w:sz w:val="28"/>
          <w:szCs w:val="28"/>
        </w:rPr>
        <w:t xml:space="preserve">ее половины </w:t>
      </w:r>
      <w:r w:rsidRPr="00183642">
        <w:rPr>
          <w:rFonts w:ascii="Times New Roman" w:hAnsi="Times New Roman"/>
          <w:sz w:val="28"/>
          <w:szCs w:val="28"/>
        </w:rPr>
        <w:t xml:space="preserve">респондентов </w:t>
      </w:r>
      <w:r>
        <w:rPr>
          <w:rFonts w:ascii="Times New Roman" w:hAnsi="Times New Roman"/>
          <w:sz w:val="28"/>
          <w:szCs w:val="28"/>
        </w:rPr>
        <w:t xml:space="preserve">считает, что при подключении к электросетям, сетям водоснабжения, телефонной связи, и при получении земельного участка осуществляется 2 процедуры, каждый пятые опрошенный считает, что 3-4 процедуры. И только чуть более 5 % опрошенных указывает на 7 и более процедур. </w:t>
      </w:r>
    </w:p>
    <w:p w:rsidR="00D37F29" w:rsidRPr="004E53EC" w:rsidRDefault="00D37F29" w:rsidP="004E53EC">
      <w:pPr>
        <w:tabs>
          <w:tab w:val="left" w:pos="9781"/>
        </w:tabs>
        <w:spacing w:after="0" w:line="240" w:lineRule="auto"/>
        <w:ind w:right="141"/>
        <w:jc w:val="right"/>
        <w:rPr>
          <w:rFonts w:ascii="Times New Roman" w:hAnsi="Times New Roman"/>
          <w:sz w:val="24"/>
          <w:szCs w:val="24"/>
        </w:rPr>
      </w:pPr>
      <w:r w:rsidRPr="004E53EC">
        <w:rPr>
          <w:rFonts w:ascii="Times New Roman" w:hAnsi="Times New Roman"/>
          <w:sz w:val="24"/>
          <w:szCs w:val="24"/>
        </w:rPr>
        <w:t>График 12</w:t>
      </w:r>
    </w:p>
    <w:p w:rsidR="00D37F29" w:rsidRPr="004E53EC" w:rsidRDefault="00D37F29" w:rsidP="004E53EC">
      <w:pPr>
        <w:pStyle w:val="a8"/>
        <w:tabs>
          <w:tab w:val="left" w:pos="9781"/>
        </w:tabs>
        <w:spacing w:after="0"/>
        <w:ind w:right="141"/>
        <w:jc w:val="center"/>
        <w:rPr>
          <w:rFonts w:ascii="Times New Roman" w:hAnsi="Times New Roman"/>
          <w:b w:val="0"/>
          <w:color w:val="auto"/>
          <w:sz w:val="24"/>
          <w:szCs w:val="24"/>
        </w:rPr>
      </w:pPr>
      <w:r w:rsidRPr="004E53EC">
        <w:rPr>
          <w:rFonts w:ascii="Times New Roman" w:hAnsi="Times New Roman"/>
          <w:b w:val="0"/>
          <w:color w:val="auto"/>
          <w:sz w:val="24"/>
          <w:szCs w:val="24"/>
        </w:rPr>
        <w:t>Распределение ответов респондентов на вопрос: «Если бизнес, который Вы представляете, сталкивался с процессом получения доступа к следующим услугам, оцените количество совершенных процедур и сроки получения услуг?», %</w:t>
      </w:r>
    </w:p>
    <w:p w:rsidR="00D37F29" w:rsidRPr="00301869" w:rsidRDefault="00D37F29" w:rsidP="00BB70B7">
      <w:pPr>
        <w:tabs>
          <w:tab w:val="left" w:pos="9781"/>
        </w:tabs>
        <w:spacing w:after="0" w:line="240" w:lineRule="auto"/>
        <w:ind w:right="141" w:firstLine="425"/>
        <w:jc w:val="center"/>
        <w:rPr>
          <w:rFonts w:ascii="Times New Roman" w:hAnsi="Times New Roman"/>
          <w:i/>
        </w:rPr>
      </w:pPr>
      <w:r w:rsidRPr="00301869">
        <w:rPr>
          <w:rFonts w:ascii="Times New Roman" w:hAnsi="Times New Roman"/>
          <w:i/>
        </w:rPr>
        <w:t>сроки получения услуги</w:t>
      </w:r>
    </w:p>
    <w:p w:rsidR="00D37F29" w:rsidRDefault="00D37F29" w:rsidP="00BB70B7">
      <w:pPr>
        <w:tabs>
          <w:tab w:val="left" w:pos="9781"/>
        </w:tabs>
        <w:spacing w:after="0" w:line="240" w:lineRule="auto"/>
        <w:ind w:right="141"/>
        <w:jc w:val="both"/>
        <w:rPr>
          <w:rFonts w:ascii="Times New Roman" w:hAnsi="Times New Roman"/>
          <w:sz w:val="28"/>
          <w:szCs w:val="28"/>
        </w:rPr>
      </w:pPr>
      <w:r w:rsidRPr="00EA2807">
        <w:rPr>
          <w:rFonts w:ascii="Times New Roman" w:hAnsi="Times New Roman"/>
          <w:noProof/>
          <w:sz w:val="28"/>
          <w:szCs w:val="28"/>
          <w:vertAlign w:val="superscript"/>
          <w:lang w:eastAsia="ru-RU"/>
        </w:rPr>
        <w:lastRenderedPageBreak/>
        <w:drawing>
          <wp:inline distT="0" distB="0" distL="0" distR="0">
            <wp:extent cx="5940425" cy="2179930"/>
            <wp:effectExtent l="0" t="0" r="3175" b="0"/>
            <wp:docPr id="9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37F29" w:rsidRDefault="00D37F29" w:rsidP="00BB70B7">
      <w:pPr>
        <w:tabs>
          <w:tab w:val="left" w:pos="9781"/>
        </w:tabs>
        <w:spacing w:after="0" w:line="240" w:lineRule="auto"/>
        <w:ind w:right="141" w:firstLine="425"/>
        <w:jc w:val="both"/>
        <w:rPr>
          <w:rFonts w:ascii="Times New Roman" w:hAnsi="Times New Roman"/>
          <w:sz w:val="28"/>
          <w:szCs w:val="28"/>
        </w:rPr>
      </w:pPr>
      <w:r>
        <w:rPr>
          <w:rFonts w:ascii="Times New Roman" w:hAnsi="Times New Roman"/>
          <w:sz w:val="28"/>
          <w:szCs w:val="28"/>
        </w:rPr>
        <w:t>Б</w:t>
      </w:r>
      <w:r w:rsidRPr="00183642">
        <w:rPr>
          <w:rFonts w:ascii="Times New Roman" w:hAnsi="Times New Roman"/>
          <w:sz w:val="28"/>
          <w:szCs w:val="28"/>
        </w:rPr>
        <w:t>ол</w:t>
      </w:r>
      <w:r>
        <w:rPr>
          <w:rFonts w:ascii="Times New Roman" w:hAnsi="Times New Roman"/>
          <w:sz w:val="28"/>
          <w:szCs w:val="28"/>
        </w:rPr>
        <w:t xml:space="preserve">ее половины </w:t>
      </w:r>
      <w:r w:rsidRPr="00183642">
        <w:rPr>
          <w:rFonts w:ascii="Times New Roman" w:hAnsi="Times New Roman"/>
          <w:sz w:val="28"/>
          <w:szCs w:val="28"/>
        </w:rPr>
        <w:t xml:space="preserve">респондентов </w:t>
      </w:r>
      <w:r>
        <w:rPr>
          <w:rFonts w:ascii="Times New Roman" w:hAnsi="Times New Roman"/>
          <w:sz w:val="28"/>
          <w:szCs w:val="28"/>
        </w:rPr>
        <w:t xml:space="preserve">считает, что для подключения к электросетям, сетям водоснабжения, телефонной связи требуется до 50 дней, каждый третий опрошенный считает, что от 51 до 90 дней, менее 4 % опрошенных считает, что необходимо 91 и более дней. </w:t>
      </w:r>
    </w:p>
    <w:p w:rsidR="00D37F29" w:rsidRPr="006B0619" w:rsidRDefault="00D37F29" w:rsidP="00BB70B7">
      <w:pPr>
        <w:tabs>
          <w:tab w:val="left" w:pos="9781"/>
        </w:tabs>
        <w:spacing w:after="0" w:line="240" w:lineRule="auto"/>
        <w:ind w:right="141" w:firstLine="425"/>
        <w:jc w:val="both"/>
        <w:rPr>
          <w:rFonts w:ascii="Times New Roman" w:hAnsi="Times New Roman"/>
          <w:sz w:val="28"/>
          <w:szCs w:val="28"/>
        </w:rPr>
      </w:pPr>
      <w:proofErr w:type="gramStart"/>
      <w:r>
        <w:rPr>
          <w:rFonts w:ascii="Times New Roman" w:hAnsi="Times New Roman"/>
          <w:sz w:val="28"/>
          <w:szCs w:val="28"/>
        </w:rPr>
        <w:t>При этом,</w:t>
      </w:r>
      <w:proofErr w:type="gramEnd"/>
      <w:r>
        <w:rPr>
          <w:rFonts w:ascii="Times New Roman" w:hAnsi="Times New Roman"/>
          <w:sz w:val="28"/>
          <w:szCs w:val="28"/>
        </w:rPr>
        <w:t xml:space="preserve"> сроки предоставления земельных участков опрошенные оценивают менее положительно. Так, около половины опрошенных считает, что необходимо до 50 дней, 23,2 % - 91-120 дней, 13,1 % - от 51 до 90 дней, 10,6</w:t>
      </w:r>
      <w:r w:rsidRPr="006B0619">
        <w:rPr>
          <w:rFonts w:ascii="Times New Roman" w:hAnsi="Times New Roman"/>
          <w:sz w:val="28"/>
          <w:szCs w:val="28"/>
        </w:rPr>
        <w:t xml:space="preserve">% - более 181 дня, оставшаяся часть считает, что 121-180 дней.  </w:t>
      </w:r>
    </w:p>
    <w:p w:rsidR="00D37F29" w:rsidRPr="006B0619" w:rsidRDefault="00D37F29" w:rsidP="00BB70B7">
      <w:pPr>
        <w:tabs>
          <w:tab w:val="left" w:pos="9781"/>
        </w:tabs>
        <w:spacing w:after="0" w:line="240" w:lineRule="auto"/>
        <w:ind w:right="141" w:firstLine="425"/>
        <w:jc w:val="both"/>
        <w:rPr>
          <w:rFonts w:ascii="Times New Roman" w:hAnsi="Times New Roman"/>
          <w:sz w:val="28"/>
          <w:szCs w:val="28"/>
        </w:rPr>
      </w:pPr>
      <w:r w:rsidRPr="006B0619">
        <w:rPr>
          <w:rFonts w:ascii="Times New Roman" w:hAnsi="Times New Roman"/>
          <w:sz w:val="28"/>
          <w:szCs w:val="28"/>
        </w:rPr>
        <w:t>Таким образом, результаты мониторинга свидетельствуют, что в Республике Бурятия намечена тенденция снижения административных барьеров, при одновременном сокращении количества административных процедур и сроков оказания государственных и муниципальных услуг.</w:t>
      </w:r>
    </w:p>
    <w:p w:rsidR="00D37F29" w:rsidRDefault="00D37F29" w:rsidP="00BB70B7">
      <w:pPr>
        <w:tabs>
          <w:tab w:val="left" w:pos="567"/>
          <w:tab w:val="left" w:pos="9781"/>
          <w:tab w:val="left" w:pos="10065"/>
        </w:tabs>
        <w:spacing w:after="0" w:line="240" w:lineRule="auto"/>
        <w:ind w:left="142" w:right="-1" w:firstLine="425"/>
        <w:rPr>
          <w:rFonts w:ascii="Times New Roman" w:hAnsi="Times New Roman" w:cs="Times New Roman"/>
          <w:i/>
          <w:sz w:val="28"/>
          <w:szCs w:val="28"/>
        </w:rPr>
      </w:pPr>
    </w:p>
    <w:p w:rsidR="00D37F29" w:rsidRDefault="00D37F29" w:rsidP="00BB70B7">
      <w:pPr>
        <w:tabs>
          <w:tab w:val="left" w:pos="567"/>
          <w:tab w:val="left" w:pos="9781"/>
          <w:tab w:val="left" w:pos="10065"/>
        </w:tabs>
        <w:spacing w:after="0" w:line="240" w:lineRule="auto"/>
        <w:ind w:left="142" w:right="-1" w:firstLine="425"/>
        <w:jc w:val="center"/>
        <w:rPr>
          <w:rFonts w:ascii="Times New Roman" w:hAnsi="Times New Roman" w:cs="Times New Roman"/>
          <w:i/>
          <w:sz w:val="28"/>
          <w:szCs w:val="28"/>
        </w:rPr>
      </w:pPr>
      <w:r>
        <w:rPr>
          <w:rFonts w:ascii="Times New Roman" w:hAnsi="Times New Roman" w:cs="Times New Roman"/>
          <w:i/>
          <w:sz w:val="28"/>
          <w:szCs w:val="28"/>
        </w:rPr>
        <w:t>2.3.3 Результаты мониторинга удовлетворенности потребителей качеством товаров, работ т услуг на рынках субъекта Российской Федерации и состоянием ценовой конкуренции</w:t>
      </w:r>
    </w:p>
    <w:p w:rsidR="00D37F29" w:rsidRDefault="00D37F29" w:rsidP="00BB70B7">
      <w:pPr>
        <w:tabs>
          <w:tab w:val="left" w:pos="9781"/>
        </w:tabs>
        <w:spacing w:after="0" w:line="240" w:lineRule="auto"/>
        <w:ind w:right="141" w:firstLine="426"/>
        <w:jc w:val="both"/>
        <w:rPr>
          <w:rFonts w:ascii="Times New Roman" w:hAnsi="Times New Roman"/>
          <w:sz w:val="28"/>
          <w:szCs w:val="28"/>
        </w:rPr>
      </w:pPr>
      <w:r w:rsidRPr="00702B2B">
        <w:rPr>
          <w:rFonts w:ascii="Times New Roman" w:hAnsi="Times New Roman"/>
          <w:sz w:val="28"/>
          <w:szCs w:val="28"/>
        </w:rPr>
        <w:t xml:space="preserve">В рамках мониторинга конкурентной среды был реализован социологический опрос потребителей товаров и услуг на </w:t>
      </w:r>
      <w:r>
        <w:rPr>
          <w:rFonts w:ascii="Times New Roman" w:hAnsi="Times New Roman"/>
          <w:sz w:val="28"/>
          <w:szCs w:val="28"/>
        </w:rPr>
        <w:t>товарных</w:t>
      </w:r>
      <w:r w:rsidRPr="00702B2B">
        <w:rPr>
          <w:rFonts w:ascii="Times New Roman" w:hAnsi="Times New Roman"/>
          <w:sz w:val="28"/>
          <w:szCs w:val="28"/>
        </w:rPr>
        <w:t xml:space="preserve"> рынк</w:t>
      </w:r>
      <w:r>
        <w:rPr>
          <w:rFonts w:ascii="Times New Roman" w:hAnsi="Times New Roman"/>
          <w:sz w:val="28"/>
          <w:szCs w:val="28"/>
        </w:rPr>
        <w:t>ах</w:t>
      </w:r>
      <w:r w:rsidRPr="00702B2B">
        <w:rPr>
          <w:rFonts w:ascii="Times New Roman" w:hAnsi="Times New Roman"/>
          <w:sz w:val="28"/>
          <w:szCs w:val="28"/>
        </w:rPr>
        <w:t xml:space="preserve"> Республики Бурятия. Было опрошено </w:t>
      </w:r>
      <w:r w:rsidRPr="00BC14A0">
        <w:rPr>
          <w:rFonts w:ascii="Times New Roman" w:hAnsi="Times New Roman"/>
          <w:sz w:val="28"/>
          <w:szCs w:val="28"/>
        </w:rPr>
        <w:t xml:space="preserve">2493 человек (в 2018 году - 1200 человек) из 20 муниципальных образований, включая г. Улан-Удэ и г. Северобайкальск. </w:t>
      </w:r>
    </w:p>
    <w:p w:rsidR="00D37F29" w:rsidRPr="00824CB1" w:rsidRDefault="00D37F29" w:rsidP="00BB70B7">
      <w:pPr>
        <w:tabs>
          <w:tab w:val="left" w:pos="9781"/>
        </w:tabs>
        <w:autoSpaceDE w:val="0"/>
        <w:autoSpaceDN w:val="0"/>
        <w:adjustRightInd w:val="0"/>
        <w:spacing w:after="0" w:line="240" w:lineRule="auto"/>
        <w:ind w:right="141" w:firstLine="426"/>
        <w:jc w:val="both"/>
        <w:rPr>
          <w:rFonts w:ascii="Times New Roman" w:hAnsi="Times New Roman"/>
          <w:color w:val="000000"/>
          <w:sz w:val="28"/>
          <w:szCs w:val="28"/>
        </w:rPr>
      </w:pPr>
      <w:bookmarkStart w:id="2" w:name="_Hlk34040246"/>
      <w:r w:rsidRPr="00824CB1">
        <w:rPr>
          <w:rFonts w:ascii="Times New Roman" w:hAnsi="Times New Roman"/>
          <w:color w:val="000000"/>
          <w:sz w:val="28"/>
          <w:szCs w:val="28"/>
        </w:rPr>
        <w:t xml:space="preserve">В ходе анкетирования потребители оценили удовлетворенность числом компаний, уровнем цен, качеством и возможность выбора товаров, работ и услуг на </w:t>
      </w:r>
      <w:r>
        <w:rPr>
          <w:rFonts w:ascii="Times New Roman" w:hAnsi="Times New Roman"/>
          <w:color w:val="000000"/>
          <w:sz w:val="28"/>
          <w:szCs w:val="28"/>
        </w:rPr>
        <w:t xml:space="preserve">товарных </w:t>
      </w:r>
      <w:r w:rsidRPr="00824CB1">
        <w:rPr>
          <w:rFonts w:ascii="Times New Roman" w:hAnsi="Times New Roman"/>
          <w:color w:val="000000"/>
          <w:sz w:val="28"/>
          <w:szCs w:val="28"/>
        </w:rPr>
        <w:t>рынках по содействию развитию конкуренции</w:t>
      </w:r>
      <w:r>
        <w:rPr>
          <w:rFonts w:ascii="Times New Roman" w:hAnsi="Times New Roman"/>
          <w:color w:val="000000"/>
          <w:sz w:val="28"/>
          <w:szCs w:val="28"/>
        </w:rPr>
        <w:t xml:space="preserve"> в Республике Бурятия</w:t>
      </w:r>
      <w:r w:rsidRPr="00824CB1">
        <w:rPr>
          <w:rFonts w:ascii="Times New Roman" w:hAnsi="Times New Roman"/>
          <w:color w:val="000000"/>
          <w:sz w:val="28"/>
          <w:szCs w:val="28"/>
        </w:rPr>
        <w:t xml:space="preserve">, а также динамику изменений интересующих критериев за последние 3 года. </w:t>
      </w:r>
    </w:p>
    <w:bookmarkEnd w:id="2"/>
    <w:p w:rsidR="00162CD4" w:rsidRPr="005171D0" w:rsidRDefault="00162CD4" w:rsidP="00BB70B7">
      <w:pPr>
        <w:tabs>
          <w:tab w:val="left" w:pos="9781"/>
        </w:tabs>
        <w:spacing w:after="0" w:line="240" w:lineRule="auto"/>
        <w:ind w:right="141" w:firstLine="426"/>
        <w:rPr>
          <w:rFonts w:ascii="Times New Roman" w:hAnsi="Times New Roman"/>
          <w:bCs/>
          <w:i/>
          <w:sz w:val="28"/>
          <w:szCs w:val="28"/>
        </w:rPr>
      </w:pPr>
      <w:r w:rsidRPr="005171D0">
        <w:rPr>
          <w:rFonts w:ascii="Times New Roman" w:hAnsi="Times New Roman"/>
          <w:bCs/>
          <w:i/>
          <w:sz w:val="28"/>
          <w:szCs w:val="28"/>
        </w:rPr>
        <w:t>Рынок дошкольного образования</w:t>
      </w:r>
    </w:p>
    <w:p w:rsidR="00162CD4" w:rsidRDefault="00162CD4" w:rsidP="00BB70B7">
      <w:pPr>
        <w:tabs>
          <w:tab w:val="left" w:pos="9781"/>
        </w:tabs>
        <w:spacing w:after="0" w:line="240" w:lineRule="auto"/>
        <w:ind w:right="141" w:firstLine="426"/>
        <w:jc w:val="both"/>
        <w:rPr>
          <w:rFonts w:ascii="Times New Roman" w:hAnsi="Times New Roman"/>
          <w:bCs/>
          <w:sz w:val="28"/>
          <w:szCs w:val="28"/>
        </w:rPr>
      </w:pPr>
      <w:r>
        <w:rPr>
          <w:rFonts w:ascii="Times New Roman" w:hAnsi="Times New Roman"/>
          <w:bCs/>
          <w:sz w:val="28"/>
          <w:szCs w:val="28"/>
        </w:rPr>
        <w:t>Большинство потребителей или 53,3 % (1328 чел.) считают, что рынок дошкольного образования достаточно развит и количество организаций на рынке достаточно, к ответу «мало» склоняется около 41,0 % опрошенных (1021 чел</w:t>
      </w:r>
      <w:r w:rsidR="005171D0">
        <w:rPr>
          <w:rFonts w:ascii="Times New Roman" w:hAnsi="Times New Roman"/>
          <w:bCs/>
          <w:sz w:val="28"/>
          <w:szCs w:val="28"/>
        </w:rPr>
        <w:t>.</w:t>
      </w:r>
      <w:r>
        <w:rPr>
          <w:rFonts w:ascii="Times New Roman" w:hAnsi="Times New Roman"/>
          <w:bCs/>
          <w:sz w:val="28"/>
          <w:szCs w:val="28"/>
        </w:rPr>
        <w:t>), «нет совсем» - 5,8 % (144 чел.).</w:t>
      </w:r>
    </w:p>
    <w:p w:rsidR="00162CD4" w:rsidRDefault="00162CD4" w:rsidP="00BB70B7">
      <w:pPr>
        <w:tabs>
          <w:tab w:val="left" w:pos="9781"/>
        </w:tabs>
        <w:spacing w:after="0" w:line="240" w:lineRule="auto"/>
        <w:ind w:right="141" w:firstLine="426"/>
        <w:jc w:val="both"/>
        <w:rPr>
          <w:rFonts w:ascii="Times New Roman" w:hAnsi="Times New Roman"/>
          <w:sz w:val="28"/>
          <w:szCs w:val="28"/>
        </w:rPr>
      </w:pPr>
      <w:r w:rsidRPr="003F7510">
        <w:rPr>
          <w:rFonts w:ascii="Times New Roman" w:hAnsi="Times New Roman"/>
          <w:bCs/>
          <w:sz w:val="28"/>
          <w:szCs w:val="28"/>
        </w:rPr>
        <w:t>При этом</w:t>
      </w:r>
      <w:r w:rsidRPr="003F7510">
        <w:rPr>
          <w:rFonts w:ascii="Times New Roman" w:hAnsi="Times New Roman"/>
          <w:sz w:val="28"/>
          <w:szCs w:val="28"/>
        </w:rPr>
        <w:t xml:space="preserve">48,0 % </w:t>
      </w:r>
      <w:r>
        <w:rPr>
          <w:rFonts w:ascii="Times New Roman" w:hAnsi="Times New Roman"/>
          <w:sz w:val="28"/>
          <w:szCs w:val="28"/>
        </w:rPr>
        <w:t xml:space="preserve">или 1196 чел. </w:t>
      </w:r>
      <w:r w:rsidRPr="003F7510">
        <w:rPr>
          <w:rFonts w:ascii="Times New Roman" w:hAnsi="Times New Roman"/>
          <w:sz w:val="28"/>
          <w:szCs w:val="28"/>
        </w:rPr>
        <w:t xml:space="preserve">потребителей отметили за последние 3 года количество участников рынка услуг дошкольного образования не изменилось, </w:t>
      </w:r>
      <w:r w:rsidRPr="003F7510">
        <w:rPr>
          <w:rFonts w:ascii="Times New Roman" w:hAnsi="Times New Roman"/>
          <w:sz w:val="28"/>
          <w:szCs w:val="28"/>
        </w:rPr>
        <w:lastRenderedPageBreak/>
        <w:t>а 21,3 % считают, что объем рынка услуг дошкольного образования увеличился.</w:t>
      </w:r>
    </w:p>
    <w:p w:rsidR="00162CD4" w:rsidRPr="00293B72" w:rsidRDefault="00162CD4" w:rsidP="00BB70B7">
      <w:pPr>
        <w:tabs>
          <w:tab w:val="left" w:pos="9781"/>
        </w:tabs>
        <w:spacing w:after="0" w:line="240" w:lineRule="auto"/>
        <w:ind w:right="141" w:firstLine="426"/>
        <w:jc w:val="both"/>
        <w:rPr>
          <w:rFonts w:ascii="Times New Roman" w:hAnsi="Times New Roman"/>
          <w:bCs/>
          <w:sz w:val="28"/>
          <w:szCs w:val="28"/>
        </w:rPr>
      </w:pPr>
      <w:r>
        <w:rPr>
          <w:rFonts w:ascii="Times New Roman" w:hAnsi="Times New Roman"/>
          <w:sz w:val="28"/>
          <w:szCs w:val="28"/>
        </w:rPr>
        <w:t>Более 50</w:t>
      </w:r>
      <w:r w:rsidRPr="00293B72">
        <w:rPr>
          <w:rFonts w:ascii="Times New Roman" w:hAnsi="Times New Roman"/>
          <w:sz w:val="28"/>
          <w:szCs w:val="28"/>
        </w:rPr>
        <w:t>% респондентов в разной степени удовлетворены качеством услуг д</w:t>
      </w:r>
      <w:r>
        <w:rPr>
          <w:rFonts w:ascii="Times New Roman" w:hAnsi="Times New Roman"/>
          <w:sz w:val="28"/>
          <w:szCs w:val="28"/>
        </w:rPr>
        <w:t xml:space="preserve">ошкольного образования региона </w:t>
      </w:r>
      <w:r w:rsidRPr="00293B72">
        <w:rPr>
          <w:rFonts w:ascii="Times New Roman" w:hAnsi="Times New Roman"/>
          <w:sz w:val="28"/>
          <w:szCs w:val="28"/>
        </w:rPr>
        <w:t>(</w:t>
      </w:r>
      <w:r>
        <w:rPr>
          <w:rFonts w:ascii="Times New Roman" w:hAnsi="Times New Roman"/>
          <w:sz w:val="28"/>
          <w:szCs w:val="28"/>
        </w:rPr>
        <w:t>График 1</w:t>
      </w:r>
      <w:r w:rsidR="00BB70B7">
        <w:rPr>
          <w:rFonts w:ascii="Times New Roman" w:hAnsi="Times New Roman"/>
          <w:sz w:val="28"/>
          <w:szCs w:val="28"/>
        </w:rPr>
        <w:t>3</w:t>
      </w:r>
      <w:r w:rsidRPr="00293B72">
        <w:rPr>
          <w:rFonts w:ascii="Times New Roman" w:hAnsi="Times New Roman"/>
          <w:sz w:val="28"/>
          <w:szCs w:val="28"/>
        </w:rPr>
        <w:t xml:space="preserve">). Возможность выбора устраивает в различной степени </w:t>
      </w:r>
      <w:r>
        <w:rPr>
          <w:rFonts w:ascii="Times New Roman" w:hAnsi="Times New Roman"/>
          <w:sz w:val="28"/>
          <w:szCs w:val="28"/>
        </w:rPr>
        <w:t>39,8</w:t>
      </w:r>
      <w:r w:rsidRPr="00293B72">
        <w:rPr>
          <w:rFonts w:ascii="Times New Roman" w:hAnsi="Times New Roman"/>
          <w:sz w:val="28"/>
          <w:szCs w:val="28"/>
        </w:rPr>
        <w:t xml:space="preserve"> % респондентов.</w:t>
      </w:r>
    </w:p>
    <w:p w:rsidR="00162CD4" w:rsidRPr="004E53EC" w:rsidRDefault="00162CD4" w:rsidP="00BB70B7">
      <w:pPr>
        <w:tabs>
          <w:tab w:val="left" w:pos="9781"/>
        </w:tabs>
        <w:spacing w:after="0" w:line="240" w:lineRule="auto"/>
        <w:ind w:firstLine="425"/>
        <w:jc w:val="right"/>
        <w:rPr>
          <w:rFonts w:ascii="Times New Roman" w:hAnsi="Times New Roman"/>
          <w:bCs/>
          <w:sz w:val="24"/>
          <w:szCs w:val="24"/>
        </w:rPr>
      </w:pPr>
      <w:r w:rsidRPr="004E53EC">
        <w:rPr>
          <w:rFonts w:ascii="Times New Roman" w:hAnsi="Times New Roman"/>
          <w:bCs/>
          <w:sz w:val="24"/>
          <w:szCs w:val="24"/>
        </w:rPr>
        <w:t>График 1</w:t>
      </w:r>
      <w:r w:rsidR="00BB70B7" w:rsidRPr="004E53EC">
        <w:rPr>
          <w:rFonts w:ascii="Times New Roman" w:hAnsi="Times New Roman"/>
          <w:bCs/>
          <w:sz w:val="24"/>
          <w:szCs w:val="24"/>
        </w:rPr>
        <w:t>3</w:t>
      </w:r>
    </w:p>
    <w:p w:rsidR="00162CD4" w:rsidRPr="00293B72" w:rsidRDefault="00162CD4" w:rsidP="00BB70B7">
      <w:pPr>
        <w:tabs>
          <w:tab w:val="left" w:pos="9781"/>
        </w:tabs>
        <w:spacing w:after="0" w:line="240" w:lineRule="auto"/>
        <w:jc w:val="center"/>
        <w:rPr>
          <w:rFonts w:ascii="Times New Roman" w:hAnsi="Times New Roman"/>
          <w:sz w:val="28"/>
          <w:szCs w:val="28"/>
        </w:rPr>
      </w:pPr>
      <w:r w:rsidRPr="004E53EC">
        <w:rPr>
          <w:rFonts w:ascii="Times New Roman" w:hAnsi="Times New Roman"/>
          <w:sz w:val="24"/>
          <w:szCs w:val="24"/>
        </w:rPr>
        <w:t>Степень удовлетворенности характеристиками услуг дошкольного образования, % к опрошенным</w:t>
      </w:r>
      <w:r>
        <w:rPr>
          <w:rFonts w:ascii="Times New Roman" w:hAnsi="Times New Roman"/>
          <w:bCs/>
          <w:noProof/>
          <w:sz w:val="28"/>
          <w:szCs w:val="28"/>
          <w:lang w:eastAsia="ru-RU"/>
        </w:rPr>
        <w:drawing>
          <wp:inline distT="0" distB="0" distL="0" distR="0">
            <wp:extent cx="6122670" cy="1669774"/>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62CD4" w:rsidRPr="00C061F5" w:rsidRDefault="00162CD4" w:rsidP="00AC54BD">
      <w:pPr>
        <w:tabs>
          <w:tab w:val="left" w:pos="9781"/>
        </w:tabs>
        <w:spacing w:after="0" w:line="240" w:lineRule="auto"/>
        <w:ind w:firstLine="426"/>
        <w:jc w:val="both"/>
        <w:rPr>
          <w:rFonts w:ascii="Times New Roman" w:hAnsi="Times New Roman"/>
          <w:sz w:val="28"/>
          <w:szCs w:val="28"/>
        </w:rPr>
      </w:pPr>
      <w:r w:rsidRPr="00293B72">
        <w:rPr>
          <w:rFonts w:ascii="Times New Roman" w:hAnsi="Times New Roman"/>
          <w:sz w:val="28"/>
          <w:szCs w:val="28"/>
        </w:rPr>
        <w:t xml:space="preserve">Уровень цен на услуги дошкольного образования в различной степени устраивает </w:t>
      </w:r>
      <w:r>
        <w:rPr>
          <w:rFonts w:ascii="Times New Roman" w:hAnsi="Times New Roman"/>
          <w:sz w:val="28"/>
          <w:szCs w:val="28"/>
        </w:rPr>
        <w:t>52,2</w:t>
      </w:r>
      <w:r w:rsidRPr="00293B72">
        <w:rPr>
          <w:rFonts w:ascii="Times New Roman" w:hAnsi="Times New Roman"/>
          <w:sz w:val="28"/>
          <w:szCs w:val="28"/>
        </w:rPr>
        <w:t xml:space="preserve"> % респондентов</w:t>
      </w:r>
      <w:r>
        <w:rPr>
          <w:rFonts w:ascii="Times New Roman" w:hAnsi="Times New Roman"/>
          <w:sz w:val="28"/>
          <w:szCs w:val="28"/>
        </w:rPr>
        <w:t xml:space="preserve">, 33,2 </w:t>
      </w:r>
      <w:r w:rsidRPr="00293B72">
        <w:rPr>
          <w:rFonts w:ascii="Times New Roman" w:hAnsi="Times New Roman"/>
          <w:sz w:val="28"/>
          <w:szCs w:val="28"/>
        </w:rPr>
        <w:t xml:space="preserve">% опрошенных потребителей </w:t>
      </w:r>
      <w:r>
        <w:rPr>
          <w:rFonts w:ascii="Times New Roman" w:hAnsi="Times New Roman"/>
          <w:sz w:val="28"/>
          <w:szCs w:val="28"/>
        </w:rPr>
        <w:t xml:space="preserve">не </w:t>
      </w:r>
      <w:r w:rsidRPr="00293B72">
        <w:rPr>
          <w:rFonts w:ascii="Times New Roman" w:hAnsi="Times New Roman"/>
          <w:sz w:val="28"/>
          <w:szCs w:val="28"/>
        </w:rPr>
        <w:t>удовлетворены ценами на услуги дошкольного образования региона.</w:t>
      </w:r>
    </w:p>
    <w:p w:rsidR="00162CD4" w:rsidRPr="005171D0" w:rsidRDefault="00162CD4" w:rsidP="00BB70B7">
      <w:pPr>
        <w:tabs>
          <w:tab w:val="left" w:pos="9781"/>
        </w:tabs>
        <w:spacing w:after="0" w:line="240" w:lineRule="auto"/>
        <w:ind w:firstLine="425"/>
        <w:rPr>
          <w:rFonts w:ascii="Times New Roman" w:hAnsi="Times New Roman"/>
          <w:bCs/>
          <w:i/>
          <w:sz w:val="28"/>
          <w:szCs w:val="28"/>
        </w:rPr>
      </w:pPr>
      <w:r w:rsidRPr="005171D0">
        <w:rPr>
          <w:rFonts w:ascii="Times New Roman" w:hAnsi="Times New Roman"/>
          <w:bCs/>
          <w:i/>
          <w:sz w:val="28"/>
          <w:szCs w:val="28"/>
        </w:rPr>
        <w:t>Рынок услуг общего образования</w:t>
      </w:r>
    </w:p>
    <w:p w:rsidR="00162CD4" w:rsidRDefault="00162CD4" w:rsidP="00AC54BD">
      <w:pPr>
        <w:tabs>
          <w:tab w:val="left" w:pos="9781"/>
        </w:tabs>
        <w:spacing w:after="0" w:line="240" w:lineRule="auto"/>
        <w:ind w:firstLine="425"/>
        <w:jc w:val="both"/>
        <w:rPr>
          <w:rFonts w:ascii="Times New Roman" w:hAnsi="Times New Roman"/>
          <w:bCs/>
          <w:sz w:val="28"/>
          <w:szCs w:val="28"/>
        </w:rPr>
      </w:pPr>
      <w:r w:rsidRPr="006577DC">
        <w:rPr>
          <w:rFonts w:ascii="Times New Roman" w:hAnsi="Times New Roman"/>
          <w:sz w:val="28"/>
          <w:szCs w:val="28"/>
        </w:rPr>
        <w:t xml:space="preserve">Рынок услуг </w:t>
      </w:r>
      <w:r>
        <w:rPr>
          <w:rFonts w:ascii="Times New Roman" w:hAnsi="Times New Roman"/>
          <w:sz w:val="28"/>
          <w:szCs w:val="28"/>
        </w:rPr>
        <w:t>общего</w:t>
      </w:r>
      <w:r w:rsidRPr="006577DC">
        <w:rPr>
          <w:rFonts w:ascii="Times New Roman" w:hAnsi="Times New Roman"/>
          <w:sz w:val="28"/>
          <w:szCs w:val="28"/>
        </w:rPr>
        <w:t xml:space="preserve"> образования детей относится к рынкам, которые большинство потребителей считают достаточно развитыми – </w:t>
      </w:r>
      <w:r>
        <w:rPr>
          <w:rFonts w:ascii="Times New Roman" w:hAnsi="Times New Roman"/>
          <w:bCs/>
          <w:sz w:val="28"/>
          <w:szCs w:val="28"/>
        </w:rPr>
        <w:t xml:space="preserve">56,8 </w:t>
      </w:r>
      <w:r w:rsidRPr="006577DC">
        <w:rPr>
          <w:rFonts w:ascii="Times New Roman" w:hAnsi="Times New Roman"/>
          <w:bCs/>
          <w:sz w:val="28"/>
          <w:szCs w:val="28"/>
        </w:rPr>
        <w:t>% (</w:t>
      </w:r>
      <w:r>
        <w:rPr>
          <w:rFonts w:ascii="Times New Roman" w:hAnsi="Times New Roman"/>
          <w:bCs/>
          <w:sz w:val="28"/>
          <w:szCs w:val="28"/>
        </w:rPr>
        <w:t xml:space="preserve">1415 </w:t>
      </w:r>
      <w:r w:rsidRPr="006577DC">
        <w:rPr>
          <w:rFonts w:ascii="Times New Roman" w:hAnsi="Times New Roman"/>
          <w:bCs/>
          <w:sz w:val="28"/>
          <w:szCs w:val="28"/>
        </w:rPr>
        <w:t>чел.</w:t>
      </w:r>
      <w:proofErr w:type="gramStart"/>
      <w:r w:rsidRPr="006577DC">
        <w:rPr>
          <w:rFonts w:ascii="Times New Roman" w:hAnsi="Times New Roman"/>
          <w:bCs/>
          <w:sz w:val="28"/>
          <w:szCs w:val="28"/>
        </w:rPr>
        <w:t>)</w:t>
      </w:r>
      <w:r>
        <w:rPr>
          <w:rFonts w:ascii="Times New Roman" w:hAnsi="Times New Roman"/>
          <w:bCs/>
          <w:sz w:val="28"/>
          <w:szCs w:val="28"/>
        </w:rPr>
        <w:t>.При</w:t>
      </w:r>
      <w:proofErr w:type="gramEnd"/>
      <w:r>
        <w:rPr>
          <w:rFonts w:ascii="Times New Roman" w:hAnsi="Times New Roman"/>
          <w:bCs/>
          <w:sz w:val="28"/>
          <w:szCs w:val="28"/>
        </w:rPr>
        <w:t xml:space="preserve"> этом,</w:t>
      </w:r>
      <w:r>
        <w:rPr>
          <w:rFonts w:ascii="Times New Roman" w:hAnsi="Times New Roman"/>
          <w:sz w:val="28"/>
          <w:szCs w:val="28"/>
        </w:rPr>
        <w:t xml:space="preserve">38,3 </w:t>
      </w:r>
      <w:r w:rsidRPr="006577DC">
        <w:rPr>
          <w:rFonts w:ascii="Times New Roman" w:hAnsi="Times New Roman"/>
          <w:sz w:val="28"/>
          <w:szCs w:val="28"/>
        </w:rPr>
        <w:t>%</w:t>
      </w:r>
      <w:r>
        <w:rPr>
          <w:rFonts w:ascii="Times New Roman" w:hAnsi="Times New Roman"/>
          <w:sz w:val="28"/>
          <w:szCs w:val="28"/>
        </w:rPr>
        <w:t xml:space="preserve"> (956 чел.) считает, </w:t>
      </w:r>
      <w:r w:rsidRPr="006577DC">
        <w:rPr>
          <w:rFonts w:ascii="Times New Roman" w:hAnsi="Times New Roman"/>
          <w:sz w:val="28"/>
          <w:szCs w:val="28"/>
        </w:rPr>
        <w:t>что на рынке присутствует мало организаций</w:t>
      </w:r>
      <w:r>
        <w:rPr>
          <w:rFonts w:ascii="Times New Roman" w:hAnsi="Times New Roman"/>
          <w:sz w:val="28"/>
          <w:szCs w:val="28"/>
        </w:rPr>
        <w:t xml:space="preserve">, 4,9 % </w:t>
      </w:r>
      <w:r w:rsidRPr="006577DC">
        <w:rPr>
          <w:rFonts w:ascii="Times New Roman" w:hAnsi="Times New Roman"/>
          <w:sz w:val="28"/>
          <w:szCs w:val="28"/>
        </w:rPr>
        <w:t xml:space="preserve">респондентов </w:t>
      </w:r>
      <w:r>
        <w:rPr>
          <w:rFonts w:ascii="Times New Roman" w:hAnsi="Times New Roman"/>
          <w:sz w:val="28"/>
          <w:szCs w:val="28"/>
        </w:rPr>
        <w:t xml:space="preserve">(122 чел.) </w:t>
      </w:r>
      <w:r w:rsidRPr="006577DC">
        <w:rPr>
          <w:rFonts w:ascii="Times New Roman" w:hAnsi="Times New Roman"/>
          <w:sz w:val="28"/>
          <w:szCs w:val="28"/>
        </w:rPr>
        <w:t>полагают, что их нет</w:t>
      </w:r>
      <w:r w:rsidRPr="006577DC">
        <w:rPr>
          <w:rFonts w:ascii="Times New Roman" w:hAnsi="Times New Roman"/>
          <w:bCs/>
          <w:sz w:val="28"/>
          <w:szCs w:val="28"/>
        </w:rPr>
        <w:t xml:space="preserve">. </w:t>
      </w:r>
    </w:p>
    <w:p w:rsidR="00162CD4"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bCs/>
          <w:sz w:val="28"/>
          <w:szCs w:val="28"/>
        </w:rPr>
        <w:t xml:space="preserve">Вместе с тем, 65,5 % (1633 чел.) </w:t>
      </w:r>
      <w:r w:rsidRPr="00C47B13">
        <w:rPr>
          <w:rFonts w:ascii="Times New Roman" w:hAnsi="Times New Roman"/>
          <w:bCs/>
          <w:sz w:val="28"/>
          <w:szCs w:val="28"/>
        </w:rPr>
        <w:t xml:space="preserve">опрошенных потребителей не заметили за 3 последние года изменений количества субъектов, предоставляющих услуги на рынке услуг </w:t>
      </w:r>
      <w:r>
        <w:rPr>
          <w:rFonts w:ascii="Times New Roman" w:hAnsi="Times New Roman"/>
          <w:bCs/>
          <w:sz w:val="28"/>
          <w:szCs w:val="28"/>
        </w:rPr>
        <w:t>общего</w:t>
      </w:r>
      <w:r w:rsidRPr="00C47B13">
        <w:rPr>
          <w:rFonts w:ascii="Times New Roman" w:hAnsi="Times New Roman"/>
          <w:bCs/>
          <w:sz w:val="28"/>
          <w:szCs w:val="28"/>
        </w:rPr>
        <w:t xml:space="preserve"> образовани</w:t>
      </w:r>
      <w:r>
        <w:rPr>
          <w:rFonts w:ascii="Times New Roman" w:hAnsi="Times New Roman"/>
          <w:bCs/>
          <w:sz w:val="28"/>
          <w:szCs w:val="28"/>
        </w:rPr>
        <w:t xml:space="preserve">я, 14 % (350 чел.) </w:t>
      </w:r>
      <w:r w:rsidRPr="00C47B13">
        <w:rPr>
          <w:rFonts w:ascii="Times New Roman" w:hAnsi="Times New Roman"/>
          <w:bCs/>
          <w:sz w:val="28"/>
          <w:szCs w:val="28"/>
        </w:rPr>
        <w:t>респондент</w:t>
      </w:r>
      <w:r>
        <w:rPr>
          <w:rFonts w:ascii="Times New Roman" w:hAnsi="Times New Roman"/>
          <w:bCs/>
          <w:sz w:val="28"/>
          <w:szCs w:val="28"/>
        </w:rPr>
        <w:t>ов</w:t>
      </w:r>
      <w:r w:rsidRPr="00C47B13">
        <w:rPr>
          <w:rFonts w:ascii="Times New Roman" w:hAnsi="Times New Roman"/>
          <w:bCs/>
          <w:sz w:val="28"/>
          <w:szCs w:val="28"/>
        </w:rPr>
        <w:t xml:space="preserve"> считает, что их количество увеличилось, а </w:t>
      </w:r>
      <w:r>
        <w:rPr>
          <w:rFonts w:ascii="Times New Roman" w:hAnsi="Times New Roman"/>
          <w:bCs/>
          <w:sz w:val="28"/>
          <w:szCs w:val="28"/>
        </w:rPr>
        <w:t xml:space="preserve">8,3 % (207 чел.) </w:t>
      </w:r>
      <w:r w:rsidRPr="00C47B13">
        <w:rPr>
          <w:rFonts w:ascii="Times New Roman" w:hAnsi="Times New Roman"/>
          <w:bCs/>
          <w:sz w:val="28"/>
          <w:szCs w:val="28"/>
        </w:rPr>
        <w:t xml:space="preserve">респондентов – что количество субъектов снизилось.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Оценивая удовлетворенность потребителей услугами общего образования, можно сделать вывод, что более 58 </w:t>
      </w:r>
      <w:r w:rsidRPr="00293B72">
        <w:rPr>
          <w:rFonts w:ascii="Times New Roman" w:hAnsi="Times New Roman"/>
          <w:sz w:val="28"/>
          <w:szCs w:val="28"/>
        </w:rPr>
        <w:t xml:space="preserve">% респондентов в разной степени удовлетворены качеством услуг </w:t>
      </w:r>
      <w:r>
        <w:rPr>
          <w:rFonts w:ascii="Times New Roman" w:hAnsi="Times New Roman"/>
          <w:sz w:val="28"/>
          <w:szCs w:val="28"/>
        </w:rPr>
        <w:t xml:space="preserve">в </w:t>
      </w:r>
      <w:r w:rsidRPr="00293B72">
        <w:rPr>
          <w:rFonts w:ascii="Times New Roman" w:hAnsi="Times New Roman"/>
          <w:sz w:val="28"/>
          <w:szCs w:val="28"/>
        </w:rPr>
        <w:t>регион</w:t>
      </w:r>
      <w:r>
        <w:rPr>
          <w:rFonts w:ascii="Times New Roman" w:hAnsi="Times New Roman"/>
          <w:sz w:val="28"/>
          <w:szCs w:val="28"/>
        </w:rPr>
        <w:t>е</w:t>
      </w:r>
      <w:r w:rsidRPr="00293B72">
        <w:rPr>
          <w:rFonts w:ascii="Times New Roman" w:hAnsi="Times New Roman"/>
          <w:sz w:val="28"/>
          <w:szCs w:val="28"/>
        </w:rPr>
        <w:t xml:space="preserve">, </w:t>
      </w:r>
      <w:r>
        <w:rPr>
          <w:rFonts w:ascii="Times New Roman" w:hAnsi="Times New Roman"/>
          <w:sz w:val="28"/>
          <w:szCs w:val="28"/>
        </w:rPr>
        <w:t xml:space="preserve">возможностью выбора удовлетворены более 44 % опрошенных, неудовлетворенно в разной степени услугами общего образования - 18,3%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AC54BD">
        <w:rPr>
          <w:rFonts w:ascii="Times New Roman" w:hAnsi="Times New Roman"/>
          <w:sz w:val="28"/>
          <w:szCs w:val="28"/>
        </w:rPr>
        <w:t>14</w:t>
      </w:r>
      <w:r w:rsidRPr="00293B72">
        <w:rPr>
          <w:rFonts w:ascii="Times New Roman" w:hAnsi="Times New Roman"/>
          <w:sz w:val="28"/>
          <w:szCs w:val="28"/>
        </w:rPr>
        <w:t xml:space="preserve">). </w:t>
      </w:r>
    </w:p>
    <w:p w:rsidR="00162CD4" w:rsidRPr="00C21647" w:rsidRDefault="00162CD4" w:rsidP="004E53EC">
      <w:pPr>
        <w:tabs>
          <w:tab w:val="left" w:pos="9781"/>
        </w:tabs>
        <w:spacing w:after="0" w:line="240" w:lineRule="auto"/>
        <w:jc w:val="right"/>
        <w:rPr>
          <w:rFonts w:ascii="Times New Roman" w:hAnsi="Times New Roman"/>
          <w:bCs/>
          <w:sz w:val="24"/>
          <w:szCs w:val="24"/>
        </w:rPr>
      </w:pPr>
      <w:r w:rsidRPr="00C21647">
        <w:rPr>
          <w:rFonts w:ascii="Times New Roman" w:hAnsi="Times New Roman"/>
          <w:bCs/>
          <w:sz w:val="24"/>
          <w:szCs w:val="24"/>
        </w:rPr>
        <w:t xml:space="preserve">График </w:t>
      </w:r>
      <w:r w:rsidR="00AC54BD">
        <w:rPr>
          <w:rFonts w:ascii="Times New Roman" w:hAnsi="Times New Roman"/>
          <w:bCs/>
          <w:sz w:val="24"/>
          <w:szCs w:val="24"/>
        </w:rPr>
        <w:t>14</w:t>
      </w:r>
    </w:p>
    <w:p w:rsidR="00162CD4" w:rsidRPr="00293B72" w:rsidRDefault="00162CD4" w:rsidP="004E53EC">
      <w:pPr>
        <w:tabs>
          <w:tab w:val="left" w:pos="9781"/>
        </w:tabs>
        <w:spacing w:after="0" w:line="240" w:lineRule="auto"/>
        <w:jc w:val="center"/>
        <w:rPr>
          <w:rFonts w:ascii="Times New Roman" w:hAnsi="Times New Roman"/>
          <w:sz w:val="28"/>
          <w:szCs w:val="28"/>
        </w:rPr>
      </w:pPr>
      <w:r w:rsidRPr="00C21647">
        <w:rPr>
          <w:rFonts w:ascii="Times New Roman" w:hAnsi="Times New Roman"/>
          <w:sz w:val="24"/>
          <w:szCs w:val="24"/>
        </w:rPr>
        <w:t xml:space="preserve">Степень удовлетворенности характеристиками услуг </w:t>
      </w:r>
      <w:r>
        <w:rPr>
          <w:rFonts w:ascii="Times New Roman" w:hAnsi="Times New Roman"/>
          <w:sz w:val="24"/>
          <w:szCs w:val="24"/>
        </w:rPr>
        <w:t>общего</w:t>
      </w:r>
      <w:r w:rsidRPr="00C21647">
        <w:rPr>
          <w:rFonts w:ascii="Times New Roman" w:hAnsi="Times New Roman"/>
          <w:sz w:val="24"/>
          <w:szCs w:val="24"/>
        </w:rPr>
        <w:t xml:space="preserve"> образования, % к опрошенным</w:t>
      </w:r>
      <w:r>
        <w:rPr>
          <w:rFonts w:ascii="Times New Roman" w:hAnsi="Times New Roman"/>
          <w:bCs/>
          <w:noProof/>
          <w:sz w:val="28"/>
          <w:szCs w:val="28"/>
          <w:lang w:eastAsia="ru-RU"/>
        </w:rPr>
        <w:drawing>
          <wp:inline distT="0" distB="0" distL="0" distR="0">
            <wp:extent cx="6035040" cy="1956020"/>
            <wp:effectExtent l="0" t="0" r="0" b="0"/>
            <wp:docPr id="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171D0"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lastRenderedPageBreak/>
        <w:t xml:space="preserve">Уровень цен на услуги </w:t>
      </w:r>
      <w:r>
        <w:rPr>
          <w:rFonts w:ascii="Times New Roman" w:hAnsi="Times New Roman"/>
          <w:sz w:val="28"/>
          <w:szCs w:val="28"/>
        </w:rPr>
        <w:t xml:space="preserve">общего </w:t>
      </w:r>
      <w:r w:rsidRPr="00293B72">
        <w:rPr>
          <w:rFonts w:ascii="Times New Roman" w:hAnsi="Times New Roman"/>
          <w:sz w:val="28"/>
          <w:szCs w:val="28"/>
        </w:rPr>
        <w:t xml:space="preserve">образования в различной степени устраивает </w:t>
      </w:r>
      <w:r>
        <w:rPr>
          <w:rFonts w:ascii="Times New Roman" w:hAnsi="Times New Roman"/>
          <w:sz w:val="28"/>
          <w:szCs w:val="28"/>
        </w:rPr>
        <w:t>более 53</w:t>
      </w:r>
      <w:r w:rsidRPr="00293B72">
        <w:rPr>
          <w:rFonts w:ascii="Times New Roman" w:hAnsi="Times New Roman"/>
          <w:sz w:val="28"/>
          <w:szCs w:val="28"/>
        </w:rPr>
        <w:t xml:space="preserve"> % респондентов</w:t>
      </w:r>
      <w:r>
        <w:rPr>
          <w:rFonts w:ascii="Times New Roman" w:hAnsi="Times New Roman"/>
          <w:sz w:val="28"/>
          <w:szCs w:val="28"/>
        </w:rPr>
        <w:t xml:space="preserve">, при этом 8,9 % опрошенных затруднилась с ответом. </w:t>
      </w:r>
    </w:p>
    <w:p w:rsidR="00162CD4" w:rsidRPr="005171D0" w:rsidRDefault="00162CD4" w:rsidP="00BB70B7">
      <w:pPr>
        <w:tabs>
          <w:tab w:val="left" w:pos="9781"/>
        </w:tabs>
        <w:spacing w:after="0" w:line="240" w:lineRule="auto"/>
        <w:ind w:firstLine="425"/>
        <w:jc w:val="both"/>
        <w:rPr>
          <w:rFonts w:ascii="Times New Roman" w:hAnsi="Times New Roman"/>
          <w:i/>
          <w:sz w:val="28"/>
          <w:szCs w:val="28"/>
        </w:rPr>
      </w:pPr>
      <w:r w:rsidRPr="005171D0">
        <w:rPr>
          <w:rFonts w:ascii="Times New Roman" w:hAnsi="Times New Roman"/>
          <w:bCs/>
          <w:i/>
          <w:sz w:val="28"/>
          <w:szCs w:val="28"/>
        </w:rPr>
        <w:t>Рынок услуг среднего профессионального образования</w:t>
      </w:r>
    </w:p>
    <w:p w:rsidR="00162CD4" w:rsidRDefault="00162CD4" w:rsidP="00BB70B7">
      <w:pPr>
        <w:tabs>
          <w:tab w:val="left" w:pos="9781"/>
        </w:tabs>
        <w:spacing w:after="0" w:line="240" w:lineRule="auto"/>
        <w:ind w:firstLine="425"/>
        <w:jc w:val="both"/>
        <w:rPr>
          <w:rFonts w:ascii="Times New Roman" w:hAnsi="Times New Roman"/>
          <w:bCs/>
          <w:sz w:val="28"/>
          <w:szCs w:val="28"/>
        </w:rPr>
      </w:pPr>
      <w:r w:rsidRPr="006577DC">
        <w:rPr>
          <w:rFonts w:ascii="Times New Roman" w:hAnsi="Times New Roman"/>
          <w:sz w:val="28"/>
          <w:szCs w:val="28"/>
        </w:rPr>
        <w:t xml:space="preserve">Рынок услуг </w:t>
      </w:r>
      <w:r w:rsidRPr="00292672">
        <w:rPr>
          <w:rFonts w:ascii="Times New Roman" w:hAnsi="Times New Roman"/>
          <w:bCs/>
          <w:sz w:val="28"/>
          <w:szCs w:val="28"/>
        </w:rPr>
        <w:t>среднего профессионального образования</w:t>
      </w:r>
      <w:r w:rsidRPr="006577DC">
        <w:rPr>
          <w:rFonts w:ascii="Times New Roman" w:hAnsi="Times New Roman"/>
          <w:sz w:val="28"/>
          <w:szCs w:val="28"/>
        </w:rPr>
        <w:t xml:space="preserve"> (</w:t>
      </w:r>
      <w:r>
        <w:rPr>
          <w:rFonts w:ascii="Times New Roman" w:hAnsi="Times New Roman"/>
          <w:sz w:val="28"/>
          <w:szCs w:val="28"/>
        </w:rPr>
        <w:t>колледжи</w:t>
      </w:r>
      <w:r w:rsidRPr="006577DC">
        <w:rPr>
          <w:rFonts w:ascii="Times New Roman" w:hAnsi="Times New Roman"/>
          <w:sz w:val="28"/>
          <w:szCs w:val="28"/>
        </w:rPr>
        <w:t xml:space="preserve"> и пр.) относится к рынкам, которые большинство потребителей считают</w:t>
      </w:r>
      <w:r>
        <w:rPr>
          <w:rFonts w:ascii="Times New Roman" w:hAnsi="Times New Roman"/>
          <w:sz w:val="28"/>
          <w:szCs w:val="28"/>
        </w:rPr>
        <w:t xml:space="preserve"> д</w:t>
      </w:r>
      <w:r w:rsidRPr="006577DC">
        <w:rPr>
          <w:rFonts w:ascii="Times New Roman" w:hAnsi="Times New Roman"/>
          <w:sz w:val="28"/>
          <w:szCs w:val="28"/>
        </w:rPr>
        <w:t xml:space="preserve">остаточно развитыми – </w:t>
      </w:r>
      <w:r>
        <w:rPr>
          <w:rFonts w:ascii="Times New Roman" w:hAnsi="Times New Roman"/>
          <w:bCs/>
          <w:sz w:val="28"/>
          <w:szCs w:val="28"/>
        </w:rPr>
        <w:t xml:space="preserve">56,8 </w:t>
      </w:r>
      <w:r w:rsidRPr="006577DC">
        <w:rPr>
          <w:rFonts w:ascii="Times New Roman" w:hAnsi="Times New Roman"/>
          <w:bCs/>
          <w:sz w:val="28"/>
          <w:szCs w:val="28"/>
        </w:rPr>
        <w:t>% (</w:t>
      </w:r>
      <w:r>
        <w:rPr>
          <w:rFonts w:ascii="Times New Roman" w:hAnsi="Times New Roman"/>
          <w:bCs/>
          <w:sz w:val="28"/>
          <w:szCs w:val="28"/>
        </w:rPr>
        <w:t xml:space="preserve">1415 </w:t>
      </w:r>
      <w:r w:rsidRPr="006577DC">
        <w:rPr>
          <w:rFonts w:ascii="Times New Roman" w:hAnsi="Times New Roman"/>
          <w:bCs/>
          <w:sz w:val="28"/>
          <w:szCs w:val="28"/>
        </w:rPr>
        <w:t xml:space="preserve">чел.) </w:t>
      </w:r>
      <w:r w:rsidRPr="006577DC">
        <w:rPr>
          <w:rFonts w:ascii="Times New Roman" w:hAnsi="Times New Roman"/>
          <w:sz w:val="28"/>
          <w:szCs w:val="28"/>
        </w:rPr>
        <w:t>респондентов, считают, что на рынке присутствует м</w:t>
      </w:r>
      <w:r>
        <w:rPr>
          <w:rFonts w:ascii="Times New Roman" w:hAnsi="Times New Roman"/>
          <w:sz w:val="28"/>
          <w:szCs w:val="28"/>
        </w:rPr>
        <w:t>ного</w:t>
      </w:r>
      <w:r w:rsidRPr="006577DC">
        <w:rPr>
          <w:rFonts w:ascii="Times New Roman" w:hAnsi="Times New Roman"/>
          <w:sz w:val="28"/>
          <w:szCs w:val="28"/>
        </w:rPr>
        <w:t xml:space="preserve"> организаций, предоставляющих услуги </w:t>
      </w:r>
      <w:r>
        <w:rPr>
          <w:rFonts w:ascii="Times New Roman" w:hAnsi="Times New Roman"/>
          <w:sz w:val="28"/>
          <w:szCs w:val="28"/>
        </w:rPr>
        <w:t>среднего профессионально образования</w:t>
      </w:r>
      <w:r w:rsidRPr="006577DC">
        <w:rPr>
          <w:rFonts w:ascii="Times New Roman" w:hAnsi="Times New Roman"/>
          <w:sz w:val="28"/>
          <w:szCs w:val="28"/>
        </w:rPr>
        <w:t xml:space="preserve">, </w:t>
      </w:r>
      <w:r>
        <w:rPr>
          <w:rFonts w:ascii="Times New Roman" w:hAnsi="Times New Roman"/>
          <w:sz w:val="28"/>
          <w:szCs w:val="28"/>
        </w:rPr>
        <w:t xml:space="preserve">38,3 </w:t>
      </w:r>
      <w:r w:rsidRPr="006577DC">
        <w:rPr>
          <w:rFonts w:ascii="Times New Roman" w:hAnsi="Times New Roman"/>
          <w:sz w:val="28"/>
          <w:szCs w:val="28"/>
        </w:rPr>
        <w:t xml:space="preserve">% </w:t>
      </w:r>
      <w:r>
        <w:rPr>
          <w:rFonts w:ascii="Times New Roman" w:hAnsi="Times New Roman"/>
          <w:sz w:val="28"/>
          <w:szCs w:val="28"/>
        </w:rPr>
        <w:t>(956 чел.)</w:t>
      </w:r>
      <w:r w:rsidRPr="006577DC">
        <w:rPr>
          <w:rFonts w:ascii="Times New Roman" w:hAnsi="Times New Roman"/>
          <w:sz w:val="28"/>
          <w:szCs w:val="28"/>
        </w:rPr>
        <w:t xml:space="preserve"> респондентов полагают, что их </w:t>
      </w:r>
      <w:r>
        <w:rPr>
          <w:rFonts w:ascii="Times New Roman" w:hAnsi="Times New Roman"/>
          <w:sz w:val="28"/>
          <w:szCs w:val="28"/>
        </w:rPr>
        <w:t>мало,</w:t>
      </w:r>
      <w:r>
        <w:rPr>
          <w:rFonts w:ascii="Times New Roman" w:hAnsi="Times New Roman"/>
          <w:bCs/>
          <w:sz w:val="28"/>
          <w:szCs w:val="28"/>
        </w:rPr>
        <w:t xml:space="preserve"> «нет совсем» считает, 14,4 % (360 чел.)</w:t>
      </w:r>
      <w:r w:rsidRPr="006577DC">
        <w:rPr>
          <w:rFonts w:ascii="Times New Roman" w:hAnsi="Times New Roman"/>
          <w:bCs/>
          <w:sz w:val="28"/>
          <w:szCs w:val="28"/>
        </w:rPr>
        <w:t xml:space="preserve">. </w:t>
      </w:r>
    </w:p>
    <w:p w:rsidR="00162CD4"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bCs/>
          <w:sz w:val="28"/>
          <w:szCs w:val="28"/>
        </w:rPr>
        <w:t xml:space="preserve">При этом 54,4 % (1356 чел.) </w:t>
      </w:r>
      <w:r w:rsidRPr="00C47B13">
        <w:rPr>
          <w:rFonts w:ascii="Times New Roman" w:hAnsi="Times New Roman"/>
          <w:bCs/>
          <w:sz w:val="28"/>
          <w:szCs w:val="28"/>
        </w:rPr>
        <w:t xml:space="preserve">опрошенных потребителей не заметили за 3 последние года изменений количества субъектов, предоставляющих услуги на рынке услуг </w:t>
      </w:r>
      <w:r w:rsidRPr="000E5143">
        <w:rPr>
          <w:rFonts w:ascii="Times New Roman" w:hAnsi="Times New Roman"/>
          <w:bCs/>
          <w:sz w:val="28"/>
          <w:szCs w:val="28"/>
        </w:rPr>
        <w:t>среднего профессионального образования</w:t>
      </w:r>
      <w:r>
        <w:rPr>
          <w:rFonts w:ascii="Times New Roman" w:hAnsi="Times New Roman"/>
          <w:bCs/>
          <w:sz w:val="28"/>
          <w:szCs w:val="28"/>
        </w:rPr>
        <w:t xml:space="preserve">, 15,2 % (380 чел.) </w:t>
      </w:r>
      <w:r w:rsidRPr="00C47B13">
        <w:rPr>
          <w:rFonts w:ascii="Times New Roman" w:hAnsi="Times New Roman"/>
          <w:bCs/>
          <w:sz w:val="28"/>
          <w:szCs w:val="28"/>
        </w:rPr>
        <w:t>респондент</w:t>
      </w:r>
      <w:r>
        <w:rPr>
          <w:rFonts w:ascii="Times New Roman" w:hAnsi="Times New Roman"/>
          <w:bCs/>
          <w:sz w:val="28"/>
          <w:szCs w:val="28"/>
        </w:rPr>
        <w:t>ов</w:t>
      </w:r>
      <w:r w:rsidRPr="00C47B13">
        <w:rPr>
          <w:rFonts w:ascii="Times New Roman" w:hAnsi="Times New Roman"/>
          <w:bCs/>
          <w:sz w:val="28"/>
          <w:szCs w:val="28"/>
        </w:rPr>
        <w:t xml:space="preserve"> считает, что их количество увеличилось, а </w:t>
      </w:r>
      <w:r>
        <w:rPr>
          <w:rFonts w:ascii="Times New Roman" w:hAnsi="Times New Roman"/>
          <w:bCs/>
          <w:sz w:val="28"/>
          <w:szCs w:val="28"/>
        </w:rPr>
        <w:t xml:space="preserve">8,9 % (221 чел.) </w:t>
      </w:r>
      <w:r w:rsidRPr="00C47B13">
        <w:rPr>
          <w:rFonts w:ascii="Times New Roman" w:hAnsi="Times New Roman"/>
          <w:bCs/>
          <w:sz w:val="28"/>
          <w:szCs w:val="28"/>
        </w:rPr>
        <w:t>респондентов – что количество субъектов снизилось</w:t>
      </w:r>
      <w:r>
        <w:rPr>
          <w:rFonts w:ascii="Times New Roman" w:hAnsi="Times New Roman"/>
          <w:bCs/>
          <w:sz w:val="28"/>
          <w:szCs w:val="28"/>
        </w:rPr>
        <w:t xml:space="preserve">, а 21,5 % затруднились с ответом.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Оценивая удовлетворенность потребителей услугами </w:t>
      </w:r>
      <w:r w:rsidRPr="000E5143">
        <w:rPr>
          <w:rFonts w:ascii="Times New Roman" w:hAnsi="Times New Roman"/>
          <w:sz w:val="28"/>
          <w:szCs w:val="28"/>
        </w:rPr>
        <w:t>среднего профессионального образования</w:t>
      </w:r>
      <w:r>
        <w:rPr>
          <w:rFonts w:ascii="Times New Roman" w:hAnsi="Times New Roman"/>
          <w:sz w:val="28"/>
          <w:szCs w:val="28"/>
        </w:rPr>
        <w:t xml:space="preserve">, можно сделать вывод, что 33,4 </w:t>
      </w:r>
      <w:r w:rsidRPr="00293B72">
        <w:rPr>
          <w:rFonts w:ascii="Times New Roman" w:hAnsi="Times New Roman"/>
          <w:sz w:val="28"/>
          <w:szCs w:val="28"/>
        </w:rPr>
        <w:t xml:space="preserve">% респондентов в разной степени удовлетворены качеством услуг </w:t>
      </w:r>
      <w:r w:rsidRPr="000E5143">
        <w:rPr>
          <w:rFonts w:ascii="Times New Roman" w:hAnsi="Times New Roman"/>
          <w:bCs/>
          <w:sz w:val="28"/>
          <w:szCs w:val="28"/>
        </w:rPr>
        <w:t>среднего профессионального образования</w:t>
      </w:r>
      <w:r>
        <w:rPr>
          <w:rFonts w:ascii="Times New Roman" w:hAnsi="Times New Roman"/>
          <w:sz w:val="28"/>
          <w:szCs w:val="28"/>
        </w:rPr>
        <w:t xml:space="preserve">в </w:t>
      </w:r>
      <w:r w:rsidRPr="00293B72">
        <w:rPr>
          <w:rFonts w:ascii="Times New Roman" w:hAnsi="Times New Roman"/>
          <w:sz w:val="28"/>
          <w:szCs w:val="28"/>
        </w:rPr>
        <w:t>регион</w:t>
      </w:r>
      <w:r>
        <w:rPr>
          <w:rFonts w:ascii="Times New Roman" w:hAnsi="Times New Roman"/>
          <w:sz w:val="28"/>
          <w:szCs w:val="28"/>
        </w:rPr>
        <w:t>е</w:t>
      </w:r>
      <w:r w:rsidRPr="00293B72">
        <w:rPr>
          <w:rFonts w:ascii="Times New Roman" w:hAnsi="Times New Roman"/>
          <w:sz w:val="28"/>
          <w:szCs w:val="28"/>
        </w:rPr>
        <w:t xml:space="preserve">, </w:t>
      </w:r>
      <w:r>
        <w:rPr>
          <w:rFonts w:ascii="Times New Roman" w:hAnsi="Times New Roman"/>
          <w:sz w:val="28"/>
          <w:szCs w:val="28"/>
        </w:rPr>
        <w:t xml:space="preserve">при этом возможностью выбора удовлетворены только около 32% опрошенных, неудовлетворенно в разной степени услугами </w:t>
      </w:r>
      <w:r w:rsidRPr="000E5143">
        <w:rPr>
          <w:rFonts w:ascii="Times New Roman" w:hAnsi="Times New Roman"/>
          <w:bCs/>
          <w:sz w:val="28"/>
          <w:szCs w:val="28"/>
        </w:rPr>
        <w:t>среднего профессионального образования</w:t>
      </w:r>
      <w:r>
        <w:rPr>
          <w:rFonts w:ascii="Times New Roman" w:hAnsi="Times New Roman"/>
          <w:sz w:val="28"/>
          <w:szCs w:val="28"/>
        </w:rPr>
        <w:t xml:space="preserve"> чуть более 20,0 %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AC54BD">
        <w:rPr>
          <w:rFonts w:ascii="Times New Roman" w:hAnsi="Times New Roman"/>
          <w:sz w:val="28"/>
          <w:szCs w:val="28"/>
        </w:rPr>
        <w:t>15</w:t>
      </w:r>
      <w:r w:rsidRPr="00293B72">
        <w:rPr>
          <w:rFonts w:ascii="Times New Roman" w:hAnsi="Times New Roman"/>
          <w:sz w:val="28"/>
          <w:szCs w:val="28"/>
        </w:rPr>
        <w:t xml:space="preserve">). </w:t>
      </w: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bCs/>
          <w:sz w:val="24"/>
          <w:szCs w:val="24"/>
        </w:rPr>
        <w:t xml:space="preserve">График </w:t>
      </w:r>
      <w:r w:rsidR="00AC54BD">
        <w:rPr>
          <w:rFonts w:ascii="Times New Roman" w:hAnsi="Times New Roman"/>
          <w:bCs/>
          <w:sz w:val="24"/>
          <w:szCs w:val="24"/>
        </w:rPr>
        <w:t>15</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C21647">
        <w:rPr>
          <w:rFonts w:ascii="Times New Roman" w:hAnsi="Times New Roman"/>
          <w:sz w:val="24"/>
          <w:szCs w:val="24"/>
        </w:rPr>
        <w:t xml:space="preserve">Степень удовлетворенности характеристиками услуг </w:t>
      </w:r>
      <w:r>
        <w:rPr>
          <w:rFonts w:ascii="Times New Roman" w:hAnsi="Times New Roman"/>
          <w:sz w:val="24"/>
          <w:szCs w:val="24"/>
        </w:rPr>
        <w:t>среднего профессионального</w:t>
      </w:r>
      <w:r w:rsidRPr="00C21647">
        <w:rPr>
          <w:rFonts w:ascii="Times New Roman" w:hAnsi="Times New Roman"/>
          <w:sz w:val="24"/>
          <w:szCs w:val="24"/>
        </w:rPr>
        <w:t xml:space="preserve"> образования, % к опрошенным</w:t>
      </w:r>
      <w:r>
        <w:rPr>
          <w:rFonts w:ascii="Times New Roman" w:hAnsi="Times New Roman"/>
          <w:bCs/>
          <w:noProof/>
          <w:sz w:val="28"/>
          <w:szCs w:val="28"/>
          <w:lang w:eastAsia="ru-RU"/>
        </w:rPr>
        <w:drawing>
          <wp:inline distT="0" distB="0" distL="0" distR="0">
            <wp:extent cx="6018530" cy="1995777"/>
            <wp:effectExtent l="0" t="0" r="1270" b="5080"/>
            <wp:docPr id="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171D0"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услуги </w:t>
      </w:r>
      <w:r>
        <w:rPr>
          <w:rFonts w:ascii="Times New Roman" w:hAnsi="Times New Roman"/>
          <w:sz w:val="28"/>
          <w:szCs w:val="28"/>
        </w:rPr>
        <w:t xml:space="preserve">дополнительного </w:t>
      </w:r>
      <w:r w:rsidRPr="00293B72">
        <w:rPr>
          <w:rFonts w:ascii="Times New Roman" w:hAnsi="Times New Roman"/>
          <w:sz w:val="28"/>
          <w:szCs w:val="28"/>
        </w:rPr>
        <w:t xml:space="preserve">образования в различной степени устраивает </w:t>
      </w:r>
      <w:r>
        <w:rPr>
          <w:rFonts w:ascii="Times New Roman" w:hAnsi="Times New Roman"/>
          <w:sz w:val="28"/>
          <w:szCs w:val="28"/>
        </w:rPr>
        <w:t>более 39,6</w:t>
      </w:r>
      <w:r w:rsidRPr="00293B72">
        <w:rPr>
          <w:rFonts w:ascii="Times New Roman" w:hAnsi="Times New Roman"/>
          <w:sz w:val="28"/>
          <w:szCs w:val="28"/>
        </w:rPr>
        <w:t xml:space="preserve"> % респондентов</w:t>
      </w:r>
      <w:r>
        <w:rPr>
          <w:rFonts w:ascii="Times New Roman" w:hAnsi="Times New Roman"/>
          <w:sz w:val="28"/>
          <w:szCs w:val="28"/>
        </w:rPr>
        <w:t xml:space="preserve">, при этом почти треть опрошенных затруднилась с ответом. </w:t>
      </w:r>
    </w:p>
    <w:p w:rsidR="005171D0" w:rsidRDefault="005171D0" w:rsidP="00BB70B7">
      <w:pPr>
        <w:tabs>
          <w:tab w:val="left" w:pos="9781"/>
        </w:tabs>
        <w:spacing w:after="0" w:line="240" w:lineRule="auto"/>
        <w:ind w:firstLine="425"/>
        <w:jc w:val="both"/>
        <w:rPr>
          <w:rFonts w:ascii="Times New Roman" w:hAnsi="Times New Roman"/>
          <w:bCs/>
          <w:i/>
          <w:sz w:val="28"/>
          <w:szCs w:val="28"/>
        </w:rPr>
      </w:pPr>
    </w:p>
    <w:p w:rsidR="00162CD4" w:rsidRPr="005171D0" w:rsidRDefault="00162CD4" w:rsidP="00BB70B7">
      <w:pPr>
        <w:tabs>
          <w:tab w:val="left" w:pos="9781"/>
        </w:tabs>
        <w:spacing w:after="0" w:line="240" w:lineRule="auto"/>
        <w:ind w:firstLine="425"/>
        <w:jc w:val="both"/>
        <w:rPr>
          <w:rFonts w:ascii="Times New Roman" w:hAnsi="Times New Roman"/>
          <w:i/>
          <w:sz w:val="28"/>
          <w:szCs w:val="28"/>
        </w:rPr>
      </w:pPr>
      <w:r w:rsidRPr="005171D0">
        <w:rPr>
          <w:rFonts w:ascii="Times New Roman" w:hAnsi="Times New Roman"/>
          <w:bCs/>
          <w:i/>
          <w:sz w:val="28"/>
          <w:szCs w:val="28"/>
        </w:rPr>
        <w:t>Рынок услуг дополнительного образования</w:t>
      </w:r>
    </w:p>
    <w:p w:rsidR="00162CD4" w:rsidRDefault="00162CD4" w:rsidP="00BB70B7">
      <w:pPr>
        <w:tabs>
          <w:tab w:val="left" w:pos="9781"/>
        </w:tabs>
        <w:spacing w:after="0" w:line="240" w:lineRule="auto"/>
        <w:ind w:firstLine="425"/>
        <w:jc w:val="both"/>
        <w:rPr>
          <w:rFonts w:ascii="Times New Roman" w:hAnsi="Times New Roman"/>
          <w:bCs/>
          <w:sz w:val="28"/>
          <w:szCs w:val="28"/>
        </w:rPr>
      </w:pPr>
      <w:r w:rsidRPr="006577DC">
        <w:rPr>
          <w:rFonts w:ascii="Times New Roman" w:hAnsi="Times New Roman"/>
          <w:sz w:val="28"/>
          <w:szCs w:val="28"/>
        </w:rPr>
        <w:t xml:space="preserve">Рынок услуг дополнительного образования детей (кружки, секции, клубы, музеи, библиотеки и пр.) относится к рынкам, которые большинство потребителей считают развитыми – </w:t>
      </w:r>
      <w:r>
        <w:rPr>
          <w:rFonts w:ascii="Times New Roman" w:hAnsi="Times New Roman"/>
          <w:bCs/>
          <w:sz w:val="28"/>
          <w:szCs w:val="28"/>
        </w:rPr>
        <w:t xml:space="preserve">44,6 </w:t>
      </w:r>
      <w:r w:rsidRPr="006577DC">
        <w:rPr>
          <w:rFonts w:ascii="Times New Roman" w:hAnsi="Times New Roman"/>
          <w:bCs/>
          <w:sz w:val="28"/>
          <w:szCs w:val="28"/>
        </w:rPr>
        <w:t>% (</w:t>
      </w:r>
      <w:r>
        <w:rPr>
          <w:rFonts w:ascii="Times New Roman" w:hAnsi="Times New Roman"/>
          <w:bCs/>
          <w:sz w:val="28"/>
          <w:szCs w:val="28"/>
        </w:rPr>
        <w:t>1113</w:t>
      </w:r>
      <w:r w:rsidRPr="006577DC">
        <w:rPr>
          <w:rFonts w:ascii="Times New Roman" w:hAnsi="Times New Roman"/>
          <w:bCs/>
          <w:sz w:val="28"/>
          <w:szCs w:val="28"/>
        </w:rPr>
        <w:t xml:space="preserve"> чел.) </w:t>
      </w:r>
      <w:r w:rsidRPr="006577DC">
        <w:rPr>
          <w:rFonts w:ascii="Times New Roman" w:hAnsi="Times New Roman"/>
          <w:sz w:val="28"/>
          <w:szCs w:val="28"/>
        </w:rPr>
        <w:t xml:space="preserve">респондентов, считают, что на рынке присутствует </w:t>
      </w:r>
      <w:r>
        <w:rPr>
          <w:rFonts w:ascii="Times New Roman" w:hAnsi="Times New Roman"/>
          <w:sz w:val="28"/>
          <w:szCs w:val="28"/>
        </w:rPr>
        <w:t>много</w:t>
      </w:r>
      <w:r w:rsidRPr="006577DC">
        <w:rPr>
          <w:rFonts w:ascii="Times New Roman" w:hAnsi="Times New Roman"/>
          <w:sz w:val="28"/>
          <w:szCs w:val="28"/>
        </w:rPr>
        <w:t xml:space="preserve"> организаций, предоставляющих услуги </w:t>
      </w:r>
      <w:r w:rsidRPr="006577DC">
        <w:rPr>
          <w:rFonts w:ascii="Times New Roman" w:hAnsi="Times New Roman"/>
          <w:sz w:val="28"/>
          <w:szCs w:val="28"/>
        </w:rPr>
        <w:lastRenderedPageBreak/>
        <w:t xml:space="preserve">дополнительного образования детей, </w:t>
      </w:r>
      <w:r>
        <w:rPr>
          <w:rFonts w:ascii="Times New Roman" w:hAnsi="Times New Roman"/>
          <w:sz w:val="28"/>
          <w:szCs w:val="28"/>
        </w:rPr>
        <w:t xml:space="preserve">41,9 </w:t>
      </w:r>
      <w:r w:rsidRPr="006577DC">
        <w:rPr>
          <w:rFonts w:ascii="Times New Roman" w:hAnsi="Times New Roman"/>
          <w:sz w:val="28"/>
          <w:szCs w:val="28"/>
        </w:rPr>
        <w:t xml:space="preserve">% % респондентов полагают, что их </w:t>
      </w:r>
      <w:r>
        <w:rPr>
          <w:rFonts w:ascii="Times New Roman" w:hAnsi="Times New Roman"/>
          <w:sz w:val="28"/>
          <w:szCs w:val="28"/>
        </w:rPr>
        <w:t>мало,</w:t>
      </w:r>
      <w:r>
        <w:rPr>
          <w:rFonts w:ascii="Times New Roman" w:hAnsi="Times New Roman"/>
          <w:bCs/>
          <w:sz w:val="28"/>
          <w:szCs w:val="28"/>
        </w:rPr>
        <w:t xml:space="preserve"> а 13,4 % полагают что их нет совсем</w:t>
      </w:r>
      <w:r w:rsidRPr="006577DC">
        <w:rPr>
          <w:rFonts w:ascii="Times New Roman" w:hAnsi="Times New Roman"/>
          <w:bCs/>
          <w:sz w:val="28"/>
          <w:szCs w:val="28"/>
        </w:rPr>
        <w:t xml:space="preserve">. </w:t>
      </w:r>
    </w:p>
    <w:p w:rsidR="00162CD4"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bCs/>
          <w:sz w:val="28"/>
          <w:szCs w:val="28"/>
        </w:rPr>
        <w:t xml:space="preserve">При этом 40,2 % (1002 чел.) </w:t>
      </w:r>
      <w:r w:rsidRPr="00C47B13">
        <w:rPr>
          <w:rFonts w:ascii="Times New Roman" w:hAnsi="Times New Roman"/>
          <w:bCs/>
          <w:sz w:val="28"/>
          <w:szCs w:val="28"/>
        </w:rPr>
        <w:t>опрошенных потребителей не заметили за 3 последние года изменений количества субъектов, предоставляющих услуги на рынке услуг дополнительного образования детей</w:t>
      </w:r>
      <w:r>
        <w:rPr>
          <w:rFonts w:ascii="Times New Roman" w:hAnsi="Times New Roman"/>
          <w:bCs/>
          <w:sz w:val="28"/>
          <w:szCs w:val="28"/>
        </w:rPr>
        <w:t xml:space="preserve">, 22,4 % (558 чел.) </w:t>
      </w:r>
      <w:r w:rsidRPr="00C47B13">
        <w:rPr>
          <w:rFonts w:ascii="Times New Roman" w:hAnsi="Times New Roman"/>
          <w:bCs/>
          <w:sz w:val="28"/>
          <w:szCs w:val="28"/>
        </w:rPr>
        <w:t>респондент</w:t>
      </w:r>
      <w:r>
        <w:rPr>
          <w:rFonts w:ascii="Times New Roman" w:hAnsi="Times New Roman"/>
          <w:bCs/>
          <w:sz w:val="28"/>
          <w:szCs w:val="28"/>
        </w:rPr>
        <w:t>ов</w:t>
      </w:r>
      <w:r w:rsidRPr="00C47B13">
        <w:rPr>
          <w:rFonts w:ascii="Times New Roman" w:hAnsi="Times New Roman"/>
          <w:bCs/>
          <w:sz w:val="28"/>
          <w:szCs w:val="28"/>
        </w:rPr>
        <w:t xml:space="preserve"> считает, что их количество увеличилось, а </w:t>
      </w:r>
      <w:r>
        <w:rPr>
          <w:rFonts w:ascii="Times New Roman" w:hAnsi="Times New Roman"/>
          <w:bCs/>
          <w:sz w:val="28"/>
          <w:szCs w:val="28"/>
        </w:rPr>
        <w:t xml:space="preserve">8,4 % (210 чел.) </w:t>
      </w:r>
      <w:r w:rsidRPr="00C47B13">
        <w:rPr>
          <w:rFonts w:ascii="Times New Roman" w:hAnsi="Times New Roman"/>
          <w:bCs/>
          <w:sz w:val="28"/>
          <w:szCs w:val="28"/>
        </w:rPr>
        <w:t>респондентов – что количество субъектов снизилось</w:t>
      </w:r>
      <w:r>
        <w:rPr>
          <w:rFonts w:ascii="Times New Roman" w:hAnsi="Times New Roman"/>
          <w:bCs/>
          <w:sz w:val="28"/>
          <w:szCs w:val="28"/>
        </w:rPr>
        <w:t xml:space="preserve">, и более трети опрошенных затруднились с ответом.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Оценивая удовлетворенность потребителей услугами дополнительного образования детей, можно сделать вывод, что более 47</w:t>
      </w:r>
      <w:r w:rsidRPr="00293B72">
        <w:rPr>
          <w:rFonts w:ascii="Times New Roman" w:hAnsi="Times New Roman"/>
          <w:sz w:val="28"/>
          <w:szCs w:val="28"/>
        </w:rPr>
        <w:t xml:space="preserve">% респондентов в разной степени удовлетворены качеством услуг </w:t>
      </w:r>
      <w:r>
        <w:rPr>
          <w:rFonts w:ascii="Times New Roman" w:hAnsi="Times New Roman"/>
          <w:sz w:val="28"/>
          <w:szCs w:val="28"/>
        </w:rPr>
        <w:t xml:space="preserve">в </w:t>
      </w:r>
      <w:r w:rsidRPr="00293B72">
        <w:rPr>
          <w:rFonts w:ascii="Times New Roman" w:hAnsi="Times New Roman"/>
          <w:sz w:val="28"/>
          <w:szCs w:val="28"/>
        </w:rPr>
        <w:t>регион</w:t>
      </w:r>
      <w:r>
        <w:rPr>
          <w:rFonts w:ascii="Times New Roman" w:hAnsi="Times New Roman"/>
          <w:sz w:val="28"/>
          <w:szCs w:val="28"/>
        </w:rPr>
        <w:t>е</w:t>
      </w:r>
      <w:r w:rsidRPr="00293B72">
        <w:rPr>
          <w:rFonts w:ascii="Times New Roman" w:hAnsi="Times New Roman"/>
          <w:sz w:val="28"/>
          <w:szCs w:val="28"/>
        </w:rPr>
        <w:t xml:space="preserve">, </w:t>
      </w:r>
      <w:r>
        <w:rPr>
          <w:rFonts w:ascii="Times New Roman" w:hAnsi="Times New Roman"/>
          <w:sz w:val="28"/>
          <w:szCs w:val="28"/>
        </w:rPr>
        <w:t xml:space="preserve">при этом возможностью выбора удовлетворены около 42,8 % опрошенных, неудовлетворенно в разной степени услугами дополнительного образования детей около 37 %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AC54BD">
        <w:rPr>
          <w:rFonts w:ascii="Times New Roman" w:hAnsi="Times New Roman"/>
          <w:sz w:val="28"/>
          <w:szCs w:val="28"/>
        </w:rPr>
        <w:t>16</w:t>
      </w:r>
      <w:r w:rsidRPr="00293B72">
        <w:rPr>
          <w:rFonts w:ascii="Times New Roman" w:hAnsi="Times New Roman"/>
          <w:sz w:val="28"/>
          <w:szCs w:val="28"/>
        </w:rPr>
        <w:t xml:space="preserve">). </w:t>
      </w: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bCs/>
          <w:sz w:val="24"/>
          <w:szCs w:val="24"/>
        </w:rPr>
        <w:t xml:space="preserve">График </w:t>
      </w:r>
      <w:r w:rsidR="00AC54BD">
        <w:rPr>
          <w:rFonts w:ascii="Times New Roman" w:hAnsi="Times New Roman"/>
          <w:bCs/>
          <w:sz w:val="24"/>
          <w:szCs w:val="24"/>
        </w:rPr>
        <w:t>16</w:t>
      </w:r>
    </w:p>
    <w:p w:rsidR="00AC54BD" w:rsidRDefault="00162CD4" w:rsidP="00BB70B7">
      <w:pPr>
        <w:tabs>
          <w:tab w:val="left" w:pos="9781"/>
        </w:tabs>
        <w:spacing w:after="0" w:line="240" w:lineRule="auto"/>
        <w:ind w:firstLine="425"/>
        <w:jc w:val="center"/>
        <w:rPr>
          <w:rFonts w:ascii="Times New Roman" w:hAnsi="Times New Roman"/>
          <w:sz w:val="24"/>
          <w:szCs w:val="24"/>
        </w:rPr>
      </w:pPr>
      <w:r w:rsidRPr="00C21647">
        <w:rPr>
          <w:rFonts w:ascii="Times New Roman" w:hAnsi="Times New Roman"/>
          <w:sz w:val="24"/>
          <w:szCs w:val="24"/>
        </w:rPr>
        <w:t xml:space="preserve">Степень удовлетворенности характеристиками услуг дополнительного образования, </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C21647">
        <w:rPr>
          <w:rFonts w:ascii="Times New Roman" w:hAnsi="Times New Roman"/>
          <w:sz w:val="24"/>
          <w:szCs w:val="24"/>
        </w:rPr>
        <w:t>% к опрошенным</w:t>
      </w:r>
      <w:r>
        <w:rPr>
          <w:rFonts w:ascii="Times New Roman" w:hAnsi="Times New Roman"/>
          <w:bCs/>
          <w:noProof/>
          <w:sz w:val="28"/>
          <w:szCs w:val="28"/>
          <w:lang w:eastAsia="ru-RU"/>
        </w:rPr>
        <w:drawing>
          <wp:inline distT="0" distB="0" distL="0" distR="0">
            <wp:extent cx="6035040" cy="1868556"/>
            <wp:effectExtent l="0" t="0" r="0" b="0"/>
            <wp:docPr id="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171D0"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услуги </w:t>
      </w:r>
      <w:r>
        <w:rPr>
          <w:rFonts w:ascii="Times New Roman" w:hAnsi="Times New Roman"/>
          <w:sz w:val="28"/>
          <w:szCs w:val="28"/>
        </w:rPr>
        <w:t xml:space="preserve">дополнительного </w:t>
      </w:r>
      <w:r w:rsidRPr="00293B72">
        <w:rPr>
          <w:rFonts w:ascii="Times New Roman" w:hAnsi="Times New Roman"/>
          <w:sz w:val="28"/>
          <w:szCs w:val="28"/>
        </w:rPr>
        <w:t xml:space="preserve">образования в различной степени устраивает </w:t>
      </w:r>
      <w:r>
        <w:rPr>
          <w:rFonts w:ascii="Times New Roman" w:hAnsi="Times New Roman"/>
          <w:sz w:val="28"/>
          <w:szCs w:val="28"/>
        </w:rPr>
        <w:t>более 40</w:t>
      </w:r>
      <w:r w:rsidRPr="00293B72">
        <w:rPr>
          <w:rFonts w:ascii="Times New Roman" w:hAnsi="Times New Roman"/>
          <w:sz w:val="28"/>
          <w:szCs w:val="28"/>
        </w:rPr>
        <w:t xml:space="preserve"> % респондентов</w:t>
      </w:r>
      <w:r>
        <w:rPr>
          <w:rFonts w:ascii="Times New Roman" w:hAnsi="Times New Roman"/>
          <w:sz w:val="28"/>
          <w:szCs w:val="28"/>
        </w:rPr>
        <w:t xml:space="preserve">, при этом почти половина опрошенных не удовлетворены уровнем цен на услуги. </w:t>
      </w:r>
    </w:p>
    <w:p w:rsidR="005171D0" w:rsidRDefault="005171D0" w:rsidP="00BB70B7">
      <w:pPr>
        <w:tabs>
          <w:tab w:val="left" w:pos="9781"/>
        </w:tabs>
        <w:spacing w:after="0" w:line="240" w:lineRule="auto"/>
        <w:ind w:firstLine="425"/>
        <w:jc w:val="both"/>
        <w:rPr>
          <w:rFonts w:ascii="Times New Roman" w:hAnsi="Times New Roman"/>
          <w:sz w:val="28"/>
          <w:szCs w:val="28"/>
        </w:rPr>
      </w:pPr>
    </w:p>
    <w:p w:rsidR="00162CD4" w:rsidRPr="005171D0" w:rsidRDefault="00162CD4" w:rsidP="00BB70B7">
      <w:pPr>
        <w:tabs>
          <w:tab w:val="left" w:pos="9781"/>
        </w:tabs>
        <w:spacing w:after="0" w:line="240" w:lineRule="auto"/>
        <w:ind w:firstLine="425"/>
        <w:jc w:val="both"/>
        <w:rPr>
          <w:rFonts w:ascii="Times New Roman" w:hAnsi="Times New Roman"/>
          <w:i/>
          <w:sz w:val="28"/>
          <w:szCs w:val="28"/>
        </w:rPr>
      </w:pPr>
      <w:r w:rsidRPr="005171D0">
        <w:rPr>
          <w:rFonts w:ascii="Times New Roman" w:hAnsi="Times New Roman"/>
          <w:i/>
          <w:sz w:val="28"/>
          <w:szCs w:val="28"/>
        </w:rPr>
        <w:t>Рынок услуг детского отдыха и оздоровления</w:t>
      </w:r>
    </w:p>
    <w:p w:rsidR="00162CD4" w:rsidRPr="006577DC" w:rsidRDefault="00162CD4" w:rsidP="00BB70B7">
      <w:pPr>
        <w:tabs>
          <w:tab w:val="left" w:pos="9781"/>
        </w:tabs>
        <w:spacing w:after="0" w:line="240" w:lineRule="auto"/>
        <w:ind w:firstLine="425"/>
        <w:jc w:val="both"/>
        <w:rPr>
          <w:rFonts w:ascii="Times New Roman" w:hAnsi="Times New Roman"/>
          <w:sz w:val="28"/>
          <w:szCs w:val="28"/>
        </w:rPr>
      </w:pPr>
      <w:r w:rsidRPr="002F478F">
        <w:rPr>
          <w:rFonts w:ascii="Times New Roman" w:hAnsi="Times New Roman"/>
          <w:sz w:val="28"/>
          <w:szCs w:val="28"/>
        </w:rPr>
        <w:t>Рынок услуг детского отдыха и оздоровления</w:t>
      </w:r>
      <w:r w:rsidRPr="006577DC">
        <w:rPr>
          <w:rFonts w:ascii="Times New Roman" w:hAnsi="Times New Roman"/>
          <w:sz w:val="28"/>
          <w:szCs w:val="28"/>
        </w:rPr>
        <w:t xml:space="preserve"> большинство потребителей оценивают неразвитым – </w:t>
      </w:r>
      <w:r>
        <w:rPr>
          <w:rFonts w:ascii="Times New Roman" w:hAnsi="Times New Roman"/>
          <w:sz w:val="28"/>
          <w:szCs w:val="28"/>
        </w:rPr>
        <w:t xml:space="preserve">47,0 </w:t>
      </w:r>
      <w:r w:rsidRPr="006577DC">
        <w:rPr>
          <w:rFonts w:ascii="Times New Roman" w:hAnsi="Times New Roman"/>
          <w:sz w:val="28"/>
          <w:szCs w:val="28"/>
        </w:rPr>
        <w:t>% (</w:t>
      </w:r>
      <w:r>
        <w:rPr>
          <w:rFonts w:ascii="Times New Roman" w:hAnsi="Times New Roman"/>
          <w:sz w:val="28"/>
          <w:szCs w:val="28"/>
        </w:rPr>
        <w:t xml:space="preserve">1171 </w:t>
      </w:r>
      <w:r w:rsidRPr="006577DC">
        <w:rPr>
          <w:rFonts w:ascii="Times New Roman" w:hAnsi="Times New Roman"/>
          <w:sz w:val="28"/>
          <w:szCs w:val="28"/>
        </w:rPr>
        <w:t xml:space="preserve">чел.) респондентов, считают, что на рынке присутствует мало организаций, предоставляющих услуги </w:t>
      </w:r>
      <w:r w:rsidRPr="002F478F">
        <w:rPr>
          <w:rFonts w:ascii="Times New Roman" w:hAnsi="Times New Roman"/>
          <w:sz w:val="28"/>
          <w:szCs w:val="28"/>
        </w:rPr>
        <w:t>детского отдыха и оздоровления</w:t>
      </w:r>
      <w:r w:rsidRPr="006577DC">
        <w:rPr>
          <w:rFonts w:ascii="Times New Roman" w:hAnsi="Times New Roman"/>
          <w:sz w:val="28"/>
          <w:szCs w:val="28"/>
        </w:rPr>
        <w:t xml:space="preserve">, </w:t>
      </w:r>
      <w:r>
        <w:rPr>
          <w:rFonts w:ascii="Times New Roman" w:hAnsi="Times New Roman"/>
          <w:sz w:val="28"/>
          <w:szCs w:val="28"/>
        </w:rPr>
        <w:t xml:space="preserve">23,1 </w:t>
      </w:r>
      <w:r w:rsidRPr="006577DC">
        <w:rPr>
          <w:rFonts w:ascii="Times New Roman" w:hAnsi="Times New Roman"/>
          <w:sz w:val="28"/>
          <w:szCs w:val="28"/>
        </w:rPr>
        <w:t xml:space="preserve">% </w:t>
      </w:r>
      <w:r>
        <w:rPr>
          <w:rFonts w:ascii="Times New Roman" w:hAnsi="Times New Roman"/>
          <w:sz w:val="28"/>
          <w:szCs w:val="28"/>
        </w:rPr>
        <w:t>(577 чел.)</w:t>
      </w:r>
      <w:r w:rsidRPr="006577DC">
        <w:rPr>
          <w:rFonts w:ascii="Times New Roman" w:hAnsi="Times New Roman"/>
          <w:sz w:val="28"/>
          <w:szCs w:val="28"/>
        </w:rPr>
        <w:t xml:space="preserve"> респондентов считают, что их нет </w:t>
      </w:r>
    </w:p>
    <w:p w:rsidR="00162CD4" w:rsidRDefault="00162CD4" w:rsidP="00BB70B7">
      <w:pPr>
        <w:tabs>
          <w:tab w:val="left" w:pos="9781"/>
        </w:tabs>
        <w:spacing w:after="0" w:line="240" w:lineRule="auto"/>
        <w:ind w:firstLine="425"/>
        <w:jc w:val="both"/>
        <w:rPr>
          <w:rFonts w:ascii="Times New Roman" w:hAnsi="Times New Roman"/>
          <w:sz w:val="28"/>
          <w:szCs w:val="28"/>
        </w:rPr>
      </w:pPr>
      <w:r w:rsidRPr="00043320">
        <w:rPr>
          <w:rFonts w:ascii="Times New Roman" w:hAnsi="Times New Roman"/>
          <w:sz w:val="28"/>
          <w:szCs w:val="28"/>
        </w:rPr>
        <w:t xml:space="preserve">Подавляющее большинство потребителей </w:t>
      </w:r>
      <w:r>
        <w:rPr>
          <w:rFonts w:ascii="Times New Roman" w:hAnsi="Times New Roman"/>
          <w:sz w:val="28"/>
          <w:szCs w:val="28"/>
        </w:rPr>
        <w:t xml:space="preserve">(46,2 %) </w:t>
      </w:r>
      <w:r w:rsidRPr="00043320">
        <w:rPr>
          <w:rFonts w:ascii="Times New Roman" w:hAnsi="Times New Roman"/>
          <w:sz w:val="28"/>
          <w:szCs w:val="28"/>
        </w:rPr>
        <w:t xml:space="preserve">отметили, что количество участников рынка услуг детского отдыха и оздоровления за последние 3 года не изменилось, увеличение организаций отмечают </w:t>
      </w:r>
      <w:r>
        <w:rPr>
          <w:rFonts w:ascii="Times New Roman" w:hAnsi="Times New Roman"/>
          <w:sz w:val="28"/>
          <w:szCs w:val="28"/>
        </w:rPr>
        <w:t xml:space="preserve">21,6 </w:t>
      </w:r>
      <w:r w:rsidRPr="00043320">
        <w:rPr>
          <w:rFonts w:ascii="Times New Roman" w:hAnsi="Times New Roman"/>
          <w:sz w:val="28"/>
          <w:szCs w:val="28"/>
        </w:rPr>
        <w:t xml:space="preserve">% опрошенных, а снижение количества участников отмечено </w:t>
      </w:r>
      <w:r>
        <w:rPr>
          <w:rFonts w:ascii="Times New Roman" w:hAnsi="Times New Roman"/>
          <w:sz w:val="28"/>
          <w:szCs w:val="28"/>
        </w:rPr>
        <w:t>13,1 % респондентов,10,5</w:t>
      </w:r>
      <w:r w:rsidRPr="00043320">
        <w:rPr>
          <w:rFonts w:ascii="Times New Roman" w:hAnsi="Times New Roman"/>
          <w:sz w:val="28"/>
          <w:szCs w:val="28"/>
        </w:rPr>
        <w:t xml:space="preserve"> % затруднились с ответом.</w:t>
      </w:r>
    </w:p>
    <w:p w:rsidR="00162CD4"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Что касается удовлетворенности потребителей услугами детского отдыха и оздоровления, можно сделать вывод, что каждый третий опрошенный </w:t>
      </w:r>
      <w:r w:rsidRPr="00293B72">
        <w:rPr>
          <w:rFonts w:ascii="Times New Roman" w:hAnsi="Times New Roman"/>
          <w:sz w:val="28"/>
          <w:szCs w:val="28"/>
        </w:rPr>
        <w:t xml:space="preserve">в разной степени удовлетворен качеством </w:t>
      </w:r>
      <w:r>
        <w:rPr>
          <w:rFonts w:ascii="Times New Roman" w:hAnsi="Times New Roman"/>
          <w:sz w:val="28"/>
          <w:szCs w:val="28"/>
        </w:rPr>
        <w:t xml:space="preserve">и возможностью выбора указанных </w:t>
      </w:r>
      <w:r w:rsidRPr="00293B72">
        <w:rPr>
          <w:rFonts w:ascii="Times New Roman" w:hAnsi="Times New Roman"/>
          <w:sz w:val="28"/>
          <w:szCs w:val="28"/>
        </w:rPr>
        <w:t xml:space="preserve">услуг </w:t>
      </w:r>
      <w:r>
        <w:rPr>
          <w:rFonts w:ascii="Times New Roman" w:hAnsi="Times New Roman"/>
          <w:sz w:val="28"/>
          <w:szCs w:val="28"/>
        </w:rPr>
        <w:t xml:space="preserve">в </w:t>
      </w:r>
      <w:r w:rsidRPr="00293B72">
        <w:rPr>
          <w:rFonts w:ascii="Times New Roman" w:hAnsi="Times New Roman"/>
          <w:sz w:val="28"/>
          <w:szCs w:val="28"/>
        </w:rPr>
        <w:t>регион</w:t>
      </w:r>
      <w:r>
        <w:rPr>
          <w:rFonts w:ascii="Times New Roman" w:hAnsi="Times New Roman"/>
          <w:sz w:val="28"/>
          <w:szCs w:val="28"/>
        </w:rPr>
        <w:t>е</w:t>
      </w:r>
      <w:r w:rsidRPr="00293B72">
        <w:rPr>
          <w:rFonts w:ascii="Times New Roman" w:hAnsi="Times New Roman"/>
          <w:sz w:val="28"/>
          <w:szCs w:val="28"/>
        </w:rPr>
        <w:t xml:space="preserve">, </w:t>
      </w:r>
      <w:r>
        <w:rPr>
          <w:rFonts w:ascii="Times New Roman" w:hAnsi="Times New Roman"/>
          <w:sz w:val="28"/>
          <w:szCs w:val="28"/>
        </w:rPr>
        <w:t xml:space="preserve">при этом затруднились ответить на вопрос более 21 %, оставшаяся часть респондентов не удовлетворены указанными критериями.  </w:t>
      </w:r>
      <w:r w:rsidRPr="00293B72">
        <w:rPr>
          <w:rFonts w:ascii="Times New Roman" w:hAnsi="Times New Roman"/>
          <w:sz w:val="28"/>
          <w:szCs w:val="28"/>
        </w:rPr>
        <w:t>(</w:t>
      </w:r>
      <w:r>
        <w:rPr>
          <w:rFonts w:ascii="Times New Roman" w:hAnsi="Times New Roman"/>
          <w:sz w:val="28"/>
          <w:szCs w:val="28"/>
        </w:rPr>
        <w:t xml:space="preserve">График </w:t>
      </w:r>
      <w:r w:rsidR="00AC54BD">
        <w:rPr>
          <w:rFonts w:ascii="Times New Roman" w:hAnsi="Times New Roman"/>
          <w:sz w:val="28"/>
          <w:szCs w:val="28"/>
        </w:rPr>
        <w:t>17</w:t>
      </w:r>
      <w:r w:rsidRPr="00293B72">
        <w:rPr>
          <w:rFonts w:ascii="Times New Roman" w:hAnsi="Times New Roman"/>
          <w:sz w:val="28"/>
          <w:szCs w:val="28"/>
        </w:rPr>
        <w:t xml:space="preserve">). </w:t>
      </w:r>
    </w:p>
    <w:p w:rsidR="00162CD4" w:rsidRPr="00AC54BD" w:rsidRDefault="00162CD4" w:rsidP="00BB70B7">
      <w:pPr>
        <w:tabs>
          <w:tab w:val="left" w:pos="9781"/>
        </w:tabs>
        <w:spacing w:after="0" w:line="240" w:lineRule="auto"/>
        <w:ind w:firstLine="425"/>
        <w:jc w:val="right"/>
        <w:rPr>
          <w:rFonts w:ascii="Times New Roman" w:hAnsi="Times New Roman"/>
          <w:bCs/>
          <w:sz w:val="24"/>
          <w:szCs w:val="24"/>
        </w:rPr>
      </w:pPr>
      <w:r w:rsidRPr="00AC54BD">
        <w:rPr>
          <w:rFonts w:ascii="Times New Roman" w:hAnsi="Times New Roman"/>
          <w:bCs/>
          <w:sz w:val="24"/>
          <w:szCs w:val="24"/>
        </w:rPr>
        <w:lastRenderedPageBreak/>
        <w:t xml:space="preserve">График </w:t>
      </w:r>
      <w:r w:rsidR="00AC54BD" w:rsidRPr="00AC54BD">
        <w:rPr>
          <w:rFonts w:ascii="Times New Roman" w:hAnsi="Times New Roman"/>
          <w:bCs/>
          <w:sz w:val="24"/>
          <w:szCs w:val="24"/>
        </w:rPr>
        <w:t>17</w:t>
      </w:r>
    </w:p>
    <w:p w:rsidR="00AC54BD" w:rsidRPr="00AC54BD" w:rsidRDefault="00162CD4" w:rsidP="00AC54BD">
      <w:pPr>
        <w:tabs>
          <w:tab w:val="left" w:pos="9781"/>
        </w:tabs>
        <w:spacing w:after="0" w:line="240" w:lineRule="auto"/>
        <w:jc w:val="center"/>
        <w:rPr>
          <w:rFonts w:ascii="Times New Roman" w:hAnsi="Times New Roman"/>
          <w:sz w:val="24"/>
          <w:szCs w:val="24"/>
        </w:rPr>
      </w:pPr>
      <w:r w:rsidRPr="00AC54BD">
        <w:rPr>
          <w:rFonts w:ascii="Times New Roman" w:hAnsi="Times New Roman"/>
          <w:sz w:val="24"/>
          <w:szCs w:val="24"/>
        </w:rPr>
        <w:t xml:space="preserve">Степень удовлетворенности характеристиками услуг детского отдыха и оздоровления, </w:t>
      </w:r>
    </w:p>
    <w:p w:rsidR="00162CD4" w:rsidRPr="00293B72" w:rsidRDefault="00162CD4" w:rsidP="00AC54BD">
      <w:pPr>
        <w:tabs>
          <w:tab w:val="left" w:pos="9781"/>
        </w:tabs>
        <w:spacing w:after="0" w:line="240" w:lineRule="auto"/>
        <w:jc w:val="center"/>
        <w:rPr>
          <w:rFonts w:ascii="Times New Roman" w:hAnsi="Times New Roman"/>
          <w:sz w:val="28"/>
          <w:szCs w:val="28"/>
        </w:rPr>
      </w:pPr>
      <w:r w:rsidRPr="00AC54BD">
        <w:rPr>
          <w:rFonts w:ascii="Times New Roman" w:hAnsi="Times New Roman"/>
          <w:sz w:val="24"/>
          <w:szCs w:val="24"/>
        </w:rPr>
        <w:t>% к опрошенным</w:t>
      </w:r>
      <w:r>
        <w:rPr>
          <w:rFonts w:ascii="Times New Roman" w:hAnsi="Times New Roman"/>
          <w:bCs/>
          <w:noProof/>
          <w:sz w:val="28"/>
          <w:szCs w:val="28"/>
          <w:lang w:eastAsia="ru-RU"/>
        </w:rPr>
        <w:drawing>
          <wp:inline distT="0" distB="0" distL="0" distR="0">
            <wp:extent cx="6166485" cy="1979875"/>
            <wp:effectExtent l="0" t="0" r="0" b="0"/>
            <wp:docPr id="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62CD4"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услуги </w:t>
      </w:r>
      <w:r>
        <w:rPr>
          <w:rFonts w:ascii="Times New Roman" w:hAnsi="Times New Roman"/>
          <w:sz w:val="28"/>
          <w:szCs w:val="28"/>
        </w:rPr>
        <w:t>детского отдыха и оздоровления</w:t>
      </w:r>
      <w:r w:rsidRPr="00293B72">
        <w:rPr>
          <w:rFonts w:ascii="Times New Roman" w:hAnsi="Times New Roman"/>
          <w:sz w:val="28"/>
          <w:szCs w:val="28"/>
        </w:rPr>
        <w:t xml:space="preserve"> в различной степени </w:t>
      </w:r>
      <w:r>
        <w:rPr>
          <w:rFonts w:ascii="Times New Roman" w:hAnsi="Times New Roman"/>
          <w:sz w:val="28"/>
          <w:szCs w:val="28"/>
        </w:rPr>
        <w:t xml:space="preserve">не </w:t>
      </w:r>
      <w:r w:rsidRPr="00293B72">
        <w:rPr>
          <w:rFonts w:ascii="Times New Roman" w:hAnsi="Times New Roman"/>
          <w:sz w:val="28"/>
          <w:szCs w:val="28"/>
        </w:rPr>
        <w:t xml:space="preserve">устраивает </w:t>
      </w:r>
      <w:r>
        <w:rPr>
          <w:rFonts w:ascii="Times New Roman" w:hAnsi="Times New Roman"/>
          <w:sz w:val="28"/>
          <w:szCs w:val="28"/>
        </w:rPr>
        <w:t>более половины</w:t>
      </w:r>
      <w:r w:rsidRPr="00293B72">
        <w:rPr>
          <w:rFonts w:ascii="Times New Roman" w:hAnsi="Times New Roman"/>
          <w:sz w:val="28"/>
          <w:szCs w:val="28"/>
        </w:rPr>
        <w:t xml:space="preserve"> респондентов</w:t>
      </w:r>
      <w:r>
        <w:rPr>
          <w:rFonts w:ascii="Times New Roman" w:hAnsi="Times New Roman"/>
          <w:sz w:val="28"/>
          <w:szCs w:val="28"/>
        </w:rPr>
        <w:t xml:space="preserve">, при этом 15,6 % опрошенных затруднилась с ответом. </w:t>
      </w:r>
    </w:p>
    <w:p w:rsidR="00162CD4" w:rsidRPr="005171D0" w:rsidRDefault="00162CD4" w:rsidP="00BB70B7">
      <w:pPr>
        <w:pStyle w:val="Default"/>
        <w:tabs>
          <w:tab w:val="left" w:pos="9781"/>
        </w:tabs>
        <w:ind w:firstLine="425"/>
        <w:rPr>
          <w:i/>
          <w:sz w:val="28"/>
          <w:szCs w:val="28"/>
        </w:rPr>
      </w:pPr>
      <w:r w:rsidRPr="005171D0">
        <w:rPr>
          <w:bCs/>
          <w:i/>
          <w:sz w:val="28"/>
          <w:szCs w:val="28"/>
        </w:rPr>
        <w:t>Рынок медицинских услуг</w:t>
      </w:r>
    </w:p>
    <w:p w:rsidR="00162CD4" w:rsidRPr="00EA4C98" w:rsidRDefault="00162CD4" w:rsidP="00BB70B7">
      <w:pPr>
        <w:tabs>
          <w:tab w:val="left" w:pos="9781"/>
        </w:tabs>
        <w:autoSpaceDE w:val="0"/>
        <w:autoSpaceDN w:val="0"/>
        <w:adjustRightInd w:val="0"/>
        <w:spacing w:after="0" w:line="240" w:lineRule="auto"/>
        <w:ind w:firstLine="425"/>
        <w:jc w:val="both"/>
        <w:rPr>
          <w:rFonts w:ascii="Times New Roman" w:hAnsi="Times New Roman"/>
          <w:color w:val="000000"/>
          <w:sz w:val="28"/>
          <w:szCs w:val="28"/>
        </w:rPr>
      </w:pPr>
      <w:r w:rsidRPr="00EA4C98">
        <w:rPr>
          <w:rFonts w:ascii="Times New Roman" w:hAnsi="Times New Roman"/>
          <w:color w:val="000000"/>
          <w:sz w:val="28"/>
          <w:szCs w:val="28"/>
        </w:rPr>
        <w:t>По результатам опроса 4</w:t>
      </w:r>
      <w:r>
        <w:rPr>
          <w:rFonts w:ascii="Times New Roman" w:hAnsi="Times New Roman"/>
          <w:color w:val="000000"/>
          <w:sz w:val="28"/>
          <w:szCs w:val="28"/>
        </w:rPr>
        <w:t xml:space="preserve">7,3 </w:t>
      </w:r>
      <w:r w:rsidRPr="00EA4C98">
        <w:rPr>
          <w:rFonts w:ascii="Times New Roman" w:hAnsi="Times New Roman"/>
          <w:color w:val="000000"/>
          <w:sz w:val="28"/>
          <w:szCs w:val="28"/>
        </w:rPr>
        <w:t xml:space="preserve">% </w:t>
      </w:r>
      <w:r>
        <w:rPr>
          <w:rFonts w:ascii="Times New Roman" w:hAnsi="Times New Roman"/>
          <w:color w:val="000000"/>
          <w:sz w:val="28"/>
          <w:szCs w:val="28"/>
        </w:rPr>
        <w:t xml:space="preserve">или 1179 </w:t>
      </w:r>
      <w:r w:rsidRPr="00EA4C98">
        <w:rPr>
          <w:rFonts w:ascii="Times New Roman" w:hAnsi="Times New Roman"/>
          <w:color w:val="000000"/>
          <w:sz w:val="28"/>
          <w:szCs w:val="28"/>
        </w:rPr>
        <w:t xml:space="preserve">респондентов считают количество участников на республиканском рынке медицинских услуг </w:t>
      </w:r>
      <w:r>
        <w:rPr>
          <w:rFonts w:ascii="Times New Roman" w:hAnsi="Times New Roman"/>
          <w:color w:val="000000"/>
          <w:sz w:val="28"/>
          <w:szCs w:val="28"/>
        </w:rPr>
        <w:t>мало</w:t>
      </w:r>
      <w:r w:rsidRPr="00EA4C98">
        <w:rPr>
          <w:rFonts w:ascii="Times New Roman" w:hAnsi="Times New Roman"/>
          <w:color w:val="000000"/>
          <w:sz w:val="28"/>
          <w:szCs w:val="28"/>
        </w:rPr>
        <w:t xml:space="preserve">. </w:t>
      </w:r>
    </w:p>
    <w:p w:rsidR="00162CD4" w:rsidRDefault="00162CD4" w:rsidP="00BB70B7">
      <w:pPr>
        <w:tabs>
          <w:tab w:val="left" w:pos="9781"/>
        </w:tabs>
        <w:spacing w:after="0" w:line="240" w:lineRule="auto"/>
        <w:ind w:firstLine="425"/>
        <w:jc w:val="both"/>
        <w:rPr>
          <w:rFonts w:ascii="Times New Roman" w:hAnsi="Times New Roman"/>
          <w:sz w:val="28"/>
          <w:szCs w:val="28"/>
        </w:rPr>
      </w:pPr>
      <w:r w:rsidRPr="00EA4C98">
        <w:rPr>
          <w:rFonts w:ascii="Times New Roman" w:hAnsi="Times New Roman"/>
          <w:color w:val="000000"/>
          <w:sz w:val="28"/>
          <w:szCs w:val="28"/>
        </w:rPr>
        <w:t xml:space="preserve">Достаточность предложений на рынке медицинских услуг отметили </w:t>
      </w:r>
      <w:r>
        <w:rPr>
          <w:rFonts w:ascii="Times New Roman" w:hAnsi="Times New Roman"/>
          <w:color w:val="000000"/>
          <w:sz w:val="28"/>
          <w:szCs w:val="28"/>
        </w:rPr>
        <w:t xml:space="preserve">44,8 </w:t>
      </w:r>
      <w:r w:rsidRPr="00EA4C98">
        <w:rPr>
          <w:rFonts w:ascii="Times New Roman" w:hAnsi="Times New Roman"/>
          <w:color w:val="000000"/>
          <w:sz w:val="28"/>
          <w:szCs w:val="28"/>
        </w:rPr>
        <w:t xml:space="preserve">% </w:t>
      </w:r>
      <w:r>
        <w:rPr>
          <w:rFonts w:ascii="Times New Roman" w:hAnsi="Times New Roman"/>
          <w:color w:val="000000"/>
          <w:sz w:val="28"/>
          <w:szCs w:val="28"/>
        </w:rPr>
        <w:t xml:space="preserve">или 1116 </w:t>
      </w:r>
      <w:r w:rsidRPr="00EA4C98">
        <w:rPr>
          <w:rFonts w:ascii="Times New Roman" w:hAnsi="Times New Roman"/>
          <w:color w:val="000000"/>
          <w:sz w:val="28"/>
          <w:szCs w:val="28"/>
        </w:rPr>
        <w:t xml:space="preserve">опрошенных, </w:t>
      </w:r>
      <w:r>
        <w:rPr>
          <w:rFonts w:ascii="Times New Roman" w:hAnsi="Times New Roman"/>
          <w:color w:val="000000"/>
          <w:sz w:val="28"/>
          <w:szCs w:val="28"/>
        </w:rPr>
        <w:t xml:space="preserve">7,9 </w:t>
      </w:r>
      <w:r w:rsidRPr="00EA4C98">
        <w:rPr>
          <w:rFonts w:ascii="Times New Roman" w:hAnsi="Times New Roman"/>
          <w:color w:val="000000"/>
          <w:sz w:val="28"/>
          <w:szCs w:val="28"/>
        </w:rPr>
        <w:t xml:space="preserve">% участников опроса считают, что число медицинских компаний </w:t>
      </w:r>
      <w:r>
        <w:rPr>
          <w:rFonts w:ascii="Times New Roman" w:hAnsi="Times New Roman"/>
          <w:color w:val="000000"/>
          <w:sz w:val="28"/>
          <w:szCs w:val="28"/>
        </w:rPr>
        <w:t>нет совсем</w:t>
      </w:r>
      <w:r w:rsidRPr="00EA4C98">
        <w:rPr>
          <w:rFonts w:ascii="Times New Roman" w:hAnsi="Times New Roman"/>
          <w:color w:val="000000"/>
          <w:sz w:val="28"/>
          <w:szCs w:val="28"/>
        </w:rPr>
        <w:t>.</w:t>
      </w:r>
    </w:p>
    <w:p w:rsidR="00162CD4" w:rsidRPr="00BC697D" w:rsidRDefault="00162CD4"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При этом, </w:t>
      </w:r>
      <w:r>
        <w:rPr>
          <w:rFonts w:ascii="Times New Roman" w:hAnsi="Times New Roman"/>
          <w:bCs/>
          <w:sz w:val="28"/>
          <w:szCs w:val="28"/>
        </w:rPr>
        <w:t xml:space="preserve">более </w:t>
      </w:r>
      <w:r w:rsidRPr="00043320">
        <w:rPr>
          <w:rFonts w:ascii="Times New Roman" w:hAnsi="Times New Roman"/>
          <w:bCs/>
          <w:sz w:val="28"/>
          <w:szCs w:val="28"/>
        </w:rPr>
        <w:t>половин</w:t>
      </w:r>
      <w:r>
        <w:rPr>
          <w:rFonts w:ascii="Times New Roman" w:hAnsi="Times New Roman"/>
          <w:bCs/>
          <w:sz w:val="28"/>
          <w:szCs w:val="28"/>
        </w:rPr>
        <w:t>ы</w:t>
      </w:r>
      <w:r w:rsidRPr="00043320">
        <w:rPr>
          <w:rFonts w:ascii="Times New Roman" w:hAnsi="Times New Roman"/>
          <w:bCs/>
          <w:sz w:val="28"/>
          <w:szCs w:val="28"/>
        </w:rPr>
        <w:t xml:space="preserve"> опрошенных </w:t>
      </w:r>
      <w:r w:rsidRPr="00043320">
        <w:rPr>
          <w:rFonts w:ascii="Times New Roman" w:hAnsi="Times New Roman"/>
          <w:sz w:val="28"/>
          <w:szCs w:val="28"/>
        </w:rPr>
        <w:t>потребителей</w:t>
      </w:r>
      <w:r w:rsidRPr="00043320">
        <w:rPr>
          <w:rFonts w:ascii="Times New Roman" w:hAnsi="Times New Roman"/>
          <w:bCs/>
          <w:sz w:val="28"/>
          <w:szCs w:val="28"/>
        </w:rPr>
        <w:t xml:space="preserve"> (</w:t>
      </w:r>
      <w:r>
        <w:rPr>
          <w:rFonts w:ascii="Times New Roman" w:hAnsi="Times New Roman"/>
          <w:bCs/>
          <w:sz w:val="28"/>
          <w:szCs w:val="28"/>
        </w:rPr>
        <w:t xml:space="preserve">54,1 </w:t>
      </w:r>
      <w:r w:rsidRPr="00043320">
        <w:rPr>
          <w:rFonts w:ascii="Times New Roman" w:hAnsi="Times New Roman"/>
          <w:bCs/>
          <w:sz w:val="28"/>
          <w:szCs w:val="28"/>
        </w:rPr>
        <w:t xml:space="preserve">%) </w:t>
      </w:r>
      <w:r w:rsidRPr="00043320">
        <w:rPr>
          <w:rFonts w:ascii="Times New Roman" w:hAnsi="Times New Roman"/>
          <w:sz w:val="28"/>
          <w:szCs w:val="28"/>
        </w:rPr>
        <w:t xml:space="preserve">отметили, что количество организаций за последние 3 года не изменилось, </w:t>
      </w:r>
      <w:r>
        <w:rPr>
          <w:rFonts w:ascii="Times New Roman" w:hAnsi="Times New Roman"/>
          <w:sz w:val="28"/>
          <w:szCs w:val="28"/>
        </w:rPr>
        <w:t xml:space="preserve">23,0 </w:t>
      </w:r>
      <w:r w:rsidRPr="00043320">
        <w:rPr>
          <w:rFonts w:ascii="Times New Roman" w:hAnsi="Times New Roman"/>
          <w:sz w:val="28"/>
          <w:szCs w:val="28"/>
        </w:rPr>
        <w:t xml:space="preserve">% </w:t>
      </w:r>
      <w:r>
        <w:rPr>
          <w:rFonts w:ascii="Times New Roman" w:hAnsi="Times New Roman"/>
          <w:sz w:val="28"/>
          <w:szCs w:val="28"/>
        </w:rPr>
        <w:t xml:space="preserve">опрошенных </w:t>
      </w:r>
      <w:r w:rsidRPr="00043320">
        <w:rPr>
          <w:rFonts w:ascii="Times New Roman" w:hAnsi="Times New Roman"/>
          <w:sz w:val="28"/>
          <w:szCs w:val="28"/>
        </w:rPr>
        <w:t xml:space="preserve">отметили увеличение количества участников рынка медицинских услуг за последние 3 года; </w:t>
      </w:r>
      <w:r>
        <w:rPr>
          <w:rFonts w:ascii="Times New Roman" w:hAnsi="Times New Roman"/>
          <w:sz w:val="28"/>
          <w:szCs w:val="28"/>
        </w:rPr>
        <w:t xml:space="preserve">а </w:t>
      </w:r>
      <w:r w:rsidRPr="00043320">
        <w:rPr>
          <w:rFonts w:ascii="Times New Roman" w:hAnsi="Times New Roman"/>
          <w:sz w:val="28"/>
          <w:szCs w:val="28"/>
        </w:rPr>
        <w:t>1</w:t>
      </w:r>
      <w:r>
        <w:rPr>
          <w:rFonts w:ascii="Times New Roman" w:hAnsi="Times New Roman"/>
          <w:sz w:val="28"/>
          <w:szCs w:val="28"/>
        </w:rPr>
        <w:t>2,4</w:t>
      </w:r>
      <w:r w:rsidRPr="00043320">
        <w:rPr>
          <w:rFonts w:ascii="Times New Roman" w:hAnsi="Times New Roman"/>
          <w:sz w:val="28"/>
          <w:szCs w:val="28"/>
        </w:rPr>
        <w:t xml:space="preserve"> % считают, что </w:t>
      </w:r>
      <w:r>
        <w:rPr>
          <w:rFonts w:ascii="Times New Roman" w:hAnsi="Times New Roman"/>
          <w:sz w:val="28"/>
          <w:szCs w:val="28"/>
        </w:rPr>
        <w:t>количество</w:t>
      </w:r>
      <w:r w:rsidRPr="00043320">
        <w:rPr>
          <w:rFonts w:ascii="Times New Roman" w:hAnsi="Times New Roman"/>
          <w:sz w:val="28"/>
          <w:szCs w:val="28"/>
        </w:rPr>
        <w:t xml:space="preserve"> медицинских </w:t>
      </w:r>
      <w:r>
        <w:rPr>
          <w:rFonts w:ascii="Times New Roman" w:hAnsi="Times New Roman"/>
          <w:sz w:val="28"/>
          <w:szCs w:val="28"/>
        </w:rPr>
        <w:t>организацийснизилось</w:t>
      </w:r>
      <w:r w:rsidRPr="00043320">
        <w:rPr>
          <w:rFonts w:ascii="Times New Roman" w:hAnsi="Times New Roman"/>
          <w:sz w:val="28"/>
          <w:szCs w:val="28"/>
        </w:rPr>
        <w:t xml:space="preserve">. </w:t>
      </w:r>
    </w:p>
    <w:p w:rsidR="00162CD4" w:rsidRDefault="00162CD4" w:rsidP="00BB70B7">
      <w:pPr>
        <w:tabs>
          <w:tab w:val="left" w:pos="9781"/>
        </w:tabs>
        <w:spacing w:after="0" w:line="240" w:lineRule="auto"/>
        <w:ind w:firstLine="425"/>
        <w:jc w:val="both"/>
        <w:rPr>
          <w:rFonts w:ascii="Times New Roman" w:hAnsi="Times New Roman"/>
          <w:sz w:val="28"/>
          <w:szCs w:val="28"/>
        </w:rPr>
      </w:pPr>
      <w:r w:rsidRPr="00501B77">
        <w:rPr>
          <w:rFonts w:ascii="Times New Roman" w:hAnsi="Times New Roman"/>
          <w:sz w:val="28"/>
          <w:szCs w:val="28"/>
        </w:rPr>
        <w:t xml:space="preserve">Возможностью выбора на рынке медицинских услуг в разной степени </w:t>
      </w:r>
      <w:r>
        <w:rPr>
          <w:rFonts w:ascii="Times New Roman" w:hAnsi="Times New Roman"/>
          <w:sz w:val="28"/>
          <w:szCs w:val="28"/>
        </w:rPr>
        <w:t xml:space="preserve">не устраивает около 50% </w:t>
      </w:r>
      <w:r w:rsidRPr="00501B77">
        <w:rPr>
          <w:rFonts w:ascii="Times New Roman" w:hAnsi="Times New Roman"/>
          <w:sz w:val="28"/>
          <w:szCs w:val="28"/>
        </w:rPr>
        <w:t>респондентов</w:t>
      </w:r>
      <w:r>
        <w:rPr>
          <w:rFonts w:ascii="Times New Roman" w:hAnsi="Times New Roman"/>
          <w:sz w:val="28"/>
          <w:szCs w:val="28"/>
        </w:rPr>
        <w:t xml:space="preserve">, более 36 % опрошенных в разной степени удовлетворено возможностью выбора на рынке, оставшаяся часть затруднились с ответом. </w:t>
      </w:r>
      <w:r w:rsidRPr="00501B77">
        <w:rPr>
          <w:rFonts w:ascii="Times New Roman" w:hAnsi="Times New Roman"/>
          <w:sz w:val="28"/>
          <w:szCs w:val="28"/>
        </w:rPr>
        <w:t>(</w:t>
      </w:r>
      <w:r>
        <w:rPr>
          <w:rFonts w:ascii="Times New Roman" w:hAnsi="Times New Roman"/>
          <w:sz w:val="28"/>
          <w:szCs w:val="28"/>
        </w:rPr>
        <w:t xml:space="preserve">График </w:t>
      </w:r>
      <w:r w:rsidR="00AC54BD">
        <w:rPr>
          <w:rFonts w:ascii="Times New Roman" w:hAnsi="Times New Roman"/>
          <w:sz w:val="28"/>
          <w:szCs w:val="28"/>
        </w:rPr>
        <w:t>18</w:t>
      </w:r>
      <w:r w:rsidRPr="00501B77">
        <w:rPr>
          <w:rFonts w:ascii="Times New Roman" w:hAnsi="Times New Roman"/>
          <w:sz w:val="28"/>
          <w:szCs w:val="28"/>
        </w:rPr>
        <w:t>).</w:t>
      </w:r>
      <w:r>
        <w:rPr>
          <w:rFonts w:ascii="Times New Roman" w:hAnsi="Times New Roman"/>
          <w:sz w:val="28"/>
          <w:szCs w:val="28"/>
        </w:rPr>
        <w:t xml:space="preserve"> Качеством медицинских услуг не удовлетворено около половины опрошенных, около 40 % в разной степени удовлетворено, оставшаяся часть затруднилась с ответом. </w:t>
      </w: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sz w:val="24"/>
          <w:szCs w:val="24"/>
        </w:rPr>
        <w:t>График</w:t>
      </w:r>
      <w:r w:rsidR="00AC54BD">
        <w:rPr>
          <w:rFonts w:ascii="Times New Roman" w:hAnsi="Times New Roman"/>
          <w:bCs/>
          <w:sz w:val="24"/>
          <w:szCs w:val="24"/>
        </w:rPr>
        <w:t>18</w:t>
      </w:r>
    </w:p>
    <w:p w:rsidR="00162CD4" w:rsidRPr="00C21647" w:rsidRDefault="00162CD4" w:rsidP="00AC54BD">
      <w:pPr>
        <w:tabs>
          <w:tab w:val="left" w:pos="9781"/>
        </w:tabs>
        <w:spacing w:after="0" w:line="240" w:lineRule="auto"/>
        <w:jc w:val="center"/>
        <w:rPr>
          <w:rFonts w:ascii="Times New Roman" w:hAnsi="Times New Roman"/>
          <w:sz w:val="24"/>
          <w:szCs w:val="24"/>
        </w:rPr>
      </w:pPr>
      <w:r w:rsidRPr="00C21647">
        <w:rPr>
          <w:rFonts w:ascii="Times New Roman" w:hAnsi="Times New Roman"/>
          <w:sz w:val="24"/>
          <w:szCs w:val="24"/>
        </w:rPr>
        <w:t xml:space="preserve">Степень удовлетворенности характеристиками медицинских услуг, </w:t>
      </w:r>
    </w:p>
    <w:p w:rsidR="00162CD4" w:rsidRPr="00293B72" w:rsidRDefault="00162CD4" w:rsidP="00AC54BD">
      <w:pPr>
        <w:tabs>
          <w:tab w:val="left" w:pos="9781"/>
        </w:tabs>
        <w:spacing w:after="0" w:line="240" w:lineRule="auto"/>
        <w:jc w:val="center"/>
        <w:rPr>
          <w:rFonts w:ascii="Times New Roman" w:hAnsi="Times New Roman"/>
          <w:sz w:val="28"/>
          <w:szCs w:val="28"/>
        </w:rPr>
      </w:pPr>
      <w:r w:rsidRPr="00C21647">
        <w:rPr>
          <w:rFonts w:ascii="Times New Roman" w:hAnsi="Times New Roman"/>
          <w:sz w:val="24"/>
          <w:szCs w:val="24"/>
        </w:rPr>
        <w:t>% к опрошенным</w:t>
      </w:r>
      <w:r>
        <w:rPr>
          <w:rFonts w:ascii="Times New Roman" w:hAnsi="Times New Roman"/>
          <w:bCs/>
          <w:noProof/>
          <w:sz w:val="28"/>
          <w:szCs w:val="28"/>
          <w:lang w:eastAsia="ru-RU"/>
        </w:rPr>
        <w:drawing>
          <wp:inline distT="0" distB="0" distL="0" distR="0">
            <wp:extent cx="6166485" cy="1900361"/>
            <wp:effectExtent l="0" t="0" r="0" b="0"/>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62CD4" w:rsidRDefault="00162CD4"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lastRenderedPageBreak/>
        <w:t xml:space="preserve">В разной степени удовлетворены уровнем цен на медицинские услуги около 30% опрошенных, 38 % не удовлетворены и около 25 % опрошенных скорее не удовлетворены. </w:t>
      </w:r>
    </w:p>
    <w:p w:rsidR="00162CD4" w:rsidRPr="005171D0" w:rsidRDefault="00162CD4" w:rsidP="00BB70B7">
      <w:pPr>
        <w:pStyle w:val="Default"/>
        <w:tabs>
          <w:tab w:val="left" w:pos="9781"/>
        </w:tabs>
        <w:ind w:firstLine="425"/>
        <w:jc w:val="both"/>
        <w:rPr>
          <w:bCs/>
          <w:i/>
          <w:sz w:val="28"/>
          <w:szCs w:val="28"/>
        </w:rPr>
      </w:pPr>
      <w:r w:rsidRPr="005171D0">
        <w:rPr>
          <w:bCs/>
          <w:i/>
          <w:sz w:val="28"/>
          <w:szCs w:val="28"/>
        </w:rPr>
        <w:t>Рынок розничной торговли лекарственными препаратами, медицинскими изделиями и сопутствующими товарами</w:t>
      </w:r>
    </w:p>
    <w:p w:rsidR="00162CD4" w:rsidRPr="00EA4C98" w:rsidRDefault="00162CD4" w:rsidP="00BB70B7">
      <w:pPr>
        <w:tabs>
          <w:tab w:val="left" w:pos="9781"/>
        </w:tabs>
        <w:autoSpaceDE w:val="0"/>
        <w:autoSpaceDN w:val="0"/>
        <w:adjustRightInd w:val="0"/>
        <w:spacing w:after="0" w:line="240" w:lineRule="auto"/>
        <w:ind w:firstLine="425"/>
        <w:jc w:val="both"/>
        <w:rPr>
          <w:rFonts w:ascii="Times New Roman" w:hAnsi="Times New Roman"/>
          <w:color w:val="000000"/>
          <w:sz w:val="28"/>
          <w:szCs w:val="28"/>
        </w:rPr>
      </w:pPr>
      <w:r w:rsidRPr="00EA4C98">
        <w:rPr>
          <w:rFonts w:ascii="Times New Roman" w:hAnsi="Times New Roman"/>
          <w:color w:val="000000"/>
          <w:sz w:val="28"/>
          <w:szCs w:val="28"/>
        </w:rPr>
        <w:t xml:space="preserve">По результатам опроса </w:t>
      </w:r>
      <w:r>
        <w:rPr>
          <w:rFonts w:ascii="Times New Roman" w:hAnsi="Times New Roman"/>
          <w:color w:val="000000"/>
          <w:sz w:val="28"/>
          <w:szCs w:val="28"/>
        </w:rPr>
        <w:t xml:space="preserve">68,8 </w:t>
      </w:r>
      <w:r w:rsidRPr="00EA4C98">
        <w:rPr>
          <w:rFonts w:ascii="Times New Roman" w:hAnsi="Times New Roman"/>
          <w:color w:val="000000"/>
          <w:sz w:val="28"/>
          <w:szCs w:val="28"/>
        </w:rPr>
        <w:t xml:space="preserve">% </w:t>
      </w:r>
      <w:r>
        <w:rPr>
          <w:rFonts w:ascii="Times New Roman" w:hAnsi="Times New Roman"/>
          <w:color w:val="000000"/>
          <w:sz w:val="28"/>
          <w:szCs w:val="28"/>
        </w:rPr>
        <w:t xml:space="preserve">или 1716 </w:t>
      </w:r>
      <w:r w:rsidRPr="00EA4C98">
        <w:rPr>
          <w:rFonts w:ascii="Times New Roman" w:hAnsi="Times New Roman"/>
          <w:color w:val="000000"/>
          <w:sz w:val="28"/>
          <w:szCs w:val="28"/>
        </w:rPr>
        <w:t xml:space="preserve">респондентов считают количество участников на республиканском рынке </w:t>
      </w:r>
      <w:r w:rsidRPr="0041249B">
        <w:rPr>
          <w:rFonts w:ascii="Times New Roman" w:hAnsi="Times New Roman"/>
          <w:color w:val="000000"/>
          <w:sz w:val="28"/>
          <w:szCs w:val="28"/>
        </w:rPr>
        <w:t>розничной торговли лекарственными препаратами, медицинскими изделиями и сопутствующими товарами</w:t>
      </w:r>
      <w:r>
        <w:rPr>
          <w:rFonts w:ascii="Times New Roman" w:hAnsi="Times New Roman"/>
          <w:color w:val="000000"/>
          <w:sz w:val="28"/>
          <w:szCs w:val="28"/>
        </w:rPr>
        <w:t xml:space="preserve"> достаточно</w:t>
      </w:r>
      <w:r w:rsidRPr="00EA4C98">
        <w:rPr>
          <w:rFonts w:ascii="Times New Roman" w:hAnsi="Times New Roman"/>
          <w:color w:val="000000"/>
          <w:sz w:val="28"/>
          <w:szCs w:val="28"/>
        </w:rPr>
        <w:t xml:space="preserve">. </w:t>
      </w:r>
    </w:p>
    <w:p w:rsidR="00162CD4" w:rsidRDefault="00162CD4"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color w:val="000000"/>
          <w:sz w:val="28"/>
          <w:szCs w:val="28"/>
        </w:rPr>
        <w:t xml:space="preserve">Мало </w:t>
      </w:r>
      <w:r w:rsidRPr="00EA4C98">
        <w:rPr>
          <w:rFonts w:ascii="Times New Roman" w:hAnsi="Times New Roman"/>
          <w:color w:val="000000"/>
          <w:sz w:val="28"/>
          <w:szCs w:val="28"/>
        </w:rPr>
        <w:t xml:space="preserve">предложений на рынке отметили </w:t>
      </w:r>
      <w:r>
        <w:rPr>
          <w:rFonts w:ascii="Times New Roman" w:hAnsi="Times New Roman"/>
          <w:color w:val="000000"/>
          <w:sz w:val="28"/>
          <w:szCs w:val="28"/>
        </w:rPr>
        <w:t xml:space="preserve">25,8 </w:t>
      </w:r>
      <w:r w:rsidRPr="00EA4C98">
        <w:rPr>
          <w:rFonts w:ascii="Times New Roman" w:hAnsi="Times New Roman"/>
          <w:color w:val="000000"/>
          <w:sz w:val="28"/>
          <w:szCs w:val="28"/>
        </w:rPr>
        <w:t xml:space="preserve">% </w:t>
      </w:r>
      <w:r>
        <w:rPr>
          <w:rFonts w:ascii="Times New Roman" w:hAnsi="Times New Roman"/>
          <w:color w:val="000000"/>
          <w:sz w:val="28"/>
          <w:szCs w:val="28"/>
        </w:rPr>
        <w:t xml:space="preserve">или 643 </w:t>
      </w:r>
      <w:r w:rsidRPr="00EA4C98">
        <w:rPr>
          <w:rFonts w:ascii="Times New Roman" w:hAnsi="Times New Roman"/>
          <w:color w:val="000000"/>
          <w:sz w:val="28"/>
          <w:szCs w:val="28"/>
        </w:rPr>
        <w:t xml:space="preserve">опрошенных, </w:t>
      </w:r>
      <w:r>
        <w:rPr>
          <w:rFonts w:ascii="Times New Roman" w:hAnsi="Times New Roman"/>
          <w:color w:val="000000"/>
          <w:sz w:val="28"/>
          <w:szCs w:val="28"/>
        </w:rPr>
        <w:t xml:space="preserve">5,4 </w:t>
      </w:r>
      <w:r w:rsidRPr="00EA4C98">
        <w:rPr>
          <w:rFonts w:ascii="Times New Roman" w:hAnsi="Times New Roman"/>
          <w:color w:val="000000"/>
          <w:sz w:val="28"/>
          <w:szCs w:val="28"/>
        </w:rPr>
        <w:t xml:space="preserve">% участников опроса считают, что </w:t>
      </w:r>
      <w:r>
        <w:rPr>
          <w:rFonts w:ascii="Times New Roman" w:hAnsi="Times New Roman"/>
          <w:color w:val="000000"/>
          <w:sz w:val="28"/>
          <w:szCs w:val="28"/>
        </w:rPr>
        <w:t>указанных организаций нет совсем</w:t>
      </w:r>
      <w:r w:rsidRPr="00EA4C98">
        <w:rPr>
          <w:rFonts w:ascii="Times New Roman" w:hAnsi="Times New Roman"/>
          <w:color w:val="000000"/>
          <w:sz w:val="28"/>
          <w:szCs w:val="28"/>
        </w:rPr>
        <w:t>.</w:t>
      </w:r>
    </w:p>
    <w:p w:rsidR="00162CD4" w:rsidRPr="00BC697D" w:rsidRDefault="00162CD4"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При этом, </w:t>
      </w:r>
      <w:r>
        <w:rPr>
          <w:rFonts w:ascii="Times New Roman" w:hAnsi="Times New Roman"/>
          <w:bCs/>
          <w:sz w:val="28"/>
          <w:szCs w:val="28"/>
        </w:rPr>
        <w:t xml:space="preserve">более </w:t>
      </w:r>
      <w:r w:rsidRPr="00043320">
        <w:rPr>
          <w:rFonts w:ascii="Times New Roman" w:hAnsi="Times New Roman"/>
          <w:bCs/>
          <w:sz w:val="28"/>
          <w:szCs w:val="28"/>
        </w:rPr>
        <w:t>половин</w:t>
      </w:r>
      <w:r>
        <w:rPr>
          <w:rFonts w:ascii="Times New Roman" w:hAnsi="Times New Roman"/>
          <w:bCs/>
          <w:sz w:val="28"/>
          <w:szCs w:val="28"/>
        </w:rPr>
        <w:t>ы</w:t>
      </w:r>
      <w:r w:rsidRPr="00043320">
        <w:rPr>
          <w:rFonts w:ascii="Times New Roman" w:hAnsi="Times New Roman"/>
          <w:bCs/>
          <w:sz w:val="28"/>
          <w:szCs w:val="28"/>
        </w:rPr>
        <w:t xml:space="preserve"> опрошенных </w:t>
      </w:r>
      <w:r w:rsidRPr="00043320">
        <w:rPr>
          <w:rFonts w:ascii="Times New Roman" w:hAnsi="Times New Roman"/>
          <w:sz w:val="28"/>
          <w:szCs w:val="28"/>
        </w:rPr>
        <w:t>потребителей</w:t>
      </w:r>
      <w:r w:rsidRPr="00043320">
        <w:rPr>
          <w:rFonts w:ascii="Times New Roman" w:hAnsi="Times New Roman"/>
          <w:bCs/>
          <w:sz w:val="28"/>
          <w:szCs w:val="28"/>
        </w:rPr>
        <w:t xml:space="preserve"> (</w:t>
      </w:r>
      <w:r>
        <w:rPr>
          <w:rFonts w:ascii="Times New Roman" w:hAnsi="Times New Roman"/>
          <w:bCs/>
          <w:sz w:val="28"/>
          <w:szCs w:val="28"/>
        </w:rPr>
        <w:t xml:space="preserve">39,1 </w:t>
      </w:r>
      <w:r w:rsidRPr="00043320">
        <w:rPr>
          <w:rFonts w:ascii="Times New Roman" w:hAnsi="Times New Roman"/>
          <w:bCs/>
          <w:sz w:val="28"/>
          <w:szCs w:val="28"/>
        </w:rPr>
        <w:t xml:space="preserve">%) </w:t>
      </w:r>
      <w:r w:rsidRPr="00043320">
        <w:rPr>
          <w:rFonts w:ascii="Times New Roman" w:hAnsi="Times New Roman"/>
          <w:sz w:val="28"/>
          <w:szCs w:val="28"/>
        </w:rPr>
        <w:t xml:space="preserve">отметили, что количество организаций за последние 3 года не изменилось, </w:t>
      </w:r>
      <w:r>
        <w:rPr>
          <w:rFonts w:ascii="Times New Roman" w:hAnsi="Times New Roman"/>
          <w:sz w:val="28"/>
          <w:szCs w:val="28"/>
        </w:rPr>
        <w:t xml:space="preserve">29,9 </w:t>
      </w:r>
      <w:r w:rsidRPr="00043320">
        <w:rPr>
          <w:rFonts w:ascii="Times New Roman" w:hAnsi="Times New Roman"/>
          <w:sz w:val="28"/>
          <w:szCs w:val="28"/>
        </w:rPr>
        <w:t xml:space="preserve">% </w:t>
      </w:r>
      <w:r>
        <w:rPr>
          <w:rFonts w:ascii="Times New Roman" w:hAnsi="Times New Roman"/>
          <w:sz w:val="28"/>
          <w:szCs w:val="28"/>
        </w:rPr>
        <w:t xml:space="preserve">опрошенных </w:t>
      </w:r>
      <w:r w:rsidRPr="00043320">
        <w:rPr>
          <w:rFonts w:ascii="Times New Roman" w:hAnsi="Times New Roman"/>
          <w:sz w:val="28"/>
          <w:szCs w:val="28"/>
        </w:rPr>
        <w:t xml:space="preserve">отметили увеличение количества участников рынка </w:t>
      </w:r>
      <w:r w:rsidRPr="0041249B">
        <w:rPr>
          <w:rFonts w:ascii="Times New Roman" w:hAnsi="Times New Roman"/>
          <w:color w:val="000000"/>
          <w:sz w:val="28"/>
          <w:szCs w:val="28"/>
        </w:rPr>
        <w:t>розничной торговли лекарственными препаратами, медицинскими изделиями</w:t>
      </w:r>
      <w:r w:rsidRPr="00043320">
        <w:rPr>
          <w:rFonts w:ascii="Times New Roman" w:hAnsi="Times New Roman"/>
          <w:sz w:val="28"/>
          <w:szCs w:val="28"/>
        </w:rPr>
        <w:t xml:space="preserve"> за последние 3 года; </w:t>
      </w:r>
      <w:r>
        <w:rPr>
          <w:rFonts w:ascii="Times New Roman" w:hAnsi="Times New Roman"/>
          <w:sz w:val="28"/>
          <w:szCs w:val="28"/>
        </w:rPr>
        <w:t>а 9,3</w:t>
      </w:r>
      <w:r w:rsidRPr="00043320">
        <w:rPr>
          <w:rFonts w:ascii="Times New Roman" w:hAnsi="Times New Roman"/>
          <w:sz w:val="28"/>
          <w:szCs w:val="28"/>
        </w:rPr>
        <w:t xml:space="preserve"> % считают, что </w:t>
      </w:r>
      <w:r>
        <w:rPr>
          <w:rFonts w:ascii="Times New Roman" w:hAnsi="Times New Roman"/>
          <w:sz w:val="28"/>
          <w:szCs w:val="28"/>
        </w:rPr>
        <w:t>количествоорганизацийснизилось</w:t>
      </w:r>
      <w:r w:rsidRPr="00043320">
        <w:rPr>
          <w:rFonts w:ascii="Times New Roman" w:hAnsi="Times New Roman"/>
          <w:sz w:val="28"/>
          <w:szCs w:val="28"/>
        </w:rPr>
        <w:t xml:space="preserve">. </w:t>
      </w:r>
    </w:p>
    <w:p w:rsidR="006D7D2F" w:rsidRDefault="00162CD4" w:rsidP="00E83813">
      <w:pPr>
        <w:tabs>
          <w:tab w:val="left" w:pos="9781"/>
        </w:tabs>
        <w:spacing w:after="0" w:line="240" w:lineRule="auto"/>
        <w:ind w:firstLine="425"/>
        <w:jc w:val="both"/>
        <w:rPr>
          <w:rFonts w:ascii="Times New Roman" w:hAnsi="Times New Roman"/>
          <w:sz w:val="24"/>
          <w:szCs w:val="24"/>
        </w:rPr>
      </w:pPr>
      <w:r w:rsidRPr="00501B77">
        <w:rPr>
          <w:rFonts w:ascii="Times New Roman" w:hAnsi="Times New Roman"/>
          <w:sz w:val="28"/>
          <w:szCs w:val="28"/>
        </w:rPr>
        <w:t xml:space="preserve">Возможностью выбора на рынке </w:t>
      </w:r>
      <w:r w:rsidRPr="0041249B">
        <w:rPr>
          <w:rFonts w:ascii="Times New Roman" w:hAnsi="Times New Roman"/>
          <w:color w:val="000000"/>
          <w:sz w:val="28"/>
          <w:szCs w:val="28"/>
        </w:rPr>
        <w:t>розничной торговли лекарственными препаратами, медицинскими изделиями</w:t>
      </w:r>
      <w:r w:rsidRPr="00501B77">
        <w:rPr>
          <w:rFonts w:ascii="Times New Roman" w:hAnsi="Times New Roman"/>
          <w:sz w:val="28"/>
          <w:szCs w:val="28"/>
        </w:rPr>
        <w:t xml:space="preserve"> в разной степени </w:t>
      </w:r>
      <w:r>
        <w:rPr>
          <w:rFonts w:ascii="Times New Roman" w:hAnsi="Times New Roman"/>
          <w:sz w:val="28"/>
          <w:szCs w:val="28"/>
        </w:rPr>
        <w:t xml:space="preserve">устраивает более 56 % </w:t>
      </w:r>
      <w:r w:rsidRPr="00501B77">
        <w:rPr>
          <w:rFonts w:ascii="Times New Roman" w:hAnsi="Times New Roman"/>
          <w:sz w:val="28"/>
          <w:szCs w:val="28"/>
        </w:rPr>
        <w:t>респондентов</w:t>
      </w:r>
      <w:r>
        <w:rPr>
          <w:rFonts w:ascii="Times New Roman" w:hAnsi="Times New Roman"/>
          <w:sz w:val="28"/>
          <w:szCs w:val="28"/>
        </w:rPr>
        <w:t xml:space="preserve">, 26,2 % опрошенных в разной степени не удовлетворено возможностью выбора на рынке, оставшаяся часть затруднились с ответом. </w:t>
      </w:r>
      <w:r w:rsidRPr="00501B77">
        <w:rPr>
          <w:rFonts w:ascii="Times New Roman" w:hAnsi="Times New Roman"/>
          <w:sz w:val="28"/>
          <w:szCs w:val="28"/>
        </w:rPr>
        <w:t>(</w:t>
      </w:r>
      <w:r>
        <w:rPr>
          <w:rFonts w:ascii="Times New Roman" w:hAnsi="Times New Roman"/>
          <w:sz w:val="28"/>
          <w:szCs w:val="28"/>
        </w:rPr>
        <w:t xml:space="preserve">График </w:t>
      </w:r>
      <w:r w:rsidR="00AC54BD">
        <w:rPr>
          <w:rFonts w:ascii="Times New Roman" w:hAnsi="Times New Roman"/>
          <w:sz w:val="28"/>
          <w:szCs w:val="28"/>
        </w:rPr>
        <w:t>19</w:t>
      </w:r>
      <w:r w:rsidRPr="00501B77">
        <w:rPr>
          <w:rFonts w:ascii="Times New Roman" w:hAnsi="Times New Roman"/>
          <w:sz w:val="28"/>
          <w:szCs w:val="28"/>
        </w:rPr>
        <w:t>).</w:t>
      </w:r>
      <w:r>
        <w:rPr>
          <w:rFonts w:ascii="Times New Roman" w:hAnsi="Times New Roman"/>
          <w:sz w:val="28"/>
          <w:szCs w:val="28"/>
        </w:rPr>
        <w:t xml:space="preserve"> Качеством услуг удовлетворено более половины опрошенных, около 22 % в разной степени не удовлетворено, оставшаяся часть затруднилась с ответом. </w:t>
      </w: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sz w:val="24"/>
          <w:szCs w:val="24"/>
        </w:rPr>
        <w:t>График</w:t>
      </w:r>
      <w:r w:rsidR="00AC54BD">
        <w:rPr>
          <w:rFonts w:ascii="Times New Roman" w:hAnsi="Times New Roman"/>
          <w:bCs/>
          <w:sz w:val="24"/>
          <w:szCs w:val="24"/>
        </w:rPr>
        <w:t>19</w:t>
      </w:r>
    </w:p>
    <w:p w:rsidR="00162CD4" w:rsidRPr="006F6E92" w:rsidRDefault="00162CD4" w:rsidP="00AC54BD">
      <w:pPr>
        <w:tabs>
          <w:tab w:val="left" w:pos="9781"/>
        </w:tabs>
        <w:spacing w:after="0" w:line="240" w:lineRule="auto"/>
        <w:jc w:val="center"/>
        <w:rPr>
          <w:rFonts w:ascii="Times New Roman" w:hAnsi="Times New Roman"/>
          <w:sz w:val="24"/>
          <w:szCs w:val="24"/>
        </w:rPr>
      </w:pPr>
      <w:r w:rsidRPr="00C21647">
        <w:rPr>
          <w:rFonts w:ascii="Times New Roman" w:hAnsi="Times New Roman"/>
          <w:sz w:val="24"/>
          <w:szCs w:val="24"/>
        </w:rPr>
        <w:t xml:space="preserve">Степень удовлетворенности характеристиками </w:t>
      </w:r>
      <w:r w:rsidRPr="006F6E92">
        <w:rPr>
          <w:rFonts w:ascii="Times New Roman" w:hAnsi="Times New Roman"/>
          <w:sz w:val="24"/>
          <w:szCs w:val="24"/>
        </w:rPr>
        <w:t>розничной торговли лекарственными препаратами, медицинскими изделиями</w:t>
      </w:r>
      <w:r w:rsidRPr="00C21647">
        <w:rPr>
          <w:rFonts w:ascii="Times New Roman" w:hAnsi="Times New Roman"/>
          <w:sz w:val="24"/>
          <w:szCs w:val="24"/>
        </w:rPr>
        <w:t>, % к опрошенным</w:t>
      </w:r>
      <w:r>
        <w:rPr>
          <w:rFonts w:ascii="Times New Roman" w:hAnsi="Times New Roman"/>
          <w:bCs/>
          <w:noProof/>
          <w:sz w:val="28"/>
          <w:szCs w:val="28"/>
          <w:lang w:eastAsia="ru-RU"/>
        </w:rPr>
        <w:drawing>
          <wp:inline distT="0" distB="0" distL="0" distR="0">
            <wp:extent cx="6202680" cy="2099145"/>
            <wp:effectExtent l="0" t="0" r="0" b="0"/>
            <wp:docPr id="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62CD4"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w:t>
      </w:r>
      <w:r>
        <w:rPr>
          <w:rFonts w:ascii="Times New Roman" w:hAnsi="Times New Roman"/>
          <w:sz w:val="28"/>
          <w:szCs w:val="28"/>
        </w:rPr>
        <w:t xml:space="preserve">рынке </w:t>
      </w:r>
      <w:r w:rsidRPr="0041249B">
        <w:rPr>
          <w:rFonts w:ascii="Times New Roman" w:hAnsi="Times New Roman"/>
          <w:bCs/>
          <w:sz w:val="28"/>
          <w:szCs w:val="28"/>
        </w:rPr>
        <w:t>розничной торговли лекарственными препаратами, медицинскими изделиями и сопутствующими товарами</w:t>
      </w:r>
      <w:r w:rsidRPr="0041249B">
        <w:rPr>
          <w:rFonts w:ascii="Times New Roman" w:hAnsi="Times New Roman"/>
          <w:sz w:val="28"/>
          <w:szCs w:val="28"/>
        </w:rPr>
        <w:t xml:space="preserve"> в различной степени</w:t>
      </w:r>
      <w:r>
        <w:rPr>
          <w:rFonts w:ascii="Times New Roman" w:hAnsi="Times New Roman"/>
          <w:sz w:val="28"/>
          <w:szCs w:val="28"/>
        </w:rPr>
        <w:t xml:space="preserve">не </w:t>
      </w:r>
      <w:r w:rsidRPr="00293B72">
        <w:rPr>
          <w:rFonts w:ascii="Times New Roman" w:hAnsi="Times New Roman"/>
          <w:sz w:val="28"/>
          <w:szCs w:val="28"/>
        </w:rPr>
        <w:t xml:space="preserve">устраивает </w:t>
      </w:r>
      <w:r>
        <w:rPr>
          <w:rFonts w:ascii="Times New Roman" w:hAnsi="Times New Roman"/>
          <w:sz w:val="28"/>
          <w:szCs w:val="28"/>
        </w:rPr>
        <w:t>почти половину</w:t>
      </w:r>
      <w:r w:rsidRPr="00293B72">
        <w:rPr>
          <w:rFonts w:ascii="Times New Roman" w:hAnsi="Times New Roman"/>
          <w:sz w:val="28"/>
          <w:szCs w:val="28"/>
        </w:rPr>
        <w:t xml:space="preserve"> респондентов</w:t>
      </w:r>
      <w:r>
        <w:rPr>
          <w:rFonts w:ascii="Times New Roman" w:hAnsi="Times New Roman"/>
          <w:sz w:val="28"/>
          <w:szCs w:val="28"/>
        </w:rPr>
        <w:t xml:space="preserve">, при этом более 44 % опрошенных удовлетворены уровнем цен, и 6,3 % опрошенных затруднилась с ответом. </w:t>
      </w:r>
    </w:p>
    <w:p w:rsidR="00162CD4" w:rsidRDefault="00162CD4" w:rsidP="00BB70B7">
      <w:pPr>
        <w:pStyle w:val="Default"/>
        <w:tabs>
          <w:tab w:val="left" w:pos="9781"/>
        </w:tabs>
        <w:ind w:firstLine="425"/>
        <w:jc w:val="center"/>
        <w:rPr>
          <w:b/>
          <w:bCs/>
          <w:sz w:val="28"/>
          <w:szCs w:val="28"/>
        </w:rPr>
      </w:pPr>
    </w:p>
    <w:p w:rsidR="00162CD4" w:rsidRPr="005171D0" w:rsidRDefault="00162CD4" w:rsidP="00BB70B7">
      <w:pPr>
        <w:pStyle w:val="Default"/>
        <w:tabs>
          <w:tab w:val="left" w:pos="9781"/>
        </w:tabs>
        <w:ind w:firstLine="425"/>
        <w:jc w:val="both"/>
        <w:rPr>
          <w:i/>
          <w:sz w:val="28"/>
          <w:szCs w:val="28"/>
        </w:rPr>
      </w:pPr>
      <w:r w:rsidRPr="005171D0">
        <w:rPr>
          <w:bCs/>
          <w:i/>
          <w:sz w:val="28"/>
          <w:szCs w:val="28"/>
        </w:rPr>
        <w:t>Рынок услуг психолого-педагогического сопровождения детей с ограниченными возможностями здоровья</w:t>
      </w:r>
    </w:p>
    <w:p w:rsidR="00162CD4" w:rsidRPr="006C722F" w:rsidRDefault="00162CD4" w:rsidP="00BB70B7">
      <w:pPr>
        <w:tabs>
          <w:tab w:val="left" w:pos="9781"/>
        </w:tabs>
        <w:autoSpaceDE w:val="0"/>
        <w:autoSpaceDN w:val="0"/>
        <w:adjustRightInd w:val="0"/>
        <w:spacing w:after="0" w:line="240" w:lineRule="auto"/>
        <w:ind w:firstLine="425"/>
        <w:jc w:val="both"/>
        <w:rPr>
          <w:rFonts w:ascii="Times New Roman" w:hAnsi="Times New Roman"/>
          <w:color w:val="000000"/>
          <w:sz w:val="28"/>
          <w:szCs w:val="28"/>
        </w:rPr>
      </w:pPr>
      <w:r w:rsidRPr="006C722F">
        <w:rPr>
          <w:rFonts w:ascii="Times New Roman" w:hAnsi="Times New Roman"/>
          <w:color w:val="000000"/>
          <w:sz w:val="28"/>
          <w:szCs w:val="28"/>
        </w:rPr>
        <w:t xml:space="preserve">Итоги опроса выявили, что специфика услуг рынка психолого-педагогического сопровождения детей с ограниченными возможностями </w:t>
      </w:r>
      <w:r w:rsidRPr="006C722F">
        <w:rPr>
          <w:rFonts w:ascii="Times New Roman" w:hAnsi="Times New Roman"/>
          <w:color w:val="000000"/>
          <w:sz w:val="28"/>
          <w:szCs w:val="28"/>
        </w:rPr>
        <w:lastRenderedPageBreak/>
        <w:t xml:space="preserve">здоровья предполагает исследование фокус-группы, по результатам которого возможны репрезентативные оценки текущей ситуации и проблематики. Незнание рынка и низкая информированность большинства опрошенных потребителей вызвали затруднения в оценке услуг на данном рынке по параметрам цены, качества, выбора, а также динамики их изменений за трехлетний период. </w:t>
      </w:r>
    </w:p>
    <w:p w:rsidR="00162CD4" w:rsidRDefault="00162CD4" w:rsidP="00BB70B7">
      <w:pPr>
        <w:tabs>
          <w:tab w:val="left" w:pos="9781"/>
        </w:tabs>
        <w:spacing w:after="0" w:line="240" w:lineRule="auto"/>
        <w:ind w:firstLine="425"/>
        <w:jc w:val="both"/>
        <w:rPr>
          <w:rFonts w:ascii="Times New Roman" w:hAnsi="Times New Roman"/>
          <w:sz w:val="28"/>
          <w:szCs w:val="28"/>
        </w:rPr>
      </w:pPr>
      <w:r w:rsidRPr="006C722F">
        <w:rPr>
          <w:rFonts w:ascii="Times New Roman" w:hAnsi="Times New Roman"/>
          <w:color w:val="000000"/>
          <w:sz w:val="28"/>
          <w:szCs w:val="28"/>
        </w:rPr>
        <w:t xml:space="preserve">Из числа ответивших респондентов </w:t>
      </w:r>
      <w:r>
        <w:rPr>
          <w:rFonts w:ascii="Times New Roman" w:hAnsi="Times New Roman"/>
          <w:color w:val="000000"/>
          <w:sz w:val="28"/>
          <w:szCs w:val="28"/>
        </w:rPr>
        <w:t>около половины опрошенных</w:t>
      </w:r>
      <w:r w:rsidRPr="006C722F">
        <w:rPr>
          <w:rFonts w:ascii="Times New Roman" w:hAnsi="Times New Roman"/>
          <w:color w:val="000000"/>
          <w:sz w:val="28"/>
          <w:szCs w:val="28"/>
        </w:rPr>
        <w:t xml:space="preserve"> считают, что организаций, предоставляющих услуги психолого-педагогического сопровождения детей с ограниченными возможностями здоровья, </w:t>
      </w:r>
      <w:r>
        <w:rPr>
          <w:rFonts w:ascii="Times New Roman" w:hAnsi="Times New Roman"/>
          <w:color w:val="000000"/>
          <w:sz w:val="28"/>
          <w:szCs w:val="28"/>
        </w:rPr>
        <w:t>мало</w:t>
      </w:r>
      <w:r w:rsidRPr="006C722F">
        <w:rPr>
          <w:rFonts w:ascii="Times New Roman" w:hAnsi="Times New Roman"/>
          <w:color w:val="000000"/>
          <w:sz w:val="28"/>
          <w:szCs w:val="28"/>
        </w:rPr>
        <w:t xml:space="preserve">. </w:t>
      </w:r>
      <w:r>
        <w:rPr>
          <w:rFonts w:ascii="Times New Roman" w:hAnsi="Times New Roman"/>
          <w:color w:val="000000"/>
          <w:sz w:val="28"/>
          <w:szCs w:val="28"/>
        </w:rPr>
        <w:t xml:space="preserve">36,7 </w:t>
      </w:r>
      <w:r w:rsidRPr="006C722F">
        <w:rPr>
          <w:rFonts w:ascii="Times New Roman" w:hAnsi="Times New Roman"/>
          <w:color w:val="000000"/>
          <w:sz w:val="28"/>
          <w:szCs w:val="28"/>
        </w:rPr>
        <w:t xml:space="preserve">% опрошенных отметили, что соответствующих предложений на рынке </w:t>
      </w:r>
      <w:r>
        <w:rPr>
          <w:rFonts w:ascii="Times New Roman" w:hAnsi="Times New Roman"/>
          <w:color w:val="000000"/>
          <w:sz w:val="28"/>
          <w:szCs w:val="28"/>
        </w:rPr>
        <w:t>нет совсем</w:t>
      </w:r>
      <w:r w:rsidRPr="006C722F">
        <w:rPr>
          <w:rFonts w:ascii="Times New Roman" w:hAnsi="Times New Roman"/>
          <w:color w:val="000000"/>
          <w:sz w:val="28"/>
          <w:szCs w:val="28"/>
        </w:rPr>
        <w:t xml:space="preserve">, а </w:t>
      </w:r>
      <w:r>
        <w:rPr>
          <w:rFonts w:ascii="Times New Roman" w:hAnsi="Times New Roman"/>
          <w:color w:val="000000"/>
          <w:sz w:val="28"/>
          <w:szCs w:val="28"/>
        </w:rPr>
        <w:t xml:space="preserve">15,2 </w:t>
      </w:r>
      <w:r w:rsidRPr="006C722F">
        <w:rPr>
          <w:rFonts w:ascii="Times New Roman" w:hAnsi="Times New Roman"/>
          <w:color w:val="000000"/>
          <w:sz w:val="28"/>
          <w:szCs w:val="28"/>
        </w:rPr>
        <w:t>% указали</w:t>
      </w:r>
      <w:r>
        <w:rPr>
          <w:rFonts w:ascii="Times New Roman" w:hAnsi="Times New Roman"/>
          <w:color w:val="000000"/>
          <w:sz w:val="28"/>
          <w:szCs w:val="28"/>
        </w:rPr>
        <w:t>, что их достаточно</w:t>
      </w:r>
      <w:r w:rsidRPr="006C722F">
        <w:rPr>
          <w:rFonts w:ascii="Times New Roman" w:hAnsi="Times New Roman"/>
          <w:color w:val="000000"/>
          <w:sz w:val="28"/>
          <w:szCs w:val="28"/>
        </w:rPr>
        <w:t xml:space="preserve">. </w:t>
      </w:r>
    </w:p>
    <w:p w:rsidR="00162CD4" w:rsidRDefault="00162CD4" w:rsidP="00BB70B7">
      <w:pPr>
        <w:tabs>
          <w:tab w:val="left" w:pos="9781"/>
        </w:tabs>
        <w:spacing w:after="0" w:line="240" w:lineRule="auto"/>
        <w:ind w:firstLine="425"/>
        <w:jc w:val="both"/>
        <w:rPr>
          <w:rFonts w:ascii="Times New Roman" w:hAnsi="Times New Roman"/>
          <w:sz w:val="28"/>
          <w:szCs w:val="28"/>
        </w:rPr>
      </w:pPr>
      <w:r w:rsidRPr="00043320">
        <w:rPr>
          <w:rFonts w:ascii="Times New Roman" w:hAnsi="Times New Roman"/>
          <w:sz w:val="28"/>
          <w:szCs w:val="28"/>
        </w:rPr>
        <w:t xml:space="preserve">Причем </w:t>
      </w:r>
      <w:r>
        <w:rPr>
          <w:rFonts w:ascii="Times New Roman" w:hAnsi="Times New Roman"/>
          <w:sz w:val="28"/>
          <w:szCs w:val="28"/>
        </w:rPr>
        <w:t>более половины опрошенных затруднились оценить изменение организаций за последние 3 года, 36,9</w:t>
      </w:r>
      <w:r w:rsidRPr="00043320">
        <w:rPr>
          <w:rFonts w:ascii="Times New Roman" w:hAnsi="Times New Roman"/>
          <w:sz w:val="28"/>
          <w:szCs w:val="28"/>
        </w:rPr>
        <w:t xml:space="preserve"> % опрошенных зафиксировали отсутствие динамики количества субъектов, предоставляющих услуги психолого-педагогического сопровождения детей с ограниченными возможностями здоровья, </w:t>
      </w:r>
      <w:r>
        <w:rPr>
          <w:rFonts w:ascii="Times New Roman" w:hAnsi="Times New Roman"/>
          <w:sz w:val="28"/>
          <w:szCs w:val="28"/>
        </w:rPr>
        <w:t xml:space="preserve">4,8 </w:t>
      </w:r>
      <w:r w:rsidRPr="00043320">
        <w:rPr>
          <w:rFonts w:ascii="Times New Roman" w:hAnsi="Times New Roman"/>
          <w:sz w:val="28"/>
          <w:szCs w:val="28"/>
        </w:rPr>
        <w:t xml:space="preserve">% опрошенных считают, что динамика есть, и она положительна. Оставшаяся часть опрошенных </w:t>
      </w:r>
      <w:r>
        <w:rPr>
          <w:rFonts w:ascii="Times New Roman" w:hAnsi="Times New Roman"/>
          <w:sz w:val="28"/>
          <w:szCs w:val="28"/>
        </w:rPr>
        <w:t>считает, что количество организаций на рынке снизилось</w:t>
      </w:r>
      <w:r w:rsidRPr="00043320">
        <w:rPr>
          <w:rFonts w:ascii="Times New Roman" w:hAnsi="Times New Roman"/>
          <w:sz w:val="28"/>
          <w:szCs w:val="28"/>
        </w:rPr>
        <w:t xml:space="preserve">. </w:t>
      </w:r>
    </w:p>
    <w:p w:rsidR="00162CD4" w:rsidRDefault="00162CD4"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Б</w:t>
      </w:r>
      <w:r w:rsidRPr="00141241">
        <w:rPr>
          <w:rFonts w:ascii="Times New Roman" w:hAnsi="Times New Roman"/>
          <w:sz w:val="28"/>
          <w:szCs w:val="28"/>
        </w:rPr>
        <w:t xml:space="preserve">ольшинство </w:t>
      </w:r>
      <w:r>
        <w:rPr>
          <w:rFonts w:ascii="Times New Roman" w:hAnsi="Times New Roman"/>
          <w:sz w:val="28"/>
          <w:szCs w:val="28"/>
        </w:rPr>
        <w:t xml:space="preserve">опрошенных затруднились оценить качество, возможность выбора и уровень цен на данном рынке (График </w:t>
      </w:r>
      <w:r w:rsidR="00AC54BD">
        <w:rPr>
          <w:rFonts w:ascii="Times New Roman" w:hAnsi="Times New Roman"/>
          <w:sz w:val="28"/>
          <w:szCs w:val="28"/>
        </w:rPr>
        <w:t>20</w:t>
      </w:r>
      <w:r>
        <w:rPr>
          <w:rFonts w:ascii="Times New Roman" w:hAnsi="Times New Roman"/>
          <w:sz w:val="28"/>
          <w:szCs w:val="28"/>
        </w:rPr>
        <w:t xml:space="preserve">). </w:t>
      </w:r>
    </w:p>
    <w:p w:rsidR="00162CD4" w:rsidRPr="00C21647" w:rsidRDefault="00162CD4" w:rsidP="00BB70B7">
      <w:pPr>
        <w:tabs>
          <w:tab w:val="left" w:pos="9781"/>
        </w:tabs>
        <w:spacing w:after="0" w:line="240" w:lineRule="auto"/>
        <w:ind w:firstLine="425"/>
        <w:jc w:val="right"/>
        <w:rPr>
          <w:rFonts w:ascii="Times New Roman" w:hAnsi="Times New Roman"/>
          <w:sz w:val="24"/>
          <w:szCs w:val="24"/>
        </w:rPr>
      </w:pPr>
      <w:r w:rsidRPr="00C21647">
        <w:rPr>
          <w:rFonts w:ascii="Times New Roman" w:hAnsi="Times New Roman"/>
          <w:sz w:val="24"/>
          <w:szCs w:val="24"/>
        </w:rPr>
        <w:t>График</w:t>
      </w:r>
      <w:r w:rsidR="00AC54BD">
        <w:rPr>
          <w:rFonts w:ascii="Times New Roman" w:hAnsi="Times New Roman"/>
          <w:bCs/>
          <w:sz w:val="24"/>
          <w:szCs w:val="24"/>
        </w:rPr>
        <w:t>20</w:t>
      </w:r>
    </w:p>
    <w:p w:rsidR="00162CD4" w:rsidRPr="00293B72" w:rsidRDefault="00162CD4" w:rsidP="00AC54BD">
      <w:pPr>
        <w:tabs>
          <w:tab w:val="left" w:pos="9781"/>
        </w:tabs>
        <w:spacing w:after="0" w:line="240" w:lineRule="auto"/>
        <w:jc w:val="center"/>
        <w:rPr>
          <w:rFonts w:ascii="Times New Roman" w:hAnsi="Times New Roman"/>
          <w:sz w:val="28"/>
          <w:szCs w:val="28"/>
        </w:rPr>
      </w:pPr>
      <w:r w:rsidRPr="00C21647">
        <w:rPr>
          <w:rFonts w:ascii="Times New Roman" w:hAnsi="Times New Roman"/>
          <w:sz w:val="24"/>
          <w:szCs w:val="24"/>
        </w:rPr>
        <w:t>Степень удовлетворенности характеристиками услуг психолого-педагогического сопровождения детей с ограниченными возможностями здоровья, % к опрошенным</w:t>
      </w:r>
      <w:r>
        <w:rPr>
          <w:rFonts w:ascii="Times New Roman" w:hAnsi="Times New Roman"/>
          <w:bCs/>
          <w:noProof/>
          <w:sz w:val="28"/>
          <w:szCs w:val="28"/>
          <w:lang w:eastAsia="ru-RU"/>
        </w:rPr>
        <w:drawing>
          <wp:inline distT="0" distB="0" distL="0" distR="0">
            <wp:extent cx="6038850" cy="1800225"/>
            <wp:effectExtent l="0" t="0" r="0" b="0"/>
            <wp:docPr id="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62CD4" w:rsidRPr="001A214E" w:rsidRDefault="00162CD4" w:rsidP="00BB70B7">
      <w:pPr>
        <w:pStyle w:val="Default"/>
        <w:tabs>
          <w:tab w:val="left" w:pos="9781"/>
        </w:tabs>
        <w:ind w:firstLine="425"/>
        <w:rPr>
          <w:bCs/>
          <w:i/>
          <w:sz w:val="28"/>
          <w:szCs w:val="28"/>
        </w:rPr>
      </w:pPr>
      <w:r w:rsidRPr="001A214E">
        <w:rPr>
          <w:bCs/>
          <w:i/>
          <w:sz w:val="28"/>
          <w:szCs w:val="28"/>
        </w:rPr>
        <w:t>Рынок социальных услуг</w:t>
      </w:r>
    </w:p>
    <w:p w:rsidR="00162CD4" w:rsidRDefault="00162CD4" w:rsidP="00BB70B7">
      <w:pPr>
        <w:pStyle w:val="Default"/>
        <w:tabs>
          <w:tab w:val="left" w:pos="9781"/>
        </w:tabs>
        <w:ind w:firstLine="425"/>
        <w:jc w:val="both"/>
        <w:rPr>
          <w:sz w:val="28"/>
          <w:szCs w:val="28"/>
        </w:rPr>
      </w:pPr>
      <w:r>
        <w:rPr>
          <w:sz w:val="28"/>
          <w:szCs w:val="28"/>
        </w:rPr>
        <w:t>Большинство опрошенных (39 %) считают, что рынок социальных услуг недостаточно развит. 36,7 % опрошенных, напротив, уверена, что рынок достаточно развит, а 24,3 % респондентов полагают, что таких организаций совсем нет.</w:t>
      </w:r>
    </w:p>
    <w:p w:rsidR="00162CD4" w:rsidRDefault="00162CD4" w:rsidP="00BB70B7">
      <w:pPr>
        <w:tabs>
          <w:tab w:val="left" w:pos="9781"/>
        </w:tabs>
        <w:spacing w:after="0" w:line="240" w:lineRule="auto"/>
        <w:ind w:firstLine="425"/>
        <w:jc w:val="both"/>
        <w:rPr>
          <w:rFonts w:ascii="Times New Roman" w:hAnsi="Times New Roman"/>
          <w:color w:val="000000"/>
          <w:sz w:val="28"/>
          <w:szCs w:val="28"/>
          <w:lang w:eastAsia="ru-RU"/>
        </w:rPr>
      </w:pPr>
      <w:r w:rsidRPr="002B0302">
        <w:rPr>
          <w:rFonts w:ascii="Times New Roman" w:hAnsi="Times New Roman"/>
          <w:color w:val="000000"/>
          <w:sz w:val="28"/>
          <w:szCs w:val="28"/>
          <w:lang w:eastAsia="ru-RU"/>
        </w:rPr>
        <w:t xml:space="preserve">Подавляющее большинство респондентов не зафиксировали за последние 3 года изменений количества субъектов, предоставляющих услуги социального обслуживания населения. </w:t>
      </w:r>
      <w:r>
        <w:rPr>
          <w:rFonts w:ascii="Times New Roman" w:hAnsi="Times New Roman"/>
          <w:color w:val="000000"/>
          <w:sz w:val="28"/>
          <w:szCs w:val="28"/>
          <w:lang w:eastAsia="ru-RU"/>
        </w:rPr>
        <w:t>7,3</w:t>
      </w:r>
      <w:r w:rsidRPr="002B0302">
        <w:rPr>
          <w:rFonts w:ascii="Times New Roman" w:hAnsi="Times New Roman"/>
          <w:color w:val="000000"/>
          <w:sz w:val="28"/>
          <w:szCs w:val="28"/>
          <w:lang w:eastAsia="ru-RU"/>
        </w:rPr>
        <w:t xml:space="preserve"> % респондентов зафиксировали </w:t>
      </w:r>
      <w:r>
        <w:rPr>
          <w:rFonts w:ascii="Times New Roman" w:hAnsi="Times New Roman"/>
          <w:color w:val="000000"/>
          <w:sz w:val="28"/>
          <w:szCs w:val="28"/>
          <w:lang w:eastAsia="ru-RU"/>
        </w:rPr>
        <w:t>положите</w:t>
      </w:r>
      <w:r w:rsidRPr="002B0302">
        <w:rPr>
          <w:rFonts w:ascii="Times New Roman" w:hAnsi="Times New Roman"/>
          <w:color w:val="000000"/>
          <w:sz w:val="28"/>
          <w:szCs w:val="28"/>
          <w:lang w:eastAsia="ru-RU"/>
        </w:rPr>
        <w:t xml:space="preserve">льную динамику, </w:t>
      </w:r>
      <w:r>
        <w:rPr>
          <w:rFonts w:ascii="Times New Roman" w:hAnsi="Times New Roman"/>
          <w:color w:val="000000"/>
          <w:sz w:val="28"/>
          <w:szCs w:val="28"/>
          <w:lang w:eastAsia="ru-RU"/>
        </w:rPr>
        <w:t xml:space="preserve">7,1 %- отрицательную. При этом 42,1% </w:t>
      </w:r>
      <w:r w:rsidRPr="002B0302">
        <w:rPr>
          <w:rFonts w:ascii="Times New Roman" w:hAnsi="Times New Roman"/>
          <w:color w:val="000000"/>
          <w:sz w:val="28"/>
          <w:szCs w:val="28"/>
          <w:lang w:eastAsia="ru-RU"/>
        </w:rPr>
        <w:t xml:space="preserve">респондентов </w:t>
      </w:r>
      <w:r>
        <w:rPr>
          <w:rFonts w:ascii="Times New Roman" w:hAnsi="Times New Roman"/>
          <w:color w:val="000000"/>
          <w:sz w:val="28"/>
          <w:szCs w:val="28"/>
          <w:lang w:eastAsia="ru-RU"/>
        </w:rPr>
        <w:t xml:space="preserve">затруднились с </w:t>
      </w:r>
      <w:r w:rsidRPr="002B0302">
        <w:rPr>
          <w:rFonts w:ascii="Times New Roman" w:hAnsi="Times New Roman"/>
          <w:color w:val="000000"/>
          <w:sz w:val="28"/>
          <w:szCs w:val="28"/>
          <w:lang w:eastAsia="ru-RU"/>
        </w:rPr>
        <w:t>ответ</w:t>
      </w:r>
      <w:r>
        <w:rPr>
          <w:rFonts w:ascii="Times New Roman" w:hAnsi="Times New Roman"/>
          <w:color w:val="000000"/>
          <w:sz w:val="28"/>
          <w:szCs w:val="28"/>
          <w:lang w:eastAsia="ru-RU"/>
        </w:rPr>
        <w:t>ом</w:t>
      </w:r>
      <w:r w:rsidRPr="002B0302">
        <w:rPr>
          <w:rFonts w:ascii="Times New Roman" w:hAnsi="Times New Roman"/>
          <w:color w:val="000000"/>
          <w:sz w:val="28"/>
          <w:szCs w:val="28"/>
          <w:lang w:eastAsia="ru-RU"/>
        </w:rPr>
        <w:t>.</w:t>
      </w:r>
    </w:p>
    <w:p w:rsidR="00162CD4" w:rsidRPr="006F6E92" w:rsidRDefault="00162CD4" w:rsidP="00BB70B7">
      <w:pPr>
        <w:pStyle w:val="Default"/>
        <w:tabs>
          <w:tab w:val="left" w:pos="9781"/>
        </w:tabs>
        <w:ind w:firstLine="425"/>
        <w:jc w:val="both"/>
        <w:rPr>
          <w:sz w:val="28"/>
          <w:szCs w:val="28"/>
        </w:rPr>
      </w:pPr>
      <w:r>
        <w:rPr>
          <w:rFonts w:eastAsiaTheme="minorHAnsi"/>
          <w:sz w:val="28"/>
          <w:szCs w:val="28"/>
          <w:lang w:eastAsia="en-US"/>
        </w:rPr>
        <w:t>Каждый третий</w:t>
      </w:r>
      <w:r w:rsidRPr="006F6E92">
        <w:rPr>
          <w:rFonts w:eastAsiaTheme="minorHAnsi"/>
          <w:sz w:val="28"/>
          <w:szCs w:val="28"/>
          <w:lang w:eastAsia="en-US"/>
        </w:rPr>
        <w:t xml:space="preserve"> респондент в целом удовлетворены такими критериями, как уровень цен, качество и возможность выбора услуг в социальной сфере. </w:t>
      </w:r>
      <w:r>
        <w:rPr>
          <w:rFonts w:eastAsiaTheme="minorHAnsi"/>
          <w:sz w:val="28"/>
          <w:szCs w:val="28"/>
          <w:lang w:eastAsia="en-US"/>
        </w:rPr>
        <w:t>Необходимо отметить</w:t>
      </w:r>
      <w:r w:rsidRPr="006F6E92">
        <w:rPr>
          <w:rFonts w:eastAsiaTheme="minorHAnsi"/>
          <w:sz w:val="28"/>
          <w:szCs w:val="28"/>
          <w:lang w:eastAsia="en-US"/>
        </w:rPr>
        <w:t xml:space="preserve">, что по данному рынку достаточно высокий процент </w:t>
      </w:r>
      <w:r w:rsidRPr="006F6E92">
        <w:rPr>
          <w:rFonts w:eastAsiaTheme="minorHAnsi"/>
          <w:sz w:val="28"/>
          <w:szCs w:val="28"/>
          <w:lang w:eastAsia="en-US"/>
        </w:rPr>
        <w:lastRenderedPageBreak/>
        <w:t>варианта «затрудняюсь ответить». Очевидно, это связано с тем, что возрастной состав респондентов достаточно молодой, и вероятно с острой потребностью в социальных услугах не сталкивались, что и затруднило оценку данного рынка.</w:t>
      </w:r>
    </w:p>
    <w:p w:rsidR="00162CD4" w:rsidRPr="00FE271E" w:rsidRDefault="00162CD4" w:rsidP="00BB70B7">
      <w:pPr>
        <w:tabs>
          <w:tab w:val="left" w:pos="9781"/>
        </w:tabs>
        <w:spacing w:after="0" w:line="240" w:lineRule="auto"/>
        <w:ind w:firstLine="425"/>
        <w:jc w:val="right"/>
        <w:rPr>
          <w:rFonts w:ascii="Times New Roman" w:hAnsi="Times New Roman"/>
          <w:bCs/>
          <w:sz w:val="24"/>
          <w:szCs w:val="24"/>
        </w:rPr>
      </w:pPr>
      <w:r w:rsidRPr="00FE271E">
        <w:rPr>
          <w:rFonts w:ascii="Times New Roman" w:hAnsi="Times New Roman"/>
          <w:sz w:val="24"/>
          <w:szCs w:val="24"/>
        </w:rPr>
        <w:t>График</w:t>
      </w:r>
      <w:r w:rsidR="00AC54BD">
        <w:rPr>
          <w:rFonts w:ascii="Times New Roman" w:hAnsi="Times New Roman"/>
          <w:bCs/>
          <w:sz w:val="24"/>
          <w:szCs w:val="24"/>
        </w:rPr>
        <w:t>21</w:t>
      </w:r>
    </w:p>
    <w:p w:rsidR="00162CD4" w:rsidRPr="00C8107B" w:rsidRDefault="00162CD4" w:rsidP="00AC54BD">
      <w:pPr>
        <w:tabs>
          <w:tab w:val="left" w:pos="9781"/>
        </w:tabs>
        <w:spacing w:after="0" w:line="240" w:lineRule="auto"/>
        <w:jc w:val="center"/>
        <w:rPr>
          <w:rFonts w:ascii="Times New Roman" w:hAnsi="Times New Roman"/>
          <w:sz w:val="24"/>
          <w:szCs w:val="24"/>
        </w:rPr>
      </w:pPr>
      <w:r w:rsidRPr="00FE271E">
        <w:rPr>
          <w:rFonts w:ascii="Times New Roman" w:hAnsi="Times New Roman"/>
          <w:sz w:val="24"/>
          <w:szCs w:val="24"/>
        </w:rPr>
        <w:t xml:space="preserve">Степень удовлетворенности характеристиками </w:t>
      </w:r>
      <w:r>
        <w:rPr>
          <w:rFonts w:ascii="Times New Roman" w:hAnsi="Times New Roman"/>
          <w:sz w:val="24"/>
          <w:szCs w:val="24"/>
        </w:rPr>
        <w:t xml:space="preserve">социальных </w:t>
      </w:r>
      <w:r w:rsidRPr="00FE271E">
        <w:rPr>
          <w:rFonts w:ascii="Times New Roman" w:hAnsi="Times New Roman"/>
          <w:sz w:val="24"/>
          <w:szCs w:val="24"/>
        </w:rPr>
        <w:t>услуг, % к опрошенным</w:t>
      </w:r>
      <w:r>
        <w:rPr>
          <w:rFonts w:ascii="Times New Roman" w:hAnsi="Times New Roman"/>
          <w:bCs/>
          <w:noProof/>
          <w:sz w:val="28"/>
          <w:szCs w:val="28"/>
          <w:lang w:eastAsia="ru-RU"/>
        </w:rPr>
        <w:drawing>
          <wp:inline distT="0" distB="0" distL="0" distR="0">
            <wp:extent cx="6191250" cy="1995778"/>
            <wp:effectExtent l="0" t="0" r="0" b="0"/>
            <wp:docPr id="3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62CD4" w:rsidRPr="001A214E" w:rsidRDefault="00162CD4" w:rsidP="00BB70B7">
      <w:pPr>
        <w:pStyle w:val="Default"/>
        <w:tabs>
          <w:tab w:val="left" w:pos="9781"/>
        </w:tabs>
        <w:ind w:firstLine="425"/>
        <w:rPr>
          <w:i/>
          <w:sz w:val="28"/>
          <w:szCs w:val="28"/>
        </w:rPr>
      </w:pPr>
      <w:r w:rsidRPr="001A214E">
        <w:rPr>
          <w:bCs/>
          <w:i/>
          <w:sz w:val="28"/>
          <w:szCs w:val="28"/>
        </w:rPr>
        <w:t>Рынок ритуальных услуг</w:t>
      </w:r>
    </w:p>
    <w:p w:rsidR="00162CD4" w:rsidRPr="006577DC" w:rsidRDefault="00162CD4" w:rsidP="00BB70B7">
      <w:pPr>
        <w:tabs>
          <w:tab w:val="left" w:pos="9781"/>
        </w:tabs>
        <w:spacing w:after="0" w:line="240" w:lineRule="auto"/>
        <w:ind w:firstLine="425"/>
        <w:jc w:val="both"/>
        <w:rPr>
          <w:rFonts w:ascii="Times New Roman" w:hAnsi="Times New Roman"/>
          <w:sz w:val="28"/>
          <w:szCs w:val="28"/>
        </w:rPr>
      </w:pPr>
      <w:r w:rsidRPr="002F478F">
        <w:rPr>
          <w:rFonts w:ascii="Times New Roman" w:hAnsi="Times New Roman"/>
          <w:sz w:val="28"/>
          <w:szCs w:val="28"/>
        </w:rPr>
        <w:t xml:space="preserve">Рынок </w:t>
      </w:r>
      <w:r>
        <w:rPr>
          <w:rFonts w:ascii="Times New Roman" w:hAnsi="Times New Roman"/>
          <w:sz w:val="28"/>
          <w:szCs w:val="28"/>
        </w:rPr>
        <w:t xml:space="preserve">ритуальных </w:t>
      </w:r>
      <w:r w:rsidRPr="002F478F">
        <w:rPr>
          <w:rFonts w:ascii="Times New Roman" w:hAnsi="Times New Roman"/>
          <w:sz w:val="28"/>
          <w:szCs w:val="28"/>
        </w:rPr>
        <w:t xml:space="preserve">услуг </w:t>
      </w:r>
      <w:r w:rsidRPr="006577DC">
        <w:rPr>
          <w:rFonts w:ascii="Times New Roman" w:hAnsi="Times New Roman"/>
          <w:sz w:val="28"/>
          <w:szCs w:val="28"/>
        </w:rPr>
        <w:t xml:space="preserve">большинство потребителей </w:t>
      </w:r>
      <w:r>
        <w:rPr>
          <w:rFonts w:ascii="Times New Roman" w:hAnsi="Times New Roman"/>
          <w:sz w:val="28"/>
          <w:szCs w:val="28"/>
        </w:rPr>
        <w:t xml:space="preserve">считают достаточно </w:t>
      </w:r>
      <w:r w:rsidRPr="006577DC">
        <w:rPr>
          <w:rFonts w:ascii="Times New Roman" w:hAnsi="Times New Roman"/>
          <w:sz w:val="28"/>
          <w:szCs w:val="28"/>
        </w:rPr>
        <w:t>развиты</w:t>
      </w:r>
      <w:r>
        <w:rPr>
          <w:rFonts w:ascii="Times New Roman" w:hAnsi="Times New Roman"/>
          <w:sz w:val="28"/>
          <w:szCs w:val="28"/>
        </w:rPr>
        <w:t xml:space="preserve">м, так считает51,0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1272 </w:t>
      </w:r>
      <w:r w:rsidRPr="006577DC">
        <w:rPr>
          <w:rFonts w:ascii="Times New Roman" w:hAnsi="Times New Roman"/>
          <w:sz w:val="28"/>
          <w:szCs w:val="28"/>
        </w:rPr>
        <w:t xml:space="preserve">чел.), что на рынке присутствует мало организаций, предоставляющих </w:t>
      </w:r>
      <w:r>
        <w:rPr>
          <w:rFonts w:ascii="Times New Roman" w:hAnsi="Times New Roman"/>
          <w:sz w:val="28"/>
          <w:szCs w:val="28"/>
        </w:rPr>
        <w:t xml:space="preserve">ритуальные услуги, считает 25,6 </w:t>
      </w:r>
      <w:r w:rsidRPr="006577DC">
        <w:rPr>
          <w:rFonts w:ascii="Times New Roman" w:hAnsi="Times New Roman"/>
          <w:sz w:val="28"/>
          <w:szCs w:val="28"/>
        </w:rPr>
        <w:t xml:space="preserve">% </w:t>
      </w:r>
      <w:r>
        <w:rPr>
          <w:rFonts w:ascii="Times New Roman" w:hAnsi="Times New Roman"/>
          <w:sz w:val="28"/>
          <w:szCs w:val="28"/>
        </w:rPr>
        <w:t>(687 чел.). Оставшаяся часть респондентов (23,4 %) считает, что организаций нет совсем.</w:t>
      </w:r>
    </w:p>
    <w:p w:rsidR="00162CD4" w:rsidRDefault="00162CD4" w:rsidP="00BB70B7">
      <w:pPr>
        <w:pStyle w:val="Default"/>
        <w:tabs>
          <w:tab w:val="left" w:pos="9781"/>
        </w:tabs>
        <w:ind w:firstLine="425"/>
        <w:jc w:val="both"/>
        <w:rPr>
          <w:sz w:val="28"/>
          <w:szCs w:val="28"/>
        </w:rPr>
      </w:pPr>
      <w:r>
        <w:rPr>
          <w:sz w:val="28"/>
          <w:szCs w:val="28"/>
        </w:rPr>
        <w:t xml:space="preserve">Около половины респондентов считают, что в течение последних 3 летдинамика количества организаций, оказывающих ритуальные услуги в не изменилась, 11,7 % полагают, что количество субъектов, предоставляющих ритуальные услуги, напротив, увеличилось. Отрицательную динамику количества организаций культуры отмечают, что 6,1 % респондентов, оставшаяся часть опрошенных затруднились с ответом. </w:t>
      </w:r>
    </w:p>
    <w:p w:rsidR="00162CD4" w:rsidRPr="00501B77" w:rsidRDefault="00162CD4" w:rsidP="00BB70B7">
      <w:pPr>
        <w:pStyle w:val="Default"/>
        <w:tabs>
          <w:tab w:val="left" w:pos="9781"/>
        </w:tabs>
        <w:ind w:firstLine="425"/>
        <w:jc w:val="both"/>
        <w:rPr>
          <w:sz w:val="28"/>
          <w:szCs w:val="28"/>
        </w:rPr>
      </w:pPr>
      <w:r>
        <w:rPr>
          <w:sz w:val="28"/>
          <w:szCs w:val="28"/>
        </w:rPr>
        <w:t xml:space="preserve">Около 37 % респондентов в разной степени удовлетворены качеством ритуальных услуг, 20,3 % в разной степени не удовлетворены качеством услуг на этом рынке </w:t>
      </w:r>
      <w:r w:rsidRPr="00501B77">
        <w:rPr>
          <w:sz w:val="28"/>
          <w:szCs w:val="28"/>
        </w:rPr>
        <w:t>(</w:t>
      </w:r>
      <w:r>
        <w:rPr>
          <w:sz w:val="28"/>
          <w:szCs w:val="28"/>
        </w:rPr>
        <w:t xml:space="preserve">График </w:t>
      </w:r>
      <w:r w:rsidR="00AC54BD">
        <w:rPr>
          <w:sz w:val="28"/>
          <w:szCs w:val="28"/>
        </w:rPr>
        <w:t>22</w:t>
      </w:r>
      <w:r w:rsidRPr="00501B77">
        <w:rPr>
          <w:sz w:val="28"/>
          <w:szCs w:val="28"/>
        </w:rPr>
        <w:t>).</w:t>
      </w: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sz w:val="24"/>
          <w:szCs w:val="24"/>
        </w:rPr>
        <w:t>График</w:t>
      </w:r>
      <w:r w:rsidR="00AC54BD">
        <w:rPr>
          <w:rFonts w:ascii="Times New Roman" w:hAnsi="Times New Roman"/>
          <w:bCs/>
          <w:sz w:val="24"/>
          <w:szCs w:val="24"/>
        </w:rPr>
        <w:t>22</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C21647">
        <w:rPr>
          <w:rFonts w:ascii="Times New Roman" w:hAnsi="Times New Roman"/>
          <w:sz w:val="24"/>
          <w:szCs w:val="24"/>
        </w:rPr>
        <w:t xml:space="preserve">Степень удовлетворенности характеристиками </w:t>
      </w:r>
      <w:r>
        <w:rPr>
          <w:rFonts w:ascii="Times New Roman" w:hAnsi="Times New Roman"/>
          <w:sz w:val="24"/>
          <w:szCs w:val="24"/>
        </w:rPr>
        <w:t xml:space="preserve">ритуальных </w:t>
      </w:r>
      <w:r w:rsidRPr="00C21647">
        <w:rPr>
          <w:rFonts w:ascii="Times New Roman" w:hAnsi="Times New Roman"/>
          <w:sz w:val="24"/>
          <w:szCs w:val="24"/>
        </w:rPr>
        <w:t>услуг, % к опрошенным</w:t>
      </w:r>
      <w:r>
        <w:rPr>
          <w:rFonts w:ascii="Times New Roman" w:hAnsi="Times New Roman"/>
          <w:bCs/>
          <w:noProof/>
          <w:sz w:val="28"/>
          <w:szCs w:val="28"/>
          <w:lang w:eastAsia="ru-RU"/>
        </w:rPr>
        <w:drawing>
          <wp:inline distT="0" distB="0" distL="0" distR="0">
            <wp:extent cx="6229350" cy="2019631"/>
            <wp:effectExtent l="0" t="0" r="0" b="0"/>
            <wp:docPr id="2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62CD4" w:rsidRDefault="00162CD4" w:rsidP="00BB70B7">
      <w:pPr>
        <w:pStyle w:val="Default"/>
        <w:tabs>
          <w:tab w:val="left" w:pos="9781"/>
        </w:tabs>
        <w:ind w:firstLine="425"/>
        <w:jc w:val="both"/>
        <w:rPr>
          <w:sz w:val="28"/>
          <w:szCs w:val="28"/>
        </w:rPr>
      </w:pPr>
      <w:r>
        <w:rPr>
          <w:sz w:val="28"/>
          <w:szCs w:val="28"/>
        </w:rPr>
        <w:t>Возможностью выбора ритуальных услуг в разной степени удовлетворено почти 35 % опрошенных</w:t>
      </w:r>
      <w:r w:rsidRPr="00700A00">
        <w:rPr>
          <w:sz w:val="28"/>
          <w:szCs w:val="28"/>
        </w:rPr>
        <w:t xml:space="preserve">, </w:t>
      </w:r>
      <w:r>
        <w:rPr>
          <w:sz w:val="28"/>
          <w:szCs w:val="28"/>
        </w:rPr>
        <w:t>и 21,5</w:t>
      </w:r>
      <w:r w:rsidRPr="00700A00">
        <w:rPr>
          <w:sz w:val="28"/>
          <w:szCs w:val="28"/>
        </w:rPr>
        <w:t xml:space="preserve"> % респондентов не удовлетворены. </w:t>
      </w:r>
    </w:p>
    <w:p w:rsidR="00162CD4" w:rsidRDefault="00162CD4" w:rsidP="00BB70B7">
      <w:pPr>
        <w:pStyle w:val="Default"/>
        <w:tabs>
          <w:tab w:val="left" w:pos="9781"/>
        </w:tabs>
        <w:ind w:firstLine="425"/>
        <w:jc w:val="both"/>
        <w:rPr>
          <w:sz w:val="28"/>
          <w:szCs w:val="28"/>
        </w:rPr>
      </w:pPr>
      <w:r>
        <w:rPr>
          <w:sz w:val="28"/>
          <w:szCs w:val="28"/>
        </w:rPr>
        <w:lastRenderedPageBreak/>
        <w:t xml:space="preserve">Что касается уровня цен, то около 32 % респондентов в целом удовлетворены </w:t>
      </w:r>
      <w:r w:rsidRPr="00700A00">
        <w:rPr>
          <w:sz w:val="28"/>
          <w:szCs w:val="28"/>
        </w:rPr>
        <w:t xml:space="preserve">ценовой политикой на рынке </w:t>
      </w:r>
      <w:r>
        <w:rPr>
          <w:sz w:val="28"/>
          <w:szCs w:val="28"/>
        </w:rPr>
        <w:t xml:space="preserve">ритуальных </w:t>
      </w:r>
      <w:r w:rsidRPr="00700A00">
        <w:rPr>
          <w:sz w:val="28"/>
          <w:szCs w:val="28"/>
        </w:rPr>
        <w:t>услуг региона</w:t>
      </w:r>
      <w:r>
        <w:rPr>
          <w:sz w:val="28"/>
          <w:szCs w:val="28"/>
        </w:rPr>
        <w:t xml:space="preserve">, </w:t>
      </w:r>
      <w:r w:rsidRPr="00700A00">
        <w:rPr>
          <w:sz w:val="28"/>
          <w:szCs w:val="28"/>
        </w:rPr>
        <w:t xml:space="preserve">и </w:t>
      </w:r>
      <w:r>
        <w:rPr>
          <w:sz w:val="28"/>
          <w:szCs w:val="28"/>
        </w:rPr>
        <w:t xml:space="preserve">15,2 </w:t>
      </w:r>
      <w:r w:rsidRPr="00700A00">
        <w:rPr>
          <w:sz w:val="28"/>
          <w:szCs w:val="28"/>
        </w:rPr>
        <w:t xml:space="preserve">% потребителей </w:t>
      </w:r>
      <w:r>
        <w:rPr>
          <w:sz w:val="28"/>
          <w:szCs w:val="28"/>
        </w:rPr>
        <w:t xml:space="preserve">полностью </w:t>
      </w:r>
      <w:r w:rsidRPr="00700A00">
        <w:rPr>
          <w:sz w:val="28"/>
          <w:szCs w:val="28"/>
        </w:rPr>
        <w:t>не удовлетв</w:t>
      </w:r>
      <w:r>
        <w:rPr>
          <w:sz w:val="28"/>
          <w:szCs w:val="28"/>
        </w:rPr>
        <w:t>орены уровнем цен на этом рынке</w:t>
      </w:r>
      <w:r w:rsidRPr="00700A00">
        <w:rPr>
          <w:sz w:val="28"/>
          <w:szCs w:val="28"/>
        </w:rPr>
        <w:t>.</w:t>
      </w:r>
    </w:p>
    <w:p w:rsidR="00162CD4" w:rsidRPr="006F6E92" w:rsidRDefault="00162CD4" w:rsidP="00BB70B7">
      <w:pPr>
        <w:pStyle w:val="Default"/>
        <w:tabs>
          <w:tab w:val="left" w:pos="9781"/>
        </w:tabs>
        <w:ind w:firstLine="425"/>
        <w:jc w:val="both"/>
        <w:rPr>
          <w:sz w:val="28"/>
          <w:szCs w:val="28"/>
        </w:rPr>
      </w:pPr>
      <w:r>
        <w:rPr>
          <w:rFonts w:eastAsiaTheme="minorHAnsi"/>
          <w:sz w:val="28"/>
          <w:szCs w:val="28"/>
          <w:lang w:eastAsia="en-US"/>
        </w:rPr>
        <w:t>Необходимо отметить</w:t>
      </w:r>
      <w:r w:rsidRPr="006F6E92">
        <w:rPr>
          <w:rFonts w:eastAsiaTheme="minorHAnsi"/>
          <w:sz w:val="28"/>
          <w:szCs w:val="28"/>
          <w:lang w:eastAsia="en-US"/>
        </w:rPr>
        <w:t xml:space="preserve">, что </w:t>
      </w:r>
      <w:r>
        <w:rPr>
          <w:rFonts w:eastAsiaTheme="minorHAnsi"/>
          <w:sz w:val="28"/>
          <w:szCs w:val="28"/>
          <w:lang w:eastAsia="en-US"/>
        </w:rPr>
        <w:t xml:space="preserve">на указанном </w:t>
      </w:r>
      <w:r w:rsidRPr="006F6E92">
        <w:rPr>
          <w:rFonts w:eastAsiaTheme="minorHAnsi"/>
          <w:sz w:val="28"/>
          <w:szCs w:val="28"/>
          <w:lang w:eastAsia="en-US"/>
        </w:rPr>
        <w:t>рынк</w:t>
      </w:r>
      <w:r>
        <w:rPr>
          <w:rFonts w:eastAsiaTheme="minorHAnsi"/>
          <w:sz w:val="28"/>
          <w:szCs w:val="28"/>
          <w:lang w:eastAsia="en-US"/>
        </w:rPr>
        <w:t>е</w:t>
      </w:r>
      <w:r w:rsidRPr="006F6E92">
        <w:rPr>
          <w:rFonts w:eastAsiaTheme="minorHAnsi"/>
          <w:sz w:val="28"/>
          <w:szCs w:val="28"/>
          <w:lang w:eastAsia="en-US"/>
        </w:rPr>
        <w:t xml:space="preserve"> достаточ</w:t>
      </w:r>
      <w:r>
        <w:rPr>
          <w:rFonts w:eastAsiaTheme="minorHAnsi"/>
          <w:sz w:val="28"/>
          <w:szCs w:val="28"/>
          <w:lang w:eastAsia="en-US"/>
        </w:rPr>
        <w:t>но много респондентов</w:t>
      </w:r>
      <w:r w:rsidRPr="006F6E92">
        <w:rPr>
          <w:rFonts w:eastAsiaTheme="minorHAnsi"/>
          <w:sz w:val="28"/>
          <w:szCs w:val="28"/>
          <w:lang w:eastAsia="en-US"/>
        </w:rPr>
        <w:t xml:space="preserve"> затрудн</w:t>
      </w:r>
      <w:r>
        <w:rPr>
          <w:rFonts w:eastAsiaTheme="minorHAnsi"/>
          <w:sz w:val="28"/>
          <w:szCs w:val="28"/>
          <w:lang w:eastAsia="en-US"/>
        </w:rPr>
        <w:t>илась с</w:t>
      </w:r>
      <w:r w:rsidRPr="006F6E92">
        <w:rPr>
          <w:rFonts w:eastAsiaTheme="minorHAnsi"/>
          <w:sz w:val="28"/>
          <w:szCs w:val="28"/>
          <w:lang w:eastAsia="en-US"/>
        </w:rPr>
        <w:t xml:space="preserve"> ответ</w:t>
      </w:r>
      <w:r>
        <w:rPr>
          <w:rFonts w:eastAsiaTheme="minorHAnsi"/>
          <w:sz w:val="28"/>
          <w:szCs w:val="28"/>
          <w:lang w:eastAsia="en-US"/>
        </w:rPr>
        <w:t xml:space="preserve">ом. </w:t>
      </w:r>
      <w:r w:rsidRPr="006F6E92">
        <w:rPr>
          <w:rFonts w:eastAsiaTheme="minorHAnsi"/>
          <w:sz w:val="28"/>
          <w:szCs w:val="28"/>
          <w:lang w:eastAsia="en-US"/>
        </w:rPr>
        <w:t xml:space="preserve">Очевидно, это связано с тем, что возрастной состав респондентов достаточно молодой, и вероятно с острой потребностью в </w:t>
      </w:r>
      <w:r>
        <w:rPr>
          <w:rFonts w:eastAsiaTheme="minorHAnsi"/>
          <w:sz w:val="28"/>
          <w:szCs w:val="28"/>
          <w:lang w:eastAsia="en-US"/>
        </w:rPr>
        <w:t>ритуальных</w:t>
      </w:r>
      <w:r w:rsidRPr="006F6E92">
        <w:rPr>
          <w:rFonts w:eastAsiaTheme="minorHAnsi"/>
          <w:sz w:val="28"/>
          <w:szCs w:val="28"/>
          <w:lang w:eastAsia="en-US"/>
        </w:rPr>
        <w:t xml:space="preserve"> услугах не сталкивались, что </w:t>
      </w:r>
      <w:r>
        <w:rPr>
          <w:rFonts w:eastAsiaTheme="minorHAnsi"/>
          <w:sz w:val="28"/>
          <w:szCs w:val="28"/>
          <w:lang w:eastAsia="en-US"/>
        </w:rPr>
        <w:t>повлияло на</w:t>
      </w:r>
      <w:r w:rsidRPr="006F6E92">
        <w:rPr>
          <w:rFonts w:eastAsiaTheme="minorHAnsi"/>
          <w:sz w:val="28"/>
          <w:szCs w:val="28"/>
          <w:lang w:eastAsia="en-US"/>
        </w:rPr>
        <w:t xml:space="preserve"> оценку данного рынка.</w:t>
      </w:r>
    </w:p>
    <w:p w:rsidR="00162CD4" w:rsidRPr="00700A00" w:rsidRDefault="00162CD4" w:rsidP="00BB70B7">
      <w:pPr>
        <w:pStyle w:val="Default"/>
        <w:tabs>
          <w:tab w:val="left" w:pos="9781"/>
        </w:tabs>
        <w:ind w:firstLine="425"/>
        <w:jc w:val="both"/>
        <w:rPr>
          <w:sz w:val="28"/>
          <w:szCs w:val="28"/>
        </w:rPr>
      </w:pPr>
    </w:p>
    <w:p w:rsidR="00162CD4" w:rsidRPr="001A214E" w:rsidRDefault="00162CD4" w:rsidP="00BB70B7">
      <w:pPr>
        <w:pStyle w:val="Default"/>
        <w:tabs>
          <w:tab w:val="left" w:pos="9781"/>
        </w:tabs>
        <w:ind w:firstLine="425"/>
        <w:rPr>
          <w:bCs/>
          <w:i/>
          <w:sz w:val="28"/>
          <w:szCs w:val="28"/>
        </w:rPr>
      </w:pPr>
      <w:r w:rsidRPr="001A214E">
        <w:rPr>
          <w:bCs/>
          <w:i/>
          <w:sz w:val="28"/>
          <w:szCs w:val="28"/>
        </w:rPr>
        <w:t>Рынок теплоснабжения (производство тепловой энергии)</w:t>
      </w:r>
    </w:p>
    <w:p w:rsidR="00162CD4" w:rsidRPr="006577DC" w:rsidRDefault="00162CD4" w:rsidP="00BB70B7">
      <w:pPr>
        <w:tabs>
          <w:tab w:val="left" w:pos="9781"/>
        </w:tabs>
        <w:spacing w:after="0" w:line="240" w:lineRule="auto"/>
        <w:ind w:firstLine="425"/>
        <w:jc w:val="both"/>
        <w:rPr>
          <w:rFonts w:ascii="Times New Roman" w:hAnsi="Times New Roman"/>
          <w:sz w:val="28"/>
          <w:szCs w:val="28"/>
        </w:rPr>
      </w:pPr>
      <w:r w:rsidRPr="002F478F">
        <w:rPr>
          <w:rFonts w:ascii="Times New Roman" w:hAnsi="Times New Roman"/>
          <w:sz w:val="28"/>
          <w:szCs w:val="28"/>
        </w:rPr>
        <w:t xml:space="preserve">Рынок </w:t>
      </w:r>
      <w:r>
        <w:rPr>
          <w:rFonts w:ascii="Times New Roman" w:hAnsi="Times New Roman"/>
          <w:sz w:val="28"/>
          <w:szCs w:val="28"/>
        </w:rPr>
        <w:t>теплоснабжения</w:t>
      </w:r>
      <w:r w:rsidRPr="006577DC">
        <w:rPr>
          <w:rFonts w:ascii="Times New Roman" w:hAnsi="Times New Roman"/>
          <w:sz w:val="28"/>
          <w:szCs w:val="28"/>
        </w:rPr>
        <w:t xml:space="preserve">большинство потребителей </w:t>
      </w:r>
      <w:r>
        <w:rPr>
          <w:rFonts w:ascii="Times New Roman" w:hAnsi="Times New Roman"/>
          <w:sz w:val="28"/>
          <w:szCs w:val="28"/>
        </w:rPr>
        <w:t xml:space="preserve">считают недостаточно </w:t>
      </w:r>
      <w:r w:rsidRPr="006577DC">
        <w:rPr>
          <w:rFonts w:ascii="Times New Roman" w:hAnsi="Times New Roman"/>
          <w:sz w:val="28"/>
          <w:szCs w:val="28"/>
        </w:rPr>
        <w:t>развиты</w:t>
      </w:r>
      <w:r>
        <w:rPr>
          <w:rFonts w:ascii="Times New Roman" w:hAnsi="Times New Roman"/>
          <w:sz w:val="28"/>
          <w:szCs w:val="28"/>
        </w:rPr>
        <w:t xml:space="preserve">м, так считает42,9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1069 </w:t>
      </w:r>
      <w:r w:rsidRPr="006577DC">
        <w:rPr>
          <w:rFonts w:ascii="Times New Roman" w:hAnsi="Times New Roman"/>
          <w:sz w:val="28"/>
          <w:szCs w:val="28"/>
        </w:rPr>
        <w:t xml:space="preserve">чел.), что 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36,1 </w:t>
      </w:r>
      <w:r w:rsidRPr="006577DC">
        <w:rPr>
          <w:rFonts w:ascii="Times New Roman" w:hAnsi="Times New Roman"/>
          <w:sz w:val="28"/>
          <w:szCs w:val="28"/>
        </w:rPr>
        <w:t xml:space="preserve">% </w:t>
      </w:r>
      <w:r>
        <w:rPr>
          <w:rFonts w:ascii="Times New Roman" w:hAnsi="Times New Roman"/>
          <w:sz w:val="28"/>
          <w:szCs w:val="28"/>
        </w:rPr>
        <w:t>(901 чел.). Оставшаяся часть респондентов (21 %) считает, что организаций нет совсем.</w:t>
      </w:r>
    </w:p>
    <w:p w:rsidR="00162CD4" w:rsidRDefault="00162CD4" w:rsidP="00BB70B7">
      <w:pPr>
        <w:pStyle w:val="Default"/>
        <w:tabs>
          <w:tab w:val="left" w:pos="9781"/>
        </w:tabs>
        <w:ind w:firstLine="425"/>
        <w:jc w:val="both"/>
        <w:rPr>
          <w:sz w:val="28"/>
          <w:szCs w:val="28"/>
        </w:rPr>
      </w:pPr>
      <w:r>
        <w:rPr>
          <w:sz w:val="28"/>
          <w:szCs w:val="28"/>
        </w:rPr>
        <w:t xml:space="preserve">Больше половины или 57,1 % респондентов считают, что количество организаций, предоставляющих услуги теплоснабжения в течение последних 3 лет, не изменилось. 15,1 % респондентов зафиксировали положительную динамику на этом рынке, а 5,2 % – отрицательную, оставшаяся часть респондентов затруднилась с ответом.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Около 36 </w:t>
      </w:r>
      <w:r w:rsidRPr="00293B72">
        <w:rPr>
          <w:rFonts w:ascii="Times New Roman" w:hAnsi="Times New Roman"/>
          <w:sz w:val="28"/>
          <w:szCs w:val="28"/>
        </w:rPr>
        <w:t xml:space="preserve">% респондентов в разной степени удовлетворены качеством услуг </w:t>
      </w:r>
      <w:r>
        <w:rPr>
          <w:rFonts w:ascii="Times New Roman" w:hAnsi="Times New Roman"/>
          <w:sz w:val="28"/>
          <w:szCs w:val="28"/>
        </w:rPr>
        <w:t xml:space="preserve">теплоснабжения региона, полностью не удовлетворено услугами 17,2 % опрошенных. </w:t>
      </w:r>
      <w:r w:rsidRPr="00293B72">
        <w:rPr>
          <w:rFonts w:ascii="Times New Roman" w:hAnsi="Times New Roman"/>
          <w:sz w:val="28"/>
          <w:szCs w:val="28"/>
        </w:rPr>
        <w:t xml:space="preserve">Возможность выбора устраивает в различной степени </w:t>
      </w:r>
      <w:r>
        <w:rPr>
          <w:rFonts w:ascii="Times New Roman" w:hAnsi="Times New Roman"/>
          <w:sz w:val="28"/>
          <w:szCs w:val="28"/>
        </w:rPr>
        <w:t>около 30</w:t>
      </w:r>
      <w:r w:rsidRPr="00293B72">
        <w:rPr>
          <w:rFonts w:ascii="Times New Roman" w:hAnsi="Times New Roman"/>
          <w:sz w:val="28"/>
          <w:szCs w:val="28"/>
        </w:rPr>
        <w:t xml:space="preserve"> % респондентов</w:t>
      </w:r>
      <w:r>
        <w:rPr>
          <w:rFonts w:ascii="Times New Roman" w:hAnsi="Times New Roman"/>
          <w:sz w:val="28"/>
          <w:szCs w:val="28"/>
        </w:rPr>
        <w:t xml:space="preserve">, обратную позицию имеют – 42 %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AC54BD">
        <w:rPr>
          <w:rFonts w:ascii="Times New Roman" w:hAnsi="Times New Roman"/>
          <w:sz w:val="28"/>
          <w:szCs w:val="28"/>
        </w:rPr>
        <w:t>23</w:t>
      </w:r>
      <w:r w:rsidRPr="00293B72">
        <w:rPr>
          <w:rFonts w:ascii="Times New Roman" w:hAnsi="Times New Roman"/>
          <w:sz w:val="28"/>
          <w:szCs w:val="28"/>
        </w:rPr>
        <w:t>).</w:t>
      </w: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sz w:val="24"/>
          <w:szCs w:val="24"/>
        </w:rPr>
        <w:t>График</w:t>
      </w:r>
      <w:r w:rsidR="00AC54BD">
        <w:rPr>
          <w:rFonts w:ascii="Times New Roman" w:hAnsi="Times New Roman"/>
          <w:bCs/>
          <w:sz w:val="24"/>
          <w:szCs w:val="24"/>
        </w:rPr>
        <w:t>23</w:t>
      </w:r>
    </w:p>
    <w:p w:rsidR="00162CD4" w:rsidRPr="009064B8" w:rsidRDefault="00162CD4" w:rsidP="009064B8">
      <w:pPr>
        <w:tabs>
          <w:tab w:val="left" w:pos="9781"/>
        </w:tabs>
        <w:spacing w:after="0" w:line="240" w:lineRule="auto"/>
        <w:ind w:firstLine="425"/>
        <w:jc w:val="center"/>
        <w:rPr>
          <w:rFonts w:ascii="Times New Roman" w:hAnsi="Times New Roman"/>
          <w:sz w:val="24"/>
          <w:szCs w:val="24"/>
        </w:rPr>
      </w:pPr>
      <w:r w:rsidRPr="00C21647">
        <w:rPr>
          <w:rFonts w:ascii="Times New Roman" w:hAnsi="Times New Roman"/>
          <w:sz w:val="24"/>
          <w:szCs w:val="24"/>
        </w:rPr>
        <w:t xml:space="preserve">Степень удовлетворенности характеристиками услуг </w:t>
      </w:r>
      <w:r>
        <w:rPr>
          <w:rFonts w:ascii="Times New Roman" w:hAnsi="Times New Roman"/>
          <w:sz w:val="24"/>
          <w:szCs w:val="24"/>
        </w:rPr>
        <w:t>на рынке теплоснабжения,</w:t>
      </w:r>
      <w:r w:rsidRPr="00C21647">
        <w:rPr>
          <w:rFonts w:ascii="Times New Roman" w:hAnsi="Times New Roman"/>
          <w:sz w:val="24"/>
          <w:szCs w:val="24"/>
        </w:rPr>
        <w:t xml:space="preserve"> % к опрошенным</w:t>
      </w:r>
      <w:r>
        <w:rPr>
          <w:rFonts w:ascii="Times New Roman" w:hAnsi="Times New Roman"/>
          <w:bCs/>
          <w:noProof/>
          <w:sz w:val="28"/>
          <w:szCs w:val="28"/>
          <w:lang w:eastAsia="ru-RU"/>
        </w:rPr>
        <w:drawing>
          <wp:inline distT="0" distB="0" distL="0" distR="0">
            <wp:extent cx="6297295" cy="1940119"/>
            <wp:effectExtent l="0" t="0" r="0" b="0"/>
            <wp:docPr id="2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62CD4" w:rsidRPr="00C061F5"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услуги </w:t>
      </w:r>
      <w:r>
        <w:rPr>
          <w:rFonts w:ascii="Times New Roman" w:hAnsi="Times New Roman"/>
          <w:sz w:val="28"/>
          <w:szCs w:val="28"/>
        </w:rPr>
        <w:t>теплоснабжения</w:t>
      </w:r>
      <w:r w:rsidRPr="00293B72">
        <w:rPr>
          <w:rFonts w:ascii="Times New Roman" w:hAnsi="Times New Roman"/>
          <w:sz w:val="28"/>
          <w:szCs w:val="28"/>
        </w:rPr>
        <w:t xml:space="preserve"> в различной степени устраивает </w:t>
      </w:r>
      <w:r>
        <w:rPr>
          <w:rFonts w:ascii="Times New Roman" w:hAnsi="Times New Roman"/>
          <w:sz w:val="28"/>
          <w:szCs w:val="28"/>
        </w:rPr>
        <w:t>около 30</w:t>
      </w:r>
      <w:r w:rsidRPr="00293B72">
        <w:rPr>
          <w:rFonts w:ascii="Times New Roman" w:hAnsi="Times New Roman"/>
          <w:sz w:val="28"/>
          <w:szCs w:val="28"/>
        </w:rPr>
        <w:t xml:space="preserve"> % респондентов</w:t>
      </w:r>
      <w:r>
        <w:rPr>
          <w:rFonts w:ascii="Times New Roman" w:hAnsi="Times New Roman"/>
          <w:sz w:val="28"/>
          <w:szCs w:val="28"/>
        </w:rPr>
        <w:t xml:space="preserve">, при этом более половины опрошенных в разной степени не </w:t>
      </w:r>
      <w:r w:rsidRPr="00293B72">
        <w:rPr>
          <w:rFonts w:ascii="Times New Roman" w:hAnsi="Times New Roman"/>
          <w:sz w:val="28"/>
          <w:szCs w:val="28"/>
        </w:rPr>
        <w:t>удовлетворен</w:t>
      </w:r>
      <w:r>
        <w:rPr>
          <w:rFonts w:ascii="Times New Roman" w:hAnsi="Times New Roman"/>
          <w:sz w:val="28"/>
          <w:szCs w:val="28"/>
        </w:rPr>
        <w:t>о</w:t>
      </w:r>
      <w:r w:rsidRPr="00293B72">
        <w:rPr>
          <w:rFonts w:ascii="Times New Roman" w:hAnsi="Times New Roman"/>
          <w:sz w:val="28"/>
          <w:szCs w:val="28"/>
        </w:rPr>
        <w:t xml:space="preserve"> ценами на услуги </w:t>
      </w:r>
      <w:r>
        <w:rPr>
          <w:rFonts w:ascii="Times New Roman" w:hAnsi="Times New Roman"/>
          <w:sz w:val="28"/>
          <w:szCs w:val="28"/>
        </w:rPr>
        <w:t xml:space="preserve">теплоснабжения в регионе. </w:t>
      </w:r>
    </w:p>
    <w:p w:rsidR="00162CD4" w:rsidRDefault="00162CD4" w:rsidP="00BB70B7">
      <w:pPr>
        <w:pStyle w:val="Default"/>
        <w:tabs>
          <w:tab w:val="left" w:pos="9781"/>
        </w:tabs>
        <w:ind w:firstLine="425"/>
        <w:jc w:val="center"/>
        <w:rPr>
          <w:sz w:val="28"/>
          <w:szCs w:val="28"/>
        </w:rPr>
      </w:pPr>
    </w:p>
    <w:p w:rsidR="00162CD4" w:rsidRPr="001A214E" w:rsidRDefault="00162CD4" w:rsidP="009064B8">
      <w:pPr>
        <w:pStyle w:val="Default"/>
        <w:tabs>
          <w:tab w:val="left" w:pos="9781"/>
        </w:tabs>
        <w:ind w:firstLine="425"/>
        <w:jc w:val="both"/>
        <w:rPr>
          <w:bCs/>
          <w:i/>
          <w:sz w:val="28"/>
          <w:szCs w:val="28"/>
        </w:rPr>
      </w:pPr>
      <w:r w:rsidRPr="001A214E">
        <w:rPr>
          <w:bCs/>
          <w:i/>
          <w:sz w:val="28"/>
          <w:szCs w:val="28"/>
        </w:rPr>
        <w:t>Рынок услуг по сбору и транспортированию твердых коммунальных отходов</w:t>
      </w:r>
    </w:p>
    <w:p w:rsidR="00162CD4" w:rsidRPr="00823331" w:rsidRDefault="00162CD4" w:rsidP="00BB70B7">
      <w:pPr>
        <w:pStyle w:val="Default"/>
        <w:tabs>
          <w:tab w:val="left" w:pos="9781"/>
        </w:tabs>
        <w:ind w:firstLine="425"/>
        <w:jc w:val="both"/>
        <w:rPr>
          <w:color w:val="auto"/>
          <w:sz w:val="28"/>
          <w:szCs w:val="28"/>
          <w:lang w:eastAsia="en-US"/>
        </w:rPr>
      </w:pPr>
      <w:r w:rsidRPr="00823331">
        <w:rPr>
          <w:color w:val="auto"/>
          <w:sz w:val="28"/>
          <w:szCs w:val="28"/>
          <w:lang w:eastAsia="en-US"/>
        </w:rPr>
        <w:t>Рынок услуг по сбору и транспортированию твердых коммунальных отходов</w:t>
      </w:r>
      <w:r w:rsidRPr="006577DC">
        <w:rPr>
          <w:sz w:val="28"/>
          <w:szCs w:val="28"/>
        </w:rPr>
        <w:t xml:space="preserve">большинство потребителей </w:t>
      </w:r>
      <w:r>
        <w:rPr>
          <w:sz w:val="28"/>
          <w:szCs w:val="28"/>
        </w:rPr>
        <w:t>считают не</w:t>
      </w:r>
      <w:r w:rsidRPr="006577DC">
        <w:rPr>
          <w:sz w:val="28"/>
          <w:szCs w:val="28"/>
        </w:rPr>
        <w:t>развиты</w:t>
      </w:r>
      <w:r>
        <w:rPr>
          <w:sz w:val="28"/>
          <w:szCs w:val="28"/>
        </w:rPr>
        <w:t xml:space="preserve">м, так считает60,4 </w:t>
      </w:r>
      <w:r w:rsidRPr="006577DC">
        <w:rPr>
          <w:sz w:val="28"/>
          <w:szCs w:val="28"/>
        </w:rPr>
        <w:t xml:space="preserve">% </w:t>
      </w:r>
      <w:r>
        <w:rPr>
          <w:sz w:val="28"/>
          <w:szCs w:val="28"/>
        </w:rPr>
        <w:t xml:space="preserve">опрошенных </w:t>
      </w:r>
      <w:r w:rsidRPr="006577DC">
        <w:rPr>
          <w:sz w:val="28"/>
          <w:szCs w:val="28"/>
        </w:rPr>
        <w:t>(</w:t>
      </w:r>
      <w:r>
        <w:rPr>
          <w:sz w:val="28"/>
          <w:szCs w:val="28"/>
        </w:rPr>
        <w:t xml:space="preserve">1505 </w:t>
      </w:r>
      <w:r w:rsidRPr="006577DC">
        <w:rPr>
          <w:sz w:val="28"/>
          <w:szCs w:val="28"/>
        </w:rPr>
        <w:t xml:space="preserve">чел.), что на рынке присутствует </w:t>
      </w:r>
      <w:r>
        <w:rPr>
          <w:sz w:val="28"/>
          <w:szCs w:val="28"/>
        </w:rPr>
        <w:t>достаточно</w:t>
      </w:r>
      <w:r w:rsidRPr="006577DC">
        <w:rPr>
          <w:sz w:val="28"/>
          <w:szCs w:val="28"/>
        </w:rPr>
        <w:t xml:space="preserve"> организаций</w:t>
      </w:r>
      <w:r>
        <w:rPr>
          <w:sz w:val="28"/>
          <w:szCs w:val="28"/>
        </w:rPr>
        <w:t xml:space="preserve"> </w:t>
      </w:r>
      <w:r>
        <w:rPr>
          <w:sz w:val="28"/>
          <w:szCs w:val="28"/>
        </w:rPr>
        <w:lastRenderedPageBreak/>
        <w:t xml:space="preserve">считает 24,2 </w:t>
      </w:r>
      <w:r w:rsidRPr="006577DC">
        <w:rPr>
          <w:sz w:val="28"/>
          <w:szCs w:val="28"/>
        </w:rPr>
        <w:t xml:space="preserve">% </w:t>
      </w:r>
      <w:r>
        <w:rPr>
          <w:sz w:val="28"/>
          <w:szCs w:val="28"/>
        </w:rPr>
        <w:t>(603 чел.). Оставшаяся часть респондентов (15,4 %) считает, что организаций нет совсем.</w:t>
      </w:r>
    </w:p>
    <w:p w:rsidR="00162CD4" w:rsidRPr="00F55503" w:rsidRDefault="00162CD4" w:rsidP="00BB70B7">
      <w:pPr>
        <w:pStyle w:val="Default"/>
        <w:tabs>
          <w:tab w:val="left" w:pos="9781"/>
        </w:tabs>
        <w:ind w:firstLine="425"/>
        <w:jc w:val="both"/>
        <w:rPr>
          <w:b/>
          <w:bCs/>
          <w:sz w:val="28"/>
          <w:szCs w:val="28"/>
        </w:rPr>
      </w:pPr>
      <w:proofErr w:type="gramStart"/>
      <w:r>
        <w:rPr>
          <w:sz w:val="28"/>
          <w:szCs w:val="28"/>
        </w:rPr>
        <w:t>При этом,</w:t>
      </w:r>
      <w:proofErr w:type="gramEnd"/>
      <w:r w:rsidRPr="00F55503">
        <w:rPr>
          <w:sz w:val="28"/>
          <w:szCs w:val="28"/>
        </w:rPr>
        <w:t xml:space="preserve"> 37,9 % респондентов считают, что количество организаций, предоставляющих услуги </w:t>
      </w:r>
      <w:r w:rsidRPr="00F55503">
        <w:rPr>
          <w:bCs/>
          <w:sz w:val="28"/>
          <w:szCs w:val="28"/>
        </w:rPr>
        <w:t>по сбору и транспортированию твердых коммунальных отходов</w:t>
      </w:r>
      <w:r w:rsidRPr="00F55503">
        <w:rPr>
          <w:sz w:val="28"/>
          <w:szCs w:val="28"/>
        </w:rPr>
        <w:t xml:space="preserve"> в</w:t>
      </w:r>
      <w:r>
        <w:rPr>
          <w:sz w:val="28"/>
          <w:szCs w:val="28"/>
        </w:rPr>
        <w:t xml:space="preserve"> течение последних 3 лет, не изменилось. 26,2 % респондентов зафиксировали положительную динамику на этом рынке, а 14,4 % – отрицательную, оставшаяся часть респондентов затруднилась с ответом.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Оценивая удовлетворенность потребителей услугами </w:t>
      </w:r>
      <w:r w:rsidRPr="00F55503">
        <w:rPr>
          <w:rFonts w:ascii="Times New Roman" w:hAnsi="Times New Roman"/>
          <w:sz w:val="28"/>
          <w:szCs w:val="28"/>
        </w:rPr>
        <w:t>по сбору и транспортированию твердых коммунальных отходов,</w:t>
      </w:r>
      <w:r>
        <w:rPr>
          <w:rFonts w:ascii="Times New Roman" w:hAnsi="Times New Roman"/>
          <w:sz w:val="28"/>
          <w:szCs w:val="28"/>
        </w:rPr>
        <w:t xml:space="preserve"> можно сделать вывод, что около 30 % опрошенных в разной степени удовлетворены возможностью выбора на указанном рынке, и 42 % опрошенных имеют обратную позицию. Качеством услуг удовлетворено порядка 37 %, полностью не удовлетворено только 27,2 %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AC54BD">
        <w:rPr>
          <w:rFonts w:ascii="Times New Roman" w:hAnsi="Times New Roman"/>
          <w:sz w:val="28"/>
          <w:szCs w:val="28"/>
        </w:rPr>
        <w:t>24</w:t>
      </w:r>
      <w:r w:rsidRPr="00293B72">
        <w:rPr>
          <w:rFonts w:ascii="Times New Roman" w:hAnsi="Times New Roman"/>
          <w:sz w:val="28"/>
          <w:szCs w:val="28"/>
        </w:rPr>
        <w:t>).</w:t>
      </w:r>
    </w:p>
    <w:p w:rsidR="00162CD4" w:rsidRPr="00AC2615" w:rsidRDefault="00162CD4" w:rsidP="00BB70B7">
      <w:pPr>
        <w:tabs>
          <w:tab w:val="left" w:pos="9781"/>
        </w:tabs>
        <w:spacing w:after="0" w:line="240" w:lineRule="auto"/>
        <w:ind w:firstLine="425"/>
        <w:jc w:val="right"/>
        <w:rPr>
          <w:rFonts w:ascii="Times New Roman" w:hAnsi="Times New Roman"/>
          <w:bCs/>
          <w:sz w:val="24"/>
          <w:szCs w:val="24"/>
        </w:rPr>
      </w:pPr>
      <w:r w:rsidRPr="00AC2615">
        <w:rPr>
          <w:rFonts w:ascii="Times New Roman" w:hAnsi="Times New Roman"/>
          <w:sz w:val="24"/>
          <w:szCs w:val="24"/>
        </w:rPr>
        <w:t>График</w:t>
      </w:r>
      <w:r w:rsidR="00AC54BD">
        <w:rPr>
          <w:rFonts w:ascii="Times New Roman" w:hAnsi="Times New Roman"/>
          <w:bCs/>
          <w:sz w:val="24"/>
          <w:szCs w:val="24"/>
        </w:rPr>
        <w:t>24</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AC2615">
        <w:rPr>
          <w:rFonts w:ascii="Times New Roman" w:hAnsi="Times New Roman"/>
          <w:sz w:val="24"/>
          <w:szCs w:val="24"/>
        </w:rPr>
        <w:t xml:space="preserve">Степень удовлетворенности характеристиками услуг </w:t>
      </w:r>
      <w:r w:rsidRPr="00F55503">
        <w:rPr>
          <w:rFonts w:ascii="Times New Roman" w:hAnsi="Times New Roman"/>
          <w:sz w:val="24"/>
          <w:szCs w:val="24"/>
        </w:rPr>
        <w:t>по сбору и транспортированию твердых коммунальных отходов</w:t>
      </w:r>
      <w:r w:rsidRPr="00AC2615">
        <w:rPr>
          <w:rFonts w:ascii="Times New Roman" w:hAnsi="Times New Roman"/>
          <w:sz w:val="24"/>
          <w:szCs w:val="24"/>
        </w:rPr>
        <w:t>, % к опрошенным</w:t>
      </w:r>
      <w:r>
        <w:rPr>
          <w:rFonts w:ascii="Times New Roman" w:hAnsi="Times New Roman"/>
          <w:bCs/>
          <w:noProof/>
          <w:sz w:val="28"/>
          <w:szCs w:val="28"/>
          <w:lang w:eastAsia="ru-RU"/>
        </w:rPr>
        <w:drawing>
          <wp:inline distT="0" distB="0" distL="0" distR="0">
            <wp:extent cx="6172200" cy="1741336"/>
            <wp:effectExtent l="0" t="0" r="0" b="0"/>
            <wp:docPr id="2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62CD4" w:rsidRPr="00C061F5"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услуги </w:t>
      </w:r>
      <w:r w:rsidRPr="00F55503">
        <w:rPr>
          <w:rFonts w:ascii="Times New Roman" w:hAnsi="Times New Roman"/>
          <w:sz w:val="28"/>
          <w:szCs w:val="28"/>
        </w:rPr>
        <w:t>по сбору и транспортированию твердых коммунальных отходов</w:t>
      </w:r>
      <w:r w:rsidRPr="00293B72">
        <w:rPr>
          <w:rFonts w:ascii="Times New Roman" w:hAnsi="Times New Roman"/>
          <w:sz w:val="28"/>
          <w:szCs w:val="28"/>
        </w:rPr>
        <w:t xml:space="preserve">в различной степени устраивает </w:t>
      </w:r>
      <w:r>
        <w:rPr>
          <w:rFonts w:ascii="Times New Roman" w:hAnsi="Times New Roman"/>
          <w:sz w:val="28"/>
          <w:szCs w:val="28"/>
        </w:rPr>
        <w:t>23 % респондентов,</w:t>
      </w:r>
      <w:r w:rsidR="004E53EC">
        <w:rPr>
          <w:rFonts w:ascii="Times New Roman" w:hAnsi="Times New Roman"/>
          <w:sz w:val="28"/>
          <w:szCs w:val="28"/>
        </w:rPr>
        <w:t xml:space="preserve"> </w:t>
      </w:r>
      <w:r>
        <w:rPr>
          <w:rFonts w:ascii="Times New Roman" w:hAnsi="Times New Roman"/>
          <w:sz w:val="28"/>
          <w:szCs w:val="28"/>
        </w:rPr>
        <w:t xml:space="preserve">и более 65 % опрошенных в разной степени не </w:t>
      </w:r>
      <w:r w:rsidRPr="00293B72">
        <w:rPr>
          <w:rFonts w:ascii="Times New Roman" w:hAnsi="Times New Roman"/>
          <w:sz w:val="28"/>
          <w:szCs w:val="28"/>
        </w:rPr>
        <w:t xml:space="preserve">удовлетворены ценами на услуги </w:t>
      </w:r>
      <w:r w:rsidRPr="00F55503">
        <w:rPr>
          <w:rFonts w:ascii="Times New Roman" w:hAnsi="Times New Roman"/>
          <w:sz w:val="28"/>
          <w:szCs w:val="28"/>
        </w:rPr>
        <w:t>по сбору и транспортированию твердых коммунальных отходов</w:t>
      </w:r>
      <w:r>
        <w:rPr>
          <w:rFonts w:ascii="Times New Roman" w:hAnsi="Times New Roman"/>
          <w:sz w:val="28"/>
          <w:szCs w:val="28"/>
        </w:rPr>
        <w:t xml:space="preserve">в регионе. </w:t>
      </w:r>
    </w:p>
    <w:p w:rsidR="00162CD4" w:rsidRDefault="00162CD4" w:rsidP="00BB70B7">
      <w:pPr>
        <w:pStyle w:val="Default"/>
        <w:tabs>
          <w:tab w:val="left" w:pos="9781"/>
        </w:tabs>
        <w:ind w:firstLine="425"/>
        <w:jc w:val="both"/>
        <w:rPr>
          <w:sz w:val="28"/>
          <w:szCs w:val="28"/>
        </w:rPr>
      </w:pPr>
    </w:p>
    <w:p w:rsidR="00162CD4" w:rsidRPr="001A214E" w:rsidRDefault="00162CD4" w:rsidP="00BB70B7">
      <w:pPr>
        <w:pStyle w:val="Default"/>
        <w:tabs>
          <w:tab w:val="left" w:pos="9781"/>
        </w:tabs>
        <w:ind w:firstLine="425"/>
        <w:rPr>
          <w:bCs/>
          <w:i/>
          <w:sz w:val="28"/>
          <w:szCs w:val="28"/>
        </w:rPr>
      </w:pPr>
      <w:r w:rsidRPr="001A214E">
        <w:rPr>
          <w:bCs/>
          <w:i/>
          <w:sz w:val="28"/>
          <w:szCs w:val="28"/>
        </w:rPr>
        <w:t>Рынок выполнения работ по благоустройству городской среды</w:t>
      </w:r>
    </w:p>
    <w:p w:rsidR="00162CD4" w:rsidRPr="00F55503" w:rsidRDefault="00162CD4" w:rsidP="00BB70B7">
      <w:pPr>
        <w:pStyle w:val="Default"/>
        <w:tabs>
          <w:tab w:val="left" w:pos="9781"/>
        </w:tabs>
        <w:ind w:firstLine="425"/>
        <w:jc w:val="both"/>
        <w:rPr>
          <w:sz w:val="28"/>
          <w:szCs w:val="28"/>
        </w:rPr>
      </w:pPr>
      <w:r w:rsidRPr="00823331">
        <w:rPr>
          <w:color w:val="auto"/>
          <w:sz w:val="28"/>
          <w:szCs w:val="28"/>
          <w:lang w:eastAsia="en-US"/>
        </w:rPr>
        <w:t xml:space="preserve">Рынок </w:t>
      </w:r>
      <w:r w:rsidRPr="00F55503">
        <w:rPr>
          <w:bCs/>
          <w:sz w:val="28"/>
          <w:szCs w:val="28"/>
        </w:rPr>
        <w:t>выполнения работ по благоустройству городской среды</w:t>
      </w:r>
      <w:r w:rsidRPr="006577DC">
        <w:rPr>
          <w:sz w:val="28"/>
          <w:szCs w:val="28"/>
        </w:rPr>
        <w:t xml:space="preserve"> большинство потребителей </w:t>
      </w:r>
      <w:r>
        <w:rPr>
          <w:sz w:val="28"/>
          <w:szCs w:val="28"/>
        </w:rPr>
        <w:t>считают не</w:t>
      </w:r>
      <w:r w:rsidRPr="006577DC">
        <w:rPr>
          <w:sz w:val="28"/>
          <w:szCs w:val="28"/>
        </w:rPr>
        <w:t>развиты</w:t>
      </w:r>
      <w:r>
        <w:rPr>
          <w:sz w:val="28"/>
          <w:szCs w:val="28"/>
        </w:rPr>
        <w:t xml:space="preserve">м, так считает52,8 </w:t>
      </w:r>
      <w:r w:rsidRPr="006577DC">
        <w:rPr>
          <w:sz w:val="28"/>
          <w:szCs w:val="28"/>
        </w:rPr>
        <w:t xml:space="preserve">% </w:t>
      </w:r>
      <w:r>
        <w:rPr>
          <w:sz w:val="28"/>
          <w:szCs w:val="28"/>
        </w:rPr>
        <w:t xml:space="preserve">опрошенных </w:t>
      </w:r>
      <w:r w:rsidRPr="006577DC">
        <w:rPr>
          <w:sz w:val="28"/>
          <w:szCs w:val="28"/>
        </w:rPr>
        <w:t>(</w:t>
      </w:r>
      <w:r>
        <w:rPr>
          <w:sz w:val="28"/>
          <w:szCs w:val="28"/>
        </w:rPr>
        <w:t xml:space="preserve">1317 </w:t>
      </w:r>
      <w:r w:rsidRPr="006577DC">
        <w:rPr>
          <w:sz w:val="28"/>
          <w:szCs w:val="28"/>
        </w:rPr>
        <w:t xml:space="preserve">чел.), что на рынке присутствует </w:t>
      </w:r>
      <w:r>
        <w:rPr>
          <w:sz w:val="28"/>
          <w:szCs w:val="28"/>
        </w:rPr>
        <w:t>достаточно</w:t>
      </w:r>
      <w:r w:rsidRPr="006577DC">
        <w:rPr>
          <w:sz w:val="28"/>
          <w:szCs w:val="28"/>
        </w:rPr>
        <w:t xml:space="preserve"> организаций</w:t>
      </w:r>
      <w:r>
        <w:rPr>
          <w:sz w:val="28"/>
          <w:szCs w:val="28"/>
        </w:rPr>
        <w:t xml:space="preserve"> считает 20,3 </w:t>
      </w:r>
      <w:r w:rsidRPr="006577DC">
        <w:rPr>
          <w:sz w:val="28"/>
          <w:szCs w:val="28"/>
        </w:rPr>
        <w:t xml:space="preserve">% </w:t>
      </w:r>
      <w:r>
        <w:rPr>
          <w:sz w:val="28"/>
          <w:szCs w:val="28"/>
        </w:rPr>
        <w:t>(506 чел.). Оставшаяся часть респондентов (26,9 %) считает, что организаций нет совсем.</w:t>
      </w:r>
    </w:p>
    <w:p w:rsidR="00162CD4" w:rsidRPr="00F55503" w:rsidRDefault="00162CD4" w:rsidP="00BB70B7">
      <w:pPr>
        <w:pStyle w:val="Default"/>
        <w:tabs>
          <w:tab w:val="left" w:pos="9781"/>
        </w:tabs>
        <w:ind w:firstLine="425"/>
        <w:jc w:val="both"/>
        <w:rPr>
          <w:b/>
          <w:bCs/>
          <w:sz w:val="28"/>
          <w:szCs w:val="28"/>
        </w:rPr>
      </w:pPr>
      <w:proofErr w:type="gramStart"/>
      <w:r>
        <w:rPr>
          <w:sz w:val="28"/>
          <w:szCs w:val="28"/>
        </w:rPr>
        <w:t>При этом,</w:t>
      </w:r>
      <w:proofErr w:type="gramEnd"/>
      <w:r>
        <w:rPr>
          <w:sz w:val="28"/>
          <w:szCs w:val="28"/>
        </w:rPr>
        <w:t xml:space="preserve"> 42,4</w:t>
      </w:r>
      <w:r w:rsidRPr="00F55503">
        <w:rPr>
          <w:sz w:val="28"/>
          <w:szCs w:val="28"/>
        </w:rPr>
        <w:t xml:space="preserve"> % респондентов счита</w:t>
      </w:r>
      <w:r>
        <w:rPr>
          <w:sz w:val="28"/>
          <w:szCs w:val="28"/>
        </w:rPr>
        <w:t>е</w:t>
      </w:r>
      <w:r w:rsidRPr="00F55503">
        <w:rPr>
          <w:sz w:val="28"/>
          <w:szCs w:val="28"/>
        </w:rPr>
        <w:t>т, что количество организаций</w:t>
      </w:r>
      <w:r w:rsidRPr="00F55503">
        <w:rPr>
          <w:bCs/>
          <w:sz w:val="28"/>
          <w:szCs w:val="28"/>
        </w:rPr>
        <w:t xml:space="preserve">по </w:t>
      </w:r>
      <w:r w:rsidRPr="003C194D">
        <w:rPr>
          <w:bCs/>
          <w:sz w:val="28"/>
          <w:szCs w:val="28"/>
        </w:rPr>
        <w:t>выполнению работ по благоустройству городской среды</w:t>
      </w:r>
      <w:r w:rsidRPr="003C194D">
        <w:rPr>
          <w:sz w:val="28"/>
          <w:szCs w:val="28"/>
        </w:rPr>
        <w:t xml:space="preserve"> в</w:t>
      </w:r>
      <w:r>
        <w:rPr>
          <w:sz w:val="28"/>
          <w:szCs w:val="28"/>
        </w:rPr>
        <w:t xml:space="preserve"> течение последних 3 лет, не изменилось. 12,8 % респондентов зафиксировали положительную динамику на этом рынке, а 5,9 % – отрицательную, оставшаяся часть респондентов затруднилась с ответом.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Оценивая удовлетворенность потребителей </w:t>
      </w:r>
      <w:r w:rsidRPr="00B9310D">
        <w:rPr>
          <w:rFonts w:ascii="Times New Roman" w:hAnsi="Times New Roman"/>
          <w:sz w:val="28"/>
          <w:szCs w:val="28"/>
        </w:rPr>
        <w:t>работами по благоустройству городской среды</w:t>
      </w:r>
      <w:r w:rsidRPr="00F55503">
        <w:rPr>
          <w:rFonts w:ascii="Times New Roman" w:hAnsi="Times New Roman"/>
          <w:sz w:val="28"/>
          <w:szCs w:val="28"/>
        </w:rPr>
        <w:t>,</w:t>
      </w:r>
      <w:r>
        <w:rPr>
          <w:rFonts w:ascii="Times New Roman" w:hAnsi="Times New Roman"/>
          <w:sz w:val="28"/>
          <w:szCs w:val="28"/>
        </w:rPr>
        <w:t xml:space="preserve"> можно сделать вывод, что около 20 % опрошенных в разной степени удовлетворены возможностью выбора на указанном рынке, и 40,2 % опрошенных имеют обратную позицию. Качеством услуг удовлетворено порядка 32 %, полностью не удовлетворено только 18,3 %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AC54BD">
        <w:rPr>
          <w:rFonts w:ascii="Times New Roman" w:hAnsi="Times New Roman"/>
          <w:sz w:val="28"/>
          <w:szCs w:val="28"/>
        </w:rPr>
        <w:t>25</w:t>
      </w:r>
      <w:r w:rsidRPr="00293B72">
        <w:rPr>
          <w:rFonts w:ascii="Times New Roman" w:hAnsi="Times New Roman"/>
          <w:sz w:val="28"/>
          <w:szCs w:val="28"/>
        </w:rPr>
        <w:t>).</w:t>
      </w:r>
    </w:p>
    <w:p w:rsidR="00162CD4" w:rsidRPr="00AC2615" w:rsidRDefault="00162CD4" w:rsidP="00BB70B7">
      <w:pPr>
        <w:tabs>
          <w:tab w:val="left" w:pos="9781"/>
        </w:tabs>
        <w:spacing w:after="0" w:line="240" w:lineRule="auto"/>
        <w:ind w:firstLine="425"/>
        <w:jc w:val="right"/>
        <w:rPr>
          <w:rFonts w:ascii="Times New Roman" w:hAnsi="Times New Roman"/>
          <w:bCs/>
          <w:sz w:val="24"/>
          <w:szCs w:val="24"/>
        </w:rPr>
      </w:pPr>
      <w:r w:rsidRPr="00AC2615">
        <w:rPr>
          <w:rFonts w:ascii="Times New Roman" w:hAnsi="Times New Roman"/>
          <w:sz w:val="24"/>
          <w:szCs w:val="24"/>
        </w:rPr>
        <w:lastRenderedPageBreak/>
        <w:t>График</w:t>
      </w:r>
      <w:r w:rsidR="00AC54BD">
        <w:rPr>
          <w:rFonts w:ascii="Times New Roman" w:hAnsi="Times New Roman"/>
          <w:bCs/>
          <w:sz w:val="24"/>
          <w:szCs w:val="24"/>
        </w:rPr>
        <w:t>25</w:t>
      </w:r>
    </w:p>
    <w:p w:rsidR="00162CD4" w:rsidRPr="001A214E" w:rsidRDefault="00162CD4" w:rsidP="00BB70B7">
      <w:pPr>
        <w:tabs>
          <w:tab w:val="left" w:pos="9781"/>
        </w:tabs>
        <w:spacing w:after="0" w:line="240" w:lineRule="auto"/>
        <w:ind w:firstLine="425"/>
        <w:jc w:val="center"/>
        <w:rPr>
          <w:rFonts w:ascii="Times New Roman" w:hAnsi="Times New Roman"/>
          <w:sz w:val="24"/>
          <w:szCs w:val="24"/>
        </w:rPr>
      </w:pPr>
      <w:r w:rsidRPr="00AC2615">
        <w:rPr>
          <w:rFonts w:ascii="Times New Roman" w:hAnsi="Times New Roman"/>
          <w:sz w:val="24"/>
          <w:szCs w:val="24"/>
        </w:rPr>
        <w:t xml:space="preserve">Степень удовлетворенности характеристиками </w:t>
      </w:r>
      <w:r w:rsidRPr="00B9310D">
        <w:rPr>
          <w:rFonts w:ascii="Times New Roman" w:hAnsi="Times New Roman"/>
          <w:sz w:val="24"/>
          <w:szCs w:val="24"/>
        </w:rPr>
        <w:t>работ по благоустройству городской среды</w:t>
      </w:r>
      <w:r w:rsidRPr="00AC2615">
        <w:rPr>
          <w:rFonts w:ascii="Times New Roman" w:hAnsi="Times New Roman"/>
          <w:sz w:val="24"/>
          <w:szCs w:val="24"/>
        </w:rPr>
        <w:t>, % к опрошенным</w:t>
      </w:r>
      <w:r>
        <w:rPr>
          <w:rFonts w:ascii="Times New Roman" w:hAnsi="Times New Roman"/>
          <w:bCs/>
          <w:noProof/>
          <w:sz w:val="28"/>
          <w:szCs w:val="28"/>
          <w:lang w:eastAsia="ru-RU"/>
        </w:rPr>
        <w:drawing>
          <wp:inline distT="0" distB="0" distL="0" distR="0">
            <wp:extent cx="6195695" cy="2115047"/>
            <wp:effectExtent l="0" t="0" r="0" b="0"/>
            <wp:docPr id="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62CD4"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w:t>
      </w:r>
      <w:r w:rsidRPr="00B9310D">
        <w:rPr>
          <w:rFonts w:ascii="Times New Roman" w:hAnsi="Times New Roman"/>
          <w:sz w:val="28"/>
          <w:szCs w:val="28"/>
        </w:rPr>
        <w:t>работ</w:t>
      </w:r>
      <w:r>
        <w:rPr>
          <w:rFonts w:ascii="Times New Roman" w:hAnsi="Times New Roman"/>
          <w:sz w:val="28"/>
          <w:szCs w:val="28"/>
        </w:rPr>
        <w:t>ы</w:t>
      </w:r>
      <w:r w:rsidRPr="00B9310D">
        <w:rPr>
          <w:rFonts w:ascii="Times New Roman" w:hAnsi="Times New Roman"/>
          <w:sz w:val="28"/>
          <w:szCs w:val="28"/>
        </w:rPr>
        <w:t xml:space="preserve"> по благоустройству городской среды</w:t>
      </w:r>
      <w:r w:rsidRPr="00293B72">
        <w:rPr>
          <w:rFonts w:ascii="Times New Roman" w:hAnsi="Times New Roman"/>
          <w:sz w:val="28"/>
          <w:szCs w:val="28"/>
        </w:rPr>
        <w:t xml:space="preserve">в различной степени устраивает </w:t>
      </w:r>
      <w:r>
        <w:rPr>
          <w:rFonts w:ascii="Times New Roman" w:hAnsi="Times New Roman"/>
          <w:sz w:val="28"/>
          <w:szCs w:val="28"/>
        </w:rPr>
        <w:t xml:space="preserve">около 28 % </w:t>
      </w:r>
      <w:proofErr w:type="gramStart"/>
      <w:r>
        <w:rPr>
          <w:rFonts w:ascii="Times New Roman" w:hAnsi="Times New Roman"/>
          <w:sz w:val="28"/>
          <w:szCs w:val="28"/>
        </w:rPr>
        <w:t>респондентов,и</w:t>
      </w:r>
      <w:proofErr w:type="gramEnd"/>
      <w:r>
        <w:rPr>
          <w:rFonts w:ascii="Times New Roman" w:hAnsi="Times New Roman"/>
          <w:sz w:val="28"/>
          <w:szCs w:val="28"/>
        </w:rPr>
        <w:t xml:space="preserve"> более 35 % опрошенных в разной степени не </w:t>
      </w:r>
      <w:r w:rsidRPr="00293B72">
        <w:rPr>
          <w:rFonts w:ascii="Times New Roman" w:hAnsi="Times New Roman"/>
          <w:sz w:val="28"/>
          <w:szCs w:val="28"/>
        </w:rPr>
        <w:t xml:space="preserve">удовлетворены ценами на </w:t>
      </w:r>
      <w:r w:rsidRPr="00B9310D">
        <w:rPr>
          <w:rFonts w:ascii="Times New Roman" w:hAnsi="Times New Roman"/>
          <w:sz w:val="28"/>
          <w:szCs w:val="28"/>
        </w:rPr>
        <w:t>работ</w:t>
      </w:r>
      <w:r>
        <w:rPr>
          <w:rFonts w:ascii="Times New Roman" w:hAnsi="Times New Roman"/>
          <w:sz w:val="28"/>
          <w:szCs w:val="28"/>
        </w:rPr>
        <w:t>ы</w:t>
      </w:r>
      <w:r w:rsidRPr="00B9310D">
        <w:rPr>
          <w:rFonts w:ascii="Times New Roman" w:hAnsi="Times New Roman"/>
          <w:sz w:val="28"/>
          <w:szCs w:val="28"/>
        </w:rPr>
        <w:t xml:space="preserve"> по благоустройству городской среды</w:t>
      </w:r>
      <w:r>
        <w:rPr>
          <w:rFonts w:ascii="Times New Roman" w:hAnsi="Times New Roman"/>
          <w:sz w:val="28"/>
          <w:szCs w:val="28"/>
        </w:rPr>
        <w:t>.</w:t>
      </w:r>
    </w:p>
    <w:p w:rsidR="00162CD4" w:rsidRPr="006F6E92" w:rsidRDefault="00162CD4" w:rsidP="00BB70B7">
      <w:pPr>
        <w:pStyle w:val="Default"/>
        <w:tabs>
          <w:tab w:val="left" w:pos="9781"/>
        </w:tabs>
        <w:ind w:firstLine="425"/>
        <w:jc w:val="both"/>
        <w:rPr>
          <w:sz w:val="28"/>
          <w:szCs w:val="28"/>
        </w:rPr>
      </w:pPr>
      <w:r>
        <w:rPr>
          <w:rFonts w:eastAsiaTheme="minorHAnsi"/>
          <w:sz w:val="28"/>
          <w:szCs w:val="28"/>
          <w:lang w:eastAsia="en-US"/>
        </w:rPr>
        <w:t>Необходимо отметить</w:t>
      </w:r>
      <w:r w:rsidRPr="006F6E92">
        <w:rPr>
          <w:rFonts w:eastAsiaTheme="minorHAnsi"/>
          <w:sz w:val="28"/>
          <w:szCs w:val="28"/>
          <w:lang w:eastAsia="en-US"/>
        </w:rPr>
        <w:t xml:space="preserve">, что </w:t>
      </w:r>
      <w:r>
        <w:rPr>
          <w:rFonts w:eastAsiaTheme="minorHAnsi"/>
          <w:sz w:val="28"/>
          <w:szCs w:val="28"/>
          <w:lang w:eastAsia="en-US"/>
        </w:rPr>
        <w:t xml:space="preserve">на указанном </w:t>
      </w:r>
      <w:r w:rsidRPr="006F6E92">
        <w:rPr>
          <w:rFonts w:eastAsiaTheme="minorHAnsi"/>
          <w:sz w:val="28"/>
          <w:szCs w:val="28"/>
          <w:lang w:eastAsia="en-US"/>
        </w:rPr>
        <w:t>рынк</w:t>
      </w:r>
      <w:r>
        <w:rPr>
          <w:rFonts w:eastAsiaTheme="minorHAnsi"/>
          <w:sz w:val="28"/>
          <w:szCs w:val="28"/>
          <w:lang w:eastAsia="en-US"/>
        </w:rPr>
        <w:t>е</w:t>
      </w:r>
      <w:r w:rsidRPr="006F6E92">
        <w:rPr>
          <w:rFonts w:eastAsiaTheme="minorHAnsi"/>
          <w:sz w:val="28"/>
          <w:szCs w:val="28"/>
          <w:lang w:eastAsia="en-US"/>
        </w:rPr>
        <w:t xml:space="preserve"> достаточ</w:t>
      </w:r>
      <w:r>
        <w:rPr>
          <w:rFonts w:eastAsiaTheme="minorHAnsi"/>
          <w:sz w:val="28"/>
          <w:szCs w:val="28"/>
          <w:lang w:eastAsia="en-US"/>
        </w:rPr>
        <w:t>но много респондентов</w:t>
      </w:r>
      <w:r w:rsidRPr="006F6E92">
        <w:rPr>
          <w:rFonts w:eastAsiaTheme="minorHAnsi"/>
          <w:sz w:val="28"/>
          <w:szCs w:val="28"/>
          <w:lang w:eastAsia="en-US"/>
        </w:rPr>
        <w:t xml:space="preserve"> затрудн</w:t>
      </w:r>
      <w:r>
        <w:rPr>
          <w:rFonts w:eastAsiaTheme="minorHAnsi"/>
          <w:sz w:val="28"/>
          <w:szCs w:val="28"/>
          <w:lang w:eastAsia="en-US"/>
        </w:rPr>
        <w:t>илась с</w:t>
      </w:r>
      <w:r w:rsidRPr="006F6E92">
        <w:rPr>
          <w:rFonts w:eastAsiaTheme="minorHAnsi"/>
          <w:sz w:val="28"/>
          <w:szCs w:val="28"/>
          <w:lang w:eastAsia="en-US"/>
        </w:rPr>
        <w:t xml:space="preserve"> ответ</w:t>
      </w:r>
      <w:r>
        <w:rPr>
          <w:rFonts w:eastAsiaTheme="minorHAnsi"/>
          <w:sz w:val="28"/>
          <w:szCs w:val="28"/>
          <w:lang w:eastAsia="en-US"/>
        </w:rPr>
        <w:t xml:space="preserve">ом. </w:t>
      </w:r>
      <w:r w:rsidRPr="006F6E92">
        <w:rPr>
          <w:rFonts w:eastAsiaTheme="minorHAnsi"/>
          <w:sz w:val="28"/>
          <w:szCs w:val="28"/>
          <w:lang w:eastAsia="en-US"/>
        </w:rPr>
        <w:t>Очевидно, это связано с тем, что</w:t>
      </w:r>
      <w:r>
        <w:rPr>
          <w:rFonts w:eastAsiaTheme="minorHAnsi"/>
          <w:sz w:val="28"/>
          <w:szCs w:val="28"/>
          <w:lang w:eastAsia="en-US"/>
        </w:rPr>
        <w:t xml:space="preserve"> в целом жители муниципальных районов редко</w:t>
      </w:r>
      <w:r w:rsidRPr="006F6E92">
        <w:rPr>
          <w:rFonts w:eastAsiaTheme="minorHAnsi"/>
          <w:sz w:val="28"/>
          <w:szCs w:val="28"/>
          <w:lang w:eastAsia="en-US"/>
        </w:rPr>
        <w:t xml:space="preserve"> не сталкивались</w:t>
      </w:r>
      <w:r>
        <w:rPr>
          <w:rFonts w:eastAsiaTheme="minorHAnsi"/>
          <w:sz w:val="28"/>
          <w:szCs w:val="28"/>
          <w:lang w:eastAsia="en-US"/>
        </w:rPr>
        <w:t xml:space="preserve"> с указанными услугами</w:t>
      </w:r>
      <w:r w:rsidRPr="006F6E92">
        <w:rPr>
          <w:rFonts w:eastAsiaTheme="minorHAnsi"/>
          <w:sz w:val="28"/>
          <w:szCs w:val="28"/>
          <w:lang w:eastAsia="en-US"/>
        </w:rPr>
        <w:t xml:space="preserve">, что </w:t>
      </w:r>
      <w:r>
        <w:rPr>
          <w:rFonts w:eastAsiaTheme="minorHAnsi"/>
          <w:sz w:val="28"/>
          <w:szCs w:val="28"/>
          <w:lang w:eastAsia="en-US"/>
        </w:rPr>
        <w:t>повлияло на</w:t>
      </w:r>
      <w:r w:rsidRPr="006F6E92">
        <w:rPr>
          <w:rFonts w:eastAsiaTheme="minorHAnsi"/>
          <w:sz w:val="28"/>
          <w:szCs w:val="28"/>
          <w:lang w:eastAsia="en-US"/>
        </w:rPr>
        <w:t xml:space="preserve"> оценку данного рынка.</w:t>
      </w:r>
    </w:p>
    <w:p w:rsidR="00162CD4" w:rsidRPr="00C061F5" w:rsidRDefault="00162CD4" w:rsidP="00BB70B7">
      <w:pPr>
        <w:tabs>
          <w:tab w:val="left" w:pos="9781"/>
        </w:tabs>
        <w:spacing w:after="0" w:line="240" w:lineRule="auto"/>
        <w:ind w:firstLine="425"/>
        <w:jc w:val="both"/>
        <w:rPr>
          <w:rFonts w:ascii="Times New Roman" w:hAnsi="Times New Roman"/>
          <w:sz w:val="28"/>
          <w:szCs w:val="28"/>
        </w:rPr>
      </w:pPr>
    </w:p>
    <w:p w:rsidR="00162CD4" w:rsidRPr="001A214E" w:rsidRDefault="00162CD4" w:rsidP="00BB70B7">
      <w:pPr>
        <w:pStyle w:val="Default"/>
        <w:tabs>
          <w:tab w:val="left" w:pos="9781"/>
        </w:tabs>
        <w:ind w:firstLine="425"/>
        <w:jc w:val="both"/>
        <w:rPr>
          <w:bCs/>
          <w:i/>
          <w:sz w:val="28"/>
          <w:szCs w:val="28"/>
        </w:rPr>
      </w:pPr>
      <w:r w:rsidRPr="001A214E">
        <w:rPr>
          <w:bCs/>
          <w:i/>
          <w:sz w:val="28"/>
          <w:szCs w:val="28"/>
        </w:rPr>
        <w:t>Рынок выполнения услуг по содержанию и текущему ремонту общего имущества собственников помещений в многократном доме</w:t>
      </w:r>
    </w:p>
    <w:p w:rsidR="00162CD4" w:rsidRPr="0044020D" w:rsidRDefault="00162CD4" w:rsidP="00BB70B7">
      <w:pPr>
        <w:pStyle w:val="Default"/>
        <w:tabs>
          <w:tab w:val="left" w:pos="9781"/>
        </w:tabs>
        <w:ind w:firstLine="425"/>
        <w:jc w:val="both"/>
        <w:rPr>
          <w:b/>
          <w:bCs/>
          <w:sz w:val="28"/>
          <w:szCs w:val="28"/>
        </w:rPr>
      </w:pPr>
      <w:r w:rsidRPr="00823331">
        <w:rPr>
          <w:color w:val="auto"/>
          <w:sz w:val="28"/>
          <w:szCs w:val="28"/>
          <w:lang w:eastAsia="en-US"/>
        </w:rPr>
        <w:t xml:space="preserve">Рынок </w:t>
      </w:r>
      <w:r w:rsidRPr="0044020D">
        <w:rPr>
          <w:color w:val="auto"/>
          <w:sz w:val="28"/>
          <w:szCs w:val="28"/>
          <w:lang w:eastAsia="en-US"/>
        </w:rPr>
        <w:t>выполнения услуг по содержанию и текущему ремонту общего имущества собственников помещений в многократном доме</w:t>
      </w:r>
      <w:r w:rsidRPr="006577DC">
        <w:rPr>
          <w:sz w:val="28"/>
          <w:szCs w:val="28"/>
        </w:rPr>
        <w:t xml:space="preserve"> большинство потребителей </w:t>
      </w:r>
      <w:r>
        <w:rPr>
          <w:sz w:val="28"/>
          <w:szCs w:val="28"/>
        </w:rPr>
        <w:t xml:space="preserve">считают недостаточно </w:t>
      </w:r>
      <w:r w:rsidRPr="006577DC">
        <w:rPr>
          <w:sz w:val="28"/>
          <w:szCs w:val="28"/>
        </w:rPr>
        <w:t>развиты</w:t>
      </w:r>
      <w:r>
        <w:rPr>
          <w:sz w:val="28"/>
          <w:szCs w:val="28"/>
        </w:rPr>
        <w:t xml:space="preserve">м, так считает40,9 </w:t>
      </w:r>
      <w:r w:rsidRPr="006577DC">
        <w:rPr>
          <w:sz w:val="28"/>
          <w:szCs w:val="28"/>
        </w:rPr>
        <w:t xml:space="preserve">% </w:t>
      </w:r>
      <w:r>
        <w:rPr>
          <w:sz w:val="28"/>
          <w:szCs w:val="28"/>
        </w:rPr>
        <w:t xml:space="preserve">опрошенных </w:t>
      </w:r>
      <w:r w:rsidRPr="006577DC">
        <w:rPr>
          <w:sz w:val="28"/>
          <w:szCs w:val="28"/>
        </w:rPr>
        <w:t>(</w:t>
      </w:r>
      <w:r>
        <w:rPr>
          <w:sz w:val="28"/>
          <w:szCs w:val="28"/>
        </w:rPr>
        <w:t xml:space="preserve">1020 </w:t>
      </w:r>
      <w:r w:rsidRPr="006577DC">
        <w:rPr>
          <w:sz w:val="28"/>
          <w:szCs w:val="28"/>
        </w:rPr>
        <w:t xml:space="preserve">чел.), что на рынке присутствует </w:t>
      </w:r>
      <w:r>
        <w:rPr>
          <w:sz w:val="28"/>
          <w:szCs w:val="28"/>
        </w:rPr>
        <w:t>достаточно</w:t>
      </w:r>
      <w:r w:rsidRPr="006577DC">
        <w:rPr>
          <w:sz w:val="28"/>
          <w:szCs w:val="28"/>
        </w:rPr>
        <w:t xml:space="preserve"> организаций</w:t>
      </w:r>
      <w:r>
        <w:rPr>
          <w:sz w:val="28"/>
          <w:szCs w:val="28"/>
        </w:rPr>
        <w:t xml:space="preserve"> считает 23,2 </w:t>
      </w:r>
      <w:r w:rsidRPr="006577DC">
        <w:rPr>
          <w:sz w:val="28"/>
          <w:szCs w:val="28"/>
        </w:rPr>
        <w:t xml:space="preserve">% </w:t>
      </w:r>
      <w:r>
        <w:rPr>
          <w:sz w:val="28"/>
          <w:szCs w:val="28"/>
        </w:rPr>
        <w:t>(579 чел.). Оставшаяся часть респондентов (39,4 %) считает, что организаций нет совсем.</w:t>
      </w:r>
    </w:p>
    <w:p w:rsidR="00162CD4" w:rsidRPr="00F55503" w:rsidRDefault="00162CD4" w:rsidP="00BB70B7">
      <w:pPr>
        <w:pStyle w:val="Default"/>
        <w:tabs>
          <w:tab w:val="left" w:pos="9781"/>
        </w:tabs>
        <w:ind w:firstLine="425"/>
        <w:jc w:val="both"/>
        <w:rPr>
          <w:b/>
          <w:bCs/>
          <w:sz w:val="28"/>
          <w:szCs w:val="28"/>
        </w:rPr>
      </w:pPr>
      <w:proofErr w:type="gramStart"/>
      <w:r>
        <w:rPr>
          <w:sz w:val="28"/>
          <w:szCs w:val="28"/>
        </w:rPr>
        <w:t>При этом,</w:t>
      </w:r>
      <w:proofErr w:type="gramEnd"/>
      <w:r>
        <w:rPr>
          <w:sz w:val="28"/>
          <w:szCs w:val="28"/>
        </w:rPr>
        <w:t xml:space="preserve"> 44,2</w:t>
      </w:r>
      <w:r w:rsidRPr="00F55503">
        <w:rPr>
          <w:sz w:val="28"/>
          <w:szCs w:val="28"/>
        </w:rPr>
        <w:t xml:space="preserve"> % респондентов счита</w:t>
      </w:r>
      <w:r>
        <w:rPr>
          <w:sz w:val="28"/>
          <w:szCs w:val="28"/>
        </w:rPr>
        <w:t>е</w:t>
      </w:r>
      <w:r w:rsidRPr="00F55503">
        <w:rPr>
          <w:sz w:val="28"/>
          <w:szCs w:val="28"/>
        </w:rPr>
        <w:t>т, что количество организаций</w:t>
      </w:r>
      <w:r>
        <w:rPr>
          <w:sz w:val="28"/>
          <w:szCs w:val="28"/>
        </w:rPr>
        <w:t xml:space="preserve"> по </w:t>
      </w:r>
      <w:r w:rsidRPr="0044020D">
        <w:rPr>
          <w:color w:val="auto"/>
          <w:sz w:val="28"/>
          <w:szCs w:val="28"/>
          <w:lang w:eastAsia="en-US"/>
        </w:rPr>
        <w:t>выполнени</w:t>
      </w:r>
      <w:r>
        <w:rPr>
          <w:color w:val="auto"/>
          <w:sz w:val="28"/>
          <w:szCs w:val="28"/>
          <w:lang w:eastAsia="en-US"/>
        </w:rPr>
        <w:t>ю</w:t>
      </w:r>
      <w:r w:rsidRPr="0044020D">
        <w:rPr>
          <w:color w:val="auto"/>
          <w:sz w:val="28"/>
          <w:szCs w:val="28"/>
          <w:lang w:eastAsia="en-US"/>
        </w:rPr>
        <w:t xml:space="preserve"> услуг по содержанию и текущему ремонту общего имущества собственников помещений в многократном доме</w:t>
      </w:r>
      <w:r w:rsidRPr="003C194D">
        <w:rPr>
          <w:sz w:val="28"/>
          <w:szCs w:val="28"/>
        </w:rPr>
        <w:t xml:space="preserve"> в</w:t>
      </w:r>
      <w:r>
        <w:rPr>
          <w:sz w:val="28"/>
          <w:szCs w:val="28"/>
        </w:rPr>
        <w:t xml:space="preserve"> течение последних 3 лет, не изменилось. 6,2 % респондентов зафиксировали положительную динамику на этом рынке, а 6,8 % – отрицательную. Оставшаяся часть (42,8 %) респондентов затруднилась с ответом.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Оценивая удовлетворенность потребителей </w:t>
      </w:r>
      <w:r w:rsidRPr="004F6F58">
        <w:rPr>
          <w:rFonts w:ascii="Times New Roman" w:hAnsi="Times New Roman"/>
          <w:sz w:val="28"/>
          <w:szCs w:val="28"/>
        </w:rPr>
        <w:t>услуг по содержанию и текущему ремонту общего имущества собственников помещений в многократном доме</w:t>
      </w:r>
      <w:r>
        <w:rPr>
          <w:rFonts w:ascii="Times New Roman" w:hAnsi="Times New Roman"/>
          <w:sz w:val="28"/>
          <w:szCs w:val="28"/>
        </w:rPr>
        <w:t xml:space="preserve"> можно сделать вывод, что 15,8 % опрошенных в разной степени удовлетворены возможностью выбора на указанном рынке, и 44,6 % опрошенных имеют обратную позицию. Качеством услуг удовлетворено 28 %, полностью не удовлетворено услугами только 22,5 %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AC54BD">
        <w:rPr>
          <w:rFonts w:ascii="Times New Roman" w:hAnsi="Times New Roman"/>
          <w:sz w:val="28"/>
          <w:szCs w:val="28"/>
        </w:rPr>
        <w:t>26</w:t>
      </w:r>
      <w:r w:rsidRPr="00293B72">
        <w:rPr>
          <w:rFonts w:ascii="Times New Roman" w:hAnsi="Times New Roman"/>
          <w:sz w:val="28"/>
          <w:szCs w:val="28"/>
        </w:rPr>
        <w:t>).</w:t>
      </w:r>
    </w:p>
    <w:p w:rsidR="004E53EC" w:rsidRDefault="004E53EC" w:rsidP="00BB70B7">
      <w:pPr>
        <w:tabs>
          <w:tab w:val="left" w:pos="9781"/>
        </w:tabs>
        <w:spacing w:after="0" w:line="240" w:lineRule="auto"/>
        <w:ind w:firstLine="425"/>
        <w:jc w:val="right"/>
        <w:rPr>
          <w:rFonts w:ascii="Times New Roman" w:hAnsi="Times New Roman"/>
          <w:sz w:val="24"/>
          <w:szCs w:val="24"/>
        </w:rPr>
      </w:pPr>
    </w:p>
    <w:p w:rsidR="004E53EC" w:rsidRDefault="004E53EC" w:rsidP="00BB70B7">
      <w:pPr>
        <w:tabs>
          <w:tab w:val="left" w:pos="9781"/>
        </w:tabs>
        <w:spacing w:after="0" w:line="240" w:lineRule="auto"/>
        <w:ind w:firstLine="425"/>
        <w:jc w:val="right"/>
        <w:rPr>
          <w:rFonts w:ascii="Times New Roman" w:hAnsi="Times New Roman"/>
          <w:sz w:val="24"/>
          <w:szCs w:val="24"/>
        </w:rPr>
      </w:pPr>
    </w:p>
    <w:p w:rsidR="00162CD4" w:rsidRPr="00AC2615" w:rsidRDefault="00162CD4" w:rsidP="00BB70B7">
      <w:pPr>
        <w:tabs>
          <w:tab w:val="left" w:pos="9781"/>
        </w:tabs>
        <w:spacing w:after="0" w:line="240" w:lineRule="auto"/>
        <w:ind w:firstLine="425"/>
        <w:jc w:val="right"/>
        <w:rPr>
          <w:rFonts w:ascii="Times New Roman" w:hAnsi="Times New Roman"/>
          <w:bCs/>
          <w:sz w:val="24"/>
          <w:szCs w:val="24"/>
        </w:rPr>
      </w:pPr>
      <w:r w:rsidRPr="00AC2615">
        <w:rPr>
          <w:rFonts w:ascii="Times New Roman" w:hAnsi="Times New Roman"/>
          <w:sz w:val="24"/>
          <w:szCs w:val="24"/>
        </w:rPr>
        <w:lastRenderedPageBreak/>
        <w:t>График</w:t>
      </w:r>
      <w:r w:rsidR="004E53EC">
        <w:rPr>
          <w:rFonts w:ascii="Times New Roman" w:hAnsi="Times New Roman"/>
          <w:sz w:val="24"/>
          <w:szCs w:val="24"/>
        </w:rPr>
        <w:t xml:space="preserve"> </w:t>
      </w:r>
      <w:r w:rsidR="00AC54BD">
        <w:rPr>
          <w:rFonts w:ascii="Times New Roman" w:hAnsi="Times New Roman"/>
          <w:bCs/>
          <w:sz w:val="24"/>
          <w:szCs w:val="24"/>
        </w:rPr>
        <w:t>26</w:t>
      </w:r>
    </w:p>
    <w:p w:rsidR="003954A0" w:rsidRDefault="00162CD4" w:rsidP="00AC54BD">
      <w:pPr>
        <w:tabs>
          <w:tab w:val="left" w:pos="9781"/>
        </w:tabs>
        <w:spacing w:after="0" w:line="240" w:lineRule="auto"/>
        <w:ind w:firstLine="142"/>
        <w:jc w:val="center"/>
        <w:rPr>
          <w:rFonts w:ascii="Times New Roman" w:hAnsi="Times New Roman"/>
          <w:sz w:val="24"/>
          <w:szCs w:val="24"/>
        </w:rPr>
      </w:pPr>
      <w:r w:rsidRPr="00AC2615">
        <w:rPr>
          <w:rFonts w:ascii="Times New Roman" w:hAnsi="Times New Roman"/>
          <w:sz w:val="24"/>
          <w:szCs w:val="24"/>
        </w:rPr>
        <w:t xml:space="preserve">Степень удовлетворенности характеристиками </w:t>
      </w:r>
      <w:r w:rsidRPr="00911AC2">
        <w:rPr>
          <w:rFonts w:ascii="Times New Roman" w:hAnsi="Times New Roman"/>
          <w:sz w:val="24"/>
          <w:szCs w:val="24"/>
        </w:rPr>
        <w:t>услуг по содержанию и текущему ремонту общего имущества собственников помещений в многократном доме</w:t>
      </w:r>
      <w:r w:rsidRPr="00AC2615">
        <w:rPr>
          <w:rFonts w:ascii="Times New Roman" w:hAnsi="Times New Roman"/>
          <w:sz w:val="24"/>
          <w:szCs w:val="24"/>
        </w:rPr>
        <w:t xml:space="preserve">, </w:t>
      </w:r>
    </w:p>
    <w:p w:rsidR="00162CD4" w:rsidRPr="001A214E" w:rsidRDefault="00162CD4" w:rsidP="00AC54BD">
      <w:pPr>
        <w:tabs>
          <w:tab w:val="left" w:pos="9781"/>
        </w:tabs>
        <w:spacing w:after="0" w:line="240" w:lineRule="auto"/>
        <w:ind w:firstLine="142"/>
        <w:jc w:val="center"/>
        <w:rPr>
          <w:rFonts w:ascii="Times New Roman" w:hAnsi="Times New Roman"/>
          <w:sz w:val="24"/>
          <w:szCs w:val="24"/>
        </w:rPr>
      </w:pPr>
      <w:r w:rsidRPr="00AC2615">
        <w:rPr>
          <w:rFonts w:ascii="Times New Roman" w:hAnsi="Times New Roman"/>
          <w:sz w:val="24"/>
          <w:szCs w:val="24"/>
        </w:rPr>
        <w:t>% к опрошенным</w:t>
      </w:r>
      <w:r>
        <w:rPr>
          <w:rFonts w:ascii="Times New Roman" w:hAnsi="Times New Roman"/>
          <w:bCs/>
          <w:noProof/>
          <w:sz w:val="28"/>
          <w:szCs w:val="28"/>
          <w:lang w:eastAsia="ru-RU"/>
        </w:rPr>
        <w:drawing>
          <wp:inline distT="0" distB="0" distL="0" distR="0">
            <wp:extent cx="6276340" cy="2154803"/>
            <wp:effectExtent l="0" t="0" r="0" b="0"/>
            <wp:docPr id="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62CD4"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w:t>
      </w:r>
      <w:r>
        <w:rPr>
          <w:rFonts w:ascii="Times New Roman" w:hAnsi="Times New Roman"/>
          <w:sz w:val="28"/>
          <w:szCs w:val="28"/>
        </w:rPr>
        <w:t xml:space="preserve">на </w:t>
      </w:r>
      <w:r w:rsidRPr="004F6F58">
        <w:rPr>
          <w:rFonts w:ascii="Times New Roman" w:hAnsi="Times New Roman"/>
          <w:sz w:val="28"/>
          <w:szCs w:val="28"/>
        </w:rPr>
        <w:t>услуг</w:t>
      </w:r>
      <w:r>
        <w:rPr>
          <w:rFonts w:ascii="Times New Roman" w:hAnsi="Times New Roman"/>
          <w:sz w:val="28"/>
          <w:szCs w:val="28"/>
        </w:rPr>
        <w:t>и</w:t>
      </w:r>
      <w:r w:rsidRPr="004F6F58">
        <w:rPr>
          <w:rFonts w:ascii="Times New Roman" w:hAnsi="Times New Roman"/>
          <w:sz w:val="28"/>
          <w:szCs w:val="28"/>
        </w:rPr>
        <w:t xml:space="preserve"> по содержанию и текущему ремонту общего имущества собственников помещений в многократном доме </w:t>
      </w:r>
      <w:r w:rsidRPr="00293B72">
        <w:rPr>
          <w:rFonts w:ascii="Times New Roman" w:hAnsi="Times New Roman"/>
          <w:sz w:val="28"/>
          <w:szCs w:val="28"/>
        </w:rPr>
        <w:t xml:space="preserve">в различной степени устраивает </w:t>
      </w:r>
      <w:r>
        <w:rPr>
          <w:rFonts w:ascii="Times New Roman" w:hAnsi="Times New Roman"/>
          <w:sz w:val="28"/>
          <w:szCs w:val="28"/>
        </w:rPr>
        <w:t>около 20 % респондентов,</w:t>
      </w:r>
      <w:r w:rsidR="004E53EC">
        <w:rPr>
          <w:rFonts w:ascii="Times New Roman" w:hAnsi="Times New Roman"/>
          <w:sz w:val="28"/>
          <w:szCs w:val="28"/>
        </w:rPr>
        <w:t xml:space="preserve"> </w:t>
      </w:r>
      <w:r>
        <w:rPr>
          <w:rFonts w:ascii="Times New Roman" w:hAnsi="Times New Roman"/>
          <w:sz w:val="28"/>
          <w:szCs w:val="28"/>
        </w:rPr>
        <w:t xml:space="preserve">и более 35 % опрошенных в разной степени не </w:t>
      </w:r>
      <w:r w:rsidRPr="00293B72">
        <w:rPr>
          <w:rFonts w:ascii="Times New Roman" w:hAnsi="Times New Roman"/>
          <w:sz w:val="28"/>
          <w:szCs w:val="28"/>
        </w:rPr>
        <w:t xml:space="preserve">удовлетворены ценами </w:t>
      </w:r>
      <w:r w:rsidRPr="004F6F58">
        <w:rPr>
          <w:rFonts w:ascii="Times New Roman" w:hAnsi="Times New Roman"/>
          <w:sz w:val="28"/>
          <w:szCs w:val="28"/>
        </w:rPr>
        <w:t>услуги по содержанию и текущему ремонту общего имущества собственников помещений в многократном доме</w:t>
      </w:r>
      <w:r>
        <w:rPr>
          <w:rFonts w:ascii="Times New Roman" w:hAnsi="Times New Roman"/>
          <w:sz w:val="28"/>
          <w:szCs w:val="28"/>
        </w:rPr>
        <w:t>.</w:t>
      </w:r>
    </w:p>
    <w:p w:rsidR="00162CD4" w:rsidRPr="006F6E92" w:rsidRDefault="00162CD4" w:rsidP="00BB70B7">
      <w:pPr>
        <w:pStyle w:val="Default"/>
        <w:tabs>
          <w:tab w:val="left" w:pos="9781"/>
        </w:tabs>
        <w:ind w:firstLine="425"/>
        <w:jc w:val="both"/>
        <w:rPr>
          <w:sz w:val="28"/>
          <w:szCs w:val="28"/>
        </w:rPr>
      </w:pPr>
      <w:r>
        <w:rPr>
          <w:rFonts w:eastAsiaTheme="minorHAnsi"/>
          <w:sz w:val="28"/>
          <w:szCs w:val="28"/>
          <w:lang w:eastAsia="en-US"/>
        </w:rPr>
        <w:t xml:space="preserve">При этом, </w:t>
      </w:r>
      <w:r w:rsidRPr="006F6E92">
        <w:rPr>
          <w:rFonts w:eastAsiaTheme="minorHAnsi"/>
          <w:sz w:val="28"/>
          <w:szCs w:val="28"/>
          <w:lang w:eastAsia="en-US"/>
        </w:rPr>
        <w:t>достаточ</w:t>
      </w:r>
      <w:r>
        <w:rPr>
          <w:rFonts w:eastAsiaTheme="minorHAnsi"/>
          <w:sz w:val="28"/>
          <w:szCs w:val="28"/>
          <w:lang w:eastAsia="en-US"/>
        </w:rPr>
        <w:t>но много респондентов</w:t>
      </w:r>
      <w:r w:rsidRPr="006F6E92">
        <w:rPr>
          <w:rFonts w:eastAsiaTheme="minorHAnsi"/>
          <w:sz w:val="28"/>
          <w:szCs w:val="28"/>
          <w:lang w:eastAsia="en-US"/>
        </w:rPr>
        <w:t xml:space="preserve"> затрудн</w:t>
      </w:r>
      <w:r>
        <w:rPr>
          <w:rFonts w:eastAsiaTheme="minorHAnsi"/>
          <w:sz w:val="28"/>
          <w:szCs w:val="28"/>
          <w:lang w:eastAsia="en-US"/>
        </w:rPr>
        <w:t>илась с</w:t>
      </w:r>
      <w:r w:rsidRPr="006F6E92">
        <w:rPr>
          <w:rFonts w:eastAsiaTheme="minorHAnsi"/>
          <w:sz w:val="28"/>
          <w:szCs w:val="28"/>
          <w:lang w:eastAsia="en-US"/>
        </w:rPr>
        <w:t xml:space="preserve"> ответ</w:t>
      </w:r>
      <w:r>
        <w:rPr>
          <w:rFonts w:eastAsiaTheme="minorHAnsi"/>
          <w:sz w:val="28"/>
          <w:szCs w:val="28"/>
          <w:lang w:eastAsia="en-US"/>
        </w:rPr>
        <w:t xml:space="preserve">омпо оценке параметров указанного </w:t>
      </w:r>
      <w:r w:rsidRPr="006F6E92">
        <w:rPr>
          <w:rFonts w:eastAsiaTheme="minorHAnsi"/>
          <w:sz w:val="28"/>
          <w:szCs w:val="28"/>
          <w:lang w:eastAsia="en-US"/>
        </w:rPr>
        <w:t>рынк</w:t>
      </w:r>
      <w:r>
        <w:rPr>
          <w:rFonts w:eastAsiaTheme="minorHAnsi"/>
          <w:sz w:val="28"/>
          <w:szCs w:val="28"/>
          <w:lang w:eastAsia="en-US"/>
        </w:rPr>
        <w:t xml:space="preserve">а. </w:t>
      </w:r>
      <w:r w:rsidRPr="006F6E92">
        <w:rPr>
          <w:rFonts w:eastAsiaTheme="minorHAnsi"/>
          <w:sz w:val="28"/>
          <w:szCs w:val="28"/>
          <w:lang w:eastAsia="en-US"/>
        </w:rPr>
        <w:t>Очевидно, это связано с тем, что</w:t>
      </w:r>
      <w:r>
        <w:rPr>
          <w:rFonts w:eastAsiaTheme="minorHAnsi"/>
          <w:sz w:val="28"/>
          <w:szCs w:val="28"/>
          <w:lang w:eastAsia="en-US"/>
        </w:rPr>
        <w:t xml:space="preserve"> в целом жители муниципальных районов в основном проживают в личных домостроениях и </w:t>
      </w:r>
      <w:r w:rsidRPr="006F6E92">
        <w:rPr>
          <w:rFonts w:eastAsiaTheme="minorHAnsi"/>
          <w:sz w:val="28"/>
          <w:szCs w:val="28"/>
          <w:lang w:eastAsia="en-US"/>
        </w:rPr>
        <w:t>не сталкивались</w:t>
      </w:r>
      <w:r>
        <w:rPr>
          <w:rFonts w:eastAsiaTheme="minorHAnsi"/>
          <w:sz w:val="28"/>
          <w:szCs w:val="28"/>
          <w:lang w:eastAsia="en-US"/>
        </w:rPr>
        <w:t xml:space="preserve"> с указанными услугами</w:t>
      </w:r>
      <w:r w:rsidRPr="006F6E92">
        <w:rPr>
          <w:rFonts w:eastAsiaTheme="minorHAnsi"/>
          <w:sz w:val="28"/>
          <w:szCs w:val="28"/>
          <w:lang w:eastAsia="en-US"/>
        </w:rPr>
        <w:t>.</w:t>
      </w:r>
    </w:p>
    <w:p w:rsidR="00162CD4" w:rsidRDefault="00162CD4" w:rsidP="00BB70B7">
      <w:pPr>
        <w:pStyle w:val="Default"/>
        <w:tabs>
          <w:tab w:val="left" w:pos="9781"/>
        </w:tabs>
        <w:ind w:firstLine="425"/>
        <w:jc w:val="center"/>
        <w:rPr>
          <w:b/>
          <w:bCs/>
          <w:sz w:val="28"/>
          <w:szCs w:val="28"/>
        </w:rPr>
      </w:pPr>
    </w:p>
    <w:p w:rsidR="00162CD4" w:rsidRPr="001A214E" w:rsidRDefault="00162CD4" w:rsidP="00BB70B7">
      <w:pPr>
        <w:pStyle w:val="Default"/>
        <w:tabs>
          <w:tab w:val="left" w:pos="9781"/>
        </w:tabs>
        <w:ind w:firstLine="425"/>
        <w:rPr>
          <w:bCs/>
          <w:i/>
          <w:sz w:val="28"/>
          <w:szCs w:val="28"/>
        </w:rPr>
      </w:pPr>
      <w:r w:rsidRPr="001A214E">
        <w:rPr>
          <w:bCs/>
          <w:i/>
          <w:sz w:val="28"/>
          <w:szCs w:val="28"/>
        </w:rPr>
        <w:t>Рынок поставки сжиженного газа в баллонах</w:t>
      </w:r>
    </w:p>
    <w:p w:rsidR="00162CD4" w:rsidRPr="006577DC" w:rsidRDefault="00162CD4" w:rsidP="00BB70B7">
      <w:pPr>
        <w:tabs>
          <w:tab w:val="left" w:pos="9781"/>
        </w:tabs>
        <w:spacing w:after="0" w:line="240" w:lineRule="auto"/>
        <w:ind w:firstLine="425"/>
        <w:jc w:val="both"/>
        <w:rPr>
          <w:rFonts w:ascii="Times New Roman" w:hAnsi="Times New Roman"/>
          <w:sz w:val="28"/>
          <w:szCs w:val="28"/>
        </w:rPr>
      </w:pPr>
      <w:r w:rsidRPr="002F478F">
        <w:rPr>
          <w:rFonts w:ascii="Times New Roman" w:hAnsi="Times New Roman"/>
          <w:sz w:val="28"/>
          <w:szCs w:val="28"/>
        </w:rPr>
        <w:t xml:space="preserve">Рынок </w:t>
      </w:r>
      <w:r w:rsidRPr="004F6F58">
        <w:rPr>
          <w:rFonts w:ascii="Times New Roman" w:hAnsi="Times New Roman"/>
          <w:sz w:val="28"/>
          <w:szCs w:val="28"/>
        </w:rPr>
        <w:t>поставки сжиженного газа в баллонах</w:t>
      </w:r>
      <w:r w:rsidRPr="006577DC">
        <w:rPr>
          <w:rFonts w:ascii="Times New Roman" w:hAnsi="Times New Roman"/>
          <w:sz w:val="28"/>
          <w:szCs w:val="28"/>
        </w:rPr>
        <w:t xml:space="preserve">большинство потребителей </w:t>
      </w:r>
      <w:r>
        <w:rPr>
          <w:rFonts w:ascii="Times New Roman" w:hAnsi="Times New Roman"/>
          <w:sz w:val="28"/>
          <w:szCs w:val="28"/>
        </w:rPr>
        <w:t>считают не</w:t>
      </w:r>
      <w:r w:rsidRPr="006577DC">
        <w:rPr>
          <w:rFonts w:ascii="Times New Roman" w:hAnsi="Times New Roman"/>
          <w:sz w:val="28"/>
          <w:szCs w:val="28"/>
        </w:rPr>
        <w:t>развиты</w:t>
      </w:r>
      <w:r>
        <w:rPr>
          <w:rFonts w:ascii="Times New Roman" w:hAnsi="Times New Roman"/>
          <w:sz w:val="28"/>
          <w:szCs w:val="28"/>
        </w:rPr>
        <w:t xml:space="preserve">м, так считает39,4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982 </w:t>
      </w:r>
      <w:r w:rsidRPr="006577DC">
        <w:rPr>
          <w:rFonts w:ascii="Times New Roman" w:hAnsi="Times New Roman"/>
          <w:sz w:val="28"/>
          <w:szCs w:val="28"/>
        </w:rPr>
        <w:t>чел.)</w:t>
      </w:r>
      <w:r>
        <w:rPr>
          <w:rFonts w:ascii="Times New Roman" w:hAnsi="Times New Roman"/>
          <w:sz w:val="28"/>
          <w:szCs w:val="28"/>
        </w:rPr>
        <w:t xml:space="preserve">. Кроме того, 46,4% (1156 чел.) считает, что организации на рынке отсутствуют. Оставшаяся часть (14,2 %) считает, что организаций на рынке достаточно. </w:t>
      </w:r>
    </w:p>
    <w:p w:rsidR="00162CD4" w:rsidRDefault="00162CD4" w:rsidP="00BB70B7">
      <w:pPr>
        <w:pStyle w:val="Default"/>
        <w:tabs>
          <w:tab w:val="left" w:pos="9781"/>
        </w:tabs>
        <w:ind w:firstLine="425"/>
        <w:jc w:val="both"/>
        <w:rPr>
          <w:sz w:val="28"/>
          <w:szCs w:val="28"/>
        </w:rPr>
      </w:pPr>
      <w:r>
        <w:rPr>
          <w:sz w:val="28"/>
          <w:szCs w:val="28"/>
        </w:rPr>
        <w:t xml:space="preserve">Больше половины или 51,4 % респондентов затруднились оценить изменение в течение последних 3 лет количество организаций, оказывающих услуги </w:t>
      </w:r>
      <w:r w:rsidRPr="00664872">
        <w:rPr>
          <w:sz w:val="28"/>
          <w:szCs w:val="28"/>
        </w:rPr>
        <w:t>поставки сжиженного газа в баллонах</w:t>
      </w:r>
      <w:r>
        <w:rPr>
          <w:sz w:val="28"/>
          <w:szCs w:val="28"/>
        </w:rPr>
        <w:t xml:space="preserve">. 37,1 % респондентов считает, что количество организаций не изменилось. Положительную динамику зафиксировали 4,3 %, отрицательную – 7,3 %.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Более 24 % </w:t>
      </w:r>
      <w:r w:rsidRPr="00293B72">
        <w:rPr>
          <w:rFonts w:ascii="Times New Roman" w:hAnsi="Times New Roman"/>
          <w:sz w:val="28"/>
          <w:szCs w:val="28"/>
        </w:rPr>
        <w:t xml:space="preserve">% респондентов в разной степени удовлетворены качеством услуг </w:t>
      </w:r>
      <w:r w:rsidRPr="004F6F58">
        <w:rPr>
          <w:rFonts w:ascii="Times New Roman" w:hAnsi="Times New Roman"/>
          <w:sz w:val="28"/>
          <w:szCs w:val="28"/>
        </w:rPr>
        <w:t>поставки сжиженного газа в баллонах</w:t>
      </w:r>
      <w:r>
        <w:rPr>
          <w:rFonts w:ascii="Times New Roman" w:hAnsi="Times New Roman"/>
          <w:sz w:val="28"/>
          <w:szCs w:val="28"/>
        </w:rPr>
        <w:t xml:space="preserve"> региона, полностью не удовлетворено услугами 19,1 % опрошенных. </w:t>
      </w:r>
      <w:r w:rsidRPr="00293B72">
        <w:rPr>
          <w:rFonts w:ascii="Times New Roman" w:hAnsi="Times New Roman"/>
          <w:sz w:val="28"/>
          <w:szCs w:val="28"/>
        </w:rPr>
        <w:t xml:space="preserve">Возможность выбора устраивает в различной степени </w:t>
      </w:r>
      <w:r>
        <w:rPr>
          <w:rFonts w:ascii="Times New Roman" w:hAnsi="Times New Roman"/>
          <w:sz w:val="28"/>
          <w:szCs w:val="28"/>
        </w:rPr>
        <w:t>около 16</w:t>
      </w:r>
      <w:r w:rsidRPr="00293B72">
        <w:rPr>
          <w:rFonts w:ascii="Times New Roman" w:hAnsi="Times New Roman"/>
          <w:sz w:val="28"/>
          <w:szCs w:val="28"/>
        </w:rPr>
        <w:t xml:space="preserve"> % респондентов</w:t>
      </w:r>
      <w:r>
        <w:rPr>
          <w:rFonts w:ascii="Times New Roman" w:hAnsi="Times New Roman"/>
          <w:sz w:val="28"/>
          <w:szCs w:val="28"/>
        </w:rPr>
        <w:t xml:space="preserve">, обратную позицию имеют – 32,8 %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AC54BD">
        <w:rPr>
          <w:rFonts w:ascii="Times New Roman" w:hAnsi="Times New Roman"/>
          <w:sz w:val="28"/>
          <w:szCs w:val="28"/>
        </w:rPr>
        <w:t>27</w:t>
      </w:r>
      <w:r w:rsidRPr="00293B72">
        <w:rPr>
          <w:rFonts w:ascii="Times New Roman" w:hAnsi="Times New Roman"/>
          <w:sz w:val="28"/>
          <w:szCs w:val="28"/>
        </w:rPr>
        <w:t>).</w:t>
      </w:r>
    </w:p>
    <w:p w:rsidR="00E83813" w:rsidRDefault="00E83813" w:rsidP="00BB70B7">
      <w:pPr>
        <w:tabs>
          <w:tab w:val="left" w:pos="9781"/>
        </w:tabs>
        <w:spacing w:after="0" w:line="240" w:lineRule="auto"/>
        <w:ind w:firstLine="425"/>
        <w:jc w:val="right"/>
        <w:rPr>
          <w:rFonts w:ascii="Times New Roman" w:hAnsi="Times New Roman"/>
          <w:sz w:val="24"/>
          <w:szCs w:val="24"/>
        </w:rPr>
      </w:pPr>
    </w:p>
    <w:p w:rsidR="004E53EC" w:rsidRDefault="004E53EC" w:rsidP="00BB70B7">
      <w:pPr>
        <w:tabs>
          <w:tab w:val="left" w:pos="9781"/>
        </w:tabs>
        <w:spacing w:after="0" w:line="240" w:lineRule="auto"/>
        <w:ind w:firstLine="425"/>
        <w:jc w:val="right"/>
        <w:rPr>
          <w:rFonts w:ascii="Times New Roman" w:hAnsi="Times New Roman"/>
          <w:sz w:val="24"/>
          <w:szCs w:val="24"/>
        </w:rPr>
      </w:pPr>
    </w:p>
    <w:p w:rsidR="004E53EC" w:rsidRDefault="004E53EC" w:rsidP="00BB70B7">
      <w:pPr>
        <w:tabs>
          <w:tab w:val="left" w:pos="9781"/>
        </w:tabs>
        <w:spacing w:after="0" w:line="240" w:lineRule="auto"/>
        <w:ind w:firstLine="425"/>
        <w:jc w:val="right"/>
        <w:rPr>
          <w:rFonts w:ascii="Times New Roman" w:hAnsi="Times New Roman"/>
          <w:sz w:val="24"/>
          <w:szCs w:val="24"/>
        </w:rPr>
      </w:pPr>
    </w:p>
    <w:p w:rsidR="004E53EC" w:rsidRDefault="004E53EC" w:rsidP="00BB70B7">
      <w:pPr>
        <w:tabs>
          <w:tab w:val="left" w:pos="9781"/>
        </w:tabs>
        <w:spacing w:after="0" w:line="240" w:lineRule="auto"/>
        <w:ind w:firstLine="425"/>
        <w:jc w:val="right"/>
        <w:rPr>
          <w:rFonts w:ascii="Times New Roman" w:hAnsi="Times New Roman"/>
          <w:sz w:val="24"/>
          <w:szCs w:val="24"/>
        </w:rPr>
      </w:pPr>
    </w:p>
    <w:p w:rsidR="004E53EC" w:rsidRDefault="004E53EC" w:rsidP="00BB70B7">
      <w:pPr>
        <w:tabs>
          <w:tab w:val="left" w:pos="9781"/>
        </w:tabs>
        <w:spacing w:after="0" w:line="240" w:lineRule="auto"/>
        <w:ind w:firstLine="425"/>
        <w:jc w:val="right"/>
        <w:rPr>
          <w:rFonts w:ascii="Times New Roman" w:hAnsi="Times New Roman"/>
          <w:sz w:val="24"/>
          <w:szCs w:val="24"/>
        </w:rPr>
      </w:pPr>
    </w:p>
    <w:p w:rsidR="004E53EC" w:rsidRDefault="004E53EC" w:rsidP="00BB70B7">
      <w:pPr>
        <w:tabs>
          <w:tab w:val="left" w:pos="9781"/>
        </w:tabs>
        <w:spacing w:after="0" w:line="240" w:lineRule="auto"/>
        <w:ind w:firstLine="425"/>
        <w:jc w:val="right"/>
        <w:rPr>
          <w:rFonts w:ascii="Times New Roman" w:hAnsi="Times New Roman"/>
          <w:sz w:val="24"/>
          <w:szCs w:val="24"/>
        </w:rPr>
      </w:pPr>
    </w:p>
    <w:p w:rsidR="004E53EC" w:rsidRDefault="004E53EC" w:rsidP="00BB70B7">
      <w:pPr>
        <w:tabs>
          <w:tab w:val="left" w:pos="9781"/>
        </w:tabs>
        <w:spacing w:after="0" w:line="240" w:lineRule="auto"/>
        <w:ind w:firstLine="425"/>
        <w:jc w:val="right"/>
        <w:rPr>
          <w:rFonts w:ascii="Times New Roman" w:hAnsi="Times New Roman"/>
          <w:sz w:val="24"/>
          <w:szCs w:val="24"/>
        </w:rPr>
      </w:pP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sz w:val="24"/>
          <w:szCs w:val="24"/>
        </w:rPr>
        <w:lastRenderedPageBreak/>
        <w:t>График</w:t>
      </w:r>
      <w:r w:rsidR="004E53EC">
        <w:rPr>
          <w:rFonts w:ascii="Times New Roman" w:hAnsi="Times New Roman"/>
          <w:sz w:val="24"/>
          <w:szCs w:val="24"/>
        </w:rPr>
        <w:t xml:space="preserve"> </w:t>
      </w:r>
      <w:r w:rsidR="00AC54BD">
        <w:rPr>
          <w:rFonts w:ascii="Times New Roman" w:hAnsi="Times New Roman"/>
          <w:bCs/>
          <w:sz w:val="24"/>
          <w:szCs w:val="24"/>
        </w:rPr>
        <w:t>27</w:t>
      </w:r>
    </w:p>
    <w:p w:rsidR="00162CD4" w:rsidRDefault="00162CD4" w:rsidP="00AC54BD">
      <w:pPr>
        <w:tabs>
          <w:tab w:val="left" w:pos="9781"/>
        </w:tabs>
        <w:spacing w:after="0" w:line="240" w:lineRule="auto"/>
        <w:jc w:val="center"/>
        <w:rPr>
          <w:rFonts w:ascii="Times New Roman" w:hAnsi="Times New Roman"/>
          <w:sz w:val="24"/>
          <w:szCs w:val="24"/>
        </w:rPr>
      </w:pPr>
      <w:r w:rsidRPr="00C21647">
        <w:rPr>
          <w:rFonts w:ascii="Times New Roman" w:hAnsi="Times New Roman"/>
          <w:sz w:val="24"/>
          <w:szCs w:val="24"/>
        </w:rPr>
        <w:t xml:space="preserve">Степень удовлетворенности характеристиками </w:t>
      </w:r>
      <w:r w:rsidRPr="00664872">
        <w:rPr>
          <w:rFonts w:ascii="Times New Roman" w:hAnsi="Times New Roman"/>
          <w:sz w:val="24"/>
          <w:szCs w:val="24"/>
        </w:rPr>
        <w:t>поставки сжиженного газа в баллонах</w:t>
      </w:r>
      <w:r>
        <w:rPr>
          <w:rFonts w:ascii="Times New Roman" w:hAnsi="Times New Roman"/>
          <w:sz w:val="24"/>
          <w:szCs w:val="24"/>
        </w:rPr>
        <w:t>,</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C21647">
        <w:rPr>
          <w:rFonts w:ascii="Times New Roman" w:hAnsi="Times New Roman"/>
          <w:sz w:val="24"/>
          <w:szCs w:val="24"/>
        </w:rPr>
        <w:t xml:space="preserve"> % к опрошенным</w:t>
      </w:r>
      <w:r>
        <w:rPr>
          <w:rFonts w:ascii="Times New Roman" w:hAnsi="Times New Roman"/>
          <w:bCs/>
          <w:noProof/>
          <w:sz w:val="28"/>
          <w:szCs w:val="28"/>
          <w:lang w:eastAsia="ru-RU"/>
        </w:rPr>
        <w:drawing>
          <wp:inline distT="0" distB="0" distL="0" distR="0">
            <wp:extent cx="6224905" cy="1630018"/>
            <wp:effectExtent l="0" t="0" r="0" b="0"/>
            <wp:docPr id="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62CD4" w:rsidRPr="00C061F5"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услуги </w:t>
      </w:r>
      <w:r w:rsidRPr="00664872">
        <w:rPr>
          <w:rFonts w:ascii="Times New Roman" w:hAnsi="Times New Roman"/>
          <w:sz w:val="28"/>
          <w:szCs w:val="28"/>
        </w:rPr>
        <w:t>поставки сжиженного газа в баллонах</w:t>
      </w:r>
      <w:r w:rsidRPr="00293B72">
        <w:rPr>
          <w:rFonts w:ascii="Times New Roman" w:hAnsi="Times New Roman"/>
          <w:sz w:val="28"/>
          <w:szCs w:val="28"/>
        </w:rPr>
        <w:t xml:space="preserve"> в различной степени устраивает </w:t>
      </w:r>
      <w:r>
        <w:rPr>
          <w:rFonts w:ascii="Times New Roman" w:hAnsi="Times New Roman"/>
          <w:sz w:val="28"/>
          <w:szCs w:val="28"/>
        </w:rPr>
        <w:t>более 15</w:t>
      </w:r>
      <w:r w:rsidRPr="00293B72">
        <w:rPr>
          <w:rFonts w:ascii="Times New Roman" w:hAnsi="Times New Roman"/>
          <w:sz w:val="28"/>
          <w:szCs w:val="28"/>
        </w:rPr>
        <w:t xml:space="preserve"> % респондентов</w:t>
      </w:r>
      <w:r>
        <w:rPr>
          <w:rFonts w:ascii="Times New Roman" w:hAnsi="Times New Roman"/>
          <w:sz w:val="28"/>
          <w:szCs w:val="28"/>
        </w:rPr>
        <w:t xml:space="preserve">, при этом около 30 % опрошенных в разной степени не </w:t>
      </w:r>
      <w:r w:rsidRPr="00293B72">
        <w:rPr>
          <w:rFonts w:ascii="Times New Roman" w:hAnsi="Times New Roman"/>
          <w:sz w:val="28"/>
          <w:szCs w:val="28"/>
        </w:rPr>
        <w:t>удовлетворен</w:t>
      </w:r>
      <w:r>
        <w:rPr>
          <w:rFonts w:ascii="Times New Roman" w:hAnsi="Times New Roman"/>
          <w:sz w:val="28"/>
          <w:szCs w:val="28"/>
        </w:rPr>
        <w:t>о</w:t>
      </w:r>
      <w:r w:rsidRPr="00293B72">
        <w:rPr>
          <w:rFonts w:ascii="Times New Roman" w:hAnsi="Times New Roman"/>
          <w:sz w:val="28"/>
          <w:szCs w:val="28"/>
        </w:rPr>
        <w:t xml:space="preserve"> ценами на услуги </w:t>
      </w:r>
      <w:r>
        <w:rPr>
          <w:rFonts w:ascii="Times New Roman" w:hAnsi="Times New Roman"/>
          <w:sz w:val="28"/>
          <w:szCs w:val="28"/>
        </w:rPr>
        <w:t>т</w:t>
      </w:r>
      <w:r w:rsidRPr="00664872">
        <w:rPr>
          <w:rFonts w:ascii="Times New Roman" w:hAnsi="Times New Roman"/>
          <w:sz w:val="28"/>
          <w:szCs w:val="28"/>
        </w:rPr>
        <w:t xml:space="preserve"> поставки сжиженного газа в баллонах</w:t>
      </w:r>
      <w:r>
        <w:rPr>
          <w:rFonts w:ascii="Times New Roman" w:hAnsi="Times New Roman"/>
          <w:sz w:val="28"/>
          <w:szCs w:val="28"/>
        </w:rPr>
        <w:t xml:space="preserve"> в регионе. </w:t>
      </w:r>
    </w:p>
    <w:p w:rsidR="00162CD4" w:rsidRPr="006F6E92" w:rsidRDefault="00162CD4" w:rsidP="00BB70B7">
      <w:pPr>
        <w:pStyle w:val="Default"/>
        <w:tabs>
          <w:tab w:val="left" w:pos="9781"/>
        </w:tabs>
        <w:ind w:firstLine="425"/>
        <w:jc w:val="both"/>
        <w:rPr>
          <w:sz w:val="28"/>
          <w:szCs w:val="28"/>
        </w:rPr>
      </w:pPr>
      <w:r>
        <w:rPr>
          <w:rFonts w:eastAsiaTheme="minorHAnsi"/>
          <w:sz w:val="28"/>
          <w:szCs w:val="28"/>
          <w:lang w:eastAsia="en-US"/>
        </w:rPr>
        <w:t xml:space="preserve">При этом, </w:t>
      </w:r>
      <w:r w:rsidRPr="006F6E92">
        <w:rPr>
          <w:rFonts w:eastAsiaTheme="minorHAnsi"/>
          <w:sz w:val="28"/>
          <w:szCs w:val="28"/>
          <w:lang w:eastAsia="en-US"/>
        </w:rPr>
        <w:t>достаточ</w:t>
      </w:r>
      <w:r>
        <w:rPr>
          <w:rFonts w:eastAsiaTheme="minorHAnsi"/>
          <w:sz w:val="28"/>
          <w:szCs w:val="28"/>
          <w:lang w:eastAsia="en-US"/>
        </w:rPr>
        <w:t>но много респондентов</w:t>
      </w:r>
      <w:r w:rsidRPr="006F6E92">
        <w:rPr>
          <w:rFonts w:eastAsiaTheme="minorHAnsi"/>
          <w:sz w:val="28"/>
          <w:szCs w:val="28"/>
          <w:lang w:eastAsia="en-US"/>
        </w:rPr>
        <w:t xml:space="preserve"> затрудн</w:t>
      </w:r>
      <w:r>
        <w:rPr>
          <w:rFonts w:eastAsiaTheme="minorHAnsi"/>
          <w:sz w:val="28"/>
          <w:szCs w:val="28"/>
          <w:lang w:eastAsia="en-US"/>
        </w:rPr>
        <w:t>илась с</w:t>
      </w:r>
      <w:r w:rsidRPr="006F6E92">
        <w:rPr>
          <w:rFonts w:eastAsiaTheme="minorHAnsi"/>
          <w:sz w:val="28"/>
          <w:szCs w:val="28"/>
          <w:lang w:eastAsia="en-US"/>
        </w:rPr>
        <w:t xml:space="preserve"> ответ</w:t>
      </w:r>
      <w:r>
        <w:rPr>
          <w:rFonts w:eastAsiaTheme="minorHAnsi"/>
          <w:sz w:val="28"/>
          <w:szCs w:val="28"/>
          <w:lang w:eastAsia="en-US"/>
        </w:rPr>
        <w:t xml:space="preserve">омпо оценке параметров указанного </w:t>
      </w:r>
      <w:r w:rsidRPr="006F6E92">
        <w:rPr>
          <w:rFonts w:eastAsiaTheme="minorHAnsi"/>
          <w:sz w:val="28"/>
          <w:szCs w:val="28"/>
          <w:lang w:eastAsia="en-US"/>
        </w:rPr>
        <w:t>рынк</w:t>
      </w:r>
      <w:r>
        <w:rPr>
          <w:rFonts w:eastAsiaTheme="minorHAnsi"/>
          <w:sz w:val="28"/>
          <w:szCs w:val="28"/>
          <w:lang w:eastAsia="en-US"/>
        </w:rPr>
        <w:t>а, что</w:t>
      </w:r>
      <w:r w:rsidRPr="006F6E92">
        <w:rPr>
          <w:rFonts w:eastAsiaTheme="minorHAnsi"/>
          <w:sz w:val="28"/>
          <w:szCs w:val="28"/>
          <w:lang w:eastAsia="en-US"/>
        </w:rPr>
        <w:t xml:space="preserve"> связано с тем, что</w:t>
      </w:r>
      <w:r>
        <w:rPr>
          <w:rFonts w:eastAsiaTheme="minorHAnsi"/>
          <w:sz w:val="28"/>
          <w:szCs w:val="28"/>
          <w:lang w:eastAsia="en-US"/>
        </w:rPr>
        <w:t xml:space="preserve"> в целом жители муниципальных районов </w:t>
      </w:r>
      <w:r w:rsidRPr="006F6E92">
        <w:rPr>
          <w:rFonts w:eastAsiaTheme="minorHAnsi"/>
          <w:sz w:val="28"/>
          <w:szCs w:val="28"/>
          <w:lang w:eastAsia="en-US"/>
        </w:rPr>
        <w:t>не сталкивались</w:t>
      </w:r>
      <w:r>
        <w:rPr>
          <w:rFonts w:eastAsiaTheme="minorHAnsi"/>
          <w:sz w:val="28"/>
          <w:szCs w:val="28"/>
          <w:lang w:eastAsia="en-US"/>
        </w:rPr>
        <w:t xml:space="preserve"> с указанными услугами</w:t>
      </w:r>
      <w:r w:rsidRPr="006F6E92">
        <w:rPr>
          <w:rFonts w:eastAsiaTheme="minorHAnsi"/>
          <w:sz w:val="28"/>
          <w:szCs w:val="28"/>
          <w:lang w:eastAsia="en-US"/>
        </w:rPr>
        <w:t>.</w:t>
      </w:r>
    </w:p>
    <w:p w:rsidR="00162CD4" w:rsidRDefault="00162CD4" w:rsidP="00BB70B7">
      <w:pPr>
        <w:pStyle w:val="Default"/>
        <w:tabs>
          <w:tab w:val="left" w:pos="9781"/>
        </w:tabs>
        <w:ind w:firstLine="425"/>
        <w:jc w:val="center"/>
        <w:rPr>
          <w:b/>
          <w:bCs/>
          <w:sz w:val="28"/>
          <w:szCs w:val="28"/>
        </w:rPr>
      </w:pPr>
    </w:p>
    <w:p w:rsidR="00162CD4" w:rsidRPr="001A214E" w:rsidRDefault="00162CD4" w:rsidP="00BB70B7">
      <w:pPr>
        <w:pStyle w:val="Default"/>
        <w:tabs>
          <w:tab w:val="left" w:pos="9781"/>
        </w:tabs>
        <w:ind w:firstLine="425"/>
        <w:jc w:val="both"/>
        <w:rPr>
          <w:bCs/>
          <w:i/>
          <w:sz w:val="28"/>
          <w:szCs w:val="28"/>
        </w:rPr>
      </w:pPr>
      <w:r w:rsidRPr="001A214E">
        <w:rPr>
          <w:bCs/>
          <w:i/>
          <w:sz w:val="28"/>
          <w:szCs w:val="28"/>
        </w:rPr>
        <w:t xml:space="preserve">Рынок купли-продажи электрической энергии (мощности) на розничном рынке электрической энергии (мощности) </w:t>
      </w:r>
    </w:p>
    <w:p w:rsidR="00162CD4" w:rsidRPr="0044020D" w:rsidRDefault="00162CD4" w:rsidP="00BB70B7">
      <w:pPr>
        <w:pStyle w:val="Default"/>
        <w:tabs>
          <w:tab w:val="left" w:pos="9781"/>
        </w:tabs>
        <w:ind w:firstLine="425"/>
        <w:jc w:val="both"/>
        <w:rPr>
          <w:b/>
          <w:bCs/>
          <w:sz w:val="28"/>
          <w:szCs w:val="28"/>
        </w:rPr>
      </w:pPr>
      <w:r w:rsidRPr="00823331">
        <w:rPr>
          <w:color w:val="auto"/>
          <w:sz w:val="28"/>
          <w:szCs w:val="28"/>
          <w:lang w:eastAsia="en-US"/>
        </w:rPr>
        <w:t xml:space="preserve">Рынок </w:t>
      </w:r>
      <w:r w:rsidRPr="006E1C6A">
        <w:rPr>
          <w:color w:val="auto"/>
          <w:sz w:val="28"/>
          <w:szCs w:val="28"/>
          <w:lang w:eastAsia="en-US"/>
        </w:rPr>
        <w:t>купли-продажи электрической энергии (мощности) на розничном рынке электрической энергии (мощности)</w:t>
      </w:r>
      <w:r w:rsidRPr="006577DC">
        <w:rPr>
          <w:sz w:val="28"/>
          <w:szCs w:val="28"/>
        </w:rPr>
        <w:t xml:space="preserve">большинство потребителей </w:t>
      </w:r>
      <w:r>
        <w:rPr>
          <w:sz w:val="28"/>
          <w:szCs w:val="28"/>
        </w:rPr>
        <w:t>считают не</w:t>
      </w:r>
      <w:r w:rsidRPr="006577DC">
        <w:rPr>
          <w:sz w:val="28"/>
          <w:szCs w:val="28"/>
        </w:rPr>
        <w:t>развиты</w:t>
      </w:r>
      <w:r>
        <w:rPr>
          <w:sz w:val="28"/>
          <w:szCs w:val="28"/>
        </w:rPr>
        <w:t xml:space="preserve">м, так считает51,9 </w:t>
      </w:r>
      <w:r w:rsidRPr="006577DC">
        <w:rPr>
          <w:sz w:val="28"/>
          <w:szCs w:val="28"/>
        </w:rPr>
        <w:t xml:space="preserve">% </w:t>
      </w:r>
      <w:r>
        <w:rPr>
          <w:sz w:val="28"/>
          <w:szCs w:val="28"/>
        </w:rPr>
        <w:t xml:space="preserve">опрошенных </w:t>
      </w:r>
      <w:r w:rsidRPr="006577DC">
        <w:rPr>
          <w:sz w:val="28"/>
          <w:szCs w:val="28"/>
        </w:rPr>
        <w:t>(</w:t>
      </w:r>
      <w:r>
        <w:rPr>
          <w:sz w:val="28"/>
          <w:szCs w:val="28"/>
        </w:rPr>
        <w:t xml:space="preserve">1295 </w:t>
      </w:r>
      <w:r w:rsidRPr="006577DC">
        <w:rPr>
          <w:sz w:val="28"/>
          <w:szCs w:val="28"/>
        </w:rPr>
        <w:t xml:space="preserve">чел.), что на рынке присутствует </w:t>
      </w:r>
      <w:r>
        <w:rPr>
          <w:sz w:val="28"/>
          <w:szCs w:val="28"/>
        </w:rPr>
        <w:t>достаточно</w:t>
      </w:r>
      <w:r w:rsidRPr="006577DC">
        <w:rPr>
          <w:sz w:val="28"/>
          <w:szCs w:val="28"/>
        </w:rPr>
        <w:t xml:space="preserve"> организаций</w:t>
      </w:r>
      <w:r>
        <w:rPr>
          <w:sz w:val="28"/>
          <w:szCs w:val="28"/>
        </w:rPr>
        <w:t xml:space="preserve"> считает 27,6 </w:t>
      </w:r>
      <w:r w:rsidRPr="006577DC">
        <w:rPr>
          <w:sz w:val="28"/>
          <w:szCs w:val="28"/>
        </w:rPr>
        <w:t xml:space="preserve">% </w:t>
      </w:r>
      <w:r>
        <w:rPr>
          <w:sz w:val="28"/>
          <w:szCs w:val="28"/>
        </w:rPr>
        <w:t>(687 чел.). Оставшаяся часть респондентов (20,5 %) считает, что организаций нет совсем.</w:t>
      </w:r>
    </w:p>
    <w:p w:rsidR="00162CD4" w:rsidRPr="00F55503" w:rsidRDefault="00162CD4" w:rsidP="00BB70B7">
      <w:pPr>
        <w:pStyle w:val="Default"/>
        <w:tabs>
          <w:tab w:val="left" w:pos="9781"/>
        </w:tabs>
        <w:ind w:firstLine="425"/>
        <w:jc w:val="both"/>
        <w:rPr>
          <w:b/>
          <w:bCs/>
          <w:sz w:val="28"/>
          <w:szCs w:val="28"/>
        </w:rPr>
      </w:pPr>
      <w:proofErr w:type="gramStart"/>
      <w:r>
        <w:rPr>
          <w:sz w:val="28"/>
          <w:szCs w:val="28"/>
        </w:rPr>
        <w:t>При этом,</w:t>
      </w:r>
      <w:proofErr w:type="gramEnd"/>
      <w:r>
        <w:rPr>
          <w:sz w:val="28"/>
          <w:szCs w:val="28"/>
        </w:rPr>
        <w:t xml:space="preserve"> 50,1</w:t>
      </w:r>
      <w:r w:rsidRPr="00F55503">
        <w:rPr>
          <w:sz w:val="28"/>
          <w:szCs w:val="28"/>
        </w:rPr>
        <w:t xml:space="preserve"> % респондентов счита</w:t>
      </w:r>
      <w:r>
        <w:rPr>
          <w:sz w:val="28"/>
          <w:szCs w:val="28"/>
        </w:rPr>
        <w:t>е</w:t>
      </w:r>
      <w:r w:rsidRPr="00F55503">
        <w:rPr>
          <w:sz w:val="28"/>
          <w:szCs w:val="28"/>
        </w:rPr>
        <w:t>т, что количество организаций</w:t>
      </w:r>
      <w:r w:rsidRPr="006E1C6A">
        <w:rPr>
          <w:color w:val="auto"/>
          <w:sz w:val="28"/>
          <w:szCs w:val="28"/>
          <w:lang w:eastAsia="en-US"/>
        </w:rPr>
        <w:t>купли-продажи электрической энергии (мощности) на розничном рынке электрической энергии (мощности)</w:t>
      </w:r>
      <w:r w:rsidRPr="003C194D">
        <w:rPr>
          <w:sz w:val="28"/>
          <w:szCs w:val="28"/>
        </w:rPr>
        <w:t>в</w:t>
      </w:r>
      <w:r>
        <w:rPr>
          <w:sz w:val="28"/>
          <w:szCs w:val="28"/>
        </w:rPr>
        <w:t xml:space="preserve"> течение последних 3 лет, не изменилось. 12,8 % респондентов зафиксировали положительную динамику на этом рынке, а 4,6 % – отрицательную. Оставшаяся часть (32,5 %) респондентов затруднилась с ответом. </w:t>
      </w:r>
    </w:p>
    <w:p w:rsidR="004E53EC" w:rsidRDefault="00162CD4" w:rsidP="004E53EC">
      <w:pPr>
        <w:tabs>
          <w:tab w:val="left" w:pos="9781"/>
        </w:tabs>
        <w:spacing w:after="0" w:line="240" w:lineRule="auto"/>
        <w:ind w:firstLine="425"/>
        <w:jc w:val="both"/>
        <w:rPr>
          <w:rFonts w:ascii="Times New Roman" w:hAnsi="Times New Roman"/>
          <w:sz w:val="24"/>
          <w:szCs w:val="24"/>
        </w:rPr>
      </w:pPr>
      <w:r>
        <w:rPr>
          <w:rFonts w:ascii="Times New Roman" w:hAnsi="Times New Roman"/>
          <w:sz w:val="28"/>
          <w:szCs w:val="28"/>
        </w:rPr>
        <w:t xml:space="preserve">Оценивая удовлетворенность потребителей </w:t>
      </w:r>
      <w:r w:rsidRPr="004F6F58">
        <w:rPr>
          <w:rFonts w:ascii="Times New Roman" w:hAnsi="Times New Roman"/>
          <w:sz w:val="28"/>
          <w:szCs w:val="28"/>
        </w:rPr>
        <w:t xml:space="preserve">услуг </w:t>
      </w:r>
      <w:r w:rsidRPr="006E1C6A">
        <w:rPr>
          <w:rFonts w:ascii="Times New Roman" w:hAnsi="Times New Roman"/>
          <w:sz w:val="28"/>
          <w:szCs w:val="28"/>
        </w:rPr>
        <w:t>купли-продажи электрической энергии (мощности) на розничном рынке электрической энергии (мощности)</w:t>
      </w:r>
      <w:r>
        <w:rPr>
          <w:rFonts w:ascii="Times New Roman" w:hAnsi="Times New Roman"/>
          <w:sz w:val="28"/>
          <w:szCs w:val="28"/>
        </w:rPr>
        <w:t xml:space="preserve"> можно сделать вывод, что 26,7 % опрошенных в разной степени удовлетворены возможностью выбора на указанном рынке, и 43,2 % опрошенных имеют обратную позицию. Качеством услуг удовлетворено 38,1 </w:t>
      </w:r>
      <w:r w:rsidR="00AC54BD">
        <w:rPr>
          <w:rFonts w:ascii="Times New Roman" w:hAnsi="Times New Roman"/>
          <w:sz w:val="28"/>
          <w:szCs w:val="28"/>
        </w:rPr>
        <w:t>28</w:t>
      </w:r>
      <w:r w:rsidRPr="00293B72">
        <w:rPr>
          <w:rFonts w:ascii="Times New Roman" w:hAnsi="Times New Roman"/>
          <w:sz w:val="28"/>
          <w:szCs w:val="28"/>
        </w:rPr>
        <w:t>).</w:t>
      </w:r>
      <w:r w:rsidR="004E53EC">
        <w:rPr>
          <w:rFonts w:ascii="Times New Roman" w:hAnsi="Times New Roman"/>
          <w:sz w:val="24"/>
          <w:szCs w:val="24"/>
        </w:rPr>
        <w:t xml:space="preserve"> </w:t>
      </w:r>
    </w:p>
    <w:p w:rsidR="00162CD4" w:rsidRPr="00AC2615" w:rsidRDefault="00162CD4" w:rsidP="00BB70B7">
      <w:pPr>
        <w:tabs>
          <w:tab w:val="left" w:pos="9781"/>
        </w:tabs>
        <w:spacing w:after="0" w:line="240" w:lineRule="auto"/>
        <w:ind w:firstLine="425"/>
        <w:jc w:val="right"/>
        <w:rPr>
          <w:rFonts w:ascii="Times New Roman" w:hAnsi="Times New Roman"/>
          <w:bCs/>
          <w:sz w:val="24"/>
          <w:szCs w:val="24"/>
        </w:rPr>
      </w:pPr>
      <w:r w:rsidRPr="00AC2615">
        <w:rPr>
          <w:rFonts w:ascii="Times New Roman" w:hAnsi="Times New Roman"/>
          <w:sz w:val="24"/>
          <w:szCs w:val="24"/>
        </w:rPr>
        <w:t>График</w:t>
      </w:r>
      <w:r w:rsidR="004E53EC">
        <w:rPr>
          <w:rFonts w:ascii="Times New Roman" w:hAnsi="Times New Roman"/>
          <w:sz w:val="24"/>
          <w:szCs w:val="24"/>
        </w:rPr>
        <w:t xml:space="preserve"> </w:t>
      </w:r>
      <w:r w:rsidR="00AC54BD">
        <w:rPr>
          <w:rFonts w:ascii="Times New Roman" w:hAnsi="Times New Roman"/>
          <w:bCs/>
          <w:sz w:val="24"/>
          <w:szCs w:val="24"/>
        </w:rPr>
        <w:t>28</w:t>
      </w:r>
    </w:p>
    <w:p w:rsidR="00EF0BC9" w:rsidRDefault="00162CD4" w:rsidP="00AC54BD">
      <w:pPr>
        <w:tabs>
          <w:tab w:val="left" w:pos="9781"/>
        </w:tabs>
        <w:spacing w:after="0" w:line="240" w:lineRule="auto"/>
        <w:jc w:val="center"/>
        <w:rPr>
          <w:rFonts w:ascii="Times New Roman" w:hAnsi="Times New Roman"/>
          <w:sz w:val="24"/>
          <w:szCs w:val="24"/>
        </w:rPr>
      </w:pPr>
      <w:r w:rsidRPr="00AC2615">
        <w:rPr>
          <w:rFonts w:ascii="Times New Roman" w:hAnsi="Times New Roman"/>
          <w:sz w:val="24"/>
          <w:szCs w:val="24"/>
        </w:rPr>
        <w:t xml:space="preserve">Степень удовлетворенности характеристиками </w:t>
      </w:r>
      <w:r>
        <w:rPr>
          <w:rFonts w:ascii="Times New Roman" w:hAnsi="Times New Roman"/>
          <w:sz w:val="24"/>
          <w:szCs w:val="24"/>
        </w:rPr>
        <w:t xml:space="preserve">услуг </w:t>
      </w:r>
      <w:r w:rsidRPr="008F2CA3">
        <w:rPr>
          <w:rFonts w:ascii="Times New Roman" w:hAnsi="Times New Roman"/>
          <w:sz w:val="24"/>
          <w:szCs w:val="24"/>
        </w:rPr>
        <w:t>купли-продажи электрической энергии (мощности) на розничном рынке электрической энергии (мощности)</w:t>
      </w:r>
      <w:r w:rsidRPr="00AC2615">
        <w:rPr>
          <w:rFonts w:ascii="Times New Roman" w:hAnsi="Times New Roman"/>
          <w:sz w:val="24"/>
          <w:szCs w:val="24"/>
        </w:rPr>
        <w:t>, % к опрошенным</w:t>
      </w:r>
    </w:p>
    <w:p w:rsidR="00162CD4" w:rsidRPr="00293B72" w:rsidRDefault="00162CD4" w:rsidP="00AC54BD">
      <w:pPr>
        <w:tabs>
          <w:tab w:val="left" w:pos="9781"/>
        </w:tabs>
        <w:spacing w:after="0" w:line="240" w:lineRule="auto"/>
        <w:jc w:val="center"/>
        <w:rPr>
          <w:rFonts w:ascii="Times New Roman" w:hAnsi="Times New Roman"/>
          <w:sz w:val="28"/>
          <w:szCs w:val="28"/>
        </w:rPr>
      </w:pPr>
      <w:r>
        <w:rPr>
          <w:rFonts w:ascii="Times New Roman" w:hAnsi="Times New Roman"/>
          <w:bCs/>
          <w:noProof/>
          <w:sz w:val="28"/>
          <w:szCs w:val="28"/>
          <w:lang w:eastAsia="ru-RU"/>
        </w:rPr>
        <w:lastRenderedPageBreak/>
        <w:drawing>
          <wp:inline distT="0" distB="0" distL="0" distR="0">
            <wp:extent cx="6232525" cy="1582309"/>
            <wp:effectExtent l="0" t="0" r="0" b="0"/>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62CD4" w:rsidRPr="00823A0E"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w:t>
      </w:r>
      <w:r>
        <w:rPr>
          <w:rFonts w:ascii="Times New Roman" w:hAnsi="Times New Roman"/>
          <w:sz w:val="28"/>
          <w:szCs w:val="28"/>
        </w:rPr>
        <w:t xml:space="preserve">на </w:t>
      </w:r>
      <w:r w:rsidRPr="004F6F58">
        <w:rPr>
          <w:rFonts w:ascii="Times New Roman" w:hAnsi="Times New Roman"/>
          <w:sz w:val="28"/>
          <w:szCs w:val="28"/>
        </w:rPr>
        <w:t>услуг</w:t>
      </w:r>
      <w:r>
        <w:rPr>
          <w:rFonts w:ascii="Times New Roman" w:hAnsi="Times New Roman"/>
          <w:sz w:val="28"/>
          <w:szCs w:val="28"/>
        </w:rPr>
        <w:t>и</w:t>
      </w:r>
      <w:r w:rsidRPr="004F6F58">
        <w:rPr>
          <w:rFonts w:ascii="Times New Roman" w:hAnsi="Times New Roman"/>
          <w:sz w:val="28"/>
          <w:szCs w:val="28"/>
        </w:rPr>
        <w:t xml:space="preserve"> по </w:t>
      </w:r>
      <w:r w:rsidRPr="006E1C6A">
        <w:rPr>
          <w:rFonts w:ascii="Times New Roman" w:hAnsi="Times New Roman"/>
          <w:sz w:val="28"/>
          <w:szCs w:val="28"/>
        </w:rPr>
        <w:t>купли-продажи электрической энергии (мощности) на розничном рынке электрической энергии (мощности)</w:t>
      </w:r>
      <w:r w:rsidRPr="00293B72">
        <w:rPr>
          <w:rFonts w:ascii="Times New Roman" w:hAnsi="Times New Roman"/>
          <w:sz w:val="28"/>
          <w:szCs w:val="28"/>
        </w:rPr>
        <w:t xml:space="preserve">устраивает </w:t>
      </w:r>
      <w:r>
        <w:rPr>
          <w:rFonts w:ascii="Times New Roman" w:hAnsi="Times New Roman"/>
          <w:sz w:val="28"/>
          <w:szCs w:val="28"/>
        </w:rPr>
        <w:t xml:space="preserve">около 20 % респондентов,и более 58 % опрошенных в разной степени не </w:t>
      </w:r>
      <w:r w:rsidRPr="00293B72">
        <w:rPr>
          <w:rFonts w:ascii="Times New Roman" w:hAnsi="Times New Roman"/>
          <w:sz w:val="28"/>
          <w:szCs w:val="28"/>
        </w:rPr>
        <w:t xml:space="preserve">удовлетворены ценами </w:t>
      </w:r>
      <w:r>
        <w:rPr>
          <w:rFonts w:ascii="Times New Roman" w:hAnsi="Times New Roman"/>
          <w:sz w:val="28"/>
          <w:szCs w:val="28"/>
        </w:rPr>
        <w:t xml:space="preserve">на </w:t>
      </w:r>
      <w:r w:rsidRPr="004F6F58">
        <w:rPr>
          <w:rFonts w:ascii="Times New Roman" w:hAnsi="Times New Roman"/>
          <w:sz w:val="28"/>
          <w:szCs w:val="28"/>
        </w:rPr>
        <w:t xml:space="preserve">услуги по </w:t>
      </w:r>
      <w:r w:rsidRPr="00823A0E">
        <w:rPr>
          <w:rFonts w:ascii="Times New Roman" w:hAnsi="Times New Roman"/>
          <w:sz w:val="28"/>
          <w:szCs w:val="28"/>
        </w:rPr>
        <w:t>купли-продажи электрической энергии (мощности) на розничном рынке электрической энергии (мощности)</w:t>
      </w:r>
      <w:r>
        <w:rPr>
          <w:rFonts w:ascii="Times New Roman" w:hAnsi="Times New Roman"/>
          <w:sz w:val="28"/>
          <w:szCs w:val="28"/>
        </w:rPr>
        <w:t>.</w:t>
      </w:r>
    </w:p>
    <w:p w:rsidR="00162CD4" w:rsidRDefault="00162CD4" w:rsidP="00BB70B7">
      <w:pPr>
        <w:pStyle w:val="Default"/>
        <w:tabs>
          <w:tab w:val="left" w:pos="9781"/>
        </w:tabs>
        <w:ind w:firstLine="425"/>
        <w:jc w:val="center"/>
        <w:rPr>
          <w:b/>
          <w:bCs/>
          <w:sz w:val="28"/>
          <w:szCs w:val="28"/>
        </w:rPr>
      </w:pPr>
    </w:p>
    <w:p w:rsidR="00162CD4" w:rsidRPr="001A214E" w:rsidRDefault="00162CD4" w:rsidP="00BB70B7">
      <w:pPr>
        <w:pStyle w:val="Default"/>
        <w:tabs>
          <w:tab w:val="left" w:pos="9781"/>
        </w:tabs>
        <w:ind w:firstLine="425"/>
        <w:jc w:val="both"/>
        <w:rPr>
          <w:bCs/>
          <w:i/>
          <w:sz w:val="28"/>
          <w:szCs w:val="28"/>
        </w:rPr>
      </w:pPr>
      <w:r w:rsidRPr="001A214E">
        <w:rPr>
          <w:bCs/>
          <w:i/>
          <w:sz w:val="28"/>
          <w:szCs w:val="28"/>
        </w:rPr>
        <w:t>Рынок производства электрической энергии (мощности) на розничном рынке электрической энергии (мощности), включая производства электрической энергии мощности в режиме когенерации</w:t>
      </w:r>
    </w:p>
    <w:p w:rsidR="00162CD4" w:rsidRDefault="00162CD4" w:rsidP="00BB70B7">
      <w:pPr>
        <w:pStyle w:val="Default"/>
        <w:tabs>
          <w:tab w:val="left" w:pos="9781"/>
        </w:tabs>
        <w:ind w:firstLine="425"/>
        <w:jc w:val="both"/>
        <w:rPr>
          <w:bCs/>
          <w:sz w:val="28"/>
          <w:szCs w:val="28"/>
        </w:rPr>
      </w:pPr>
      <w:r w:rsidRPr="00823A0E">
        <w:rPr>
          <w:color w:val="auto"/>
          <w:sz w:val="28"/>
          <w:szCs w:val="28"/>
          <w:lang w:eastAsia="en-US"/>
        </w:rPr>
        <w:t xml:space="preserve">Рынок </w:t>
      </w:r>
      <w:r w:rsidRPr="00823A0E">
        <w:rPr>
          <w:bCs/>
          <w:sz w:val="28"/>
          <w:szCs w:val="28"/>
        </w:rPr>
        <w:t>производства электрической энергии (мощности) на розничном рынке электрической энергии (мощности), включая производства электрической энергии мощности в режиме когенерации</w:t>
      </w:r>
      <w:r w:rsidRPr="006577DC">
        <w:rPr>
          <w:sz w:val="28"/>
          <w:szCs w:val="28"/>
        </w:rPr>
        <w:t xml:space="preserve">большинство потребителей </w:t>
      </w:r>
      <w:r>
        <w:rPr>
          <w:sz w:val="28"/>
          <w:szCs w:val="28"/>
        </w:rPr>
        <w:t>считают не</w:t>
      </w:r>
      <w:r w:rsidRPr="006577DC">
        <w:rPr>
          <w:sz w:val="28"/>
          <w:szCs w:val="28"/>
        </w:rPr>
        <w:t>развиты</w:t>
      </w:r>
      <w:r>
        <w:rPr>
          <w:sz w:val="28"/>
          <w:szCs w:val="28"/>
        </w:rPr>
        <w:t xml:space="preserve">м, так считает44,4 </w:t>
      </w:r>
      <w:r w:rsidRPr="006577DC">
        <w:rPr>
          <w:sz w:val="28"/>
          <w:szCs w:val="28"/>
        </w:rPr>
        <w:t xml:space="preserve">% </w:t>
      </w:r>
      <w:r>
        <w:rPr>
          <w:sz w:val="28"/>
          <w:szCs w:val="28"/>
        </w:rPr>
        <w:t xml:space="preserve">опрошенных </w:t>
      </w:r>
      <w:r w:rsidRPr="006577DC">
        <w:rPr>
          <w:sz w:val="28"/>
          <w:szCs w:val="28"/>
        </w:rPr>
        <w:t>(</w:t>
      </w:r>
      <w:r>
        <w:rPr>
          <w:sz w:val="28"/>
          <w:szCs w:val="28"/>
        </w:rPr>
        <w:t xml:space="preserve">1106 </w:t>
      </w:r>
      <w:r w:rsidRPr="006577DC">
        <w:rPr>
          <w:sz w:val="28"/>
          <w:szCs w:val="28"/>
        </w:rPr>
        <w:t xml:space="preserve">чел.), что на рынке присутствует </w:t>
      </w:r>
      <w:r>
        <w:rPr>
          <w:sz w:val="28"/>
          <w:szCs w:val="28"/>
        </w:rPr>
        <w:t>достаточно</w:t>
      </w:r>
      <w:r w:rsidRPr="006577DC">
        <w:rPr>
          <w:sz w:val="28"/>
          <w:szCs w:val="28"/>
        </w:rPr>
        <w:t xml:space="preserve"> организаций</w:t>
      </w:r>
      <w:r>
        <w:rPr>
          <w:sz w:val="28"/>
          <w:szCs w:val="28"/>
        </w:rPr>
        <w:t xml:space="preserve"> считает 22,5 </w:t>
      </w:r>
      <w:r w:rsidRPr="006577DC">
        <w:rPr>
          <w:sz w:val="28"/>
          <w:szCs w:val="28"/>
        </w:rPr>
        <w:t xml:space="preserve">% </w:t>
      </w:r>
      <w:r>
        <w:rPr>
          <w:sz w:val="28"/>
          <w:szCs w:val="28"/>
        </w:rPr>
        <w:t>(560 чел.). Оставшаяся часть респондентов (33,2 %) считает, что организаций нет совсем.</w:t>
      </w:r>
    </w:p>
    <w:p w:rsidR="00162CD4" w:rsidRPr="008F2CA3" w:rsidRDefault="00162CD4" w:rsidP="00BB70B7">
      <w:pPr>
        <w:pStyle w:val="Default"/>
        <w:tabs>
          <w:tab w:val="left" w:pos="9781"/>
        </w:tabs>
        <w:ind w:firstLine="425"/>
        <w:jc w:val="both"/>
        <w:rPr>
          <w:sz w:val="28"/>
          <w:szCs w:val="28"/>
        </w:rPr>
      </w:pPr>
      <w:r>
        <w:rPr>
          <w:sz w:val="28"/>
          <w:szCs w:val="28"/>
        </w:rPr>
        <w:t>Большая часть</w:t>
      </w:r>
      <w:r w:rsidRPr="00F55503">
        <w:rPr>
          <w:sz w:val="28"/>
          <w:szCs w:val="28"/>
        </w:rPr>
        <w:t xml:space="preserve"> респондентов </w:t>
      </w:r>
      <w:r>
        <w:rPr>
          <w:sz w:val="28"/>
          <w:szCs w:val="28"/>
        </w:rPr>
        <w:t xml:space="preserve">(49,5 %) затруднилась оценить изменение за последние 3 года </w:t>
      </w:r>
      <w:r w:rsidRPr="00F55503">
        <w:rPr>
          <w:sz w:val="28"/>
          <w:szCs w:val="28"/>
        </w:rPr>
        <w:t>количество организаций</w:t>
      </w:r>
      <w:r w:rsidRPr="00823A0E">
        <w:rPr>
          <w:bCs/>
          <w:sz w:val="28"/>
          <w:szCs w:val="28"/>
        </w:rPr>
        <w:t>производства электрической энергии (мощности) на розничном рынке электрической энергии (мощности), включая производства электрической энергии мощности в режиме когенерации</w:t>
      </w:r>
      <w:r>
        <w:rPr>
          <w:sz w:val="28"/>
          <w:szCs w:val="28"/>
        </w:rPr>
        <w:t xml:space="preserve">. </w:t>
      </w:r>
      <w:proofErr w:type="gramStart"/>
      <w:r>
        <w:rPr>
          <w:sz w:val="28"/>
          <w:szCs w:val="28"/>
        </w:rPr>
        <w:t>При этом,</w:t>
      </w:r>
      <w:proofErr w:type="gramEnd"/>
      <w:r>
        <w:rPr>
          <w:sz w:val="28"/>
          <w:szCs w:val="28"/>
        </w:rPr>
        <w:t xml:space="preserve"> 39,3 % считает, что количество организаций не изменилось, а 6,3 % респондентов зафиксировали отрицательнуюдинамику на этом рынке, а 4,9 % – положительную.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Оценивая удовлетворенность потребителей </w:t>
      </w:r>
      <w:r w:rsidRPr="004F6F58">
        <w:rPr>
          <w:rFonts w:ascii="Times New Roman" w:hAnsi="Times New Roman"/>
          <w:sz w:val="28"/>
          <w:szCs w:val="28"/>
        </w:rPr>
        <w:t xml:space="preserve">услуг </w:t>
      </w:r>
      <w:r w:rsidRPr="008F2CA3">
        <w:rPr>
          <w:rFonts w:ascii="Times New Roman" w:hAnsi="Times New Roman"/>
          <w:sz w:val="28"/>
          <w:szCs w:val="28"/>
        </w:rPr>
        <w:t>производства электрической энергии (мощности) на розничном рынке электрической энергии (мощности), включая производства электрической энергии мощности в режиме когенерации</w:t>
      </w:r>
      <w:r>
        <w:rPr>
          <w:rFonts w:ascii="Times New Roman" w:hAnsi="Times New Roman"/>
          <w:sz w:val="28"/>
          <w:szCs w:val="28"/>
        </w:rPr>
        <w:t xml:space="preserve"> можно сделать вывод, что 25,8 % опрошенных в разной степени удовлетворены возможностью выбора на указанном рынке, и 38,1 % опрошенных имеют обратную позицию. Качеством услуг удовлетворено 37,9 %, полностью не удовлетворено услугами только 21,5 %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9B4383">
        <w:rPr>
          <w:rFonts w:ascii="Times New Roman" w:hAnsi="Times New Roman"/>
          <w:sz w:val="28"/>
          <w:szCs w:val="28"/>
        </w:rPr>
        <w:t>29</w:t>
      </w:r>
      <w:r w:rsidRPr="00293B72">
        <w:rPr>
          <w:rFonts w:ascii="Times New Roman" w:hAnsi="Times New Roman"/>
          <w:sz w:val="28"/>
          <w:szCs w:val="28"/>
        </w:rPr>
        <w:t>).</w:t>
      </w:r>
    </w:p>
    <w:p w:rsidR="00162CD4" w:rsidRPr="00AC2615" w:rsidRDefault="00162CD4" w:rsidP="00BB70B7">
      <w:pPr>
        <w:tabs>
          <w:tab w:val="left" w:pos="9781"/>
        </w:tabs>
        <w:spacing w:after="0" w:line="240" w:lineRule="auto"/>
        <w:ind w:firstLine="425"/>
        <w:jc w:val="right"/>
        <w:rPr>
          <w:rFonts w:ascii="Times New Roman" w:hAnsi="Times New Roman"/>
          <w:bCs/>
          <w:sz w:val="24"/>
          <w:szCs w:val="24"/>
        </w:rPr>
      </w:pPr>
      <w:r w:rsidRPr="00AC2615">
        <w:rPr>
          <w:rFonts w:ascii="Times New Roman" w:hAnsi="Times New Roman"/>
          <w:sz w:val="24"/>
          <w:szCs w:val="24"/>
        </w:rPr>
        <w:t>График</w:t>
      </w:r>
      <w:r w:rsidR="004E53EC">
        <w:rPr>
          <w:rFonts w:ascii="Times New Roman" w:hAnsi="Times New Roman"/>
          <w:sz w:val="24"/>
          <w:szCs w:val="24"/>
        </w:rPr>
        <w:t xml:space="preserve"> </w:t>
      </w:r>
      <w:r w:rsidR="009B4383">
        <w:rPr>
          <w:rFonts w:ascii="Times New Roman" w:hAnsi="Times New Roman"/>
          <w:bCs/>
          <w:sz w:val="24"/>
          <w:szCs w:val="24"/>
        </w:rPr>
        <w:t>29</w:t>
      </w:r>
    </w:p>
    <w:p w:rsidR="00EF0BC9" w:rsidRDefault="00162CD4" w:rsidP="00EF0BC9">
      <w:pPr>
        <w:tabs>
          <w:tab w:val="left" w:pos="9781"/>
        </w:tabs>
        <w:spacing w:after="0" w:line="240" w:lineRule="auto"/>
        <w:jc w:val="center"/>
        <w:rPr>
          <w:rFonts w:ascii="Times New Roman" w:hAnsi="Times New Roman"/>
          <w:sz w:val="24"/>
          <w:szCs w:val="24"/>
        </w:rPr>
      </w:pPr>
      <w:r w:rsidRPr="00AC2615">
        <w:rPr>
          <w:rFonts w:ascii="Times New Roman" w:hAnsi="Times New Roman"/>
          <w:sz w:val="24"/>
          <w:szCs w:val="24"/>
        </w:rPr>
        <w:t xml:space="preserve">Степень удовлетворенности характеристиками </w:t>
      </w:r>
      <w:r w:rsidRPr="00911AC2">
        <w:rPr>
          <w:rFonts w:ascii="Times New Roman" w:hAnsi="Times New Roman"/>
          <w:sz w:val="24"/>
          <w:szCs w:val="24"/>
        </w:rPr>
        <w:t xml:space="preserve">услуг </w:t>
      </w:r>
      <w:r w:rsidRPr="008F2CA3">
        <w:rPr>
          <w:rFonts w:ascii="Times New Roman" w:hAnsi="Times New Roman"/>
          <w:sz w:val="24"/>
          <w:szCs w:val="24"/>
        </w:rPr>
        <w:t>производства электрической энергии (мощности) на розничном рынке электрической энергии (мощности), включая производства электрической энергии мощности в режиме когенерации</w:t>
      </w:r>
      <w:r w:rsidRPr="00AC2615">
        <w:rPr>
          <w:rFonts w:ascii="Times New Roman" w:hAnsi="Times New Roman"/>
          <w:sz w:val="24"/>
          <w:szCs w:val="24"/>
        </w:rPr>
        <w:t>,</w:t>
      </w:r>
      <w:r w:rsidR="00EF0BC9">
        <w:rPr>
          <w:rFonts w:ascii="Times New Roman" w:hAnsi="Times New Roman"/>
          <w:sz w:val="24"/>
          <w:szCs w:val="24"/>
        </w:rPr>
        <w:t xml:space="preserve"> </w:t>
      </w:r>
      <w:r w:rsidRPr="00AC2615">
        <w:rPr>
          <w:rFonts w:ascii="Times New Roman" w:hAnsi="Times New Roman"/>
          <w:sz w:val="24"/>
          <w:szCs w:val="24"/>
        </w:rPr>
        <w:t>% к опрошенным</w:t>
      </w:r>
    </w:p>
    <w:p w:rsidR="00162CD4" w:rsidRPr="00EF0BC9" w:rsidRDefault="00162CD4" w:rsidP="00EF0BC9">
      <w:pPr>
        <w:tabs>
          <w:tab w:val="left" w:pos="9781"/>
        </w:tabs>
        <w:spacing w:after="0" w:line="240" w:lineRule="auto"/>
        <w:jc w:val="center"/>
        <w:rPr>
          <w:rFonts w:ascii="Times New Roman" w:hAnsi="Times New Roman"/>
          <w:sz w:val="24"/>
          <w:szCs w:val="24"/>
        </w:rPr>
      </w:pPr>
      <w:r>
        <w:rPr>
          <w:rFonts w:ascii="Times New Roman" w:hAnsi="Times New Roman"/>
          <w:bCs/>
          <w:noProof/>
          <w:sz w:val="28"/>
          <w:szCs w:val="28"/>
          <w:lang w:eastAsia="ru-RU"/>
        </w:rPr>
        <w:lastRenderedPageBreak/>
        <w:drawing>
          <wp:inline distT="0" distB="0" distL="0" distR="0">
            <wp:extent cx="6217920" cy="1542553"/>
            <wp:effectExtent l="0" t="0" r="0" b="635"/>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62CD4"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w:t>
      </w:r>
      <w:r>
        <w:rPr>
          <w:rFonts w:ascii="Times New Roman" w:hAnsi="Times New Roman"/>
          <w:sz w:val="28"/>
          <w:szCs w:val="28"/>
        </w:rPr>
        <w:t xml:space="preserve">на </w:t>
      </w:r>
      <w:r w:rsidRPr="004F6F58">
        <w:rPr>
          <w:rFonts w:ascii="Times New Roman" w:hAnsi="Times New Roman"/>
          <w:sz w:val="28"/>
          <w:szCs w:val="28"/>
        </w:rPr>
        <w:t>услуг</w:t>
      </w:r>
      <w:r>
        <w:rPr>
          <w:rFonts w:ascii="Times New Roman" w:hAnsi="Times New Roman"/>
          <w:sz w:val="28"/>
          <w:szCs w:val="28"/>
        </w:rPr>
        <w:t>и</w:t>
      </w:r>
      <w:r w:rsidRPr="008F2CA3">
        <w:rPr>
          <w:rFonts w:ascii="Times New Roman" w:hAnsi="Times New Roman"/>
          <w:sz w:val="28"/>
          <w:szCs w:val="28"/>
        </w:rPr>
        <w:t>производства электрической энергии (мощности) на розничном рынке электрической энергии (мощности), включая производства электрической энергии мощности в режиме когенерации</w:t>
      </w:r>
      <w:r w:rsidRPr="00293B72">
        <w:rPr>
          <w:rFonts w:ascii="Times New Roman" w:hAnsi="Times New Roman"/>
          <w:sz w:val="28"/>
          <w:szCs w:val="28"/>
        </w:rPr>
        <w:t xml:space="preserve"> устраивает </w:t>
      </w:r>
      <w:r>
        <w:rPr>
          <w:rFonts w:ascii="Times New Roman" w:hAnsi="Times New Roman"/>
          <w:sz w:val="28"/>
          <w:szCs w:val="28"/>
        </w:rPr>
        <w:t xml:space="preserve">более 14 % респондентов,и более 55,2 % опрошенных в разной степени не </w:t>
      </w:r>
      <w:r w:rsidRPr="00293B72">
        <w:rPr>
          <w:rFonts w:ascii="Times New Roman" w:hAnsi="Times New Roman"/>
          <w:sz w:val="28"/>
          <w:szCs w:val="28"/>
        </w:rPr>
        <w:t xml:space="preserve">удовлетворены ценами </w:t>
      </w:r>
      <w:r>
        <w:rPr>
          <w:rFonts w:ascii="Times New Roman" w:hAnsi="Times New Roman"/>
          <w:sz w:val="28"/>
          <w:szCs w:val="28"/>
        </w:rPr>
        <w:t xml:space="preserve">на </w:t>
      </w:r>
      <w:r w:rsidRPr="004F6F58">
        <w:rPr>
          <w:rFonts w:ascii="Times New Roman" w:hAnsi="Times New Roman"/>
          <w:sz w:val="28"/>
          <w:szCs w:val="28"/>
        </w:rPr>
        <w:t xml:space="preserve">услуги </w:t>
      </w:r>
      <w:r w:rsidRPr="00947135">
        <w:rPr>
          <w:rFonts w:ascii="Times New Roman" w:hAnsi="Times New Roman"/>
          <w:sz w:val="28"/>
          <w:szCs w:val="28"/>
        </w:rPr>
        <w:t>производства электрической энергии (мощности) на розничном рынке электрической энергии (мощности), включая производства электрической энергии мощности в режиме когенерации</w:t>
      </w:r>
      <w:r>
        <w:rPr>
          <w:rFonts w:ascii="Times New Roman" w:hAnsi="Times New Roman"/>
          <w:sz w:val="28"/>
          <w:szCs w:val="28"/>
        </w:rPr>
        <w:t>.</w:t>
      </w:r>
    </w:p>
    <w:p w:rsidR="00162CD4" w:rsidRPr="00947135" w:rsidRDefault="00162CD4" w:rsidP="00BB70B7">
      <w:pPr>
        <w:tabs>
          <w:tab w:val="left" w:pos="9781"/>
        </w:tabs>
        <w:spacing w:after="0" w:line="240" w:lineRule="auto"/>
        <w:ind w:firstLine="425"/>
        <w:jc w:val="both"/>
        <w:rPr>
          <w:rFonts w:ascii="Times New Roman" w:hAnsi="Times New Roman"/>
          <w:sz w:val="28"/>
          <w:szCs w:val="28"/>
        </w:rPr>
      </w:pPr>
    </w:p>
    <w:p w:rsidR="00162CD4" w:rsidRPr="001A214E" w:rsidRDefault="00162CD4" w:rsidP="00BB70B7">
      <w:pPr>
        <w:pStyle w:val="Default"/>
        <w:tabs>
          <w:tab w:val="left" w:pos="9781"/>
        </w:tabs>
        <w:ind w:firstLine="425"/>
        <w:jc w:val="both"/>
        <w:rPr>
          <w:bCs/>
          <w:i/>
          <w:sz w:val="28"/>
          <w:szCs w:val="28"/>
        </w:rPr>
      </w:pPr>
      <w:r w:rsidRPr="001A214E">
        <w:rPr>
          <w:bCs/>
          <w:i/>
          <w:sz w:val="28"/>
          <w:szCs w:val="28"/>
        </w:rPr>
        <w:t xml:space="preserve">Рынок оказания услуг по перевозке пассажиров автомобильным транспортом по муниципальным маршрутам </w:t>
      </w:r>
    </w:p>
    <w:p w:rsidR="00162CD4" w:rsidRDefault="00162CD4" w:rsidP="00BB70B7">
      <w:pPr>
        <w:pStyle w:val="Default"/>
        <w:tabs>
          <w:tab w:val="left" w:pos="9781"/>
        </w:tabs>
        <w:ind w:firstLine="425"/>
        <w:jc w:val="both"/>
        <w:rPr>
          <w:sz w:val="28"/>
          <w:szCs w:val="28"/>
        </w:rPr>
      </w:pPr>
      <w:r>
        <w:rPr>
          <w:sz w:val="28"/>
          <w:szCs w:val="28"/>
        </w:rPr>
        <w:t>Большая часть (44,8 %) считает р</w:t>
      </w:r>
      <w:r w:rsidRPr="00014140">
        <w:rPr>
          <w:sz w:val="28"/>
          <w:szCs w:val="28"/>
        </w:rPr>
        <w:t xml:space="preserve">ынок </w:t>
      </w:r>
      <w:r w:rsidRPr="00030519">
        <w:rPr>
          <w:bCs/>
          <w:sz w:val="28"/>
          <w:szCs w:val="28"/>
        </w:rPr>
        <w:t>оказания услуг по перевозке пассажиров автомобильным транспортом по муниципальным маршрутам</w:t>
      </w:r>
      <w:r>
        <w:rPr>
          <w:sz w:val="28"/>
          <w:szCs w:val="28"/>
        </w:rPr>
        <w:t>не</w:t>
      </w:r>
      <w:r w:rsidRPr="00014140">
        <w:rPr>
          <w:sz w:val="28"/>
          <w:szCs w:val="28"/>
        </w:rPr>
        <w:t>достаточно развитым</w:t>
      </w:r>
      <w:r>
        <w:rPr>
          <w:sz w:val="28"/>
          <w:szCs w:val="28"/>
        </w:rPr>
        <w:t>, 37</w:t>
      </w:r>
      <w:r w:rsidRPr="00014140">
        <w:rPr>
          <w:sz w:val="28"/>
          <w:szCs w:val="28"/>
        </w:rPr>
        <w:t xml:space="preserve"> % опрошенных определили, что этот рынок развит </w:t>
      </w:r>
      <w:r>
        <w:rPr>
          <w:sz w:val="28"/>
          <w:szCs w:val="28"/>
        </w:rPr>
        <w:t>достаточно</w:t>
      </w:r>
      <w:r w:rsidRPr="00014140">
        <w:rPr>
          <w:sz w:val="28"/>
          <w:szCs w:val="28"/>
        </w:rPr>
        <w:t xml:space="preserve">. </w:t>
      </w:r>
    </w:p>
    <w:p w:rsidR="00162CD4" w:rsidRDefault="00162CD4" w:rsidP="00BB70B7">
      <w:pPr>
        <w:pStyle w:val="Default"/>
        <w:tabs>
          <w:tab w:val="left" w:pos="9781"/>
        </w:tabs>
        <w:ind w:firstLine="425"/>
        <w:jc w:val="both"/>
        <w:rPr>
          <w:sz w:val="28"/>
          <w:szCs w:val="28"/>
        </w:rPr>
      </w:pPr>
      <w:r w:rsidRPr="00014140">
        <w:rPr>
          <w:sz w:val="28"/>
          <w:szCs w:val="28"/>
        </w:rPr>
        <w:t xml:space="preserve">При этом </w:t>
      </w:r>
      <w:r>
        <w:rPr>
          <w:sz w:val="28"/>
          <w:szCs w:val="28"/>
        </w:rPr>
        <w:t>51,7</w:t>
      </w:r>
      <w:r w:rsidRPr="00014140">
        <w:rPr>
          <w:sz w:val="28"/>
          <w:szCs w:val="28"/>
        </w:rPr>
        <w:t xml:space="preserve"> % респондентов в течение последних 3 лет не заметили изменений количества субъектов, предоставляющих услуги </w:t>
      </w:r>
      <w:r w:rsidRPr="00030519">
        <w:rPr>
          <w:bCs/>
          <w:sz w:val="28"/>
          <w:szCs w:val="28"/>
        </w:rPr>
        <w:t>по перевозке пассажиров автомобильным транспортом по муниципальным маршрутам</w:t>
      </w:r>
      <w:r w:rsidRPr="00014140">
        <w:rPr>
          <w:sz w:val="28"/>
          <w:szCs w:val="28"/>
        </w:rPr>
        <w:t xml:space="preserve">. </w:t>
      </w:r>
      <w:r>
        <w:rPr>
          <w:sz w:val="28"/>
          <w:szCs w:val="28"/>
        </w:rPr>
        <w:t>17,4</w:t>
      </w:r>
      <w:r w:rsidRPr="00014140">
        <w:rPr>
          <w:sz w:val="28"/>
          <w:szCs w:val="28"/>
        </w:rPr>
        <w:t xml:space="preserve"> % респондентов зафиксировали положительную динамику на этом рынке, а </w:t>
      </w:r>
      <w:r>
        <w:rPr>
          <w:sz w:val="28"/>
          <w:szCs w:val="28"/>
        </w:rPr>
        <w:t>9,6</w:t>
      </w:r>
      <w:r w:rsidRPr="00014140">
        <w:rPr>
          <w:sz w:val="28"/>
          <w:szCs w:val="28"/>
        </w:rPr>
        <w:t xml:space="preserve"> % – отрицательную, </w:t>
      </w:r>
      <w:r>
        <w:rPr>
          <w:sz w:val="28"/>
          <w:szCs w:val="28"/>
        </w:rPr>
        <w:t>21,4</w:t>
      </w:r>
      <w:r w:rsidRPr="00014140">
        <w:rPr>
          <w:sz w:val="28"/>
          <w:szCs w:val="28"/>
        </w:rPr>
        <w:t xml:space="preserve"> % респондентов затруднились оценить изменения.</w:t>
      </w:r>
    </w:p>
    <w:p w:rsidR="00162CD4" w:rsidRPr="00014140" w:rsidRDefault="00162CD4" w:rsidP="00BB70B7">
      <w:pPr>
        <w:tabs>
          <w:tab w:val="left" w:pos="9781"/>
        </w:tabs>
        <w:spacing w:after="0" w:line="240" w:lineRule="auto"/>
        <w:ind w:firstLine="425"/>
        <w:jc w:val="both"/>
        <w:rPr>
          <w:rFonts w:ascii="Times New Roman" w:hAnsi="Times New Roman"/>
          <w:sz w:val="28"/>
          <w:szCs w:val="28"/>
        </w:rPr>
      </w:pPr>
      <w:r w:rsidRPr="00014140">
        <w:rPr>
          <w:rFonts w:ascii="Times New Roman" w:hAnsi="Times New Roman"/>
          <w:sz w:val="28"/>
          <w:szCs w:val="28"/>
        </w:rPr>
        <w:t xml:space="preserve">Оценивая удовлетворенность потребителей услугами </w:t>
      </w:r>
      <w:r w:rsidRPr="00030519">
        <w:rPr>
          <w:rFonts w:ascii="Times New Roman" w:hAnsi="Times New Roman"/>
          <w:sz w:val="28"/>
          <w:szCs w:val="28"/>
        </w:rPr>
        <w:t>по перевозке пассажиров автомобильным транспортом по муниципальным маршрутам</w:t>
      </w:r>
      <w:r w:rsidRPr="00014140">
        <w:rPr>
          <w:rFonts w:ascii="Times New Roman" w:hAnsi="Times New Roman"/>
          <w:sz w:val="28"/>
          <w:szCs w:val="28"/>
        </w:rPr>
        <w:t xml:space="preserve">, можно сделать вывод, что более </w:t>
      </w:r>
      <w:r>
        <w:rPr>
          <w:rFonts w:ascii="Times New Roman" w:hAnsi="Times New Roman"/>
          <w:sz w:val="28"/>
          <w:szCs w:val="28"/>
        </w:rPr>
        <w:t xml:space="preserve">40 </w:t>
      </w:r>
      <w:r w:rsidRPr="00014140">
        <w:rPr>
          <w:rFonts w:ascii="Times New Roman" w:hAnsi="Times New Roman"/>
          <w:sz w:val="28"/>
          <w:szCs w:val="28"/>
        </w:rPr>
        <w:t xml:space="preserve">% респондентов в разной степени удовлетворены качеством данных услуг в регионе, возможностью выбора на данном рынке удовлетворены порядка </w:t>
      </w:r>
      <w:r>
        <w:rPr>
          <w:rFonts w:ascii="Times New Roman" w:hAnsi="Times New Roman"/>
          <w:sz w:val="28"/>
          <w:szCs w:val="28"/>
        </w:rPr>
        <w:t xml:space="preserve">35 </w:t>
      </w:r>
      <w:r w:rsidRPr="00014140">
        <w:rPr>
          <w:rFonts w:ascii="Times New Roman" w:hAnsi="Times New Roman"/>
          <w:sz w:val="28"/>
          <w:szCs w:val="28"/>
        </w:rPr>
        <w:t xml:space="preserve">% опрошенных, полностью не удовлетворены качеством и возможностью выбора на рынке услуг </w:t>
      </w:r>
      <w:r w:rsidRPr="00014140">
        <w:rPr>
          <w:rFonts w:ascii="Times New Roman" w:hAnsi="Times New Roman"/>
          <w:bCs/>
          <w:sz w:val="28"/>
          <w:szCs w:val="28"/>
        </w:rPr>
        <w:t>перевозок пассажиров наземным транспортом</w:t>
      </w:r>
      <w:r>
        <w:rPr>
          <w:rFonts w:ascii="Times New Roman" w:hAnsi="Times New Roman"/>
          <w:sz w:val="28"/>
          <w:szCs w:val="28"/>
        </w:rPr>
        <w:t>19,3</w:t>
      </w:r>
      <w:r w:rsidRPr="00014140">
        <w:rPr>
          <w:rFonts w:ascii="Times New Roman" w:hAnsi="Times New Roman"/>
          <w:sz w:val="28"/>
          <w:szCs w:val="28"/>
        </w:rPr>
        <w:t xml:space="preserve">% и </w:t>
      </w:r>
      <w:r>
        <w:rPr>
          <w:rFonts w:ascii="Times New Roman" w:hAnsi="Times New Roman"/>
          <w:sz w:val="28"/>
          <w:szCs w:val="28"/>
        </w:rPr>
        <w:t>16,6</w:t>
      </w:r>
      <w:r w:rsidRPr="00014140">
        <w:rPr>
          <w:rFonts w:ascii="Times New Roman" w:hAnsi="Times New Roman"/>
          <w:sz w:val="28"/>
          <w:szCs w:val="28"/>
        </w:rPr>
        <w:t xml:space="preserve"> % опрошенных соответственно (График </w:t>
      </w:r>
      <w:r w:rsidR="009B4383">
        <w:rPr>
          <w:rFonts w:ascii="Times New Roman" w:hAnsi="Times New Roman"/>
          <w:sz w:val="28"/>
          <w:szCs w:val="28"/>
        </w:rPr>
        <w:t>30</w:t>
      </w:r>
      <w:r w:rsidRPr="00014140">
        <w:rPr>
          <w:rFonts w:ascii="Times New Roman" w:hAnsi="Times New Roman"/>
          <w:sz w:val="28"/>
          <w:szCs w:val="28"/>
        </w:rPr>
        <w:t xml:space="preserve">). </w:t>
      </w:r>
    </w:p>
    <w:p w:rsidR="00162CD4" w:rsidRPr="00E83813" w:rsidRDefault="00162CD4" w:rsidP="00BB70B7">
      <w:pPr>
        <w:tabs>
          <w:tab w:val="left" w:pos="9781"/>
        </w:tabs>
        <w:spacing w:after="0" w:line="240" w:lineRule="auto"/>
        <w:ind w:firstLine="425"/>
        <w:jc w:val="right"/>
        <w:rPr>
          <w:rFonts w:ascii="Times New Roman" w:hAnsi="Times New Roman"/>
          <w:bCs/>
          <w:sz w:val="24"/>
          <w:szCs w:val="24"/>
        </w:rPr>
      </w:pPr>
      <w:r w:rsidRPr="00E83813">
        <w:rPr>
          <w:rFonts w:ascii="Times New Roman" w:hAnsi="Times New Roman"/>
          <w:bCs/>
          <w:sz w:val="24"/>
          <w:szCs w:val="24"/>
        </w:rPr>
        <w:t xml:space="preserve">График </w:t>
      </w:r>
      <w:r w:rsidR="009B4383" w:rsidRPr="00E83813">
        <w:rPr>
          <w:rFonts w:ascii="Times New Roman" w:hAnsi="Times New Roman"/>
          <w:bCs/>
          <w:sz w:val="24"/>
          <w:szCs w:val="24"/>
        </w:rPr>
        <w:t>31</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E83813">
        <w:rPr>
          <w:rFonts w:ascii="Times New Roman" w:hAnsi="Times New Roman"/>
          <w:sz w:val="24"/>
          <w:szCs w:val="24"/>
        </w:rPr>
        <w:t>Степень удовлетворенности характеристиками услуг по перевозке пассажиров автомобильным транспортом по муниципальным маршрутам, % к опрошенным</w:t>
      </w:r>
      <w:r>
        <w:rPr>
          <w:rFonts w:ascii="Times New Roman" w:hAnsi="Times New Roman"/>
          <w:bCs/>
          <w:noProof/>
          <w:sz w:val="28"/>
          <w:szCs w:val="28"/>
          <w:lang w:eastAsia="ru-RU"/>
        </w:rPr>
        <w:drawing>
          <wp:inline distT="0" distB="0" distL="0" distR="0">
            <wp:extent cx="6261735" cy="1614114"/>
            <wp:effectExtent l="0" t="0" r="0" b="0"/>
            <wp:docPr id="2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F0BC9" w:rsidRDefault="00EF0BC9" w:rsidP="00BB70B7">
      <w:pPr>
        <w:tabs>
          <w:tab w:val="left" w:pos="9781"/>
        </w:tabs>
        <w:spacing w:after="0" w:line="240" w:lineRule="auto"/>
        <w:ind w:firstLine="425"/>
        <w:jc w:val="both"/>
        <w:rPr>
          <w:rFonts w:ascii="Times New Roman" w:hAnsi="Times New Roman"/>
          <w:sz w:val="28"/>
          <w:szCs w:val="28"/>
        </w:rPr>
      </w:pPr>
    </w:p>
    <w:p w:rsidR="00162CD4" w:rsidRPr="00C061F5"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w:t>
      </w:r>
      <w:r>
        <w:rPr>
          <w:rFonts w:ascii="Times New Roman" w:hAnsi="Times New Roman"/>
          <w:sz w:val="28"/>
          <w:szCs w:val="28"/>
        </w:rPr>
        <w:t xml:space="preserve">указанные </w:t>
      </w:r>
      <w:r w:rsidRPr="00293B72">
        <w:rPr>
          <w:rFonts w:ascii="Times New Roman" w:hAnsi="Times New Roman"/>
          <w:sz w:val="28"/>
          <w:szCs w:val="28"/>
        </w:rPr>
        <w:t xml:space="preserve">услуги в различной степени устраивает </w:t>
      </w:r>
      <w:r>
        <w:rPr>
          <w:rFonts w:ascii="Times New Roman" w:hAnsi="Times New Roman"/>
          <w:sz w:val="28"/>
          <w:szCs w:val="28"/>
        </w:rPr>
        <w:t>около 40 %</w:t>
      </w:r>
      <w:r w:rsidRPr="00293B72">
        <w:rPr>
          <w:rFonts w:ascii="Times New Roman" w:hAnsi="Times New Roman"/>
          <w:sz w:val="28"/>
          <w:szCs w:val="28"/>
        </w:rPr>
        <w:t xml:space="preserve"> респондентов</w:t>
      </w:r>
      <w:r>
        <w:rPr>
          <w:rFonts w:ascii="Times New Roman" w:hAnsi="Times New Roman"/>
          <w:sz w:val="28"/>
          <w:szCs w:val="28"/>
        </w:rPr>
        <w:t xml:space="preserve">, полностью не устраивает уровень цен 19,7 % опрошенных. </w:t>
      </w:r>
    </w:p>
    <w:p w:rsidR="001A214E" w:rsidRDefault="001A214E" w:rsidP="00BB70B7">
      <w:pPr>
        <w:pStyle w:val="Default"/>
        <w:tabs>
          <w:tab w:val="left" w:pos="9781"/>
        </w:tabs>
        <w:ind w:firstLine="425"/>
        <w:jc w:val="center"/>
        <w:rPr>
          <w:b/>
          <w:bCs/>
          <w:sz w:val="28"/>
          <w:szCs w:val="28"/>
        </w:rPr>
      </w:pPr>
    </w:p>
    <w:p w:rsidR="00162CD4" w:rsidRPr="001A214E" w:rsidRDefault="00162CD4" w:rsidP="00BB70B7">
      <w:pPr>
        <w:pStyle w:val="Default"/>
        <w:tabs>
          <w:tab w:val="left" w:pos="9781"/>
        </w:tabs>
        <w:ind w:firstLine="425"/>
        <w:jc w:val="both"/>
        <w:rPr>
          <w:bCs/>
          <w:i/>
          <w:sz w:val="28"/>
          <w:szCs w:val="28"/>
        </w:rPr>
      </w:pPr>
      <w:r w:rsidRPr="001A214E">
        <w:rPr>
          <w:bCs/>
          <w:i/>
          <w:sz w:val="28"/>
          <w:szCs w:val="28"/>
        </w:rPr>
        <w:t xml:space="preserve">Рынок оказания услуг по перевозке пассажиров автомобильным транспортом по межмуниципальным маршрутам </w:t>
      </w:r>
    </w:p>
    <w:p w:rsidR="00162CD4" w:rsidRDefault="00162CD4" w:rsidP="00BB70B7">
      <w:pPr>
        <w:pStyle w:val="Default"/>
        <w:tabs>
          <w:tab w:val="left" w:pos="9781"/>
        </w:tabs>
        <w:ind w:firstLine="425"/>
        <w:jc w:val="both"/>
        <w:rPr>
          <w:sz w:val="28"/>
          <w:szCs w:val="28"/>
        </w:rPr>
      </w:pPr>
      <w:r>
        <w:rPr>
          <w:sz w:val="28"/>
          <w:szCs w:val="28"/>
        </w:rPr>
        <w:t xml:space="preserve">Около половины опрошенных (48,3 %) считают рынок </w:t>
      </w:r>
      <w:r w:rsidRPr="00A44C39">
        <w:rPr>
          <w:bCs/>
          <w:sz w:val="28"/>
          <w:szCs w:val="28"/>
        </w:rPr>
        <w:t>оказания услуг по перевозке пассажиров автомобильным транспортом по межмуниципальным маршрутам</w:t>
      </w:r>
      <w:r>
        <w:rPr>
          <w:bCs/>
          <w:sz w:val="28"/>
          <w:szCs w:val="28"/>
        </w:rPr>
        <w:t xml:space="preserve"> развитым, 41,1 % - считает рынок недостаточно развитым. </w:t>
      </w:r>
    </w:p>
    <w:p w:rsidR="00162CD4" w:rsidRDefault="00162CD4" w:rsidP="00BB70B7">
      <w:pPr>
        <w:pStyle w:val="Default"/>
        <w:tabs>
          <w:tab w:val="left" w:pos="9781"/>
        </w:tabs>
        <w:ind w:firstLine="425"/>
        <w:jc w:val="both"/>
        <w:rPr>
          <w:sz w:val="28"/>
          <w:szCs w:val="28"/>
        </w:rPr>
      </w:pPr>
      <w:r w:rsidRPr="00014140">
        <w:rPr>
          <w:sz w:val="28"/>
          <w:szCs w:val="28"/>
        </w:rPr>
        <w:t xml:space="preserve">При этом </w:t>
      </w:r>
      <w:r>
        <w:rPr>
          <w:sz w:val="28"/>
          <w:szCs w:val="28"/>
        </w:rPr>
        <w:t>48,4</w:t>
      </w:r>
      <w:r w:rsidRPr="00014140">
        <w:rPr>
          <w:sz w:val="28"/>
          <w:szCs w:val="28"/>
        </w:rPr>
        <w:t xml:space="preserve"> % респондентов в течение последних 3 лет не заметили изменений количества субъектов, предоставляющих услуги </w:t>
      </w:r>
      <w:r w:rsidRPr="00030519">
        <w:rPr>
          <w:bCs/>
          <w:sz w:val="28"/>
          <w:szCs w:val="28"/>
        </w:rPr>
        <w:t xml:space="preserve">по перевозке пассажиров автомобильным транспортом по </w:t>
      </w:r>
      <w:r>
        <w:rPr>
          <w:bCs/>
          <w:sz w:val="28"/>
          <w:szCs w:val="28"/>
        </w:rPr>
        <w:t>меж</w:t>
      </w:r>
      <w:r w:rsidRPr="00030519">
        <w:rPr>
          <w:bCs/>
          <w:sz w:val="28"/>
          <w:szCs w:val="28"/>
        </w:rPr>
        <w:t>муниципальным маршрутам</w:t>
      </w:r>
      <w:r w:rsidRPr="00014140">
        <w:rPr>
          <w:sz w:val="28"/>
          <w:szCs w:val="28"/>
        </w:rPr>
        <w:t xml:space="preserve">. </w:t>
      </w:r>
      <w:r>
        <w:rPr>
          <w:sz w:val="28"/>
          <w:szCs w:val="28"/>
        </w:rPr>
        <w:t>18,4</w:t>
      </w:r>
      <w:r w:rsidRPr="00014140">
        <w:rPr>
          <w:sz w:val="28"/>
          <w:szCs w:val="28"/>
        </w:rPr>
        <w:t xml:space="preserve"> % респондентов зафиксировали положительную динамику на этом рынке, а</w:t>
      </w:r>
      <w:r>
        <w:rPr>
          <w:sz w:val="28"/>
          <w:szCs w:val="28"/>
        </w:rPr>
        <w:t xml:space="preserve"> 11,0 </w:t>
      </w:r>
      <w:r w:rsidRPr="00014140">
        <w:rPr>
          <w:sz w:val="28"/>
          <w:szCs w:val="28"/>
        </w:rPr>
        <w:t xml:space="preserve">% – отрицательную, </w:t>
      </w:r>
      <w:r>
        <w:rPr>
          <w:sz w:val="28"/>
          <w:szCs w:val="28"/>
        </w:rPr>
        <w:t>22,2</w:t>
      </w:r>
      <w:r w:rsidRPr="00014140">
        <w:rPr>
          <w:sz w:val="28"/>
          <w:szCs w:val="28"/>
        </w:rPr>
        <w:t xml:space="preserve"> % респондентов затруднились оценить изменения.</w:t>
      </w:r>
    </w:p>
    <w:p w:rsidR="00162CD4" w:rsidRPr="00014140" w:rsidRDefault="00162CD4" w:rsidP="00BB70B7">
      <w:pPr>
        <w:tabs>
          <w:tab w:val="left" w:pos="9781"/>
        </w:tabs>
        <w:spacing w:after="0" w:line="240" w:lineRule="auto"/>
        <w:ind w:firstLine="425"/>
        <w:jc w:val="both"/>
        <w:rPr>
          <w:rFonts w:ascii="Times New Roman" w:hAnsi="Times New Roman"/>
          <w:sz w:val="28"/>
          <w:szCs w:val="28"/>
        </w:rPr>
      </w:pPr>
      <w:r w:rsidRPr="00014140">
        <w:rPr>
          <w:rFonts w:ascii="Times New Roman" w:hAnsi="Times New Roman"/>
          <w:sz w:val="28"/>
          <w:szCs w:val="28"/>
        </w:rPr>
        <w:t xml:space="preserve">Оценивая удовлетворенность потребителей услугами </w:t>
      </w:r>
      <w:r w:rsidRPr="00030519">
        <w:rPr>
          <w:rFonts w:ascii="Times New Roman" w:hAnsi="Times New Roman"/>
          <w:sz w:val="28"/>
          <w:szCs w:val="28"/>
        </w:rPr>
        <w:t xml:space="preserve">по перевозке пассажиров автомобильным транспортом по </w:t>
      </w:r>
      <w:r>
        <w:rPr>
          <w:rFonts w:ascii="Times New Roman" w:hAnsi="Times New Roman"/>
          <w:sz w:val="28"/>
          <w:szCs w:val="28"/>
        </w:rPr>
        <w:t>меж</w:t>
      </w:r>
      <w:r w:rsidRPr="00030519">
        <w:rPr>
          <w:rFonts w:ascii="Times New Roman" w:hAnsi="Times New Roman"/>
          <w:sz w:val="28"/>
          <w:szCs w:val="28"/>
        </w:rPr>
        <w:t>муниципальным маршрутам</w:t>
      </w:r>
      <w:r w:rsidRPr="00014140">
        <w:rPr>
          <w:rFonts w:ascii="Times New Roman" w:hAnsi="Times New Roman"/>
          <w:sz w:val="28"/>
          <w:szCs w:val="28"/>
        </w:rPr>
        <w:t xml:space="preserve">, можно сделать вывод, что более </w:t>
      </w:r>
      <w:r>
        <w:rPr>
          <w:rFonts w:ascii="Times New Roman" w:hAnsi="Times New Roman"/>
          <w:sz w:val="28"/>
          <w:szCs w:val="28"/>
        </w:rPr>
        <w:t xml:space="preserve">40 </w:t>
      </w:r>
      <w:r w:rsidRPr="00014140">
        <w:rPr>
          <w:rFonts w:ascii="Times New Roman" w:hAnsi="Times New Roman"/>
          <w:sz w:val="28"/>
          <w:szCs w:val="28"/>
        </w:rPr>
        <w:t xml:space="preserve">% респондентов в разной степени удовлетворены качеством данных услуг в регионе, возможностью выбора на данном рынке удовлетворены порядка </w:t>
      </w:r>
      <w:r>
        <w:rPr>
          <w:rFonts w:ascii="Times New Roman" w:hAnsi="Times New Roman"/>
          <w:sz w:val="28"/>
          <w:szCs w:val="28"/>
        </w:rPr>
        <w:t xml:space="preserve">32 </w:t>
      </w:r>
      <w:r w:rsidRPr="00014140">
        <w:rPr>
          <w:rFonts w:ascii="Times New Roman" w:hAnsi="Times New Roman"/>
          <w:sz w:val="28"/>
          <w:szCs w:val="28"/>
        </w:rPr>
        <w:t xml:space="preserve">% опрошенных, полностью не удовлетворены качеством и возможностью выбора на рынке услуг </w:t>
      </w:r>
      <w:r w:rsidRPr="00014140">
        <w:rPr>
          <w:rFonts w:ascii="Times New Roman" w:hAnsi="Times New Roman"/>
          <w:bCs/>
          <w:sz w:val="28"/>
          <w:szCs w:val="28"/>
        </w:rPr>
        <w:t>перевозок пассажиров наземным транспортом</w:t>
      </w:r>
      <w:r>
        <w:rPr>
          <w:rFonts w:ascii="Times New Roman" w:hAnsi="Times New Roman"/>
          <w:sz w:val="28"/>
          <w:szCs w:val="28"/>
        </w:rPr>
        <w:t xml:space="preserve">19,8 </w:t>
      </w:r>
      <w:r w:rsidRPr="00014140">
        <w:rPr>
          <w:rFonts w:ascii="Times New Roman" w:hAnsi="Times New Roman"/>
          <w:sz w:val="28"/>
          <w:szCs w:val="28"/>
        </w:rPr>
        <w:t xml:space="preserve">% и </w:t>
      </w:r>
      <w:r>
        <w:rPr>
          <w:rFonts w:ascii="Times New Roman" w:hAnsi="Times New Roman"/>
          <w:sz w:val="28"/>
          <w:szCs w:val="28"/>
        </w:rPr>
        <w:t>21,3</w:t>
      </w:r>
      <w:r w:rsidRPr="00014140">
        <w:rPr>
          <w:rFonts w:ascii="Times New Roman" w:hAnsi="Times New Roman"/>
          <w:sz w:val="28"/>
          <w:szCs w:val="28"/>
        </w:rPr>
        <w:t xml:space="preserve"> % опрошенных соответственно (График </w:t>
      </w:r>
      <w:r w:rsidR="009B4383">
        <w:rPr>
          <w:rFonts w:ascii="Times New Roman" w:hAnsi="Times New Roman"/>
          <w:sz w:val="28"/>
          <w:szCs w:val="28"/>
        </w:rPr>
        <w:t>32</w:t>
      </w:r>
      <w:r w:rsidRPr="00014140">
        <w:rPr>
          <w:rFonts w:ascii="Times New Roman" w:hAnsi="Times New Roman"/>
          <w:sz w:val="28"/>
          <w:szCs w:val="28"/>
        </w:rPr>
        <w:t xml:space="preserve">). </w:t>
      </w:r>
    </w:p>
    <w:p w:rsidR="00162CD4" w:rsidRPr="00AC2615" w:rsidRDefault="00162CD4" w:rsidP="00BB70B7">
      <w:pPr>
        <w:tabs>
          <w:tab w:val="left" w:pos="9781"/>
        </w:tabs>
        <w:spacing w:after="0" w:line="240" w:lineRule="auto"/>
        <w:ind w:firstLine="425"/>
        <w:jc w:val="right"/>
        <w:rPr>
          <w:rFonts w:ascii="Times New Roman" w:hAnsi="Times New Roman"/>
          <w:bCs/>
          <w:sz w:val="24"/>
          <w:szCs w:val="24"/>
        </w:rPr>
      </w:pPr>
      <w:r w:rsidRPr="00AC2615">
        <w:rPr>
          <w:rFonts w:ascii="Times New Roman" w:hAnsi="Times New Roman"/>
          <w:bCs/>
          <w:sz w:val="24"/>
          <w:szCs w:val="24"/>
        </w:rPr>
        <w:t xml:space="preserve">График </w:t>
      </w:r>
      <w:r w:rsidR="009B4383">
        <w:rPr>
          <w:rFonts w:ascii="Times New Roman" w:hAnsi="Times New Roman"/>
          <w:bCs/>
          <w:sz w:val="24"/>
          <w:szCs w:val="24"/>
        </w:rPr>
        <w:t>32</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AC2615">
        <w:rPr>
          <w:rFonts w:ascii="Times New Roman" w:hAnsi="Times New Roman"/>
          <w:sz w:val="24"/>
          <w:szCs w:val="24"/>
        </w:rPr>
        <w:t xml:space="preserve">Степень удовлетворенности характеристиками услуг </w:t>
      </w:r>
      <w:r w:rsidRPr="00030519">
        <w:rPr>
          <w:rFonts w:ascii="Times New Roman" w:hAnsi="Times New Roman"/>
          <w:sz w:val="24"/>
          <w:szCs w:val="24"/>
        </w:rPr>
        <w:t>по перевозке пассажиров автомобильным транспортом по муниципальным маршрутам</w:t>
      </w:r>
      <w:r w:rsidRPr="00AC2615">
        <w:rPr>
          <w:rFonts w:ascii="Times New Roman" w:hAnsi="Times New Roman"/>
          <w:sz w:val="24"/>
          <w:szCs w:val="24"/>
        </w:rPr>
        <w:t>, % к опрошенным</w:t>
      </w:r>
      <w:r>
        <w:rPr>
          <w:rFonts w:ascii="Times New Roman" w:hAnsi="Times New Roman"/>
          <w:bCs/>
          <w:noProof/>
          <w:sz w:val="28"/>
          <w:szCs w:val="28"/>
          <w:lang w:eastAsia="ru-RU"/>
        </w:rPr>
        <w:drawing>
          <wp:inline distT="0" distB="0" distL="0" distR="0">
            <wp:extent cx="6247130" cy="2067339"/>
            <wp:effectExtent l="0" t="0" r="0" b="0"/>
            <wp:docPr id="1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62CD4" w:rsidRPr="00C061F5"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w:t>
      </w:r>
      <w:r>
        <w:rPr>
          <w:rFonts w:ascii="Times New Roman" w:hAnsi="Times New Roman"/>
          <w:sz w:val="28"/>
          <w:szCs w:val="28"/>
        </w:rPr>
        <w:t xml:space="preserve">указанные </w:t>
      </w:r>
      <w:r w:rsidRPr="00293B72">
        <w:rPr>
          <w:rFonts w:ascii="Times New Roman" w:hAnsi="Times New Roman"/>
          <w:sz w:val="28"/>
          <w:szCs w:val="28"/>
        </w:rPr>
        <w:t xml:space="preserve">услуги в различной степени устраивает </w:t>
      </w:r>
      <w:r>
        <w:rPr>
          <w:rFonts w:ascii="Times New Roman" w:hAnsi="Times New Roman"/>
          <w:sz w:val="28"/>
          <w:szCs w:val="28"/>
        </w:rPr>
        <w:t>около 40 %</w:t>
      </w:r>
      <w:r w:rsidRPr="00293B72">
        <w:rPr>
          <w:rFonts w:ascii="Times New Roman" w:hAnsi="Times New Roman"/>
          <w:sz w:val="28"/>
          <w:szCs w:val="28"/>
        </w:rPr>
        <w:t xml:space="preserve"> респондентов</w:t>
      </w:r>
      <w:r>
        <w:rPr>
          <w:rFonts w:ascii="Times New Roman" w:hAnsi="Times New Roman"/>
          <w:sz w:val="28"/>
          <w:szCs w:val="28"/>
        </w:rPr>
        <w:t xml:space="preserve">, полностью не устраивает уровень цен 19,9 % опрошенных. </w:t>
      </w:r>
    </w:p>
    <w:p w:rsidR="00162CD4" w:rsidRPr="001A214E" w:rsidRDefault="00162CD4" w:rsidP="00BB70B7">
      <w:pPr>
        <w:pStyle w:val="Default"/>
        <w:tabs>
          <w:tab w:val="left" w:pos="9781"/>
        </w:tabs>
        <w:ind w:firstLine="425"/>
        <w:jc w:val="both"/>
        <w:rPr>
          <w:bCs/>
          <w:i/>
          <w:sz w:val="28"/>
          <w:szCs w:val="28"/>
        </w:rPr>
      </w:pPr>
      <w:r w:rsidRPr="001A214E">
        <w:rPr>
          <w:bCs/>
          <w:i/>
          <w:sz w:val="28"/>
          <w:szCs w:val="28"/>
        </w:rPr>
        <w:t>Рынок оказания услуг по перевозке пассажиров и багажа легковым такси</w:t>
      </w:r>
    </w:p>
    <w:p w:rsidR="00162CD4" w:rsidRPr="00A44C39" w:rsidRDefault="00162CD4" w:rsidP="00BB70B7">
      <w:pPr>
        <w:pStyle w:val="Default"/>
        <w:tabs>
          <w:tab w:val="left" w:pos="9781"/>
        </w:tabs>
        <w:ind w:firstLine="425"/>
        <w:jc w:val="both"/>
        <w:rPr>
          <w:sz w:val="28"/>
          <w:szCs w:val="28"/>
        </w:rPr>
      </w:pPr>
      <w:r>
        <w:rPr>
          <w:sz w:val="28"/>
          <w:szCs w:val="28"/>
        </w:rPr>
        <w:t xml:space="preserve">Около половины опрошенных (48,3 %) считают рынок </w:t>
      </w:r>
      <w:r w:rsidRPr="00A44C39">
        <w:rPr>
          <w:bCs/>
          <w:sz w:val="28"/>
          <w:szCs w:val="28"/>
        </w:rPr>
        <w:t xml:space="preserve">оказания услуг </w:t>
      </w:r>
      <w:r w:rsidRPr="00AA540E">
        <w:rPr>
          <w:bCs/>
          <w:sz w:val="28"/>
          <w:szCs w:val="28"/>
        </w:rPr>
        <w:t>по перевозке пассажиров и багажа легковым такси</w:t>
      </w:r>
      <w:r>
        <w:rPr>
          <w:bCs/>
          <w:sz w:val="28"/>
          <w:szCs w:val="28"/>
        </w:rPr>
        <w:t xml:space="preserve"> развитым, 40,3 % считает рынок недостаточно развитым, 11,4 % - неразвитым. </w:t>
      </w:r>
    </w:p>
    <w:p w:rsidR="00162CD4" w:rsidRDefault="00162CD4" w:rsidP="00BB70B7">
      <w:pPr>
        <w:pStyle w:val="Default"/>
        <w:tabs>
          <w:tab w:val="left" w:pos="9781"/>
        </w:tabs>
        <w:ind w:firstLine="425"/>
        <w:jc w:val="both"/>
        <w:rPr>
          <w:sz w:val="28"/>
          <w:szCs w:val="28"/>
        </w:rPr>
      </w:pPr>
      <w:r w:rsidRPr="00014140">
        <w:rPr>
          <w:sz w:val="28"/>
          <w:szCs w:val="28"/>
        </w:rPr>
        <w:t xml:space="preserve">При этом </w:t>
      </w:r>
      <w:r>
        <w:rPr>
          <w:sz w:val="28"/>
          <w:szCs w:val="28"/>
        </w:rPr>
        <w:t>41,8</w:t>
      </w:r>
      <w:r w:rsidRPr="00014140">
        <w:rPr>
          <w:sz w:val="28"/>
          <w:szCs w:val="28"/>
        </w:rPr>
        <w:t xml:space="preserve"> % респондентов в течение последних 3 лет не заметили изменений количества субъектов, предоставляющих услуги </w:t>
      </w:r>
      <w:r>
        <w:rPr>
          <w:sz w:val="28"/>
          <w:szCs w:val="28"/>
        </w:rPr>
        <w:t xml:space="preserve">рынок </w:t>
      </w:r>
      <w:r w:rsidRPr="00A44C39">
        <w:rPr>
          <w:bCs/>
          <w:sz w:val="28"/>
          <w:szCs w:val="28"/>
        </w:rPr>
        <w:t xml:space="preserve">оказания услуг </w:t>
      </w:r>
      <w:r w:rsidRPr="00AA540E">
        <w:rPr>
          <w:bCs/>
          <w:sz w:val="28"/>
          <w:szCs w:val="28"/>
        </w:rPr>
        <w:t>по перевозке пассажиров и багажа легковым такси</w:t>
      </w:r>
      <w:r w:rsidRPr="00014140">
        <w:rPr>
          <w:sz w:val="28"/>
          <w:szCs w:val="28"/>
        </w:rPr>
        <w:t xml:space="preserve">. </w:t>
      </w:r>
      <w:r>
        <w:rPr>
          <w:sz w:val="28"/>
          <w:szCs w:val="28"/>
        </w:rPr>
        <w:t>21,7</w:t>
      </w:r>
      <w:r w:rsidRPr="00014140">
        <w:rPr>
          <w:sz w:val="28"/>
          <w:szCs w:val="28"/>
        </w:rPr>
        <w:t xml:space="preserve"> % респондентов </w:t>
      </w:r>
      <w:r w:rsidRPr="00014140">
        <w:rPr>
          <w:sz w:val="28"/>
          <w:szCs w:val="28"/>
        </w:rPr>
        <w:lastRenderedPageBreak/>
        <w:t>зафиксировали положительную динамику на этом рынке, а</w:t>
      </w:r>
      <w:r>
        <w:rPr>
          <w:sz w:val="28"/>
          <w:szCs w:val="28"/>
        </w:rPr>
        <w:t xml:space="preserve"> 9,5 </w:t>
      </w:r>
      <w:r w:rsidRPr="00014140">
        <w:rPr>
          <w:sz w:val="28"/>
          <w:szCs w:val="28"/>
        </w:rPr>
        <w:t xml:space="preserve">% – отрицательную, </w:t>
      </w:r>
      <w:r>
        <w:rPr>
          <w:sz w:val="28"/>
          <w:szCs w:val="28"/>
        </w:rPr>
        <w:t>27</w:t>
      </w:r>
      <w:r w:rsidRPr="00014140">
        <w:rPr>
          <w:sz w:val="28"/>
          <w:szCs w:val="28"/>
        </w:rPr>
        <w:t xml:space="preserve"> % респондентов затруднились оценить изменения.</w:t>
      </w:r>
    </w:p>
    <w:p w:rsidR="00162CD4" w:rsidRPr="00014140" w:rsidRDefault="00162CD4" w:rsidP="00BB70B7">
      <w:pPr>
        <w:tabs>
          <w:tab w:val="left" w:pos="9781"/>
        </w:tabs>
        <w:spacing w:after="0" w:line="240" w:lineRule="auto"/>
        <w:ind w:firstLine="425"/>
        <w:jc w:val="both"/>
        <w:rPr>
          <w:rFonts w:ascii="Times New Roman" w:hAnsi="Times New Roman"/>
          <w:sz w:val="28"/>
          <w:szCs w:val="28"/>
        </w:rPr>
      </w:pPr>
      <w:r w:rsidRPr="00014140">
        <w:rPr>
          <w:rFonts w:ascii="Times New Roman" w:hAnsi="Times New Roman"/>
          <w:sz w:val="28"/>
          <w:szCs w:val="28"/>
        </w:rPr>
        <w:t xml:space="preserve">Оценивая удовлетворенность потребителей услугами </w:t>
      </w:r>
      <w:r w:rsidRPr="00AA540E">
        <w:rPr>
          <w:rFonts w:ascii="Times New Roman" w:hAnsi="Times New Roman"/>
          <w:sz w:val="28"/>
          <w:szCs w:val="28"/>
        </w:rPr>
        <w:t>по перевозке пассажиров и багажа легковым такси</w:t>
      </w:r>
      <w:r w:rsidRPr="00014140">
        <w:rPr>
          <w:rFonts w:ascii="Times New Roman" w:hAnsi="Times New Roman"/>
          <w:sz w:val="28"/>
          <w:szCs w:val="28"/>
        </w:rPr>
        <w:t xml:space="preserve">, можно сделать вывод, что более </w:t>
      </w:r>
      <w:r>
        <w:rPr>
          <w:rFonts w:ascii="Times New Roman" w:hAnsi="Times New Roman"/>
          <w:sz w:val="28"/>
          <w:szCs w:val="28"/>
        </w:rPr>
        <w:t xml:space="preserve">38 </w:t>
      </w:r>
      <w:r w:rsidRPr="00014140">
        <w:rPr>
          <w:rFonts w:ascii="Times New Roman" w:hAnsi="Times New Roman"/>
          <w:sz w:val="28"/>
          <w:szCs w:val="28"/>
        </w:rPr>
        <w:t xml:space="preserve">% респондентов в разной степени удовлетворены качеством данных услуг в регионе, возможностью выбора на данном рынке удовлетворены </w:t>
      </w:r>
      <w:r>
        <w:rPr>
          <w:rFonts w:ascii="Times New Roman" w:hAnsi="Times New Roman"/>
          <w:sz w:val="28"/>
          <w:szCs w:val="28"/>
        </w:rPr>
        <w:t xml:space="preserve">около32 </w:t>
      </w:r>
      <w:r w:rsidRPr="00014140">
        <w:rPr>
          <w:rFonts w:ascii="Times New Roman" w:hAnsi="Times New Roman"/>
          <w:sz w:val="28"/>
          <w:szCs w:val="28"/>
        </w:rPr>
        <w:t xml:space="preserve">% опрошенных, полностью не удовлетворены качеством и возможностью выбора на рынке услуг </w:t>
      </w:r>
      <w:r w:rsidRPr="00AA540E">
        <w:rPr>
          <w:rFonts w:ascii="Times New Roman" w:hAnsi="Times New Roman"/>
          <w:sz w:val="28"/>
          <w:szCs w:val="28"/>
        </w:rPr>
        <w:t>по перевозке пассажиров и багажа легковым такси</w:t>
      </w:r>
      <w:r>
        <w:rPr>
          <w:rFonts w:ascii="Times New Roman" w:hAnsi="Times New Roman"/>
          <w:sz w:val="28"/>
          <w:szCs w:val="28"/>
        </w:rPr>
        <w:t xml:space="preserve">19,8 </w:t>
      </w:r>
      <w:r w:rsidRPr="00014140">
        <w:rPr>
          <w:rFonts w:ascii="Times New Roman" w:hAnsi="Times New Roman"/>
          <w:sz w:val="28"/>
          <w:szCs w:val="28"/>
        </w:rPr>
        <w:t xml:space="preserve">% и </w:t>
      </w:r>
      <w:r>
        <w:rPr>
          <w:rFonts w:ascii="Times New Roman" w:hAnsi="Times New Roman"/>
          <w:sz w:val="28"/>
          <w:szCs w:val="28"/>
        </w:rPr>
        <w:t>13,6</w:t>
      </w:r>
      <w:r w:rsidRPr="00014140">
        <w:rPr>
          <w:rFonts w:ascii="Times New Roman" w:hAnsi="Times New Roman"/>
          <w:sz w:val="28"/>
          <w:szCs w:val="28"/>
        </w:rPr>
        <w:t xml:space="preserve"> % опрошенных соответственно (График </w:t>
      </w:r>
      <w:r w:rsidR="009B4383">
        <w:rPr>
          <w:rFonts w:ascii="Times New Roman" w:hAnsi="Times New Roman"/>
          <w:sz w:val="28"/>
          <w:szCs w:val="28"/>
        </w:rPr>
        <w:t>33</w:t>
      </w:r>
      <w:r w:rsidRPr="00014140">
        <w:rPr>
          <w:rFonts w:ascii="Times New Roman" w:hAnsi="Times New Roman"/>
          <w:sz w:val="28"/>
          <w:szCs w:val="28"/>
        </w:rPr>
        <w:t xml:space="preserve">). </w:t>
      </w:r>
    </w:p>
    <w:p w:rsidR="00162CD4" w:rsidRPr="00AC2615" w:rsidRDefault="00162CD4" w:rsidP="00BB70B7">
      <w:pPr>
        <w:tabs>
          <w:tab w:val="left" w:pos="9781"/>
        </w:tabs>
        <w:spacing w:after="0" w:line="240" w:lineRule="auto"/>
        <w:ind w:firstLine="425"/>
        <w:jc w:val="right"/>
        <w:rPr>
          <w:rFonts w:ascii="Times New Roman" w:hAnsi="Times New Roman"/>
          <w:bCs/>
          <w:sz w:val="24"/>
          <w:szCs w:val="24"/>
        </w:rPr>
      </w:pPr>
      <w:r w:rsidRPr="00AC2615">
        <w:rPr>
          <w:rFonts w:ascii="Times New Roman" w:hAnsi="Times New Roman"/>
          <w:bCs/>
          <w:sz w:val="24"/>
          <w:szCs w:val="24"/>
        </w:rPr>
        <w:t xml:space="preserve">График </w:t>
      </w:r>
      <w:r w:rsidR="009B4383">
        <w:rPr>
          <w:rFonts w:ascii="Times New Roman" w:hAnsi="Times New Roman"/>
          <w:bCs/>
          <w:sz w:val="24"/>
          <w:szCs w:val="24"/>
        </w:rPr>
        <w:t>33</w:t>
      </w:r>
    </w:p>
    <w:p w:rsidR="00B90057" w:rsidRDefault="00162CD4" w:rsidP="00BB70B7">
      <w:pPr>
        <w:tabs>
          <w:tab w:val="left" w:pos="9781"/>
        </w:tabs>
        <w:spacing w:after="0" w:line="240" w:lineRule="auto"/>
        <w:ind w:firstLine="425"/>
        <w:jc w:val="center"/>
        <w:rPr>
          <w:rFonts w:ascii="Times New Roman" w:hAnsi="Times New Roman"/>
          <w:sz w:val="24"/>
          <w:szCs w:val="24"/>
        </w:rPr>
      </w:pPr>
      <w:r w:rsidRPr="00AC2615">
        <w:rPr>
          <w:rFonts w:ascii="Times New Roman" w:hAnsi="Times New Roman"/>
          <w:sz w:val="24"/>
          <w:szCs w:val="24"/>
        </w:rPr>
        <w:t xml:space="preserve">Степень удовлетворенности характеристиками услуг </w:t>
      </w:r>
      <w:r w:rsidRPr="00AA540E">
        <w:rPr>
          <w:rFonts w:ascii="Times New Roman" w:hAnsi="Times New Roman"/>
          <w:sz w:val="24"/>
          <w:szCs w:val="24"/>
        </w:rPr>
        <w:t xml:space="preserve">по перевозке </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AA540E">
        <w:rPr>
          <w:rFonts w:ascii="Times New Roman" w:hAnsi="Times New Roman"/>
          <w:sz w:val="24"/>
          <w:szCs w:val="24"/>
        </w:rPr>
        <w:t>пассажиров и багажа легковым такси</w:t>
      </w:r>
      <w:r w:rsidRPr="00AC2615">
        <w:rPr>
          <w:rFonts w:ascii="Times New Roman" w:hAnsi="Times New Roman"/>
          <w:sz w:val="24"/>
          <w:szCs w:val="24"/>
        </w:rPr>
        <w:t>, % к опрошенным</w:t>
      </w:r>
      <w:r>
        <w:rPr>
          <w:rFonts w:ascii="Times New Roman" w:hAnsi="Times New Roman"/>
          <w:bCs/>
          <w:noProof/>
          <w:sz w:val="28"/>
          <w:szCs w:val="28"/>
          <w:lang w:eastAsia="ru-RU"/>
        </w:rPr>
        <w:drawing>
          <wp:inline distT="0" distB="0" distL="0" distR="0">
            <wp:extent cx="6276975" cy="1916264"/>
            <wp:effectExtent l="0" t="0" r="0" b="0"/>
            <wp:docPr id="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62CD4" w:rsidRPr="00C061F5"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w:t>
      </w:r>
      <w:r>
        <w:rPr>
          <w:rFonts w:ascii="Times New Roman" w:hAnsi="Times New Roman"/>
          <w:sz w:val="28"/>
          <w:szCs w:val="28"/>
        </w:rPr>
        <w:t xml:space="preserve">указанные </w:t>
      </w:r>
      <w:r w:rsidRPr="00293B72">
        <w:rPr>
          <w:rFonts w:ascii="Times New Roman" w:hAnsi="Times New Roman"/>
          <w:sz w:val="28"/>
          <w:szCs w:val="28"/>
        </w:rPr>
        <w:t xml:space="preserve">услуги в различной степени устраивает </w:t>
      </w:r>
      <w:r>
        <w:rPr>
          <w:rFonts w:ascii="Times New Roman" w:hAnsi="Times New Roman"/>
          <w:sz w:val="28"/>
          <w:szCs w:val="28"/>
        </w:rPr>
        <w:t>39,6 %</w:t>
      </w:r>
      <w:r w:rsidRPr="00293B72">
        <w:rPr>
          <w:rFonts w:ascii="Times New Roman" w:hAnsi="Times New Roman"/>
          <w:sz w:val="28"/>
          <w:szCs w:val="28"/>
        </w:rPr>
        <w:t xml:space="preserve"> респондентов</w:t>
      </w:r>
      <w:r>
        <w:rPr>
          <w:rFonts w:ascii="Times New Roman" w:hAnsi="Times New Roman"/>
          <w:sz w:val="28"/>
          <w:szCs w:val="28"/>
        </w:rPr>
        <w:t xml:space="preserve">, полностью не устраивает уровень цен 18,9 % опрошенных. </w:t>
      </w:r>
    </w:p>
    <w:p w:rsidR="00162CD4" w:rsidRDefault="00162CD4" w:rsidP="00BB70B7">
      <w:pPr>
        <w:pStyle w:val="Default"/>
        <w:tabs>
          <w:tab w:val="left" w:pos="9781"/>
        </w:tabs>
        <w:ind w:firstLine="425"/>
        <w:jc w:val="center"/>
        <w:rPr>
          <w:b/>
          <w:bCs/>
          <w:sz w:val="28"/>
          <w:szCs w:val="28"/>
        </w:rPr>
      </w:pPr>
    </w:p>
    <w:p w:rsidR="00162CD4" w:rsidRPr="001A214E" w:rsidRDefault="00162CD4" w:rsidP="00BB70B7">
      <w:pPr>
        <w:pStyle w:val="Default"/>
        <w:tabs>
          <w:tab w:val="left" w:pos="9781"/>
        </w:tabs>
        <w:ind w:firstLine="425"/>
        <w:jc w:val="both"/>
        <w:rPr>
          <w:bCs/>
          <w:i/>
          <w:sz w:val="28"/>
          <w:szCs w:val="28"/>
        </w:rPr>
      </w:pPr>
      <w:r w:rsidRPr="001A214E">
        <w:rPr>
          <w:bCs/>
          <w:i/>
          <w:sz w:val="28"/>
          <w:szCs w:val="28"/>
        </w:rPr>
        <w:t>Рынок оказания услуг по ремонту автотранспортных средств</w:t>
      </w:r>
    </w:p>
    <w:p w:rsidR="00162CD4"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bCs/>
          <w:sz w:val="28"/>
          <w:szCs w:val="28"/>
        </w:rPr>
        <w:t xml:space="preserve">Большинство потребителей или 58,2 % (1450 чел.) считают, что рынок </w:t>
      </w:r>
      <w:r w:rsidRPr="00422F41">
        <w:rPr>
          <w:rFonts w:ascii="Times New Roman" w:hAnsi="Times New Roman"/>
          <w:bCs/>
          <w:sz w:val="28"/>
          <w:szCs w:val="28"/>
        </w:rPr>
        <w:t>оказания услуг по ремонту автотранспортных средств</w:t>
      </w:r>
      <w:r>
        <w:rPr>
          <w:rFonts w:ascii="Times New Roman" w:hAnsi="Times New Roman"/>
          <w:bCs/>
          <w:sz w:val="28"/>
          <w:szCs w:val="28"/>
        </w:rPr>
        <w:t xml:space="preserve"> достаточно развит и количество организаций на рынке достаточно, к ответу «мало» склоняется около 27,9 % опрошенных (6961 чел.), «нет совсем» - 13,9 % (347 чел.).</w:t>
      </w:r>
    </w:p>
    <w:p w:rsidR="00162CD4" w:rsidRDefault="00162CD4" w:rsidP="00BB70B7">
      <w:pPr>
        <w:tabs>
          <w:tab w:val="left" w:pos="9781"/>
        </w:tabs>
        <w:spacing w:after="0" w:line="240" w:lineRule="auto"/>
        <w:ind w:firstLine="425"/>
        <w:jc w:val="both"/>
        <w:rPr>
          <w:rFonts w:ascii="Times New Roman" w:hAnsi="Times New Roman"/>
          <w:sz w:val="28"/>
          <w:szCs w:val="28"/>
        </w:rPr>
      </w:pPr>
      <w:r w:rsidRPr="003F7510">
        <w:rPr>
          <w:rFonts w:ascii="Times New Roman" w:hAnsi="Times New Roman"/>
          <w:bCs/>
          <w:sz w:val="28"/>
          <w:szCs w:val="28"/>
        </w:rPr>
        <w:t>При этом</w:t>
      </w:r>
      <w:r>
        <w:rPr>
          <w:rFonts w:ascii="Times New Roman" w:hAnsi="Times New Roman"/>
          <w:sz w:val="28"/>
          <w:szCs w:val="28"/>
        </w:rPr>
        <w:t>44,1</w:t>
      </w:r>
      <w:r w:rsidRPr="003F7510">
        <w:rPr>
          <w:rFonts w:ascii="Times New Roman" w:hAnsi="Times New Roman"/>
          <w:sz w:val="28"/>
          <w:szCs w:val="28"/>
        </w:rPr>
        <w:t xml:space="preserve"> % </w:t>
      </w:r>
      <w:r>
        <w:rPr>
          <w:rFonts w:ascii="Times New Roman" w:hAnsi="Times New Roman"/>
          <w:sz w:val="28"/>
          <w:szCs w:val="28"/>
        </w:rPr>
        <w:t xml:space="preserve">или 1099 чел. </w:t>
      </w:r>
      <w:r w:rsidRPr="003F7510">
        <w:rPr>
          <w:rFonts w:ascii="Times New Roman" w:hAnsi="Times New Roman"/>
          <w:sz w:val="28"/>
          <w:szCs w:val="28"/>
        </w:rPr>
        <w:t xml:space="preserve">потребителей отметили за последние 3 года количество участников рынка </w:t>
      </w:r>
      <w:r w:rsidRPr="00422F41">
        <w:rPr>
          <w:rFonts w:ascii="Times New Roman" w:hAnsi="Times New Roman"/>
          <w:sz w:val="28"/>
          <w:szCs w:val="28"/>
        </w:rPr>
        <w:t>оказания услуг по ремонту автотранспортных средств</w:t>
      </w:r>
      <w:r w:rsidRPr="003F7510">
        <w:rPr>
          <w:rFonts w:ascii="Times New Roman" w:hAnsi="Times New Roman"/>
          <w:sz w:val="28"/>
          <w:szCs w:val="28"/>
        </w:rPr>
        <w:t xml:space="preserve"> не изменилось, а </w:t>
      </w:r>
      <w:r>
        <w:rPr>
          <w:rFonts w:ascii="Times New Roman" w:hAnsi="Times New Roman"/>
          <w:sz w:val="28"/>
          <w:szCs w:val="28"/>
        </w:rPr>
        <w:t>24,5</w:t>
      </w:r>
      <w:r w:rsidRPr="003F7510">
        <w:rPr>
          <w:rFonts w:ascii="Times New Roman" w:hAnsi="Times New Roman"/>
          <w:sz w:val="28"/>
          <w:szCs w:val="28"/>
        </w:rPr>
        <w:t xml:space="preserve"> % считают, что объем рынка </w:t>
      </w:r>
      <w:r w:rsidRPr="00422F41">
        <w:rPr>
          <w:rFonts w:ascii="Times New Roman" w:hAnsi="Times New Roman"/>
          <w:sz w:val="28"/>
          <w:szCs w:val="28"/>
        </w:rPr>
        <w:t>оказания услуг по ремонту автотранспортных средств</w:t>
      </w:r>
      <w:r>
        <w:rPr>
          <w:rFonts w:ascii="Times New Roman" w:hAnsi="Times New Roman"/>
          <w:sz w:val="28"/>
          <w:szCs w:val="28"/>
        </w:rPr>
        <w:t xml:space="preserve"> увеличился.</w:t>
      </w:r>
    </w:p>
    <w:p w:rsidR="00B90057" w:rsidRPr="009B4383" w:rsidRDefault="00162CD4" w:rsidP="009B4383">
      <w:pPr>
        <w:tabs>
          <w:tab w:val="left" w:pos="9781"/>
        </w:tabs>
        <w:spacing w:after="0" w:line="240" w:lineRule="auto"/>
        <w:ind w:firstLine="425"/>
        <w:jc w:val="both"/>
        <w:rPr>
          <w:rFonts w:ascii="Times New Roman" w:hAnsi="Times New Roman"/>
          <w:sz w:val="28"/>
          <w:szCs w:val="28"/>
        </w:rPr>
      </w:pPr>
      <w:r w:rsidRPr="00501B77">
        <w:rPr>
          <w:rFonts w:ascii="Times New Roman" w:hAnsi="Times New Roman"/>
          <w:sz w:val="28"/>
          <w:szCs w:val="28"/>
        </w:rPr>
        <w:t xml:space="preserve">Возможностью выбора на рынке </w:t>
      </w:r>
      <w:r w:rsidRPr="00422F41">
        <w:rPr>
          <w:rFonts w:ascii="Times New Roman" w:hAnsi="Times New Roman"/>
          <w:bCs/>
          <w:sz w:val="28"/>
          <w:szCs w:val="28"/>
        </w:rPr>
        <w:t>оказания услуг по ремонту автотранспортных средств</w:t>
      </w:r>
      <w:r w:rsidRPr="00501B77">
        <w:rPr>
          <w:rFonts w:ascii="Times New Roman" w:hAnsi="Times New Roman"/>
          <w:sz w:val="28"/>
          <w:szCs w:val="28"/>
        </w:rPr>
        <w:t xml:space="preserve"> в разной степени </w:t>
      </w:r>
      <w:r>
        <w:rPr>
          <w:rFonts w:ascii="Times New Roman" w:hAnsi="Times New Roman"/>
          <w:sz w:val="28"/>
          <w:szCs w:val="28"/>
        </w:rPr>
        <w:t xml:space="preserve">устраивает более 38 % </w:t>
      </w:r>
      <w:r w:rsidRPr="00501B77">
        <w:rPr>
          <w:rFonts w:ascii="Times New Roman" w:hAnsi="Times New Roman"/>
          <w:sz w:val="28"/>
          <w:szCs w:val="28"/>
        </w:rPr>
        <w:t>респондентов</w:t>
      </w:r>
      <w:r>
        <w:rPr>
          <w:rFonts w:ascii="Times New Roman" w:hAnsi="Times New Roman"/>
          <w:sz w:val="28"/>
          <w:szCs w:val="28"/>
        </w:rPr>
        <w:t xml:space="preserve">, 29,4 % опрошенных в разной степени не удовлетворено возможностью выбора на рынке, оставшаяся часть затруднились с ответом. </w:t>
      </w:r>
      <w:r w:rsidRPr="00501B77">
        <w:rPr>
          <w:rFonts w:ascii="Times New Roman" w:hAnsi="Times New Roman"/>
          <w:sz w:val="28"/>
          <w:szCs w:val="28"/>
        </w:rPr>
        <w:t>(</w:t>
      </w:r>
      <w:r>
        <w:rPr>
          <w:rFonts w:ascii="Times New Roman" w:hAnsi="Times New Roman"/>
          <w:sz w:val="28"/>
          <w:szCs w:val="28"/>
        </w:rPr>
        <w:t xml:space="preserve">График </w:t>
      </w:r>
      <w:r w:rsidR="009B4383">
        <w:rPr>
          <w:rFonts w:ascii="Times New Roman" w:hAnsi="Times New Roman"/>
          <w:sz w:val="28"/>
          <w:szCs w:val="28"/>
        </w:rPr>
        <w:t>34</w:t>
      </w:r>
      <w:r w:rsidRPr="00501B77">
        <w:rPr>
          <w:rFonts w:ascii="Times New Roman" w:hAnsi="Times New Roman"/>
          <w:sz w:val="28"/>
          <w:szCs w:val="28"/>
        </w:rPr>
        <w:t>).</w:t>
      </w:r>
      <w:r>
        <w:rPr>
          <w:rFonts w:ascii="Times New Roman" w:hAnsi="Times New Roman"/>
          <w:sz w:val="28"/>
          <w:szCs w:val="28"/>
        </w:rPr>
        <w:t xml:space="preserve"> Качеством услуг удовлетворено около половины опрошенных, около 32 % в разной степени не удовлетворено, оставшаяся часть затруднилась с ответом. </w:t>
      </w:r>
    </w:p>
    <w:p w:rsidR="00EF0BC9" w:rsidRDefault="00EF0BC9" w:rsidP="00BB70B7">
      <w:pPr>
        <w:tabs>
          <w:tab w:val="left" w:pos="9781"/>
        </w:tabs>
        <w:spacing w:after="0" w:line="240" w:lineRule="auto"/>
        <w:ind w:firstLine="425"/>
        <w:jc w:val="right"/>
        <w:rPr>
          <w:rFonts w:ascii="Times New Roman" w:hAnsi="Times New Roman"/>
          <w:sz w:val="24"/>
          <w:szCs w:val="24"/>
        </w:rPr>
      </w:pPr>
    </w:p>
    <w:p w:rsidR="00EF0BC9" w:rsidRDefault="00EF0BC9" w:rsidP="00BB70B7">
      <w:pPr>
        <w:tabs>
          <w:tab w:val="left" w:pos="9781"/>
        </w:tabs>
        <w:spacing w:after="0" w:line="240" w:lineRule="auto"/>
        <w:ind w:firstLine="425"/>
        <w:jc w:val="right"/>
        <w:rPr>
          <w:rFonts w:ascii="Times New Roman" w:hAnsi="Times New Roman"/>
          <w:sz w:val="24"/>
          <w:szCs w:val="24"/>
        </w:rPr>
      </w:pPr>
    </w:p>
    <w:p w:rsidR="00EF0BC9" w:rsidRDefault="00EF0BC9" w:rsidP="00BB70B7">
      <w:pPr>
        <w:tabs>
          <w:tab w:val="left" w:pos="9781"/>
        </w:tabs>
        <w:spacing w:after="0" w:line="240" w:lineRule="auto"/>
        <w:ind w:firstLine="425"/>
        <w:jc w:val="right"/>
        <w:rPr>
          <w:rFonts w:ascii="Times New Roman" w:hAnsi="Times New Roman"/>
          <w:sz w:val="24"/>
          <w:szCs w:val="24"/>
        </w:rPr>
      </w:pPr>
    </w:p>
    <w:p w:rsidR="00EF0BC9" w:rsidRDefault="00EF0BC9" w:rsidP="00BB70B7">
      <w:pPr>
        <w:tabs>
          <w:tab w:val="left" w:pos="9781"/>
        </w:tabs>
        <w:spacing w:after="0" w:line="240" w:lineRule="auto"/>
        <w:ind w:firstLine="425"/>
        <w:jc w:val="right"/>
        <w:rPr>
          <w:rFonts w:ascii="Times New Roman" w:hAnsi="Times New Roman"/>
          <w:sz w:val="24"/>
          <w:szCs w:val="24"/>
        </w:rPr>
      </w:pPr>
    </w:p>
    <w:p w:rsidR="00EF0BC9" w:rsidRDefault="00EF0BC9" w:rsidP="00BB70B7">
      <w:pPr>
        <w:tabs>
          <w:tab w:val="left" w:pos="9781"/>
        </w:tabs>
        <w:spacing w:after="0" w:line="240" w:lineRule="auto"/>
        <w:ind w:firstLine="425"/>
        <w:jc w:val="right"/>
        <w:rPr>
          <w:rFonts w:ascii="Times New Roman" w:hAnsi="Times New Roman"/>
          <w:sz w:val="24"/>
          <w:szCs w:val="24"/>
        </w:rPr>
      </w:pPr>
    </w:p>
    <w:p w:rsidR="00EF0BC9" w:rsidRDefault="00EF0BC9" w:rsidP="00BB70B7">
      <w:pPr>
        <w:tabs>
          <w:tab w:val="left" w:pos="9781"/>
        </w:tabs>
        <w:spacing w:after="0" w:line="240" w:lineRule="auto"/>
        <w:ind w:firstLine="425"/>
        <w:jc w:val="right"/>
        <w:rPr>
          <w:rFonts w:ascii="Times New Roman" w:hAnsi="Times New Roman"/>
          <w:sz w:val="24"/>
          <w:szCs w:val="24"/>
        </w:rPr>
      </w:pP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sz w:val="24"/>
          <w:szCs w:val="24"/>
        </w:rPr>
        <w:lastRenderedPageBreak/>
        <w:t>График</w:t>
      </w:r>
      <w:r w:rsidR="00EF0BC9">
        <w:rPr>
          <w:rFonts w:ascii="Times New Roman" w:hAnsi="Times New Roman"/>
          <w:sz w:val="24"/>
          <w:szCs w:val="24"/>
        </w:rPr>
        <w:t xml:space="preserve"> </w:t>
      </w:r>
      <w:r w:rsidR="009B4383">
        <w:rPr>
          <w:rFonts w:ascii="Times New Roman" w:hAnsi="Times New Roman"/>
          <w:bCs/>
          <w:sz w:val="24"/>
          <w:szCs w:val="24"/>
        </w:rPr>
        <w:t>34</w:t>
      </w:r>
    </w:p>
    <w:p w:rsidR="00162CD4" w:rsidRPr="006F6E92" w:rsidRDefault="00162CD4" w:rsidP="009B4383">
      <w:pPr>
        <w:tabs>
          <w:tab w:val="left" w:pos="9781"/>
        </w:tabs>
        <w:spacing w:after="0" w:line="240" w:lineRule="auto"/>
        <w:ind w:firstLine="425"/>
        <w:jc w:val="center"/>
        <w:rPr>
          <w:rFonts w:ascii="Times New Roman" w:hAnsi="Times New Roman"/>
          <w:sz w:val="24"/>
          <w:szCs w:val="24"/>
        </w:rPr>
      </w:pPr>
      <w:r w:rsidRPr="00C21647">
        <w:rPr>
          <w:rFonts w:ascii="Times New Roman" w:hAnsi="Times New Roman"/>
          <w:sz w:val="24"/>
          <w:szCs w:val="24"/>
        </w:rPr>
        <w:t xml:space="preserve">Степень удовлетворенности характеристиками </w:t>
      </w:r>
      <w:r w:rsidRPr="00422F41">
        <w:rPr>
          <w:rFonts w:ascii="Times New Roman" w:hAnsi="Times New Roman"/>
          <w:sz w:val="24"/>
          <w:szCs w:val="24"/>
        </w:rPr>
        <w:t>услуг по ремонту автотранспортных средств</w:t>
      </w:r>
      <w:r w:rsidRPr="00C21647">
        <w:rPr>
          <w:rFonts w:ascii="Times New Roman" w:hAnsi="Times New Roman"/>
          <w:sz w:val="24"/>
          <w:szCs w:val="24"/>
        </w:rPr>
        <w:t>, % к опрошенным</w:t>
      </w:r>
      <w:r>
        <w:rPr>
          <w:rFonts w:ascii="Times New Roman" w:hAnsi="Times New Roman"/>
          <w:bCs/>
          <w:noProof/>
          <w:sz w:val="28"/>
          <w:szCs w:val="28"/>
          <w:lang w:eastAsia="ru-RU"/>
        </w:rPr>
        <w:drawing>
          <wp:inline distT="0" distB="0" distL="0" distR="0">
            <wp:extent cx="6247130" cy="1771650"/>
            <wp:effectExtent l="0" t="0" r="0" b="0"/>
            <wp:docPr id="9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62CD4"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w:t>
      </w:r>
      <w:r>
        <w:rPr>
          <w:rFonts w:ascii="Times New Roman" w:hAnsi="Times New Roman"/>
          <w:sz w:val="28"/>
          <w:szCs w:val="28"/>
        </w:rPr>
        <w:t xml:space="preserve">рынке </w:t>
      </w:r>
      <w:r w:rsidRPr="00422F41">
        <w:rPr>
          <w:rFonts w:ascii="Times New Roman" w:hAnsi="Times New Roman"/>
          <w:bCs/>
          <w:sz w:val="28"/>
          <w:szCs w:val="28"/>
        </w:rPr>
        <w:t>оказания услуг по ремонту автотранспортных средств</w:t>
      </w:r>
      <w:r w:rsidRPr="0041249B">
        <w:rPr>
          <w:rFonts w:ascii="Times New Roman" w:hAnsi="Times New Roman"/>
          <w:sz w:val="28"/>
          <w:szCs w:val="28"/>
        </w:rPr>
        <w:t xml:space="preserve"> в различной степени</w:t>
      </w:r>
      <w:r>
        <w:rPr>
          <w:rFonts w:ascii="Times New Roman" w:hAnsi="Times New Roman"/>
          <w:sz w:val="28"/>
          <w:szCs w:val="28"/>
        </w:rPr>
        <w:t xml:space="preserve">не </w:t>
      </w:r>
      <w:r w:rsidRPr="00293B72">
        <w:rPr>
          <w:rFonts w:ascii="Times New Roman" w:hAnsi="Times New Roman"/>
          <w:sz w:val="28"/>
          <w:szCs w:val="28"/>
        </w:rPr>
        <w:t xml:space="preserve">устраивает </w:t>
      </w:r>
      <w:r>
        <w:rPr>
          <w:rFonts w:ascii="Times New Roman" w:hAnsi="Times New Roman"/>
          <w:sz w:val="28"/>
          <w:szCs w:val="28"/>
        </w:rPr>
        <w:t>почти 36 %</w:t>
      </w:r>
      <w:r w:rsidRPr="00293B72">
        <w:rPr>
          <w:rFonts w:ascii="Times New Roman" w:hAnsi="Times New Roman"/>
          <w:sz w:val="28"/>
          <w:szCs w:val="28"/>
        </w:rPr>
        <w:t xml:space="preserve"> респондентов</w:t>
      </w:r>
      <w:r>
        <w:rPr>
          <w:rFonts w:ascii="Times New Roman" w:hAnsi="Times New Roman"/>
          <w:sz w:val="28"/>
          <w:szCs w:val="28"/>
        </w:rPr>
        <w:t xml:space="preserve">, при этом более 44 % опрошенных удовлетворены уровнем цен, и 19,6 % опрошенных затруднилась с ответом. </w:t>
      </w:r>
    </w:p>
    <w:p w:rsidR="00162CD4" w:rsidRDefault="00162CD4" w:rsidP="00BB70B7">
      <w:pPr>
        <w:pStyle w:val="Default"/>
        <w:tabs>
          <w:tab w:val="left" w:pos="9781"/>
        </w:tabs>
        <w:ind w:firstLine="425"/>
        <w:jc w:val="center"/>
        <w:rPr>
          <w:b/>
          <w:bCs/>
          <w:sz w:val="28"/>
          <w:szCs w:val="28"/>
        </w:rPr>
      </w:pPr>
    </w:p>
    <w:p w:rsidR="00162CD4" w:rsidRPr="001A214E" w:rsidRDefault="00162CD4" w:rsidP="00BB70B7">
      <w:pPr>
        <w:pStyle w:val="Default"/>
        <w:tabs>
          <w:tab w:val="left" w:pos="9781"/>
        </w:tabs>
        <w:ind w:firstLine="425"/>
        <w:jc w:val="both"/>
        <w:rPr>
          <w:i/>
          <w:sz w:val="28"/>
          <w:szCs w:val="28"/>
        </w:rPr>
      </w:pPr>
      <w:r w:rsidRPr="001A214E">
        <w:rPr>
          <w:bCs/>
          <w:i/>
          <w:sz w:val="28"/>
          <w:szCs w:val="28"/>
        </w:rPr>
        <w:t>Рынок услуг связи, в том числе услуг по предоставлению услуг по предоставлению широкополосного доступа к информационно-телекоммуникационной сети «Интернет»</w:t>
      </w:r>
    </w:p>
    <w:p w:rsidR="00162CD4" w:rsidRDefault="00162CD4" w:rsidP="00BB70B7">
      <w:pPr>
        <w:pStyle w:val="Default"/>
        <w:tabs>
          <w:tab w:val="left" w:pos="9781"/>
        </w:tabs>
        <w:ind w:firstLine="425"/>
        <w:jc w:val="both"/>
        <w:rPr>
          <w:sz w:val="28"/>
          <w:szCs w:val="28"/>
        </w:rPr>
      </w:pPr>
      <w:r w:rsidRPr="006577DC">
        <w:rPr>
          <w:sz w:val="28"/>
          <w:szCs w:val="28"/>
        </w:rPr>
        <w:t xml:space="preserve">Подавляющее большинство </w:t>
      </w:r>
      <w:r>
        <w:rPr>
          <w:sz w:val="28"/>
          <w:szCs w:val="28"/>
        </w:rPr>
        <w:t xml:space="preserve">или 64,9% (1618 чел.) </w:t>
      </w:r>
      <w:r w:rsidRPr="006577DC">
        <w:rPr>
          <w:sz w:val="28"/>
          <w:szCs w:val="28"/>
        </w:rPr>
        <w:t>респондентов считают рынок у</w:t>
      </w:r>
      <w:r>
        <w:rPr>
          <w:sz w:val="28"/>
          <w:szCs w:val="28"/>
        </w:rPr>
        <w:t xml:space="preserve">слуг связи достаточно развитым, как и в 2018 году, по оценкам опрошенных </w:t>
      </w:r>
      <w:r w:rsidRPr="006577DC">
        <w:rPr>
          <w:sz w:val="28"/>
          <w:szCs w:val="28"/>
        </w:rPr>
        <w:t>рынок услуг связи лидирует среди других рынков.</w:t>
      </w:r>
    </w:p>
    <w:p w:rsidR="00162CD4" w:rsidRDefault="00162CD4" w:rsidP="00BB70B7">
      <w:pPr>
        <w:pStyle w:val="Default"/>
        <w:tabs>
          <w:tab w:val="left" w:pos="9781"/>
        </w:tabs>
        <w:ind w:firstLine="425"/>
        <w:jc w:val="both"/>
        <w:rPr>
          <w:sz w:val="28"/>
          <w:szCs w:val="28"/>
        </w:rPr>
      </w:pPr>
      <w:r>
        <w:rPr>
          <w:sz w:val="28"/>
          <w:szCs w:val="28"/>
        </w:rPr>
        <w:t>Оценивая изменения количества организаций на данном рынке в течение последних 3 лет, более половины опрошенных (50,8 %) считают, что они остались без изменений, около 24 % респондентов зафиксировали положительную динамику на этом рынке, и только 6,7 % – отрицательную.</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Опрос удовлетворенности потребителей услугами связи показал, что более 61 % опрошенных в разной степени удовлетворены возможностью выбора услуг на указанном рынке, и только 14,3 % опрошенных имеют обратную позицию. Качеством услуг связи в различной степени удовлетворена половина опрошенных, полностью не удовлетворено только 11,5 %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9B4383">
        <w:rPr>
          <w:rFonts w:ascii="Times New Roman" w:hAnsi="Times New Roman"/>
          <w:sz w:val="28"/>
          <w:szCs w:val="28"/>
        </w:rPr>
        <w:t>35</w:t>
      </w:r>
      <w:r w:rsidRPr="00293B72">
        <w:rPr>
          <w:rFonts w:ascii="Times New Roman" w:hAnsi="Times New Roman"/>
          <w:sz w:val="28"/>
          <w:szCs w:val="28"/>
        </w:rPr>
        <w:t>).</w:t>
      </w:r>
    </w:p>
    <w:p w:rsidR="00162CD4" w:rsidRPr="00FE271E" w:rsidRDefault="00162CD4" w:rsidP="00BB70B7">
      <w:pPr>
        <w:tabs>
          <w:tab w:val="left" w:pos="9781"/>
        </w:tabs>
        <w:spacing w:after="0" w:line="240" w:lineRule="auto"/>
        <w:ind w:firstLine="425"/>
        <w:jc w:val="right"/>
        <w:rPr>
          <w:rFonts w:ascii="Times New Roman" w:hAnsi="Times New Roman"/>
          <w:bCs/>
          <w:sz w:val="24"/>
          <w:szCs w:val="24"/>
        </w:rPr>
      </w:pPr>
      <w:r w:rsidRPr="00FE271E">
        <w:rPr>
          <w:rFonts w:ascii="Times New Roman" w:hAnsi="Times New Roman"/>
          <w:sz w:val="24"/>
          <w:szCs w:val="24"/>
        </w:rPr>
        <w:t>График</w:t>
      </w:r>
      <w:r w:rsidR="009B4383">
        <w:rPr>
          <w:rFonts w:ascii="Times New Roman" w:hAnsi="Times New Roman"/>
          <w:bCs/>
          <w:sz w:val="24"/>
          <w:szCs w:val="24"/>
        </w:rPr>
        <w:t>35</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FE271E">
        <w:rPr>
          <w:rFonts w:ascii="Times New Roman" w:hAnsi="Times New Roman"/>
          <w:sz w:val="24"/>
          <w:szCs w:val="24"/>
        </w:rPr>
        <w:t>Степень удовлетворенности характеристиками услуг связи, % к опрошенным</w:t>
      </w:r>
      <w:r>
        <w:rPr>
          <w:rFonts w:ascii="Times New Roman" w:hAnsi="Times New Roman"/>
          <w:bCs/>
          <w:noProof/>
          <w:sz w:val="28"/>
          <w:szCs w:val="28"/>
          <w:lang w:eastAsia="ru-RU"/>
        </w:rPr>
        <w:drawing>
          <wp:inline distT="0" distB="0" distL="0" distR="0">
            <wp:extent cx="6296025" cy="1628775"/>
            <wp:effectExtent l="0" t="0" r="0" b="0"/>
            <wp:docPr id="2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62CD4"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услуги </w:t>
      </w:r>
      <w:r>
        <w:rPr>
          <w:rFonts w:ascii="Times New Roman" w:hAnsi="Times New Roman"/>
          <w:sz w:val="28"/>
          <w:szCs w:val="28"/>
        </w:rPr>
        <w:t>связи</w:t>
      </w:r>
      <w:r w:rsidRPr="00293B72">
        <w:rPr>
          <w:rFonts w:ascii="Times New Roman" w:hAnsi="Times New Roman"/>
          <w:sz w:val="28"/>
          <w:szCs w:val="28"/>
        </w:rPr>
        <w:t xml:space="preserve"> в различной степени устраивает </w:t>
      </w:r>
      <w:r>
        <w:rPr>
          <w:rFonts w:ascii="Times New Roman" w:hAnsi="Times New Roman"/>
          <w:sz w:val="28"/>
          <w:szCs w:val="28"/>
        </w:rPr>
        <w:t xml:space="preserve">около 58 %,и только 15,9 % опрошенных полностью не </w:t>
      </w:r>
      <w:r w:rsidRPr="00293B72">
        <w:rPr>
          <w:rFonts w:ascii="Times New Roman" w:hAnsi="Times New Roman"/>
          <w:sz w:val="28"/>
          <w:szCs w:val="28"/>
        </w:rPr>
        <w:t xml:space="preserve">удовлетворены ценами на услуги </w:t>
      </w:r>
      <w:r>
        <w:rPr>
          <w:rFonts w:ascii="Times New Roman" w:hAnsi="Times New Roman"/>
          <w:sz w:val="28"/>
          <w:szCs w:val="28"/>
        </w:rPr>
        <w:t xml:space="preserve">связи в регионе. </w:t>
      </w:r>
    </w:p>
    <w:p w:rsidR="00162CD4" w:rsidRPr="001A214E" w:rsidRDefault="00162CD4" w:rsidP="00BB70B7">
      <w:pPr>
        <w:tabs>
          <w:tab w:val="left" w:pos="9781"/>
        </w:tabs>
        <w:spacing w:after="0" w:line="240" w:lineRule="auto"/>
        <w:ind w:firstLine="425"/>
        <w:rPr>
          <w:rFonts w:ascii="Times New Roman" w:hAnsi="Times New Roman"/>
          <w:i/>
          <w:sz w:val="28"/>
          <w:szCs w:val="28"/>
        </w:rPr>
      </w:pPr>
      <w:r w:rsidRPr="001A214E">
        <w:rPr>
          <w:rFonts w:ascii="Times New Roman" w:hAnsi="Times New Roman"/>
          <w:i/>
          <w:sz w:val="28"/>
          <w:szCs w:val="28"/>
        </w:rPr>
        <w:lastRenderedPageBreak/>
        <w:t>Рынок жилищного строительства</w:t>
      </w:r>
    </w:p>
    <w:p w:rsidR="00162CD4" w:rsidRPr="006577DC" w:rsidRDefault="00162CD4" w:rsidP="00BB70B7">
      <w:pPr>
        <w:tabs>
          <w:tab w:val="left" w:pos="9781"/>
        </w:tabs>
        <w:spacing w:after="0" w:line="240" w:lineRule="auto"/>
        <w:ind w:firstLine="425"/>
        <w:jc w:val="both"/>
        <w:rPr>
          <w:rFonts w:ascii="Times New Roman" w:hAnsi="Times New Roman"/>
          <w:sz w:val="28"/>
          <w:szCs w:val="28"/>
        </w:rPr>
      </w:pPr>
      <w:r w:rsidRPr="002F478F">
        <w:rPr>
          <w:rFonts w:ascii="Times New Roman" w:hAnsi="Times New Roman"/>
          <w:sz w:val="28"/>
          <w:szCs w:val="28"/>
        </w:rPr>
        <w:t xml:space="preserve">Рынок </w:t>
      </w:r>
      <w:r>
        <w:rPr>
          <w:rFonts w:ascii="Times New Roman" w:hAnsi="Times New Roman"/>
          <w:sz w:val="28"/>
          <w:szCs w:val="28"/>
        </w:rPr>
        <w:t xml:space="preserve">жилищного строительствабольшинство </w:t>
      </w:r>
      <w:r w:rsidRPr="006577DC">
        <w:rPr>
          <w:rFonts w:ascii="Times New Roman" w:hAnsi="Times New Roman"/>
          <w:sz w:val="28"/>
          <w:szCs w:val="28"/>
        </w:rPr>
        <w:t xml:space="preserve">потребителей </w:t>
      </w:r>
      <w:r>
        <w:rPr>
          <w:rFonts w:ascii="Times New Roman" w:hAnsi="Times New Roman"/>
          <w:sz w:val="28"/>
          <w:szCs w:val="28"/>
        </w:rPr>
        <w:t xml:space="preserve">считают недостаточно </w:t>
      </w:r>
      <w:r w:rsidRPr="006577DC">
        <w:rPr>
          <w:rFonts w:ascii="Times New Roman" w:hAnsi="Times New Roman"/>
          <w:sz w:val="28"/>
          <w:szCs w:val="28"/>
        </w:rPr>
        <w:t>развиты</w:t>
      </w:r>
      <w:r>
        <w:rPr>
          <w:rFonts w:ascii="Times New Roman" w:hAnsi="Times New Roman"/>
          <w:sz w:val="28"/>
          <w:szCs w:val="28"/>
        </w:rPr>
        <w:t xml:space="preserve">м, так считает37,1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926 </w:t>
      </w:r>
      <w:r w:rsidRPr="006577DC">
        <w:rPr>
          <w:rFonts w:ascii="Times New Roman" w:hAnsi="Times New Roman"/>
          <w:sz w:val="28"/>
          <w:szCs w:val="28"/>
        </w:rPr>
        <w:t xml:space="preserve">чел.), что 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33,6 </w:t>
      </w:r>
      <w:r w:rsidRPr="006577DC">
        <w:rPr>
          <w:rFonts w:ascii="Times New Roman" w:hAnsi="Times New Roman"/>
          <w:sz w:val="28"/>
          <w:szCs w:val="28"/>
        </w:rPr>
        <w:t xml:space="preserve">% </w:t>
      </w:r>
      <w:r>
        <w:rPr>
          <w:rFonts w:ascii="Times New Roman" w:hAnsi="Times New Roman"/>
          <w:sz w:val="28"/>
          <w:szCs w:val="28"/>
        </w:rPr>
        <w:t>(838 чел.). Оставшаяся часть респондентов (29,2 %) считает, что организаций нет совсем.</w:t>
      </w:r>
    </w:p>
    <w:p w:rsidR="00162CD4" w:rsidRDefault="00162CD4" w:rsidP="00BB70B7">
      <w:pPr>
        <w:pStyle w:val="Default"/>
        <w:tabs>
          <w:tab w:val="left" w:pos="9781"/>
        </w:tabs>
        <w:ind w:firstLine="425"/>
        <w:jc w:val="both"/>
        <w:rPr>
          <w:sz w:val="28"/>
          <w:szCs w:val="28"/>
        </w:rPr>
      </w:pPr>
      <w:proofErr w:type="gramStart"/>
      <w:r>
        <w:rPr>
          <w:sz w:val="28"/>
          <w:szCs w:val="28"/>
        </w:rPr>
        <w:t>При этом,</w:t>
      </w:r>
      <w:proofErr w:type="gramEnd"/>
      <w:r>
        <w:rPr>
          <w:sz w:val="28"/>
          <w:szCs w:val="28"/>
        </w:rPr>
        <w:t xml:space="preserve"> 39,6 % респондентов считает, что количество организаций, предоставляющих услуги </w:t>
      </w:r>
      <w:r w:rsidRPr="009760CD">
        <w:rPr>
          <w:sz w:val="28"/>
          <w:szCs w:val="28"/>
        </w:rPr>
        <w:t>жилищного строительства</w:t>
      </w:r>
      <w:r>
        <w:rPr>
          <w:sz w:val="28"/>
          <w:szCs w:val="28"/>
        </w:rPr>
        <w:t xml:space="preserve"> в течение последних 3 лет, не изменилось. 14,5 % респондентов зафиксировали положительную динамику на этом рынке, а 7,9 % – отрицательную, оставшаяся часть респондентов затруднилась с ответом.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Около 25 </w:t>
      </w:r>
      <w:r w:rsidRPr="00293B72">
        <w:rPr>
          <w:rFonts w:ascii="Times New Roman" w:hAnsi="Times New Roman"/>
          <w:sz w:val="28"/>
          <w:szCs w:val="28"/>
        </w:rPr>
        <w:t xml:space="preserve">% респондентов в разной степени удовлетворены качеством услуг </w:t>
      </w:r>
      <w:r w:rsidRPr="009760CD">
        <w:rPr>
          <w:rFonts w:ascii="Times New Roman" w:hAnsi="Times New Roman"/>
          <w:sz w:val="28"/>
          <w:szCs w:val="28"/>
        </w:rPr>
        <w:t>жилищного строительства</w:t>
      </w:r>
      <w:r>
        <w:rPr>
          <w:rFonts w:ascii="Times New Roman" w:hAnsi="Times New Roman"/>
          <w:sz w:val="28"/>
          <w:szCs w:val="28"/>
        </w:rPr>
        <w:t xml:space="preserve"> региона, полностью не удовлетворено качеством услуг 16,8 % опрошенных. </w:t>
      </w:r>
      <w:r w:rsidRPr="00293B72">
        <w:rPr>
          <w:rFonts w:ascii="Times New Roman" w:hAnsi="Times New Roman"/>
          <w:sz w:val="28"/>
          <w:szCs w:val="28"/>
        </w:rPr>
        <w:t xml:space="preserve">Возможность выбора устраивает в различной степени </w:t>
      </w:r>
      <w:r>
        <w:rPr>
          <w:rFonts w:ascii="Times New Roman" w:hAnsi="Times New Roman"/>
          <w:sz w:val="28"/>
          <w:szCs w:val="28"/>
        </w:rPr>
        <w:t>около 29</w:t>
      </w:r>
      <w:r w:rsidRPr="00293B72">
        <w:rPr>
          <w:rFonts w:ascii="Times New Roman" w:hAnsi="Times New Roman"/>
          <w:sz w:val="28"/>
          <w:szCs w:val="28"/>
        </w:rPr>
        <w:t xml:space="preserve"> % респондентов</w:t>
      </w:r>
      <w:r>
        <w:rPr>
          <w:rFonts w:ascii="Times New Roman" w:hAnsi="Times New Roman"/>
          <w:sz w:val="28"/>
          <w:szCs w:val="28"/>
        </w:rPr>
        <w:t xml:space="preserve">, обратную позицию имеют – 30,4 %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9B4383">
        <w:rPr>
          <w:rFonts w:ascii="Times New Roman" w:hAnsi="Times New Roman"/>
          <w:sz w:val="28"/>
          <w:szCs w:val="28"/>
        </w:rPr>
        <w:t>36</w:t>
      </w:r>
      <w:r w:rsidRPr="00293B72">
        <w:rPr>
          <w:rFonts w:ascii="Times New Roman" w:hAnsi="Times New Roman"/>
          <w:sz w:val="28"/>
          <w:szCs w:val="28"/>
        </w:rPr>
        <w:t>).</w:t>
      </w: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sz w:val="24"/>
          <w:szCs w:val="24"/>
        </w:rPr>
        <w:t>График</w:t>
      </w:r>
      <w:r w:rsidR="009B4383">
        <w:rPr>
          <w:rFonts w:ascii="Times New Roman" w:hAnsi="Times New Roman"/>
          <w:bCs/>
          <w:sz w:val="24"/>
          <w:szCs w:val="24"/>
        </w:rPr>
        <w:t>36</w:t>
      </w:r>
    </w:p>
    <w:p w:rsidR="00162CD4" w:rsidRDefault="00162CD4" w:rsidP="00BB70B7">
      <w:pPr>
        <w:tabs>
          <w:tab w:val="left" w:pos="9781"/>
        </w:tabs>
        <w:spacing w:after="0" w:line="240" w:lineRule="auto"/>
        <w:ind w:firstLine="425"/>
        <w:jc w:val="center"/>
        <w:rPr>
          <w:rFonts w:ascii="Times New Roman" w:hAnsi="Times New Roman"/>
          <w:sz w:val="24"/>
          <w:szCs w:val="24"/>
        </w:rPr>
      </w:pPr>
      <w:r w:rsidRPr="00C21647">
        <w:rPr>
          <w:rFonts w:ascii="Times New Roman" w:hAnsi="Times New Roman"/>
          <w:sz w:val="24"/>
          <w:szCs w:val="24"/>
        </w:rPr>
        <w:t xml:space="preserve">Степень удовлетворенности характеристиками услуг </w:t>
      </w:r>
      <w:r w:rsidRPr="009760CD">
        <w:rPr>
          <w:rFonts w:ascii="Times New Roman" w:hAnsi="Times New Roman"/>
          <w:sz w:val="24"/>
          <w:szCs w:val="24"/>
        </w:rPr>
        <w:t>жилищного строительства</w:t>
      </w:r>
      <w:r>
        <w:rPr>
          <w:rFonts w:ascii="Times New Roman" w:hAnsi="Times New Roman"/>
          <w:sz w:val="24"/>
          <w:szCs w:val="24"/>
        </w:rPr>
        <w:t>,</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C21647">
        <w:rPr>
          <w:rFonts w:ascii="Times New Roman" w:hAnsi="Times New Roman"/>
          <w:sz w:val="24"/>
          <w:szCs w:val="24"/>
        </w:rPr>
        <w:t xml:space="preserve"> % к опрошенным</w:t>
      </w:r>
      <w:r>
        <w:rPr>
          <w:rFonts w:ascii="Times New Roman" w:hAnsi="Times New Roman"/>
          <w:bCs/>
          <w:noProof/>
          <w:sz w:val="28"/>
          <w:szCs w:val="28"/>
          <w:lang w:eastAsia="ru-RU"/>
        </w:rPr>
        <w:drawing>
          <wp:inline distT="0" distB="0" distL="0" distR="0">
            <wp:extent cx="6297930" cy="1908313"/>
            <wp:effectExtent l="0" t="0" r="0" b="0"/>
            <wp:docPr id="9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62CD4" w:rsidRDefault="00162CD4" w:rsidP="009B4383">
      <w:pPr>
        <w:tabs>
          <w:tab w:val="left" w:pos="9781"/>
        </w:tabs>
        <w:spacing w:after="0" w:line="240" w:lineRule="auto"/>
        <w:ind w:firstLine="426"/>
        <w:jc w:val="both"/>
        <w:rPr>
          <w:rFonts w:ascii="Times New Roman" w:hAnsi="Times New Roman"/>
          <w:sz w:val="28"/>
          <w:szCs w:val="28"/>
        </w:rPr>
      </w:pPr>
      <w:r w:rsidRPr="00293B72">
        <w:rPr>
          <w:rFonts w:ascii="Times New Roman" w:hAnsi="Times New Roman"/>
          <w:sz w:val="28"/>
          <w:szCs w:val="28"/>
        </w:rPr>
        <w:t>Уровень цен на услуги</w:t>
      </w:r>
      <w:r w:rsidRPr="009760CD">
        <w:rPr>
          <w:rFonts w:ascii="Times New Roman" w:hAnsi="Times New Roman"/>
          <w:sz w:val="28"/>
          <w:szCs w:val="28"/>
        </w:rPr>
        <w:t>жилищного строительства</w:t>
      </w:r>
      <w:r w:rsidRPr="00293B72">
        <w:rPr>
          <w:rFonts w:ascii="Times New Roman" w:hAnsi="Times New Roman"/>
          <w:sz w:val="28"/>
          <w:szCs w:val="28"/>
        </w:rPr>
        <w:t xml:space="preserve"> в различной степени устраивает </w:t>
      </w:r>
      <w:r>
        <w:rPr>
          <w:rFonts w:ascii="Times New Roman" w:hAnsi="Times New Roman"/>
          <w:sz w:val="28"/>
          <w:szCs w:val="28"/>
        </w:rPr>
        <w:t>около 22</w:t>
      </w:r>
      <w:r w:rsidRPr="00293B72">
        <w:rPr>
          <w:rFonts w:ascii="Times New Roman" w:hAnsi="Times New Roman"/>
          <w:sz w:val="28"/>
          <w:szCs w:val="28"/>
        </w:rPr>
        <w:t xml:space="preserve"> % респондентов</w:t>
      </w:r>
      <w:r>
        <w:rPr>
          <w:rFonts w:ascii="Times New Roman" w:hAnsi="Times New Roman"/>
          <w:sz w:val="28"/>
          <w:szCs w:val="28"/>
        </w:rPr>
        <w:t xml:space="preserve">, при этом более 20 % опрошенных в разной степени не </w:t>
      </w:r>
      <w:r w:rsidRPr="00293B72">
        <w:rPr>
          <w:rFonts w:ascii="Times New Roman" w:hAnsi="Times New Roman"/>
          <w:sz w:val="28"/>
          <w:szCs w:val="28"/>
        </w:rPr>
        <w:t>удовлетворен</w:t>
      </w:r>
      <w:r>
        <w:rPr>
          <w:rFonts w:ascii="Times New Roman" w:hAnsi="Times New Roman"/>
          <w:sz w:val="28"/>
          <w:szCs w:val="28"/>
        </w:rPr>
        <w:t>о</w:t>
      </w:r>
      <w:r w:rsidRPr="00293B72">
        <w:rPr>
          <w:rFonts w:ascii="Times New Roman" w:hAnsi="Times New Roman"/>
          <w:sz w:val="28"/>
          <w:szCs w:val="28"/>
        </w:rPr>
        <w:t xml:space="preserve"> ценами на услуги </w:t>
      </w:r>
      <w:r w:rsidRPr="009760CD">
        <w:rPr>
          <w:rFonts w:ascii="Times New Roman" w:hAnsi="Times New Roman"/>
          <w:sz w:val="28"/>
          <w:szCs w:val="28"/>
        </w:rPr>
        <w:t>жилищного строительства</w:t>
      </w:r>
      <w:r>
        <w:rPr>
          <w:rFonts w:ascii="Times New Roman" w:hAnsi="Times New Roman"/>
          <w:sz w:val="28"/>
          <w:szCs w:val="28"/>
        </w:rPr>
        <w:t xml:space="preserve"> в регионе. </w:t>
      </w:r>
    </w:p>
    <w:p w:rsidR="00162CD4" w:rsidRPr="006F6E92" w:rsidRDefault="00162CD4" w:rsidP="009B4383">
      <w:pPr>
        <w:pStyle w:val="Default"/>
        <w:tabs>
          <w:tab w:val="left" w:pos="9781"/>
        </w:tabs>
        <w:ind w:firstLine="426"/>
        <w:jc w:val="both"/>
        <w:rPr>
          <w:sz w:val="28"/>
          <w:szCs w:val="28"/>
        </w:rPr>
      </w:pPr>
      <w:r>
        <w:rPr>
          <w:rFonts w:eastAsiaTheme="minorHAnsi"/>
          <w:sz w:val="28"/>
          <w:szCs w:val="28"/>
          <w:lang w:eastAsia="en-US"/>
        </w:rPr>
        <w:t xml:space="preserve">При этом, </w:t>
      </w:r>
      <w:r w:rsidRPr="006F6E92">
        <w:rPr>
          <w:rFonts w:eastAsiaTheme="minorHAnsi"/>
          <w:sz w:val="28"/>
          <w:szCs w:val="28"/>
          <w:lang w:eastAsia="en-US"/>
        </w:rPr>
        <w:t>достаточ</w:t>
      </w:r>
      <w:r>
        <w:rPr>
          <w:rFonts w:eastAsiaTheme="minorHAnsi"/>
          <w:sz w:val="28"/>
          <w:szCs w:val="28"/>
          <w:lang w:eastAsia="en-US"/>
        </w:rPr>
        <w:t>но много респондентов</w:t>
      </w:r>
      <w:r w:rsidRPr="006F6E92">
        <w:rPr>
          <w:rFonts w:eastAsiaTheme="minorHAnsi"/>
          <w:sz w:val="28"/>
          <w:szCs w:val="28"/>
          <w:lang w:eastAsia="en-US"/>
        </w:rPr>
        <w:t xml:space="preserve"> затрудн</w:t>
      </w:r>
      <w:r>
        <w:rPr>
          <w:rFonts w:eastAsiaTheme="minorHAnsi"/>
          <w:sz w:val="28"/>
          <w:szCs w:val="28"/>
          <w:lang w:eastAsia="en-US"/>
        </w:rPr>
        <w:t>илась с</w:t>
      </w:r>
      <w:r w:rsidRPr="006F6E92">
        <w:rPr>
          <w:rFonts w:eastAsiaTheme="minorHAnsi"/>
          <w:sz w:val="28"/>
          <w:szCs w:val="28"/>
          <w:lang w:eastAsia="en-US"/>
        </w:rPr>
        <w:t xml:space="preserve"> ответ</w:t>
      </w:r>
      <w:r>
        <w:rPr>
          <w:rFonts w:eastAsiaTheme="minorHAnsi"/>
          <w:sz w:val="28"/>
          <w:szCs w:val="28"/>
          <w:lang w:eastAsia="en-US"/>
        </w:rPr>
        <w:t xml:space="preserve">омпо оценке параметров указанного </w:t>
      </w:r>
      <w:r w:rsidRPr="006F6E92">
        <w:rPr>
          <w:rFonts w:eastAsiaTheme="minorHAnsi"/>
          <w:sz w:val="28"/>
          <w:szCs w:val="28"/>
          <w:lang w:eastAsia="en-US"/>
        </w:rPr>
        <w:t>рынк</w:t>
      </w:r>
      <w:r>
        <w:rPr>
          <w:rFonts w:eastAsiaTheme="minorHAnsi"/>
          <w:sz w:val="28"/>
          <w:szCs w:val="28"/>
          <w:lang w:eastAsia="en-US"/>
        </w:rPr>
        <w:t>а, что</w:t>
      </w:r>
      <w:r w:rsidRPr="006F6E92">
        <w:rPr>
          <w:rFonts w:eastAsiaTheme="minorHAnsi"/>
          <w:sz w:val="28"/>
          <w:szCs w:val="28"/>
          <w:lang w:eastAsia="en-US"/>
        </w:rPr>
        <w:t xml:space="preserve"> связано с тем, что</w:t>
      </w:r>
      <w:r>
        <w:rPr>
          <w:rFonts w:eastAsiaTheme="minorHAnsi"/>
          <w:sz w:val="28"/>
          <w:szCs w:val="28"/>
          <w:lang w:eastAsia="en-US"/>
        </w:rPr>
        <w:t xml:space="preserve"> в целом жители муниципальных районов </w:t>
      </w:r>
      <w:r w:rsidRPr="006F6E92">
        <w:rPr>
          <w:rFonts w:eastAsiaTheme="minorHAnsi"/>
          <w:sz w:val="28"/>
          <w:szCs w:val="28"/>
          <w:lang w:eastAsia="en-US"/>
        </w:rPr>
        <w:t>не сталкивались</w:t>
      </w:r>
      <w:r>
        <w:rPr>
          <w:rFonts w:eastAsiaTheme="minorHAnsi"/>
          <w:sz w:val="28"/>
          <w:szCs w:val="28"/>
          <w:lang w:eastAsia="en-US"/>
        </w:rPr>
        <w:t xml:space="preserve"> с указанными услугами</w:t>
      </w:r>
      <w:r w:rsidRPr="006F6E92">
        <w:rPr>
          <w:rFonts w:eastAsiaTheme="minorHAnsi"/>
          <w:sz w:val="28"/>
          <w:szCs w:val="28"/>
          <w:lang w:eastAsia="en-US"/>
        </w:rPr>
        <w:t>.</w:t>
      </w:r>
    </w:p>
    <w:p w:rsidR="00E83813" w:rsidRDefault="00E83813" w:rsidP="00BB70B7">
      <w:pPr>
        <w:tabs>
          <w:tab w:val="left" w:pos="9781"/>
        </w:tabs>
        <w:spacing w:after="0" w:line="240" w:lineRule="auto"/>
        <w:ind w:firstLine="425"/>
        <w:jc w:val="both"/>
        <w:rPr>
          <w:rFonts w:ascii="Times New Roman" w:hAnsi="Times New Roman"/>
          <w:i/>
          <w:sz w:val="28"/>
          <w:szCs w:val="28"/>
        </w:rPr>
      </w:pPr>
    </w:p>
    <w:p w:rsidR="00162CD4" w:rsidRPr="001A214E" w:rsidRDefault="00162CD4" w:rsidP="00BB70B7">
      <w:pPr>
        <w:tabs>
          <w:tab w:val="left" w:pos="9781"/>
        </w:tabs>
        <w:spacing w:after="0" w:line="240" w:lineRule="auto"/>
        <w:ind w:firstLine="425"/>
        <w:jc w:val="both"/>
        <w:rPr>
          <w:rFonts w:ascii="Times New Roman" w:hAnsi="Times New Roman"/>
          <w:i/>
          <w:sz w:val="28"/>
          <w:szCs w:val="28"/>
        </w:rPr>
      </w:pPr>
      <w:r w:rsidRPr="001A214E">
        <w:rPr>
          <w:rFonts w:ascii="Times New Roman" w:hAnsi="Times New Roman"/>
          <w:i/>
          <w:sz w:val="28"/>
          <w:szCs w:val="28"/>
        </w:rPr>
        <w:t>Рынок строительства объектов капитального строительства, за исключением жилищного строительства</w:t>
      </w:r>
    </w:p>
    <w:p w:rsidR="00162CD4" w:rsidRPr="006577DC" w:rsidRDefault="00162CD4" w:rsidP="00BB70B7">
      <w:pPr>
        <w:tabs>
          <w:tab w:val="left" w:pos="9781"/>
        </w:tabs>
        <w:spacing w:after="0" w:line="240" w:lineRule="auto"/>
        <w:ind w:firstLine="425"/>
        <w:jc w:val="both"/>
        <w:rPr>
          <w:rFonts w:ascii="Times New Roman" w:hAnsi="Times New Roman"/>
          <w:sz w:val="28"/>
          <w:szCs w:val="28"/>
        </w:rPr>
      </w:pPr>
      <w:r w:rsidRPr="002F478F">
        <w:rPr>
          <w:rFonts w:ascii="Times New Roman" w:hAnsi="Times New Roman"/>
          <w:sz w:val="28"/>
          <w:szCs w:val="28"/>
        </w:rPr>
        <w:t xml:space="preserve">Рынок </w:t>
      </w:r>
      <w:r w:rsidRPr="009760CD">
        <w:rPr>
          <w:rFonts w:ascii="Times New Roman" w:hAnsi="Times New Roman"/>
          <w:sz w:val="28"/>
          <w:szCs w:val="28"/>
        </w:rPr>
        <w:t>строительства объектов капитального строительства, за исключением жилищного строительства</w:t>
      </w:r>
      <w:r>
        <w:rPr>
          <w:rFonts w:ascii="Times New Roman" w:hAnsi="Times New Roman"/>
          <w:sz w:val="28"/>
          <w:szCs w:val="28"/>
        </w:rPr>
        <w:t xml:space="preserve"> большинство </w:t>
      </w:r>
      <w:r w:rsidRPr="006577DC">
        <w:rPr>
          <w:rFonts w:ascii="Times New Roman" w:hAnsi="Times New Roman"/>
          <w:sz w:val="28"/>
          <w:szCs w:val="28"/>
        </w:rPr>
        <w:t xml:space="preserve">потребителей </w:t>
      </w:r>
      <w:r>
        <w:rPr>
          <w:rFonts w:ascii="Times New Roman" w:hAnsi="Times New Roman"/>
          <w:sz w:val="28"/>
          <w:szCs w:val="28"/>
        </w:rPr>
        <w:t xml:space="preserve">считают недостаточно </w:t>
      </w:r>
      <w:r w:rsidRPr="006577DC">
        <w:rPr>
          <w:rFonts w:ascii="Times New Roman" w:hAnsi="Times New Roman"/>
          <w:sz w:val="28"/>
          <w:szCs w:val="28"/>
        </w:rPr>
        <w:t>развиты</w:t>
      </w:r>
      <w:r>
        <w:rPr>
          <w:rFonts w:ascii="Times New Roman" w:hAnsi="Times New Roman"/>
          <w:sz w:val="28"/>
          <w:szCs w:val="28"/>
        </w:rPr>
        <w:t xml:space="preserve">м, так считает36,5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911 </w:t>
      </w:r>
      <w:r w:rsidRPr="006577DC">
        <w:rPr>
          <w:rFonts w:ascii="Times New Roman" w:hAnsi="Times New Roman"/>
          <w:sz w:val="28"/>
          <w:szCs w:val="28"/>
        </w:rPr>
        <w:t xml:space="preserve">чел.), что 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25,6 </w:t>
      </w:r>
      <w:r w:rsidRPr="006577DC">
        <w:rPr>
          <w:rFonts w:ascii="Times New Roman" w:hAnsi="Times New Roman"/>
          <w:sz w:val="28"/>
          <w:szCs w:val="28"/>
        </w:rPr>
        <w:t xml:space="preserve">% </w:t>
      </w:r>
      <w:r>
        <w:rPr>
          <w:rFonts w:ascii="Times New Roman" w:hAnsi="Times New Roman"/>
          <w:sz w:val="28"/>
          <w:szCs w:val="28"/>
        </w:rPr>
        <w:t>(639 чел.). Оставшаяся часть респондентов (37,8 %) считает, что организаций нет совсем.</w:t>
      </w:r>
    </w:p>
    <w:p w:rsidR="00162CD4" w:rsidRDefault="00162CD4" w:rsidP="00BB70B7">
      <w:pPr>
        <w:pStyle w:val="Default"/>
        <w:tabs>
          <w:tab w:val="left" w:pos="9781"/>
        </w:tabs>
        <w:ind w:firstLine="425"/>
        <w:jc w:val="both"/>
        <w:rPr>
          <w:sz w:val="28"/>
          <w:szCs w:val="28"/>
        </w:rPr>
      </w:pPr>
      <w:proofErr w:type="gramStart"/>
      <w:r>
        <w:rPr>
          <w:sz w:val="28"/>
          <w:szCs w:val="28"/>
        </w:rPr>
        <w:t>При этом,</w:t>
      </w:r>
      <w:proofErr w:type="gramEnd"/>
      <w:r>
        <w:rPr>
          <w:sz w:val="28"/>
          <w:szCs w:val="28"/>
        </w:rPr>
        <w:t xml:space="preserve"> 33,5 % респондентов считает, что количество организаций, предоставляющих услуги </w:t>
      </w:r>
      <w:r w:rsidRPr="009760CD">
        <w:rPr>
          <w:sz w:val="28"/>
          <w:szCs w:val="28"/>
        </w:rPr>
        <w:t>строительства объектов капитального строительства, за исключением жилищного строительства</w:t>
      </w:r>
      <w:r>
        <w:rPr>
          <w:sz w:val="28"/>
          <w:szCs w:val="28"/>
        </w:rPr>
        <w:t xml:space="preserve"> в течение последних 3 лет, не </w:t>
      </w:r>
      <w:r>
        <w:rPr>
          <w:sz w:val="28"/>
          <w:szCs w:val="28"/>
        </w:rPr>
        <w:lastRenderedPageBreak/>
        <w:t xml:space="preserve">изменилось. 10,9 % респондентов зафиксировали положительную динамику на этом рынке, а 6,8 % – отрицательную, оставшаяся часть респондентов затруднилась с ответом.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Около 22 </w:t>
      </w:r>
      <w:r w:rsidRPr="00293B72">
        <w:rPr>
          <w:rFonts w:ascii="Times New Roman" w:hAnsi="Times New Roman"/>
          <w:sz w:val="28"/>
          <w:szCs w:val="28"/>
        </w:rPr>
        <w:t xml:space="preserve">% респондентов в разной степени удовлетворены качеством услуг </w:t>
      </w:r>
      <w:r w:rsidRPr="009760CD">
        <w:rPr>
          <w:rFonts w:ascii="Times New Roman" w:hAnsi="Times New Roman"/>
          <w:sz w:val="28"/>
          <w:szCs w:val="28"/>
        </w:rPr>
        <w:t>строительства объектов капитального строительства, за исключением жилищного строительства</w:t>
      </w:r>
      <w:r>
        <w:rPr>
          <w:rFonts w:ascii="Times New Roman" w:hAnsi="Times New Roman"/>
          <w:sz w:val="28"/>
          <w:szCs w:val="28"/>
        </w:rPr>
        <w:t xml:space="preserve"> региона, полностью не удовлетворено качеством услуг 15 % опрошенных. </w:t>
      </w:r>
      <w:r w:rsidRPr="00293B72">
        <w:rPr>
          <w:rFonts w:ascii="Times New Roman" w:hAnsi="Times New Roman"/>
          <w:sz w:val="28"/>
          <w:szCs w:val="28"/>
        </w:rPr>
        <w:t xml:space="preserve">Возможность выбора устраивает в различной степени </w:t>
      </w:r>
      <w:r>
        <w:rPr>
          <w:rFonts w:ascii="Times New Roman" w:hAnsi="Times New Roman"/>
          <w:sz w:val="28"/>
          <w:szCs w:val="28"/>
        </w:rPr>
        <w:t>20</w:t>
      </w:r>
      <w:r w:rsidRPr="00293B72">
        <w:rPr>
          <w:rFonts w:ascii="Times New Roman" w:hAnsi="Times New Roman"/>
          <w:sz w:val="28"/>
          <w:szCs w:val="28"/>
        </w:rPr>
        <w:t xml:space="preserve"> % респондентов</w:t>
      </w:r>
      <w:r>
        <w:rPr>
          <w:rFonts w:ascii="Times New Roman" w:hAnsi="Times New Roman"/>
          <w:sz w:val="28"/>
          <w:szCs w:val="28"/>
        </w:rPr>
        <w:t xml:space="preserve">, обратную позицию имеют – 28 %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9B4383">
        <w:rPr>
          <w:rFonts w:ascii="Times New Roman" w:hAnsi="Times New Roman"/>
          <w:sz w:val="28"/>
          <w:szCs w:val="28"/>
        </w:rPr>
        <w:t>37</w:t>
      </w:r>
      <w:r w:rsidRPr="00293B72">
        <w:rPr>
          <w:rFonts w:ascii="Times New Roman" w:hAnsi="Times New Roman"/>
          <w:sz w:val="28"/>
          <w:szCs w:val="28"/>
        </w:rPr>
        <w:t>).</w:t>
      </w: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sz w:val="24"/>
          <w:szCs w:val="24"/>
        </w:rPr>
        <w:t>График</w:t>
      </w:r>
      <w:r w:rsidR="009B4383">
        <w:rPr>
          <w:rFonts w:ascii="Times New Roman" w:hAnsi="Times New Roman"/>
          <w:bCs/>
          <w:sz w:val="24"/>
          <w:szCs w:val="24"/>
        </w:rPr>
        <w:t>37</w:t>
      </w:r>
    </w:p>
    <w:p w:rsidR="00162CD4" w:rsidRPr="00637018" w:rsidRDefault="00162CD4" w:rsidP="009B4383">
      <w:pPr>
        <w:tabs>
          <w:tab w:val="left" w:pos="9781"/>
        </w:tabs>
        <w:spacing w:after="0" w:line="240" w:lineRule="auto"/>
        <w:ind w:firstLine="426"/>
        <w:jc w:val="center"/>
        <w:rPr>
          <w:rFonts w:ascii="Times New Roman" w:hAnsi="Times New Roman"/>
          <w:sz w:val="24"/>
          <w:szCs w:val="24"/>
        </w:rPr>
      </w:pPr>
      <w:r w:rsidRPr="00C21647">
        <w:rPr>
          <w:rFonts w:ascii="Times New Roman" w:hAnsi="Times New Roman"/>
          <w:sz w:val="24"/>
          <w:szCs w:val="24"/>
        </w:rPr>
        <w:t xml:space="preserve">Степень удовлетворенности характеристиками услуг </w:t>
      </w:r>
      <w:r w:rsidRPr="00637018">
        <w:rPr>
          <w:rFonts w:ascii="Times New Roman" w:hAnsi="Times New Roman"/>
          <w:sz w:val="24"/>
          <w:szCs w:val="24"/>
        </w:rPr>
        <w:t>строительства объектов капитального строительства, за исключением жилищного строительства,</w:t>
      </w:r>
      <w:r w:rsidRPr="00C21647">
        <w:rPr>
          <w:rFonts w:ascii="Times New Roman" w:hAnsi="Times New Roman"/>
          <w:sz w:val="24"/>
          <w:szCs w:val="24"/>
        </w:rPr>
        <w:t xml:space="preserve"> % к опрошенным</w:t>
      </w:r>
      <w:r>
        <w:rPr>
          <w:rFonts w:ascii="Times New Roman" w:hAnsi="Times New Roman"/>
          <w:bCs/>
          <w:noProof/>
          <w:sz w:val="28"/>
          <w:szCs w:val="28"/>
          <w:lang w:eastAsia="ru-RU"/>
        </w:rPr>
        <w:drawing>
          <wp:inline distT="0" distB="0" distL="0" distR="0">
            <wp:extent cx="6297930" cy="1741335"/>
            <wp:effectExtent l="0" t="0" r="7620" b="0"/>
            <wp:docPr id="9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62CD4"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Уровень цен на услуги</w:t>
      </w:r>
      <w:r w:rsidRPr="009760CD">
        <w:rPr>
          <w:rFonts w:ascii="Times New Roman" w:hAnsi="Times New Roman"/>
          <w:sz w:val="28"/>
          <w:szCs w:val="28"/>
        </w:rPr>
        <w:t>жилищного строительства</w:t>
      </w:r>
      <w:r w:rsidRPr="00293B72">
        <w:rPr>
          <w:rFonts w:ascii="Times New Roman" w:hAnsi="Times New Roman"/>
          <w:sz w:val="28"/>
          <w:szCs w:val="28"/>
        </w:rPr>
        <w:t xml:space="preserve"> в различной степени устраивает</w:t>
      </w:r>
      <w:r>
        <w:rPr>
          <w:rFonts w:ascii="Times New Roman" w:hAnsi="Times New Roman"/>
          <w:sz w:val="28"/>
          <w:szCs w:val="28"/>
        </w:rPr>
        <w:t xml:space="preserve"> 20,1 </w:t>
      </w:r>
      <w:r w:rsidRPr="00293B72">
        <w:rPr>
          <w:rFonts w:ascii="Times New Roman" w:hAnsi="Times New Roman"/>
          <w:sz w:val="28"/>
          <w:szCs w:val="28"/>
        </w:rPr>
        <w:t>% респондентов</w:t>
      </w:r>
      <w:r>
        <w:rPr>
          <w:rFonts w:ascii="Times New Roman" w:hAnsi="Times New Roman"/>
          <w:sz w:val="28"/>
          <w:szCs w:val="28"/>
        </w:rPr>
        <w:t xml:space="preserve">, при этом более 20 % опрошенных в разной степени не </w:t>
      </w:r>
      <w:r w:rsidRPr="00293B72">
        <w:rPr>
          <w:rFonts w:ascii="Times New Roman" w:hAnsi="Times New Roman"/>
          <w:sz w:val="28"/>
          <w:szCs w:val="28"/>
        </w:rPr>
        <w:t>удовлетворен</w:t>
      </w:r>
      <w:r>
        <w:rPr>
          <w:rFonts w:ascii="Times New Roman" w:hAnsi="Times New Roman"/>
          <w:sz w:val="28"/>
          <w:szCs w:val="28"/>
        </w:rPr>
        <w:t>о</w:t>
      </w:r>
      <w:r w:rsidRPr="00293B72">
        <w:rPr>
          <w:rFonts w:ascii="Times New Roman" w:hAnsi="Times New Roman"/>
          <w:sz w:val="28"/>
          <w:szCs w:val="28"/>
        </w:rPr>
        <w:t xml:space="preserve"> ценами на услуги </w:t>
      </w:r>
      <w:r w:rsidRPr="009760CD">
        <w:rPr>
          <w:rFonts w:ascii="Times New Roman" w:hAnsi="Times New Roman"/>
          <w:sz w:val="28"/>
          <w:szCs w:val="28"/>
        </w:rPr>
        <w:t>строительства объектов капитального строительства, за исключением жилищного строительства</w:t>
      </w:r>
      <w:r>
        <w:rPr>
          <w:rFonts w:ascii="Times New Roman" w:hAnsi="Times New Roman"/>
          <w:sz w:val="28"/>
          <w:szCs w:val="28"/>
        </w:rPr>
        <w:t xml:space="preserve"> в регионе. </w:t>
      </w:r>
    </w:p>
    <w:p w:rsidR="001A214E" w:rsidRDefault="00162CD4" w:rsidP="00BB70B7">
      <w:pPr>
        <w:pStyle w:val="Default"/>
        <w:tabs>
          <w:tab w:val="left" w:pos="9781"/>
        </w:tabs>
        <w:ind w:firstLine="425"/>
        <w:jc w:val="both"/>
        <w:rPr>
          <w:rFonts w:eastAsiaTheme="minorHAnsi"/>
          <w:sz w:val="28"/>
          <w:szCs w:val="28"/>
          <w:lang w:eastAsia="en-US"/>
        </w:rPr>
      </w:pPr>
      <w:r>
        <w:rPr>
          <w:rFonts w:eastAsiaTheme="minorHAnsi"/>
          <w:sz w:val="28"/>
          <w:szCs w:val="28"/>
          <w:lang w:eastAsia="en-US"/>
        </w:rPr>
        <w:t xml:space="preserve">При этом, </w:t>
      </w:r>
      <w:r w:rsidRPr="006F6E92">
        <w:rPr>
          <w:rFonts w:eastAsiaTheme="minorHAnsi"/>
          <w:sz w:val="28"/>
          <w:szCs w:val="28"/>
          <w:lang w:eastAsia="en-US"/>
        </w:rPr>
        <w:t>достаточ</w:t>
      </w:r>
      <w:r>
        <w:rPr>
          <w:rFonts w:eastAsiaTheme="minorHAnsi"/>
          <w:sz w:val="28"/>
          <w:szCs w:val="28"/>
          <w:lang w:eastAsia="en-US"/>
        </w:rPr>
        <w:t>но много респондентов</w:t>
      </w:r>
      <w:r w:rsidRPr="006F6E92">
        <w:rPr>
          <w:rFonts w:eastAsiaTheme="minorHAnsi"/>
          <w:sz w:val="28"/>
          <w:szCs w:val="28"/>
          <w:lang w:eastAsia="en-US"/>
        </w:rPr>
        <w:t xml:space="preserve"> затрудн</w:t>
      </w:r>
      <w:r>
        <w:rPr>
          <w:rFonts w:eastAsiaTheme="minorHAnsi"/>
          <w:sz w:val="28"/>
          <w:szCs w:val="28"/>
          <w:lang w:eastAsia="en-US"/>
        </w:rPr>
        <w:t>илась с</w:t>
      </w:r>
      <w:r w:rsidRPr="006F6E92">
        <w:rPr>
          <w:rFonts w:eastAsiaTheme="minorHAnsi"/>
          <w:sz w:val="28"/>
          <w:szCs w:val="28"/>
          <w:lang w:eastAsia="en-US"/>
        </w:rPr>
        <w:t xml:space="preserve"> ответ</w:t>
      </w:r>
      <w:r>
        <w:rPr>
          <w:rFonts w:eastAsiaTheme="minorHAnsi"/>
          <w:sz w:val="28"/>
          <w:szCs w:val="28"/>
          <w:lang w:eastAsia="en-US"/>
        </w:rPr>
        <w:t xml:space="preserve">омпо оценке параметров указанного </w:t>
      </w:r>
      <w:r w:rsidRPr="006F6E92">
        <w:rPr>
          <w:rFonts w:eastAsiaTheme="minorHAnsi"/>
          <w:sz w:val="28"/>
          <w:szCs w:val="28"/>
          <w:lang w:eastAsia="en-US"/>
        </w:rPr>
        <w:t>рынк</w:t>
      </w:r>
      <w:r>
        <w:rPr>
          <w:rFonts w:eastAsiaTheme="minorHAnsi"/>
          <w:sz w:val="28"/>
          <w:szCs w:val="28"/>
          <w:lang w:eastAsia="en-US"/>
        </w:rPr>
        <w:t>а, что</w:t>
      </w:r>
      <w:r w:rsidRPr="006F6E92">
        <w:rPr>
          <w:rFonts w:eastAsiaTheme="minorHAnsi"/>
          <w:sz w:val="28"/>
          <w:szCs w:val="28"/>
          <w:lang w:eastAsia="en-US"/>
        </w:rPr>
        <w:t xml:space="preserve"> связано с тем, что</w:t>
      </w:r>
      <w:r>
        <w:rPr>
          <w:rFonts w:eastAsiaTheme="minorHAnsi"/>
          <w:sz w:val="28"/>
          <w:szCs w:val="28"/>
          <w:lang w:eastAsia="en-US"/>
        </w:rPr>
        <w:t xml:space="preserve"> население </w:t>
      </w:r>
      <w:r w:rsidRPr="006F6E92">
        <w:rPr>
          <w:rFonts w:eastAsiaTheme="minorHAnsi"/>
          <w:sz w:val="28"/>
          <w:szCs w:val="28"/>
          <w:lang w:eastAsia="en-US"/>
        </w:rPr>
        <w:t>не сталкивал</w:t>
      </w:r>
      <w:r>
        <w:rPr>
          <w:rFonts w:eastAsiaTheme="minorHAnsi"/>
          <w:sz w:val="28"/>
          <w:szCs w:val="28"/>
          <w:lang w:eastAsia="en-US"/>
        </w:rPr>
        <w:t>о</w:t>
      </w:r>
      <w:r w:rsidRPr="006F6E92">
        <w:rPr>
          <w:rFonts w:eastAsiaTheme="minorHAnsi"/>
          <w:sz w:val="28"/>
          <w:szCs w:val="28"/>
          <w:lang w:eastAsia="en-US"/>
        </w:rPr>
        <w:t>сь</w:t>
      </w:r>
      <w:r>
        <w:rPr>
          <w:rFonts w:eastAsiaTheme="minorHAnsi"/>
          <w:sz w:val="28"/>
          <w:szCs w:val="28"/>
          <w:lang w:eastAsia="en-US"/>
        </w:rPr>
        <w:t xml:space="preserve"> с указанными услугами</w:t>
      </w:r>
      <w:r w:rsidRPr="006F6E92">
        <w:rPr>
          <w:rFonts w:eastAsiaTheme="minorHAnsi"/>
          <w:sz w:val="28"/>
          <w:szCs w:val="28"/>
          <w:lang w:eastAsia="en-US"/>
        </w:rPr>
        <w:t>.</w:t>
      </w:r>
    </w:p>
    <w:p w:rsidR="00162CD4" w:rsidRPr="001A214E" w:rsidRDefault="00162CD4" w:rsidP="00BB70B7">
      <w:pPr>
        <w:pStyle w:val="Default"/>
        <w:tabs>
          <w:tab w:val="left" w:pos="9781"/>
        </w:tabs>
        <w:ind w:firstLine="425"/>
        <w:jc w:val="both"/>
        <w:rPr>
          <w:rFonts w:eastAsiaTheme="minorHAnsi"/>
          <w:i/>
          <w:sz w:val="28"/>
          <w:szCs w:val="28"/>
          <w:lang w:eastAsia="en-US"/>
        </w:rPr>
      </w:pPr>
      <w:r w:rsidRPr="001A214E">
        <w:rPr>
          <w:i/>
          <w:sz w:val="28"/>
          <w:szCs w:val="28"/>
        </w:rPr>
        <w:t>Рынок дорожной деятельности (за исключением проектирования)</w:t>
      </w:r>
    </w:p>
    <w:p w:rsidR="00162CD4" w:rsidRPr="006577DC" w:rsidRDefault="00162CD4" w:rsidP="00BB70B7">
      <w:pPr>
        <w:tabs>
          <w:tab w:val="left" w:pos="9781"/>
        </w:tabs>
        <w:spacing w:after="0" w:line="240" w:lineRule="auto"/>
        <w:ind w:firstLine="425"/>
        <w:jc w:val="both"/>
        <w:rPr>
          <w:rFonts w:ascii="Times New Roman" w:hAnsi="Times New Roman"/>
          <w:sz w:val="28"/>
          <w:szCs w:val="28"/>
        </w:rPr>
      </w:pPr>
      <w:r w:rsidRPr="002F478F">
        <w:rPr>
          <w:rFonts w:ascii="Times New Roman" w:hAnsi="Times New Roman"/>
          <w:sz w:val="28"/>
          <w:szCs w:val="28"/>
        </w:rPr>
        <w:t xml:space="preserve">Рынок </w:t>
      </w:r>
      <w:r w:rsidRPr="00637018">
        <w:rPr>
          <w:rFonts w:ascii="Times New Roman" w:hAnsi="Times New Roman"/>
          <w:sz w:val="28"/>
          <w:szCs w:val="28"/>
        </w:rPr>
        <w:t>дорожной деятельности (за исключением проектирования)</w:t>
      </w:r>
      <w:r>
        <w:rPr>
          <w:rFonts w:ascii="Times New Roman" w:hAnsi="Times New Roman"/>
          <w:sz w:val="28"/>
          <w:szCs w:val="28"/>
        </w:rPr>
        <w:t xml:space="preserve"> недостаточно </w:t>
      </w:r>
      <w:r w:rsidRPr="006577DC">
        <w:rPr>
          <w:rFonts w:ascii="Times New Roman" w:hAnsi="Times New Roman"/>
          <w:sz w:val="28"/>
          <w:szCs w:val="28"/>
        </w:rPr>
        <w:t>развиты</w:t>
      </w:r>
      <w:r>
        <w:rPr>
          <w:rFonts w:ascii="Times New Roman" w:hAnsi="Times New Roman"/>
          <w:sz w:val="28"/>
          <w:szCs w:val="28"/>
        </w:rPr>
        <w:t xml:space="preserve">м, так считает45,3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1130 </w:t>
      </w:r>
      <w:r w:rsidRPr="006577DC">
        <w:rPr>
          <w:rFonts w:ascii="Times New Roman" w:hAnsi="Times New Roman"/>
          <w:sz w:val="28"/>
          <w:szCs w:val="28"/>
        </w:rPr>
        <w:t xml:space="preserve">чел.), что 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28,7 </w:t>
      </w:r>
      <w:r w:rsidRPr="006577DC">
        <w:rPr>
          <w:rFonts w:ascii="Times New Roman" w:hAnsi="Times New Roman"/>
          <w:sz w:val="28"/>
          <w:szCs w:val="28"/>
        </w:rPr>
        <w:t xml:space="preserve">% </w:t>
      </w:r>
      <w:r>
        <w:rPr>
          <w:rFonts w:ascii="Times New Roman" w:hAnsi="Times New Roman"/>
          <w:sz w:val="28"/>
          <w:szCs w:val="28"/>
        </w:rPr>
        <w:t>(716 чел.). Оставшаяся часть респондентов (26 %) считает, что организаций нет совсем.</w:t>
      </w:r>
    </w:p>
    <w:p w:rsidR="00162CD4" w:rsidRDefault="00162CD4" w:rsidP="00BB70B7">
      <w:pPr>
        <w:pStyle w:val="Default"/>
        <w:tabs>
          <w:tab w:val="left" w:pos="9781"/>
        </w:tabs>
        <w:ind w:firstLine="425"/>
        <w:jc w:val="both"/>
        <w:rPr>
          <w:sz w:val="28"/>
          <w:szCs w:val="28"/>
        </w:rPr>
      </w:pPr>
      <w:proofErr w:type="gramStart"/>
      <w:r>
        <w:rPr>
          <w:sz w:val="28"/>
          <w:szCs w:val="28"/>
        </w:rPr>
        <w:t>При этом,</w:t>
      </w:r>
      <w:proofErr w:type="gramEnd"/>
      <w:r>
        <w:rPr>
          <w:sz w:val="28"/>
          <w:szCs w:val="28"/>
        </w:rPr>
        <w:t xml:space="preserve"> 32,7 % респондентов считает, что количество организаций, предоставляющих услуги </w:t>
      </w:r>
      <w:r w:rsidRPr="00637018">
        <w:rPr>
          <w:sz w:val="28"/>
          <w:szCs w:val="28"/>
        </w:rPr>
        <w:t>дорожной деятельности (за исключением проектирования)</w:t>
      </w:r>
      <w:r>
        <w:rPr>
          <w:sz w:val="28"/>
          <w:szCs w:val="28"/>
        </w:rPr>
        <w:t xml:space="preserve"> в течение последних 3 лет, не изменилось. 10,4 % респондентов зафиксировали положительную динамику на этом рынке, а 8,4 % – отрицательную, оставшаяся часть (48,5 %) респондентов затруднилась с ответом.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Около 18 </w:t>
      </w:r>
      <w:r w:rsidRPr="00293B72">
        <w:rPr>
          <w:rFonts w:ascii="Times New Roman" w:hAnsi="Times New Roman"/>
          <w:sz w:val="28"/>
          <w:szCs w:val="28"/>
        </w:rPr>
        <w:t xml:space="preserve">% респондентов в разной степени удовлетворены качеством услуг </w:t>
      </w:r>
      <w:r w:rsidRPr="002B1D0A">
        <w:rPr>
          <w:rFonts w:ascii="Times New Roman" w:hAnsi="Times New Roman"/>
          <w:sz w:val="28"/>
          <w:szCs w:val="28"/>
        </w:rPr>
        <w:t>дорожной деятельности (за исключением проектирования)</w:t>
      </w:r>
      <w:r>
        <w:rPr>
          <w:rFonts w:ascii="Times New Roman" w:hAnsi="Times New Roman"/>
          <w:sz w:val="28"/>
          <w:szCs w:val="28"/>
        </w:rPr>
        <w:t xml:space="preserve"> региона, полностью не удовлетворено качеством услуг 18,7 % опрошенных. </w:t>
      </w:r>
      <w:r w:rsidRPr="00293B72">
        <w:rPr>
          <w:rFonts w:ascii="Times New Roman" w:hAnsi="Times New Roman"/>
          <w:sz w:val="28"/>
          <w:szCs w:val="28"/>
        </w:rPr>
        <w:t xml:space="preserve">Возможность выбора устраивает в различной степени </w:t>
      </w:r>
      <w:r>
        <w:rPr>
          <w:rFonts w:ascii="Times New Roman" w:hAnsi="Times New Roman"/>
          <w:sz w:val="28"/>
          <w:szCs w:val="28"/>
        </w:rPr>
        <w:t>16,5</w:t>
      </w:r>
      <w:r w:rsidRPr="00293B72">
        <w:rPr>
          <w:rFonts w:ascii="Times New Roman" w:hAnsi="Times New Roman"/>
          <w:sz w:val="28"/>
          <w:szCs w:val="28"/>
        </w:rPr>
        <w:t xml:space="preserve"> % респондентов</w:t>
      </w:r>
      <w:r>
        <w:rPr>
          <w:rFonts w:ascii="Times New Roman" w:hAnsi="Times New Roman"/>
          <w:sz w:val="28"/>
          <w:szCs w:val="28"/>
        </w:rPr>
        <w:t xml:space="preserve">, обратную позицию имеют – 36,4%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9B4383">
        <w:rPr>
          <w:rFonts w:ascii="Times New Roman" w:hAnsi="Times New Roman"/>
          <w:sz w:val="28"/>
          <w:szCs w:val="28"/>
        </w:rPr>
        <w:t>38</w:t>
      </w:r>
      <w:r w:rsidRPr="00293B72">
        <w:rPr>
          <w:rFonts w:ascii="Times New Roman" w:hAnsi="Times New Roman"/>
          <w:sz w:val="28"/>
          <w:szCs w:val="28"/>
        </w:rPr>
        <w:t>).</w:t>
      </w:r>
    </w:p>
    <w:p w:rsidR="00EF0BC9" w:rsidRDefault="00EF0BC9" w:rsidP="00BB70B7">
      <w:pPr>
        <w:tabs>
          <w:tab w:val="left" w:pos="9781"/>
        </w:tabs>
        <w:spacing w:after="0" w:line="240" w:lineRule="auto"/>
        <w:ind w:firstLine="425"/>
        <w:jc w:val="right"/>
        <w:rPr>
          <w:rFonts w:ascii="Times New Roman" w:hAnsi="Times New Roman"/>
          <w:sz w:val="24"/>
          <w:szCs w:val="24"/>
        </w:rPr>
      </w:pPr>
    </w:p>
    <w:p w:rsidR="00EF0BC9" w:rsidRDefault="00EF0BC9" w:rsidP="00BB70B7">
      <w:pPr>
        <w:tabs>
          <w:tab w:val="left" w:pos="9781"/>
        </w:tabs>
        <w:spacing w:after="0" w:line="240" w:lineRule="auto"/>
        <w:ind w:firstLine="425"/>
        <w:jc w:val="right"/>
        <w:rPr>
          <w:rFonts w:ascii="Times New Roman" w:hAnsi="Times New Roman"/>
          <w:sz w:val="24"/>
          <w:szCs w:val="24"/>
        </w:rPr>
      </w:pP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sz w:val="24"/>
          <w:szCs w:val="24"/>
        </w:rPr>
        <w:lastRenderedPageBreak/>
        <w:t>График</w:t>
      </w:r>
      <w:r w:rsidR="00EF0BC9">
        <w:rPr>
          <w:rFonts w:ascii="Times New Roman" w:hAnsi="Times New Roman"/>
          <w:sz w:val="24"/>
          <w:szCs w:val="24"/>
        </w:rPr>
        <w:t xml:space="preserve"> </w:t>
      </w:r>
      <w:r w:rsidR="009B4383">
        <w:rPr>
          <w:rFonts w:ascii="Times New Roman" w:hAnsi="Times New Roman"/>
          <w:bCs/>
          <w:sz w:val="24"/>
          <w:szCs w:val="24"/>
        </w:rPr>
        <w:t>38</w:t>
      </w:r>
    </w:p>
    <w:p w:rsidR="00162CD4" w:rsidRDefault="00162CD4" w:rsidP="00BB70B7">
      <w:pPr>
        <w:tabs>
          <w:tab w:val="left" w:pos="9781"/>
        </w:tabs>
        <w:spacing w:after="0" w:line="240" w:lineRule="auto"/>
        <w:ind w:firstLine="425"/>
        <w:jc w:val="center"/>
        <w:rPr>
          <w:rFonts w:ascii="Times New Roman" w:hAnsi="Times New Roman"/>
          <w:sz w:val="24"/>
          <w:szCs w:val="24"/>
        </w:rPr>
      </w:pPr>
      <w:r w:rsidRPr="00C21647">
        <w:rPr>
          <w:rFonts w:ascii="Times New Roman" w:hAnsi="Times New Roman"/>
          <w:sz w:val="24"/>
          <w:szCs w:val="24"/>
        </w:rPr>
        <w:t>Степень удовлетворенности характеристиками услуг</w:t>
      </w:r>
      <w:r>
        <w:rPr>
          <w:rFonts w:ascii="Times New Roman" w:hAnsi="Times New Roman"/>
          <w:sz w:val="24"/>
          <w:szCs w:val="24"/>
        </w:rPr>
        <w:t>ами</w:t>
      </w:r>
      <w:r w:rsidRPr="002B1D0A">
        <w:rPr>
          <w:rFonts w:ascii="Times New Roman" w:hAnsi="Times New Roman"/>
          <w:sz w:val="24"/>
          <w:szCs w:val="24"/>
        </w:rPr>
        <w:t>дорожной деятельности</w:t>
      </w:r>
    </w:p>
    <w:p w:rsidR="00162CD4" w:rsidRPr="00637018" w:rsidRDefault="00162CD4" w:rsidP="00BB70B7">
      <w:pPr>
        <w:tabs>
          <w:tab w:val="left" w:pos="9781"/>
        </w:tabs>
        <w:spacing w:after="0" w:line="240" w:lineRule="auto"/>
        <w:ind w:firstLine="425"/>
        <w:jc w:val="center"/>
        <w:rPr>
          <w:rFonts w:ascii="Times New Roman" w:hAnsi="Times New Roman"/>
          <w:sz w:val="24"/>
          <w:szCs w:val="24"/>
        </w:rPr>
      </w:pPr>
      <w:r w:rsidRPr="002B1D0A">
        <w:rPr>
          <w:rFonts w:ascii="Times New Roman" w:hAnsi="Times New Roman"/>
          <w:sz w:val="24"/>
          <w:szCs w:val="24"/>
        </w:rPr>
        <w:t xml:space="preserve"> (за исключением проектирования)</w:t>
      </w:r>
      <w:r w:rsidRPr="00637018">
        <w:rPr>
          <w:rFonts w:ascii="Times New Roman" w:hAnsi="Times New Roman"/>
          <w:sz w:val="24"/>
          <w:szCs w:val="24"/>
        </w:rPr>
        <w:t>,</w:t>
      </w:r>
      <w:r w:rsidRPr="00C21647">
        <w:rPr>
          <w:rFonts w:ascii="Times New Roman" w:hAnsi="Times New Roman"/>
          <w:sz w:val="24"/>
          <w:szCs w:val="24"/>
        </w:rPr>
        <w:t xml:space="preserve"> % к опрошенным</w:t>
      </w:r>
      <w:r>
        <w:rPr>
          <w:rFonts w:ascii="Times New Roman" w:hAnsi="Times New Roman"/>
          <w:bCs/>
          <w:noProof/>
          <w:sz w:val="28"/>
          <w:szCs w:val="28"/>
          <w:lang w:eastAsia="ru-RU"/>
        </w:rPr>
        <w:drawing>
          <wp:inline distT="0" distB="0" distL="0" distR="0">
            <wp:extent cx="6286500" cy="1628775"/>
            <wp:effectExtent l="0" t="0" r="0" b="0"/>
            <wp:docPr id="10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62CD4"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Уровень цен на услуги</w:t>
      </w:r>
      <w:r w:rsidRPr="002B1D0A">
        <w:rPr>
          <w:rFonts w:ascii="Times New Roman" w:hAnsi="Times New Roman"/>
          <w:sz w:val="28"/>
          <w:szCs w:val="28"/>
        </w:rPr>
        <w:t xml:space="preserve">дорожной деятельности (за исключением </w:t>
      </w:r>
      <w:proofErr w:type="gramStart"/>
      <w:r w:rsidRPr="002B1D0A">
        <w:rPr>
          <w:rFonts w:ascii="Times New Roman" w:hAnsi="Times New Roman"/>
          <w:sz w:val="28"/>
          <w:szCs w:val="28"/>
        </w:rPr>
        <w:t>проектирования)в</w:t>
      </w:r>
      <w:proofErr w:type="gramEnd"/>
      <w:r w:rsidRPr="002B1D0A">
        <w:rPr>
          <w:rFonts w:ascii="Times New Roman" w:hAnsi="Times New Roman"/>
          <w:sz w:val="28"/>
          <w:szCs w:val="28"/>
        </w:rPr>
        <w:t xml:space="preserve"> различной степени устраивает</w:t>
      </w:r>
      <w:r>
        <w:rPr>
          <w:rFonts w:ascii="Times New Roman" w:hAnsi="Times New Roman"/>
          <w:sz w:val="28"/>
          <w:szCs w:val="28"/>
        </w:rPr>
        <w:t xml:space="preserve"> 17,6 </w:t>
      </w:r>
      <w:r w:rsidRPr="00293B72">
        <w:rPr>
          <w:rFonts w:ascii="Times New Roman" w:hAnsi="Times New Roman"/>
          <w:sz w:val="28"/>
          <w:szCs w:val="28"/>
        </w:rPr>
        <w:t>% респондентов</w:t>
      </w:r>
      <w:r>
        <w:rPr>
          <w:rFonts w:ascii="Times New Roman" w:hAnsi="Times New Roman"/>
          <w:sz w:val="28"/>
          <w:szCs w:val="28"/>
        </w:rPr>
        <w:t xml:space="preserve">, при этом более 36 % опрошенных в разной степени не </w:t>
      </w:r>
      <w:r w:rsidRPr="00293B72">
        <w:rPr>
          <w:rFonts w:ascii="Times New Roman" w:hAnsi="Times New Roman"/>
          <w:sz w:val="28"/>
          <w:szCs w:val="28"/>
        </w:rPr>
        <w:t>удовлетворен</w:t>
      </w:r>
      <w:r>
        <w:rPr>
          <w:rFonts w:ascii="Times New Roman" w:hAnsi="Times New Roman"/>
          <w:sz w:val="28"/>
          <w:szCs w:val="28"/>
        </w:rPr>
        <w:t>о</w:t>
      </w:r>
      <w:r w:rsidRPr="00293B72">
        <w:rPr>
          <w:rFonts w:ascii="Times New Roman" w:hAnsi="Times New Roman"/>
          <w:sz w:val="28"/>
          <w:szCs w:val="28"/>
        </w:rPr>
        <w:t xml:space="preserve"> ценами на услуги </w:t>
      </w:r>
      <w:r w:rsidRPr="00125BCA">
        <w:rPr>
          <w:rFonts w:ascii="Times New Roman" w:hAnsi="Times New Roman"/>
          <w:sz w:val="28"/>
          <w:szCs w:val="28"/>
        </w:rPr>
        <w:t>дорожной деятельности (за исключением проектирования)</w:t>
      </w:r>
      <w:r>
        <w:rPr>
          <w:rFonts w:ascii="Times New Roman" w:hAnsi="Times New Roman"/>
          <w:sz w:val="28"/>
          <w:szCs w:val="28"/>
        </w:rPr>
        <w:t xml:space="preserve"> в регионе. </w:t>
      </w:r>
    </w:p>
    <w:p w:rsidR="00162CD4" w:rsidRDefault="00162CD4" w:rsidP="00BB70B7">
      <w:pPr>
        <w:pStyle w:val="Default"/>
        <w:tabs>
          <w:tab w:val="left" w:pos="9781"/>
        </w:tabs>
        <w:ind w:firstLine="425"/>
        <w:jc w:val="both"/>
        <w:rPr>
          <w:rFonts w:eastAsiaTheme="minorHAnsi"/>
          <w:sz w:val="28"/>
          <w:szCs w:val="28"/>
          <w:lang w:eastAsia="en-US"/>
        </w:rPr>
      </w:pPr>
      <w:r>
        <w:rPr>
          <w:rFonts w:eastAsiaTheme="minorHAnsi"/>
          <w:sz w:val="28"/>
          <w:szCs w:val="28"/>
          <w:lang w:eastAsia="en-US"/>
        </w:rPr>
        <w:t xml:space="preserve">При этом, </w:t>
      </w:r>
      <w:r w:rsidRPr="006F6E92">
        <w:rPr>
          <w:rFonts w:eastAsiaTheme="minorHAnsi"/>
          <w:sz w:val="28"/>
          <w:szCs w:val="28"/>
          <w:lang w:eastAsia="en-US"/>
        </w:rPr>
        <w:t>достаточ</w:t>
      </w:r>
      <w:r>
        <w:rPr>
          <w:rFonts w:eastAsiaTheme="minorHAnsi"/>
          <w:sz w:val="28"/>
          <w:szCs w:val="28"/>
          <w:lang w:eastAsia="en-US"/>
        </w:rPr>
        <w:t>но много респондентов</w:t>
      </w:r>
      <w:r w:rsidRPr="006F6E92">
        <w:rPr>
          <w:rFonts w:eastAsiaTheme="minorHAnsi"/>
          <w:sz w:val="28"/>
          <w:szCs w:val="28"/>
          <w:lang w:eastAsia="en-US"/>
        </w:rPr>
        <w:t xml:space="preserve"> затрудн</w:t>
      </w:r>
      <w:r>
        <w:rPr>
          <w:rFonts w:eastAsiaTheme="minorHAnsi"/>
          <w:sz w:val="28"/>
          <w:szCs w:val="28"/>
          <w:lang w:eastAsia="en-US"/>
        </w:rPr>
        <w:t>илась с</w:t>
      </w:r>
      <w:r w:rsidRPr="006F6E92">
        <w:rPr>
          <w:rFonts w:eastAsiaTheme="minorHAnsi"/>
          <w:sz w:val="28"/>
          <w:szCs w:val="28"/>
          <w:lang w:eastAsia="en-US"/>
        </w:rPr>
        <w:t xml:space="preserve"> ответ</w:t>
      </w:r>
      <w:r>
        <w:rPr>
          <w:rFonts w:eastAsiaTheme="minorHAnsi"/>
          <w:sz w:val="28"/>
          <w:szCs w:val="28"/>
          <w:lang w:eastAsia="en-US"/>
        </w:rPr>
        <w:t xml:space="preserve">омпо оценке параметров указанного </w:t>
      </w:r>
      <w:r w:rsidRPr="006F6E92">
        <w:rPr>
          <w:rFonts w:eastAsiaTheme="minorHAnsi"/>
          <w:sz w:val="28"/>
          <w:szCs w:val="28"/>
          <w:lang w:eastAsia="en-US"/>
        </w:rPr>
        <w:t>рынк</w:t>
      </w:r>
      <w:r>
        <w:rPr>
          <w:rFonts w:eastAsiaTheme="minorHAnsi"/>
          <w:sz w:val="28"/>
          <w:szCs w:val="28"/>
          <w:lang w:eastAsia="en-US"/>
        </w:rPr>
        <w:t>а, что</w:t>
      </w:r>
      <w:r w:rsidRPr="006F6E92">
        <w:rPr>
          <w:rFonts w:eastAsiaTheme="minorHAnsi"/>
          <w:sz w:val="28"/>
          <w:szCs w:val="28"/>
          <w:lang w:eastAsia="en-US"/>
        </w:rPr>
        <w:t xml:space="preserve"> связано с тем, что</w:t>
      </w:r>
      <w:r>
        <w:rPr>
          <w:rFonts w:eastAsiaTheme="minorHAnsi"/>
          <w:sz w:val="28"/>
          <w:szCs w:val="28"/>
          <w:lang w:eastAsia="en-US"/>
        </w:rPr>
        <w:t xml:space="preserve"> население </w:t>
      </w:r>
      <w:r w:rsidRPr="006F6E92">
        <w:rPr>
          <w:rFonts w:eastAsiaTheme="minorHAnsi"/>
          <w:sz w:val="28"/>
          <w:szCs w:val="28"/>
          <w:lang w:eastAsia="en-US"/>
        </w:rPr>
        <w:t>не сталкивал</w:t>
      </w:r>
      <w:r>
        <w:rPr>
          <w:rFonts w:eastAsiaTheme="minorHAnsi"/>
          <w:sz w:val="28"/>
          <w:szCs w:val="28"/>
          <w:lang w:eastAsia="en-US"/>
        </w:rPr>
        <w:t>о</w:t>
      </w:r>
      <w:r w:rsidRPr="006F6E92">
        <w:rPr>
          <w:rFonts w:eastAsiaTheme="minorHAnsi"/>
          <w:sz w:val="28"/>
          <w:szCs w:val="28"/>
          <w:lang w:eastAsia="en-US"/>
        </w:rPr>
        <w:t>сь</w:t>
      </w:r>
      <w:r>
        <w:rPr>
          <w:rFonts w:eastAsiaTheme="minorHAnsi"/>
          <w:sz w:val="28"/>
          <w:szCs w:val="28"/>
          <w:lang w:eastAsia="en-US"/>
        </w:rPr>
        <w:t xml:space="preserve"> с указанными услугами</w:t>
      </w:r>
      <w:r w:rsidRPr="006F6E92">
        <w:rPr>
          <w:rFonts w:eastAsiaTheme="minorHAnsi"/>
          <w:sz w:val="28"/>
          <w:szCs w:val="28"/>
          <w:lang w:eastAsia="en-US"/>
        </w:rPr>
        <w:t>.</w:t>
      </w:r>
    </w:p>
    <w:p w:rsidR="00162CD4" w:rsidRPr="001A214E" w:rsidRDefault="00162CD4" w:rsidP="00BB70B7">
      <w:pPr>
        <w:tabs>
          <w:tab w:val="left" w:pos="9781"/>
        </w:tabs>
        <w:spacing w:after="0" w:line="240" w:lineRule="auto"/>
        <w:ind w:firstLine="425"/>
        <w:rPr>
          <w:rFonts w:ascii="Times New Roman" w:hAnsi="Times New Roman"/>
          <w:i/>
          <w:sz w:val="28"/>
          <w:szCs w:val="28"/>
        </w:rPr>
      </w:pPr>
      <w:r w:rsidRPr="001A214E">
        <w:rPr>
          <w:rFonts w:ascii="Times New Roman" w:hAnsi="Times New Roman"/>
          <w:i/>
          <w:sz w:val="28"/>
          <w:szCs w:val="28"/>
        </w:rPr>
        <w:t>Рынок архитектурно-строительного проектирования</w:t>
      </w:r>
    </w:p>
    <w:p w:rsidR="00162CD4" w:rsidRPr="006577DC" w:rsidRDefault="00162CD4" w:rsidP="00BB70B7">
      <w:pPr>
        <w:tabs>
          <w:tab w:val="left" w:pos="9781"/>
        </w:tabs>
        <w:spacing w:after="0" w:line="240" w:lineRule="auto"/>
        <w:ind w:firstLine="425"/>
        <w:jc w:val="both"/>
        <w:rPr>
          <w:rFonts w:ascii="Times New Roman" w:hAnsi="Times New Roman"/>
          <w:sz w:val="28"/>
          <w:szCs w:val="28"/>
        </w:rPr>
      </w:pPr>
      <w:r w:rsidRPr="002F478F">
        <w:rPr>
          <w:rFonts w:ascii="Times New Roman" w:hAnsi="Times New Roman"/>
          <w:sz w:val="28"/>
          <w:szCs w:val="28"/>
        </w:rPr>
        <w:t xml:space="preserve">Рынок </w:t>
      </w:r>
      <w:r w:rsidRPr="00125BCA">
        <w:rPr>
          <w:rFonts w:ascii="Times New Roman" w:hAnsi="Times New Roman"/>
          <w:sz w:val="28"/>
          <w:szCs w:val="28"/>
        </w:rPr>
        <w:t>архитектурно-строительного проектирования</w:t>
      </w:r>
      <w:r>
        <w:rPr>
          <w:rFonts w:ascii="Times New Roman" w:hAnsi="Times New Roman"/>
          <w:sz w:val="28"/>
          <w:szCs w:val="28"/>
        </w:rPr>
        <w:t xml:space="preserve"> недостаточно </w:t>
      </w:r>
      <w:r w:rsidRPr="006577DC">
        <w:rPr>
          <w:rFonts w:ascii="Times New Roman" w:hAnsi="Times New Roman"/>
          <w:sz w:val="28"/>
          <w:szCs w:val="28"/>
        </w:rPr>
        <w:t>развиты</w:t>
      </w:r>
      <w:r>
        <w:rPr>
          <w:rFonts w:ascii="Times New Roman" w:hAnsi="Times New Roman"/>
          <w:sz w:val="28"/>
          <w:szCs w:val="28"/>
        </w:rPr>
        <w:t xml:space="preserve">м, так считает35,7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890 </w:t>
      </w:r>
      <w:r w:rsidRPr="006577DC">
        <w:rPr>
          <w:rFonts w:ascii="Times New Roman" w:hAnsi="Times New Roman"/>
          <w:sz w:val="28"/>
          <w:szCs w:val="28"/>
        </w:rPr>
        <w:t xml:space="preserve">чел.), что 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18,2 </w:t>
      </w:r>
      <w:r w:rsidRPr="006577DC">
        <w:rPr>
          <w:rFonts w:ascii="Times New Roman" w:hAnsi="Times New Roman"/>
          <w:sz w:val="28"/>
          <w:szCs w:val="28"/>
        </w:rPr>
        <w:t xml:space="preserve">% </w:t>
      </w:r>
      <w:r>
        <w:rPr>
          <w:rFonts w:ascii="Times New Roman" w:hAnsi="Times New Roman"/>
          <w:sz w:val="28"/>
          <w:szCs w:val="28"/>
        </w:rPr>
        <w:t>(454 чел.). Оставшаяся часть респондентов (46,1 %) считает, что организаций нет совсем.</w:t>
      </w:r>
    </w:p>
    <w:p w:rsidR="00162CD4" w:rsidRDefault="00162CD4" w:rsidP="00BB70B7">
      <w:pPr>
        <w:pStyle w:val="Default"/>
        <w:tabs>
          <w:tab w:val="left" w:pos="9781"/>
        </w:tabs>
        <w:ind w:firstLine="425"/>
        <w:jc w:val="both"/>
        <w:rPr>
          <w:sz w:val="28"/>
          <w:szCs w:val="28"/>
        </w:rPr>
      </w:pPr>
      <w:proofErr w:type="gramStart"/>
      <w:r>
        <w:rPr>
          <w:sz w:val="28"/>
          <w:szCs w:val="28"/>
        </w:rPr>
        <w:t>При этом,</w:t>
      </w:r>
      <w:proofErr w:type="gramEnd"/>
      <w:r>
        <w:rPr>
          <w:sz w:val="28"/>
          <w:szCs w:val="28"/>
        </w:rPr>
        <w:t xml:space="preserve"> 31,9 % респондентов считает, что количество организаций, предоставляющих услуги </w:t>
      </w:r>
      <w:r w:rsidRPr="00125BCA">
        <w:rPr>
          <w:sz w:val="28"/>
          <w:szCs w:val="28"/>
        </w:rPr>
        <w:t>архитектурно-строительного проектирования</w:t>
      </w:r>
      <w:r>
        <w:rPr>
          <w:sz w:val="28"/>
          <w:szCs w:val="28"/>
        </w:rPr>
        <w:t xml:space="preserve"> в течение последних 3 лет, не изменилось. 4,9 % респондентов зафиксировали положительную динамику на этом рынке, а 9,3 % – отрицательную, оставшаяся часть (54 %) респондентов затруднилась с ответом.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 xml:space="preserve">Около 20 </w:t>
      </w:r>
      <w:r w:rsidRPr="00293B72">
        <w:rPr>
          <w:rFonts w:ascii="Times New Roman" w:hAnsi="Times New Roman"/>
          <w:sz w:val="28"/>
          <w:szCs w:val="28"/>
        </w:rPr>
        <w:t xml:space="preserve">% респондентов в разной степени удовлетворены качеством услуг </w:t>
      </w:r>
      <w:r w:rsidRPr="00125BCA">
        <w:rPr>
          <w:rFonts w:ascii="Times New Roman" w:hAnsi="Times New Roman"/>
          <w:sz w:val="28"/>
          <w:szCs w:val="28"/>
        </w:rPr>
        <w:t>архитектурно-строительного проектирования</w:t>
      </w:r>
      <w:r>
        <w:rPr>
          <w:rFonts w:ascii="Times New Roman" w:hAnsi="Times New Roman"/>
          <w:sz w:val="28"/>
          <w:szCs w:val="28"/>
        </w:rPr>
        <w:t xml:space="preserve"> региона, полностью не удовлетворено качеством услуг 17,9 % опрошенных. </w:t>
      </w:r>
      <w:r w:rsidRPr="00293B72">
        <w:rPr>
          <w:rFonts w:ascii="Times New Roman" w:hAnsi="Times New Roman"/>
          <w:sz w:val="28"/>
          <w:szCs w:val="28"/>
        </w:rPr>
        <w:t xml:space="preserve">Возможность выбора устраивает в различной степени </w:t>
      </w:r>
      <w:r>
        <w:rPr>
          <w:rFonts w:ascii="Times New Roman" w:hAnsi="Times New Roman"/>
          <w:sz w:val="28"/>
          <w:szCs w:val="28"/>
        </w:rPr>
        <w:t>15,2</w:t>
      </w:r>
      <w:r w:rsidRPr="00293B72">
        <w:rPr>
          <w:rFonts w:ascii="Times New Roman" w:hAnsi="Times New Roman"/>
          <w:sz w:val="28"/>
          <w:szCs w:val="28"/>
        </w:rPr>
        <w:t xml:space="preserve"> % респондентов</w:t>
      </w:r>
      <w:r>
        <w:rPr>
          <w:rFonts w:ascii="Times New Roman" w:hAnsi="Times New Roman"/>
          <w:sz w:val="28"/>
          <w:szCs w:val="28"/>
        </w:rPr>
        <w:t xml:space="preserve">, обратную позицию имеют – 27,4% опрошенных </w:t>
      </w:r>
      <w:r w:rsidRPr="00293B72">
        <w:rPr>
          <w:rFonts w:ascii="Times New Roman" w:hAnsi="Times New Roman"/>
          <w:sz w:val="28"/>
          <w:szCs w:val="28"/>
        </w:rPr>
        <w:t>(</w:t>
      </w:r>
      <w:r>
        <w:rPr>
          <w:rFonts w:ascii="Times New Roman" w:hAnsi="Times New Roman"/>
          <w:sz w:val="28"/>
          <w:szCs w:val="28"/>
        </w:rPr>
        <w:t xml:space="preserve">График </w:t>
      </w:r>
      <w:r w:rsidR="009B4383">
        <w:rPr>
          <w:rFonts w:ascii="Times New Roman" w:hAnsi="Times New Roman"/>
          <w:sz w:val="28"/>
          <w:szCs w:val="28"/>
        </w:rPr>
        <w:t>39</w:t>
      </w:r>
      <w:r w:rsidRPr="00293B72">
        <w:rPr>
          <w:rFonts w:ascii="Times New Roman" w:hAnsi="Times New Roman"/>
          <w:sz w:val="28"/>
          <w:szCs w:val="28"/>
        </w:rPr>
        <w:t>).</w:t>
      </w: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sz w:val="24"/>
          <w:szCs w:val="24"/>
        </w:rPr>
        <w:t>График</w:t>
      </w:r>
      <w:r w:rsidR="00EF0BC9">
        <w:rPr>
          <w:rFonts w:ascii="Times New Roman" w:hAnsi="Times New Roman"/>
          <w:sz w:val="24"/>
          <w:szCs w:val="24"/>
        </w:rPr>
        <w:t xml:space="preserve"> </w:t>
      </w:r>
      <w:r w:rsidR="009B4383">
        <w:rPr>
          <w:rFonts w:ascii="Times New Roman" w:hAnsi="Times New Roman"/>
          <w:bCs/>
          <w:sz w:val="24"/>
          <w:szCs w:val="24"/>
        </w:rPr>
        <w:t>39</w:t>
      </w:r>
    </w:p>
    <w:p w:rsidR="00162CD4" w:rsidRPr="00637018" w:rsidRDefault="00162CD4" w:rsidP="00BB70B7">
      <w:pPr>
        <w:tabs>
          <w:tab w:val="left" w:pos="9781"/>
        </w:tabs>
        <w:spacing w:after="0" w:line="240" w:lineRule="auto"/>
        <w:ind w:firstLine="425"/>
        <w:jc w:val="center"/>
        <w:rPr>
          <w:rFonts w:ascii="Times New Roman" w:hAnsi="Times New Roman"/>
          <w:sz w:val="24"/>
          <w:szCs w:val="24"/>
        </w:rPr>
      </w:pPr>
      <w:r w:rsidRPr="00C21647">
        <w:rPr>
          <w:rFonts w:ascii="Times New Roman" w:hAnsi="Times New Roman"/>
          <w:sz w:val="24"/>
          <w:szCs w:val="24"/>
        </w:rPr>
        <w:t>Степень удовлетворенности характеристиками услуг</w:t>
      </w:r>
      <w:r>
        <w:rPr>
          <w:rFonts w:ascii="Times New Roman" w:hAnsi="Times New Roman"/>
          <w:sz w:val="24"/>
          <w:szCs w:val="24"/>
        </w:rPr>
        <w:t>ами</w:t>
      </w:r>
      <w:r w:rsidRPr="00125BCA">
        <w:rPr>
          <w:rFonts w:ascii="Times New Roman" w:hAnsi="Times New Roman"/>
          <w:sz w:val="24"/>
          <w:szCs w:val="24"/>
        </w:rPr>
        <w:t>архитектурно-строительного проектирования</w:t>
      </w:r>
      <w:r w:rsidRPr="00637018">
        <w:rPr>
          <w:rFonts w:ascii="Times New Roman" w:hAnsi="Times New Roman"/>
          <w:sz w:val="24"/>
          <w:szCs w:val="24"/>
        </w:rPr>
        <w:t>,</w:t>
      </w:r>
      <w:r w:rsidRPr="00C21647">
        <w:rPr>
          <w:rFonts w:ascii="Times New Roman" w:hAnsi="Times New Roman"/>
          <w:sz w:val="24"/>
          <w:szCs w:val="24"/>
        </w:rPr>
        <w:t xml:space="preserve"> % к опрошенным</w:t>
      </w:r>
      <w:r>
        <w:rPr>
          <w:rFonts w:ascii="Times New Roman" w:hAnsi="Times New Roman"/>
          <w:bCs/>
          <w:noProof/>
          <w:sz w:val="28"/>
          <w:szCs w:val="28"/>
          <w:lang w:eastAsia="ru-RU"/>
        </w:rPr>
        <w:drawing>
          <wp:inline distT="0" distB="0" distL="0" distR="0">
            <wp:extent cx="6248400" cy="1796995"/>
            <wp:effectExtent l="0" t="0" r="0" b="0"/>
            <wp:docPr id="10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62CD4"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lastRenderedPageBreak/>
        <w:t>Уровень цен на услуги</w:t>
      </w:r>
      <w:r w:rsidRPr="00125BCA">
        <w:rPr>
          <w:rFonts w:ascii="Times New Roman" w:hAnsi="Times New Roman"/>
          <w:sz w:val="28"/>
          <w:szCs w:val="28"/>
        </w:rPr>
        <w:t>архитектурно-строительного проектирования</w:t>
      </w:r>
      <w:r w:rsidRPr="002B1D0A">
        <w:rPr>
          <w:rFonts w:ascii="Times New Roman" w:hAnsi="Times New Roman"/>
          <w:sz w:val="28"/>
          <w:szCs w:val="28"/>
        </w:rPr>
        <w:t>в различной степени устраивает</w:t>
      </w:r>
      <w:r>
        <w:rPr>
          <w:rFonts w:ascii="Times New Roman" w:hAnsi="Times New Roman"/>
          <w:sz w:val="28"/>
          <w:szCs w:val="28"/>
        </w:rPr>
        <w:t xml:space="preserve"> 13 </w:t>
      </w:r>
      <w:r w:rsidRPr="00293B72">
        <w:rPr>
          <w:rFonts w:ascii="Times New Roman" w:hAnsi="Times New Roman"/>
          <w:sz w:val="28"/>
          <w:szCs w:val="28"/>
        </w:rPr>
        <w:t>% респондентов</w:t>
      </w:r>
      <w:r>
        <w:rPr>
          <w:rFonts w:ascii="Times New Roman" w:hAnsi="Times New Roman"/>
          <w:sz w:val="28"/>
          <w:szCs w:val="28"/>
        </w:rPr>
        <w:t xml:space="preserve">, при этом более 28 % опрошенных в разной степени не </w:t>
      </w:r>
      <w:r w:rsidRPr="00293B72">
        <w:rPr>
          <w:rFonts w:ascii="Times New Roman" w:hAnsi="Times New Roman"/>
          <w:sz w:val="28"/>
          <w:szCs w:val="28"/>
        </w:rPr>
        <w:t>удовлетворен</w:t>
      </w:r>
      <w:r>
        <w:rPr>
          <w:rFonts w:ascii="Times New Roman" w:hAnsi="Times New Roman"/>
          <w:sz w:val="28"/>
          <w:szCs w:val="28"/>
        </w:rPr>
        <w:t>о</w:t>
      </w:r>
      <w:r w:rsidRPr="00293B72">
        <w:rPr>
          <w:rFonts w:ascii="Times New Roman" w:hAnsi="Times New Roman"/>
          <w:sz w:val="28"/>
          <w:szCs w:val="28"/>
        </w:rPr>
        <w:t xml:space="preserve"> ценами на услуги </w:t>
      </w:r>
      <w:r w:rsidRPr="00125BCA">
        <w:rPr>
          <w:rFonts w:ascii="Times New Roman" w:hAnsi="Times New Roman"/>
          <w:sz w:val="28"/>
          <w:szCs w:val="28"/>
        </w:rPr>
        <w:t>архитектурно-строительного проектирования</w:t>
      </w:r>
      <w:r>
        <w:rPr>
          <w:rFonts w:ascii="Times New Roman" w:hAnsi="Times New Roman"/>
          <w:sz w:val="28"/>
          <w:szCs w:val="28"/>
        </w:rPr>
        <w:t xml:space="preserve"> в регионе. </w:t>
      </w:r>
    </w:p>
    <w:p w:rsidR="00162CD4" w:rsidRDefault="00162CD4" w:rsidP="00BB70B7">
      <w:pPr>
        <w:pStyle w:val="Default"/>
        <w:tabs>
          <w:tab w:val="left" w:pos="9781"/>
        </w:tabs>
        <w:ind w:firstLine="425"/>
        <w:jc w:val="both"/>
        <w:rPr>
          <w:rFonts w:eastAsiaTheme="minorHAnsi"/>
          <w:sz w:val="28"/>
          <w:szCs w:val="28"/>
          <w:lang w:eastAsia="en-US"/>
        </w:rPr>
      </w:pPr>
      <w:r>
        <w:rPr>
          <w:rFonts w:eastAsiaTheme="minorHAnsi"/>
          <w:sz w:val="28"/>
          <w:szCs w:val="28"/>
          <w:lang w:eastAsia="en-US"/>
        </w:rPr>
        <w:t xml:space="preserve">При этом, </w:t>
      </w:r>
      <w:r w:rsidRPr="006F6E92">
        <w:rPr>
          <w:rFonts w:eastAsiaTheme="minorHAnsi"/>
          <w:sz w:val="28"/>
          <w:szCs w:val="28"/>
          <w:lang w:eastAsia="en-US"/>
        </w:rPr>
        <w:t>достаточ</w:t>
      </w:r>
      <w:r>
        <w:rPr>
          <w:rFonts w:eastAsiaTheme="minorHAnsi"/>
          <w:sz w:val="28"/>
          <w:szCs w:val="28"/>
          <w:lang w:eastAsia="en-US"/>
        </w:rPr>
        <w:t>но много респондентов</w:t>
      </w:r>
      <w:r w:rsidRPr="006F6E92">
        <w:rPr>
          <w:rFonts w:eastAsiaTheme="minorHAnsi"/>
          <w:sz w:val="28"/>
          <w:szCs w:val="28"/>
          <w:lang w:eastAsia="en-US"/>
        </w:rPr>
        <w:t xml:space="preserve"> затрудн</w:t>
      </w:r>
      <w:r>
        <w:rPr>
          <w:rFonts w:eastAsiaTheme="minorHAnsi"/>
          <w:sz w:val="28"/>
          <w:szCs w:val="28"/>
          <w:lang w:eastAsia="en-US"/>
        </w:rPr>
        <w:t>илась с</w:t>
      </w:r>
      <w:r w:rsidRPr="006F6E92">
        <w:rPr>
          <w:rFonts w:eastAsiaTheme="minorHAnsi"/>
          <w:sz w:val="28"/>
          <w:szCs w:val="28"/>
          <w:lang w:eastAsia="en-US"/>
        </w:rPr>
        <w:t xml:space="preserve"> ответ</w:t>
      </w:r>
      <w:r>
        <w:rPr>
          <w:rFonts w:eastAsiaTheme="minorHAnsi"/>
          <w:sz w:val="28"/>
          <w:szCs w:val="28"/>
          <w:lang w:eastAsia="en-US"/>
        </w:rPr>
        <w:t xml:space="preserve">омпо оценке параметров указанного </w:t>
      </w:r>
      <w:r w:rsidRPr="006F6E92">
        <w:rPr>
          <w:rFonts w:eastAsiaTheme="minorHAnsi"/>
          <w:sz w:val="28"/>
          <w:szCs w:val="28"/>
          <w:lang w:eastAsia="en-US"/>
        </w:rPr>
        <w:t>рынк</w:t>
      </w:r>
      <w:r>
        <w:rPr>
          <w:rFonts w:eastAsiaTheme="minorHAnsi"/>
          <w:sz w:val="28"/>
          <w:szCs w:val="28"/>
          <w:lang w:eastAsia="en-US"/>
        </w:rPr>
        <w:t>а, что</w:t>
      </w:r>
      <w:r w:rsidRPr="006F6E92">
        <w:rPr>
          <w:rFonts w:eastAsiaTheme="minorHAnsi"/>
          <w:sz w:val="28"/>
          <w:szCs w:val="28"/>
          <w:lang w:eastAsia="en-US"/>
        </w:rPr>
        <w:t xml:space="preserve"> связано с тем, что</w:t>
      </w:r>
      <w:r>
        <w:rPr>
          <w:rFonts w:eastAsiaTheme="minorHAnsi"/>
          <w:sz w:val="28"/>
          <w:szCs w:val="28"/>
          <w:lang w:eastAsia="en-US"/>
        </w:rPr>
        <w:t xml:space="preserve"> население </w:t>
      </w:r>
      <w:r w:rsidRPr="006F6E92">
        <w:rPr>
          <w:rFonts w:eastAsiaTheme="minorHAnsi"/>
          <w:sz w:val="28"/>
          <w:szCs w:val="28"/>
          <w:lang w:eastAsia="en-US"/>
        </w:rPr>
        <w:t>не сталкивал</w:t>
      </w:r>
      <w:r>
        <w:rPr>
          <w:rFonts w:eastAsiaTheme="minorHAnsi"/>
          <w:sz w:val="28"/>
          <w:szCs w:val="28"/>
          <w:lang w:eastAsia="en-US"/>
        </w:rPr>
        <w:t>о</w:t>
      </w:r>
      <w:r w:rsidRPr="006F6E92">
        <w:rPr>
          <w:rFonts w:eastAsiaTheme="minorHAnsi"/>
          <w:sz w:val="28"/>
          <w:szCs w:val="28"/>
          <w:lang w:eastAsia="en-US"/>
        </w:rPr>
        <w:t>сь</w:t>
      </w:r>
      <w:r>
        <w:rPr>
          <w:rFonts w:eastAsiaTheme="minorHAnsi"/>
          <w:sz w:val="28"/>
          <w:szCs w:val="28"/>
          <w:lang w:eastAsia="en-US"/>
        </w:rPr>
        <w:t xml:space="preserve"> с указанными услугами</w:t>
      </w:r>
      <w:r w:rsidRPr="006F6E92">
        <w:rPr>
          <w:rFonts w:eastAsiaTheme="minorHAnsi"/>
          <w:sz w:val="28"/>
          <w:szCs w:val="28"/>
          <w:lang w:eastAsia="en-US"/>
        </w:rPr>
        <w:t>.</w:t>
      </w:r>
    </w:p>
    <w:p w:rsidR="00162CD4" w:rsidRDefault="00162CD4" w:rsidP="00BB70B7">
      <w:pPr>
        <w:tabs>
          <w:tab w:val="left" w:pos="9781"/>
        </w:tabs>
        <w:spacing w:after="0" w:line="240" w:lineRule="auto"/>
        <w:ind w:firstLine="425"/>
        <w:jc w:val="center"/>
        <w:rPr>
          <w:rFonts w:ascii="Times New Roman" w:hAnsi="Times New Roman"/>
          <w:b/>
          <w:sz w:val="28"/>
          <w:szCs w:val="28"/>
        </w:rPr>
      </w:pPr>
    </w:p>
    <w:p w:rsidR="00162CD4" w:rsidRPr="001A214E" w:rsidRDefault="00162CD4" w:rsidP="00BB70B7">
      <w:pPr>
        <w:tabs>
          <w:tab w:val="left" w:pos="9781"/>
        </w:tabs>
        <w:spacing w:after="0" w:line="240" w:lineRule="auto"/>
        <w:ind w:firstLine="425"/>
        <w:rPr>
          <w:rFonts w:ascii="Times New Roman" w:hAnsi="Times New Roman"/>
          <w:i/>
          <w:sz w:val="28"/>
          <w:szCs w:val="28"/>
        </w:rPr>
      </w:pPr>
      <w:r w:rsidRPr="001A214E">
        <w:rPr>
          <w:rFonts w:ascii="Times New Roman" w:hAnsi="Times New Roman"/>
          <w:i/>
          <w:sz w:val="28"/>
          <w:szCs w:val="28"/>
        </w:rPr>
        <w:t>Рынок реализации сельскохозяйственной продукции</w:t>
      </w:r>
    </w:p>
    <w:p w:rsidR="00162CD4" w:rsidRPr="006577DC" w:rsidRDefault="00162CD4" w:rsidP="00BB70B7">
      <w:pPr>
        <w:tabs>
          <w:tab w:val="left" w:pos="9781"/>
        </w:tabs>
        <w:spacing w:after="0" w:line="240" w:lineRule="auto"/>
        <w:ind w:firstLine="425"/>
        <w:jc w:val="both"/>
        <w:rPr>
          <w:rFonts w:ascii="Times New Roman" w:hAnsi="Times New Roman"/>
          <w:sz w:val="28"/>
          <w:szCs w:val="28"/>
        </w:rPr>
      </w:pPr>
      <w:r w:rsidRPr="002F478F">
        <w:rPr>
          <w:rFonts w:ascii="Times New Roman" w:hAnsi="Times New Roman"/>
          <w:sz w:val="28"/>
          <w:szCs w:val="28"/>
        </w:rPr>
        <w:t xml:space="preserve">Рынок </w:t>
      </w:r>
      <w:r w:rsidRPr="00125BCA">
        <w:rPr>
          <w:rFonts w:ascii="Times New Roman" w:hAnsi="Times New Roman"/>
          <w:sz w:val="28"/>
          <w:szCs w:val="28"/>
        </w:rPr>
        <w:t>реализации сельскохозяйственной продукции</w:t>
      </w:r>
      <w:r>
        <w:rPr>
          <w:rFonts w:ascii="Times New Roman" w:hAnsi="Times New Roman"/>
          <w:sz w:val="28"/>
          <w:szCs w:val="28"/>
        </w:rPr>
        <w:t xml:space="preserve"> недостаточно </w:t>
      </w:r>
      <w:r w:rsidRPr="006577DC">
        <w:rPr>
          <w:rFonts w:ascii="Times New Roman" w:hAnsi="Times New Roman"/>
          <w:sz w:val="28"/>
          <w:szCs w:val="28"/>
        </w:rPr>
        <w:t>развиты</w:t>
      </w:r>
      <w:r>
        <w:rPr>
          <w:rFonts w:ascii="Times New Roman" w:hAnsi="Times New Roman"/>
          <w:sz w:val="28"/>
          <w:szCs w:val="28"/>
        </w:rPr>
        <w:t xml:space="preserve">м, так считает54,4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1357 </w:t>
      </w:r>
      <w:r w:rsidRPr="006577DC">
        <w:rPr>
          <w:rFonts w:ascii="Times New Roman" w:hAnsi="Times New Roman"/>
          <w:sz w:val="28"/>
          <w:szCs w:val="28"/>
        </w:rPr>
        <w:t xml:space="preserve">чел.), что 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24,7 </w:t>
      </w:r>
      <w:r w:rsidRPr="006577DC">
        <w:rPr>
          <w:rFonts w:ascii="Times New Roman" w:hAnsi="Times New Roman"/>
          <w:sz w:val="28"/>
          <w:szCs w:val="28"/>
        </w:rPr>
        <w:t xml:space="preserve">% </w:t>
      </w:r>
      <w:r>
        <w:rPr>
          <w:rFonts w:ascii="Times New Roman" w:hAnsi="Times New Roman"/>
          <w:sz w:val="28"/>
          <w:szCs w:val="28"/>
        </w:rPr>
        <w:t>(617 чел.). Оставшаяся часть респондентов (20,8%) считает, что организаций нет совсем.</w:t>
      </w:r>
    </w:p>
    <w:p w:rsidR="00162CD4" w:rsidRDefault="00162CD4"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При этом 40,5</w:t>
      </w:r>
      <w:r w:rsidRPr="002B0302">
        <w:rPr>
          <w:rFonts w:ascii="Times New Roman" w:hAnsi="Times New Roman"/>
          <w:sz w:val="28"/>
          <w:szCs w:val="28"/>
        </w:rPr>
        <w:t xml:space="preserve"> % респондентов в течение последних 3 лет </w:t>
      </w:r>
      <w:r>
        <w:rPr>
          <w:rFonts w:ascii="Times New Roman" w:hAnsi="Times New Roman"/>
          <w:sz w:val="28"/>
          <w:szCs w:val="28"/>
        </w:rPr>
        <w:t xml:space="preserve">не заметили изменений параметра, положительную динамику </w:t>
      </w:r>
      <w:r w:rsidRPr="002B0302">
        <w:rPr>
          <w:rFonts w:ascii="Times New Roman" w:hAnsi="Times New Roman"/>
          <w:sz w:val="28"/>
          <w:szCs w:val="28"/>
        </w:rPr>
        <w:t xml:space="preserve">количества субъектов, представляющих </w:t>
      </w:r>
      <w:proofErr w:type="gramStart"/>
      <w:r w:rsidRPr="002B0302">
        <w:rPr>
          <w:rFonts w:ascii="Times New Roman" w:hAnsi="Times New Roman"/>
          <w:sz w:val="28"/>
          <w:szCs w:val="28"/>
        </w:rPr>
        <w:t>рынок</w:t>
      </w:r>
      <w:r>
        <w:rPr>
          <w:rFonts w:ascii="Times New Roman" w:hAnsi="Times New Roman"/>
          <w:sz w:val="28"/>
          <w:szCs w:val="28"/>
        </w:rPr>
        <w:t>,отметили</w:t>
      </w:r>
      <w:proofErr w:type="gramEnd"/>
      <w:r>
        <w:rPr>
          <w:rFonts w:ascii="Times New Roman" w:hAnsi="Times New Roman"/>
          <w:sz w:val="28"/>
          <w:szCs w:val="28"/>
        </w:rPr>
        <w:t xml:space="preserve"> – 9,3%, отрицательную – 17,6 %. </w:t>
      </w:r>
    </w:p>
    <w:p w:rsidR="00162CD4" w:rsidRPr="00014140" w:rsidRDefault="00162CD4"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Опрос</w:t>
      </w:r>
      <w:r w:rsidRPr="00014140">
        <w:rPr>
          <w:rFonts w:ascii="Times New Roman" w:hAnsi="Times New Roman"/>
          <w:sz w:val="28"/>
          <w:szCs w:val="28"/>
        </w:rPr>
        <w:t xml:space="preserve"> удовлетворенност</w:t>
      </w:r>
      <w:r>
        <w:rPr>
          <w:rFonts w:ascii="Times New Roman" w:hAnsi="Times New Roman"/>
          <w:sz w:val="28"/>
          <w:szCs w:val="28"/>
        </w:rPr>
        <w:t>и</w:t>
      </w:r>
      <w:r w:rsidRPr="00014140">
        <w:rPr>
          <w:rFonts w:ascii="Times New Roman" w:hAnsi="Times New Roman"/>
          <w:sz w:val="28"/>
          <w:szCs w:val="28"/>
        </w:rPr>
        <w:t xml:space="preserve"> потребителей услугами </w:t>
      </w:r>
      <w:r>
        <w:rPr>
          <w:rFonts w:ascii="Times New Roman" w:hAnsi="Times New Roman"/>
          <w:bCs/>
          <w:sz w:val="28"/>
          <w:szCs w:val="28"/>
        </w:rPr>
        <w:t xml:space="preserve">рынка </w:t>
      </w:r>
      <w:r w:rsidRPr="006D6A95">
        <w:rPr>
          <w:rFonts w:ascii="Times New Roman" w:hAnsi="Times New Roman"/>
          <w:bCs/>
          <w:sz w:val="28"/>
          <w:szCs w:val="28"/>
        </w:rPr>
        <w:t>реализации сельскохозяйственной продукции показал</w:t>
      </w:r>
      <w:r w:rsidRPr="00014140">
        <w:rPr>
          <w:rFonts w:ascii="Times New Roman" w:hAnsi="Times New Roman"/>
          <w:sz w:val="28"/>
          <w:szCs w:val="28"/>
        </w:rPr>
        <w:t xml:space="preserve">, что </w:t>
      </w:r>
      <w:r>
        <w:rPr>
          <w:rFonts w:ascii="Times New Roman" w:hAnsi="Times New Roman"/>
          <w:sz w:val="28"/>
          <w:szCs w:val="28"/>
        </w:rPr>
        <w:t xml:space="preserve">более 35 </w:t>
      </w:r>
      <w:r w:rsidRPr="00014140">
        <w:rPr>
          <w:rFonts w:ascii="Times New Roman" w:hAnsi="Times New Roman"/>
          <w:sz w:val="28"/>
          <w:szCs w:val="28"/>
        </w:rPr>
        <w:t xml:space="preserve">% респондентов в разной степени удовлетворены качеством </w:t>
      </w:r>
      <w:r>
        <w:rPr>
          <w:rFonts w:ascii="Times New Roman" w:hAnsi="Times New Roman"/>
          <w:sz w:val="28"/>
          <w:szCs w:val="28"/>
        </w:rPr>
        <w:t>и возможностью выбора данных услуг в регионе</w:t>
      </w:r>
      <w:r w:rsidRPr="00014140">
        <w:rPr>
          <w:rFonts w:ascii="Times New Roman" w:hAnsi="Times New Roman"/>
          <w:sz w:val="28"/>
          <w:szCs w:val="28"/>
        </w:rPr>
        <w:t>, полностью не удовлетворены качеством и возможностью выбора на рынке</w:t>
      </w:r>
      <w:r>
        <w:rPr>
          <w:rFonts w:ascii="Times New Roman" w:hAnsi="Times New Roman"/>
          <w:sz w:val="28"/>
          <w:szCs w:val="28"/>
        </w:rPr>
        <w:t xml:space="preserve"> – 16</w:t>
      </w:r>
      <w:r w:rsidRPr="00014140">
        <w:rPr>
          <w:rFonts w:ascii="Times New Roman" w:hAnsi="Times New Roman"/>
          <w:sz w:val="28"/>
          <w:szCs w:val="28"/>
        </w:rPr>
        <w:t xml:space="preserve"> % и </w:t>
      </w:r>
      <w:r>
        <w:rPr>
          <w:rFonts w:ascii="Times New Roman" w:hAnsi="Times New Roman"/>
          <w:sz w:val="28"/>
          <w:szCs w:val="28"/>
        </w:rPr>
        <w:t>17,7</w:t>
      </w:r>
      <w:r w:rsidRPr="00014140">
        <w:rPr>
          <w:rFonts w:ascii="Times New Roman" w:hAnsi="Times New Roman"/>
          <w:sz w:val="28"/>
          <w:szCs w:val="28"/>
        </w:rPr>
        <w:t xml:space="preserve">% опрошенных соответственно (График </w:t>
      </w:r>
      <w:r w:rsidR="009B4383">
        <w:rPr>
          <w:rFonts w:ascii="Times New Roman" w:hAnsi="Times New Roman"/>
          <w:sz w:val="28"/>
          <w:szCs w:val="28"/>
        </w:rPr>
        <w:t>40</w:t>
      </w:r>
      <w:r w:rsidRPr="00014140">
        <w:rPr>
          <w:rFonts w:ascii="Times New Roman" w:hAnsi="Times New Roman"/>
          <w:sz w:val="28"/>
          <w:szCs w:val="28"/>
        </w:rPr>
        <w:t xml:space="preserve">). </w:t>
      </w:r>
    </w:p>
    <w:p w:rsidR="00162CD4" w:rsidRPr="00FE271E" w:rsidRDefault="00162CD4" w:rsidP="00BB70B7">
      <w:pPr>
        <w:tabs>
          <w:tab w:val="left" w:pos="9781"/>
        </w:tabs>
        <w:spacing w:after="0" w:line="240" w:lineRule="auto"/>
        <w:ind w:firstLine="425"/>
        <w:jc w:val="right"/>
        <w:rPr>
          <w:rFonts w:ascii="Times New Roman" w:hAnsi="Times New Roman"/>
          <w:bCs/>
          <w:sz w:val="24"/>
          <w:szCs w:val="24"/>
        </w:rPr>
      </w:pPr>
      <w:r w:rsidRPr="00FE271E">
        <w:rPr>
          <w:rFonts w:ascii="Times New Roman" w:hAnsi="Times New Roman"/>
          <w:bCs/>
          <w:sz w:val="24"/>
          <w:szCs w:val="24"/>
        </w:rPr>
        <w:t xml:space="preserve">График </w:t>
      </w:r>
      <w:r w:rsidR="009B4383">
        <w:rPr>
          <w:rFonts w:ascii="Times New Roman" w:hAnsi="Times New Roman"/>
          <w:bCs/>
          <w:sz w:val="24"/>
          <w:szCs w:val="24"/>
        </w:rPr>
        <w:t>40</w:t>
      </w:r>
    </w:p>
    <w:p w:rsidR="00162CD4" w:rsidRPr="00293B72" w:rsidRDefault="00162CD4" w:rsidP="009B4383">
      <w:pPr>
        <w:tabs>
          <w:tab w:val="left" w:pos="9781"/>
        </w:tabs>
        <w:spacing w:after="0" w:line="240" w:lineRule="auto"/>
        <w:jc w:val="center"/>
        <w:rPr>
          <w:rFonts w:ascii="Times New Roman" w:hAnsi="Times New Roman"/>
          <w:sz w:val="28"/>
          <w:szCs w:val="28"/>
        </w:rPr>
      </w:pPr>
      <w:r w:rsidRPr="00FE271E">
        <w:rPr>
          <w:rFonts w:ascii="Times New Roman" w:hAnsi="Times New Roman"/>
          <w:sz w:val="24"/>
          <w:szCs w:val="24"/>
        </w:rPr>
        <w:t xml:space="preserve">Степень удовлетворенности характеристиками рынка </w:t>
      </w:r>
      <w:r w:rsidRPr="006B5240">
        <w:rPr>
          <w:rFonts w:ascii="Times New Roman" w:hAnsi="Times New Roman"/>
          <w:sz w:val="24"/>
          <w:szCs w:val="24"/>
        </w:rPr>
        <w:t>реализации сельскохозяйственной продукции</w:t>
      </w:r>
      <w:r w:rsidRPr="00FE271E">
        <w:rPr>
          <w:rFonts w:ascii="Times New Roman" w:hAnsi="Times New Roman"/>
          <w:sz w:val="24"/>
          <w:szCs w:val="24"/>
        </w:rPr>
        <w:t>, % к опрошенным</w:t>
      </w:r>
      <w:r>
        <w:rPr>
          <w:rFonts w:ascii="Times New Roman" w:hAnsi="Times New Roman"/>
          <w:bCs/>
          <w:noProof/>
          <w:sz w:val="28"/>
          <w:szCs w:val="28"/>
          <w:lang w:eastAsia="ru-RU"/>
        </w:rPr>
        <w:drawing>
          <wp:inline distT="0" distB="0" distL="0" distR="0">
            <wp:extent cx="6232525" cy="2059388"/>
            <wp:effectExtent l="0" t="0" r="0" b="0"/>
            <wp:docPr id="12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62CD4" w:rsidRPr="00C061F5"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Уров</w:t>
      </w:r>
      <w:r>
        <w:rPr>
          <w:rFonts w:ascii="Times New Roman" w:hAnsi="Times New Roman"/>
          <w:sz w:val="28"/>
          <w:szCs w:val="28"/>
        </w:rPr>
        <w:t>нем</w:t>
      </w:r>
      <w:r w:rsidRPr="00293B72">
        <w:rPr>
          <w:rFonts w:ascii="Times New Roman" w:hAnsi="Times New Roman"/>
          <w:sz w:val="28"/>
          <w:szCs w:val="28"/>
        </w:rPr>
        <w:t xml:space="preserve"> цен на </w:t>
      </w:r>
      <w:r>
        <w:rPr>
          <w:rFonts w:ascii="Times New Roman" w:hAnsi="Times New Roman"/>
          <w:sz w:val="28"/>
          <w:szCs w:val="28"/>
        </w:rPr>
        <w:t>данном рынке</w:t>
      </w:r>
      <w:r w:rsidRPr="00293B72">
        <w:rPr>
          <w:rFonts w:ascii="Times New Roman" w:hAnsi="Times New Roman"/>
          <w:sz w:val="28"/>
          <w:szCs w:val="28"/>
        </w:rPr>
        <w:t xml:space="preserve"> в различной степени </w:t>
      </w:r>
      <w:r>
        <w:rPr>
          <w:rFonts w:ascii="Times New Roman" w:hAnsi="Times New Roman"/>
          <w:sz w:val="28"/>
          <w:szCs w:val="28"/>
        </w:rPr>
        <w:t>удовлетвореноболее 38,7%</w:t>
      </w:r>
      <w:r w:rsidRPr="00293B72">
        <w:rPr>
          <w:rFonts w:ascii="Times New Roman" w:hAnsi="Times New Roman"/>
          <w:sz w:val="28"/>
          <w:szCs w:val="28"/>
        </w:rPr>
        <w:t xml:space="preserve"> респондентов</w:t>
      </w:r>
      <w:r>
        <w:rPr>
          <w:rFonts w:ascii="Times New Roman" w:hAnsi="Times New Roman"/>
          <w:sz w:val="28"/>
          <w:szCs w:val="28"/>
        </w:rPr>
        <w:t xml:space="preserve">, полностью не устраивает уровень цен 20,9% опрошенных. </w:t>
      </w:r>
    </w:p>
    <w:p w:rsidR="00162CD4" w:rsidRPr="00C908D2" w:rsidRDefault="00162CD4" w:rsidP="00BB70B7">
      <w:pPr>
        <w:tabs>
          <w:tab w:val="left" w:pos="9781"/>
        </w:tabs>
        <w:spacing w:after="0" w:line="240" w:lineRule="auto"/>
        <w:ind w:firstLine="425"/>
        <w:jc w:val="both"/>
        <w:rPr>
          <w:rFonts w:ascii="Times New Roman" w:hAnsi="Times New Roman"/>
          <w:bCs/>
          <w:sz w:val="28"/>
          <w:szCs w:val="28"/>
        </w:rPr>
      </w:pPr>
    </w:p>
    <w:p w:rsidR="00162CD4" w:rsidRPr="001A214E" w:rsidRDefault="00162CD4" w:rsidP="00BB70B7">
      <w:pPr>
        <w:tabs>
          <w:tab w:val="left" w:pos="9781"/>
        </w:tabs>
        <w:spacing w:after="0" w:line="240" w:lineRule="auto"/>
        <w:ind w:firstLine="425"/>
        <w:rPr>
          <w:rFonts w:ascii="Times New Roman" w:hAnsi="Times New Roman"/>
          <w:i/>
          <w:sz w:val="28"/>
          <w:szCs w:val="28"/>
        </w:rPr>
      </w:pPr>
      <w:r w:rsidRPr="001A214E">
        <w:rPr>
          <w:rFonts w:ascii="Times New Roman" w:hAnsi="Times New Roman"/>
          <w:i/>
          <w:sz w:val="28"/>
          <w:szCs w:val="28"/>
        </w:rPr>
        <w:t>Рынок племенного животноводства</w:t>
      </w:r>
    </w:p>
    <w:p w:rsidR="00162CD4" w:rsidRPr="006577DC" w:rsidRDefault="00162CD4" w:rsidP="00BB70B7">
      <w:pPr>
        <w:tabs>
          <w:tab w:val="left" w:pos="9781"/>
        </w:tabs>
        <w:spacing w:after="0" w:line="240" w:lineRule="auto"/>
        <w:ind w:firstLine="425"/>
        <w:jc w:val="both"/>
        <w:rPr>
          <w:rFonts w:ascii="Times New Roman" w:hAnsi="Times New Roman"/>
          <w:sz w:val="28"/>
          <w:szCs w:val="28"/>
        </w:rPr>
      </w:pPr>
      <w:r w:rsidRPr="002F478F">
        <w:rPr>
          <w:rFonts w:ascii="Times New Roman" w:hAnsi="Times New Roman"/>
          <w:sz w:val="28"/>
          <w:szCs w:val="28"/>
        </w:rPr>
        <w:t xml:space="preserve">Рынок </w:t>
      </w:r>
      <w:r>
        <w:rPr>
          <w:rFonts w:ascii="Times New Roman" w:hAnsi="Times New Roman"/>
          <w:sz w:val="28"/>
          <w:szCs w:val="28"/>
        </w:rPr>
        <w:t xml:space="preserve">племенного животноводства большинство опрошенных оценивает как недостаточно </w:t>
      </w:r>
      <w:r w:rsidRPr="006577DC">
        <w:rPr>
          <w:rFonts w:ascii="Times New Roman" w:hAnsi="Times New Roman"/>
          <w:sz w:val="28"/>
          <w:szCs w:val="28"/>
        </w:rPr>
        <w:t>развит</w:t>
      </w:r>
      <w:r>
        <w:rPr>
          <w:rFonts w:ascii="Times New Roman" w:hAnsi="Times New Roman"/>
          <w:sz w:val="28"/>
          <w:szCs w:val="28"/>
        </w:rPr>
        <w:t xml:space="preserve">ый, так считает42,8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1067 </w:t>
      </w:r>
      <w:r w:rsidRPr="006577DC">
        <w:rPr>
          <w:rFonts w:ascii="Times New Roman" w:hAnsi="Times New Roman"/>
          <w:sz w:val="28"/>
          <w:szCs w:val="28"/>
        </w:rPr>
        <w:t xml:space="preserve">чел.), что 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17,6 </w:t>
      </w:r>
      <w:r w:rsidRPr="006577DC">
        <w:rPr>
          <w:rFonts w:ascii="Times New Roman" w:hAnsi="Times New Roman"/>
          <w:sz w:val="28"/>
          <w:szCs w:val="28"/>
        </w:rPr>
        <w:t xml:space="preserve">% </w:t>
      </w:r>
      <w:r>
        <w:rPr>
          <w:rFonts w:ascii="Times New Roman" w:hAnsi="Times New Roman"/>
          <w:sz w:val="28"/>
          <w:szCs w:val="28"/>
        </w:rPr>
        <w:t>(439 чел.). Оставшаяся часть респондентов (39,6%) считает, что организаций нет совсем.</w:t>
      </w:r>
    </w:p>
    <w:p w:rsidR="00162CD4" w:rsidRPr="00EE3B1D" w:rsidRDefault="00162CD4"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Более 32% опрошенных </w:t>
      </w:r>
      <w:r w:rsidRPr="00043320">
        <w:rPr>
          <w:rFonts w:ascii="Times New Roman" w:hAnsi="Times New Roman"/>
          <w:sz w:val="28"/>
          <w:szCs w:val="28"/>
        </w:rPr>
        <w:t xml:space="preserve">в течение последних 3 лет не заметили изменений количества субъектов, представляющих рынок </w:t>
      </w:r>
      <w:r w:rsidRPr="006D6A95">
        <w:rPr>
          <w:rFonts w:ascii="Times New Roman" w:hAnsi="Times New Roman"/>
          <w:sz w:val="28"/>
          <w:szCs w:val="28"/>
        </w:rPr>
        <w:t>племенного животноводства</w:t>
      </w:r>
      <w:r w:rsidRPr="00043320">
        <w:rPr>
          <w:rFonts w:ascii="Times New Roman" w:hAnsi="Times New Roman"/>
          <w:sz w:val="28"/>
          <w:szCs w:val="28"/>
        </w:rPr>
        <w:t xml:space="preserve">. </w:t>
      </w:r>
      <w:r>
        <w:rPr>
          <w:rFonts w:ascii="Times New Roman" w:hAnsi="Times New Roman"/>
          <w:sz w:val="28"/>
          <w:szCs w:val="28"/>
        </w:rPr>
        <w:t>6,5</w:t>
      </w:r>
      <w:r w:rsidRPr="00043320">
        <w:rPr>
          <w:rFonts w:ascii="Times New Roman" w:hAnsi="Times New Roman"/>
          <w:sz w:val="28"/>
          <w:szCs w:val="28"/>
        </w:rPr>
        <w:t xml:space="preserve"> % респондентов зафиксировали </w:t>
      </w:r>
      <w:r>
        <w:rPr>
          <w:rFonts w:ascii="Times New Roman" w:hAnsi="Times New Roman"/>
          <w:sz w:val="28"/>
          <w:szCs w:val="28"/>
        </w:rPr>
        <w:t>положительную</w:t>
      </w:r>
      <w:r w:rsidRPr="00043320">
        <w:rPr>
          <w:rFonts w:ascii="Times New Roman" w:hAnsi="Times New Roman"/>
          <w:sz w:val="28"/>
          <w:szCs w:val="28"/>
        </w:rPr>
        <w:t xml:space="preserve"> динамику на этом рынке, </w:t>
      </w:r>
      <w:r>
        <w:rPr>
          <w:rFonts w:ascii="Times New Roman" w:hAnsi="Times New Roman"/>
          <w:sz w:val="28"/>
          <w:szCs w:val="28"/>
        </w:rPr>
        <w:t>11,1</w:t>
      </w:r>
      <w:r w:rsidRPr="00043320">
        <w:rPr>
          <w:rFonts w:ascii="Times New Roman" w:hAnsi="Times New Roman"/>
          <w:sz w:val="28"/>
          <w:szCs w:val="28"/>
        </w:rPr>
        <w:t xml:space="preserve"> </w:t>
      </w:r>
      <w:r w:rsidRPr="00043320">
        <w:rPr>
          <w:rFonts w:ascii="Times New Roman" w:hAnsi="Times New Roman"/>
          <w:sz w:val="28"/>
          <w:szCs w:val="28"/>
        </w:rPr>
        <w:lastRenderedPageBreak/>
        <w:t xml:space="preserve">% – </w:t>
      </w:r>
      <w:r>
        <w:rPr>
          <w:rFonts w:ascii="Times New Roman" w:hAnsi="Times New Roman"/>
          <w:sz w:val="28"/>
          <w:szCs w:val="28"/>
        </w:rPr>
        <w:t>отрицательную</w:t>
      </w:r>
      <w:r w:rsidRPr="00043320">
        <w:rPr>
          <w:rFonts w:ascii="Times New Roman" w:hAnsi="Times New Roman"/>
          <w:sz w:val="28"/>
          <w:szCs w:val="28"/>
        </w:rPr>
        <w:t xml:space="preserve">. </w:t>
      </w:r>
      <w:r>
        <w:rPr>
          <w:rFonts w:ascii="Times New Roman" w:hAnsi="Times New Roman"/>
          <w:sz w:val="28"/>
          <w:szCs w:val="28"/>
        </w:rPr>
        <w:t xml:space="preserve">При этом половина </w:t>
      </w:r>
      <w:r w:rsidRPr="00043320">
        <w:rPr>
          <w:rFonts w:ascii="Times New Roman" w:hAnsi="Times New Roman"/>
          <w:sz w:val="28"/>
          <w:szCs w:val="28"/>
        </w:rPr>
        <w:t>респондентов затруднились оценить изменения на рынке.</w:t>
      </w:r>
    </w:p>
    <w:p w:rsidR="00162CD4" w:rsidRPr="006B5240" w:rsidRDefault="00162CD4"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Оценивая удовлетворенность потребителей услугами можно сделать вывод, что более половины опрошенных затруднились оценить качество и возможность выбора услуг на указанном рынке. </w:t>
      </w:r>
      <w:r w:rsidRPr="00293B72">
        <w:rPr>
          <w:rFonts w:ascii="Times New Roman" w:hAnsi="Times New Roman"/>
          <w:sz w:val="28"/>
          <w:szCs w:val="28"/>
        </w:rPr>
        <w:t>(</w:t>
      </w:r>
      <w:r>
        <w:rPr>
          <w:rFonts w:ascii="Times New Roman" w:hAnsi="Times New Roman"/>
          <w:sz w:val="28"/>
          <w:szCs w:val="28"/>
        </w:rPr>
        <w:t xml:space="preserve">График </w:t>
      </w:r>
      <w:r w:rsidR="009B4383">
        <w:rPr>
          <w:rFonts w:ascii="Times New Roman" w:hAnsi="Times New Roman"/>
          <w:sz w:val="28"/>
          <w:szCs w:val="28"/>
        </w:rPr>
        <w:t>41</w:t>
      </w:r>
      <w:r w:rsidRPr="00293B72">
        <w:rPr>
          <w:rFonts w:ascii="Times New Roman" w:hAnsi="Times New Roman"/>
          <w:sz w:val="28"/>
          <w:szCs w:val="28"/>
        </w:rPr>
        <w:t>).</w:t>
      </w:r>
    </w:p>
    <w:p w:rsidR="00162CD4" w:rsidRPr="00FE271E" w:rsidRDefault="00162CD4" w:rsidP="00BB70B7">
      <w:pPr>
        <w:tabs>
          <w:tab w:val="left" w:pos="9781"/>
        </w:tabs>
        <w:spacing w:after="0" w:line="240" w:lineRule="auto"/>
        <w:ind w:firstLine="425"/>
        <w:jc w:val="right"/>
        <w:rPr>
          <w:rFonts w:ascii="Times New Roman" w:hAnsi="Times New Roman"/>
          <w:bCs/>
          <w:sz w:val="24"/>
          <w:szCs w:val="24"/>
        </w:rPr>
      </w:pPr>
      <w:r w:rsidRPr="00FE271E">
        <w:rPr>
          <w:rFonts w:ascii="Times New Roman" w:hAnsi="Times New Roman"/>
          <w:sz w:val="24"/>
          <w:szCs w:val="24"/>
        </w:rPr>
        <w:t>График</w:t>
      </w:r>
      <w:r w:rsidR="009B4383">
        <w:rPr>
          <w:rFonts w:ascii="Times New Roman" w:hAnsi="Times New Roman"/>
          <w:bCs/>
          <w:sz w:val="24"/>
          <w:szCs w:val="24"/>
        </w:rPr>
        <w:t>41</w:t>
      </w:r>
    </w:p>
    <w:p w:rsidR="00162CD4" w:rsidRDefault="00162CD4" w:rsidP="00BB70B7">
      <w:pPr>
        <w:tabs>
          <w:tab w:val="left" w:pos="9781"/>
        </w:tabs>
        <w:spacing w:after="0" w:line="240" w:lineRule="auto"/>
        <w:ind w:firstLine="425"/>
        <w:jc w:val="center"/>
        <w:rPr>
          <w:rFonts w:ascii="Times New Roman" w:hAnsi="Times New Roman"/>
          <w:sz w:val="28"/>
          <w:szCs w:val="28"/>
        </w:rPr>
      </w:pPr>
      <w:r w:rsidRPr="00FE271E">
        <w:rPr>
          <w:rFonts w:ascii="Times New Roman" w:hAnsi="Times New Roman"/>
          <w:sz w:val="24"/>
          <w:szCs w:val="24"/>
        </w:rPr>
        <w:t xml:space="preserve">Степень удовлетворенности характеристиками </w:t>
      </w:r>
      <w:r>
        <w:rPr>
          <w:rFonts w:ascii="Times New Roman" w:hAnsi="Times New Roman"/>
          <w:sz w:val="24"/>
          <w:szCs w:val="24"/>
        </w:rPr>
        <w:t>р</w:t>
      </w:r>
      <w:r w:rsidRPr="006B5240">
        <w:rPr>
          <w:rFonts w:ascii="Times New Roman" w:hAnsi="Times New Roman"/>
          <w:sz w:val="24"/>
          <w:szCs w:val="24"/>
        </w:rPr>
        <w:t>ынк</w:t>
      </w:r>
      <w:r>
        <w:rPr>
          <w:rFonts w:ascii="Times New Roman" w:hAnsi="Times New Roman"/>
          <w:sz w:val="24"/>
          <w:szCs w:val="24"/>
        </w:rPr>
        <w:t>а</w:t>
      </w:r>
      <w:r w:rsidRPr="006B5240">
        <w:rPr>
          <w:rFonts w:ascii="Times New Roman" w:hAnsi="Times New Roman"/>
          <w:sz w:val="24"/>
          <w:szCs w:val="24"/>
        </w:rPr>
        <w:t xml:space="preserve"> племенного животноводства</w:t>
      </w:r>
      <w:r>
        <w:rPr>
          <w:rFonts w:ascii="Times New Roman" w:hAnsi="Times New Roman"/>
          <w:sz w:val="24"/>
          <w:szCs w:val="24"/>
        </w:rPr>
        <w:t>,</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FE271E">
        <w:rPr>
          <w:rFonts w:ascii="Times New Roman" w:hAnsi="Times New Roman"/>
          <w:sz w:val="24"/>
          <w:szCs w:val="24"/>
        </w:rPr>
        <w:t>% к опрошенным</w:t>
      </w:r>
      <w:r>
        <w:rPr>
          <w:rFonts w:ascii="Times New Roman" w:hAnsi="Times New Roman"/>
          <w:bCs/>
          <w:noProof/>
          <w:sz w:val="28"/>
          <w:szCs w:val="28"/>
          <w:lang w:eastAsia="ru-RU"/>
        </w:rPr>
        <w:drawing>
          <wp:inline distT="0" distB="0" distL="0" distR="0">
            <wp:extent cx="6268720" cy="2266122"/>
            <wp:effectExtent l="0" t="0" r="0" b="0"/>
            <wp:docPr id="13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62CD4" w:rsidRPr="00C061F5"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w:t>
      </w:r>
      <w:r>
        <w:rPr>
          <w:rFonts w:ascii="Times New Roman" w:hAnsi="Times New Roman"/>
          <w:sz w:val="28"/>
          <w:szCs w:val="28"/>
        </w:rPr>
        <w:t>рынке</w:t>
      </w:r>
      <w:r w:rsidRPr="00293B72">
        <w:rPr>
          <w:rFonts w:ascii="Times New Roman" w:hAnsi="Times New Roman"/>
          <w:sz w:val="28"/>
          <w:szCs w:val="28"/>
        </w:rPr>
        <w:t xml:space="preserve"> в различной степени </w:t>
      </w:r>
      <w:r>
        <w:rPr>
          <w:rFonts w:ascii="Times New Roman" w:hAnsi="Times New Roman"/>
          <w:sz w:val="28"/>
          <w:szCs w:val="28"/>
        </w:rPr>
        <w:t xml:space="preserve">не </w:t>
      </w:r>
      <w:r w:rsidRPr="00293B72">
        <w:rPr>
          <w:rFonts w:ascii="Times New Roman" w:hAnsi="Times New Roman"/>
          <w:sz w:val="28"/>
          <w:szCs w:val="28"/>
        </w:rPr>
        <w:t xml:space="preserve">устраивает </w:t>
      </w:r>
      <w:r>
        <w:rPr>
          <w:rFonts w:ascii="Times New Roman" w:hAnsi="Times New Roman"/>
          <w:sz w:val="28"/>
          <w:szCs w:val="28"/>
        </w:rPr>
        <w:t xml:space="preserve">почти 28 % </w:t>
      </w:r>
      <w:proofErr w:type="gramStart"/>
      <w:r>
        <w:rPr>
          <w:rFonts w:ascii="Times New Roman" w:hAnsi="Times New Roman"/>
          <w:sz w:val="28"/>
          <w:szCs w:val="28"/>
        </w:rPr>
        <w:t>опрошенных,и</w:t>
      </w:r>
      <w:proofErr w:type="gramEnd"/>
      <w:r>
        <w:rPr>
          <w:rFonts w:ascii="Times New Roman" w:hAnsi="Times New Roman"/>
          <w:sz w:val="28"/>
          <w:szCs w:val="28"/>
        </w:rPr>
        <w:t xml:space="preserve"> 8,9 % опрошенных полностью удовлетворены </w:t>
      </w:r>
      <w:r w:rsidRPr="00293B72">
        <w:rPr>
          <w:rFonts w:ascii="Times New Roman" w:hAnsi="Times New Roman"/>
          <w:sz w:val="28"/>
          <w:szCs w:val="28"/>
        </w:rPr>
        <w:t xml:space="preserve">ценами </w:t>
      </w:r>
      <w:r>
        <w:rPr>
          <w:rFonts w:ascii="Times New Roman" w:hAnsi="Times New Roman"/>
          <w:sz w:val="28"/>
          <w:szCs w:val="28"/>
        </w:rPr>
        <w:t xml:space="preserve">на данном рынке в регионе. </w:t>
      </w:r>
    </w:p>
    <w:p w:rsidR="00162CD4" w:rsidRDefault="00162CD4" w:rsidP="00BB70B7">
      <w:pPr>
        <w:pStyle w:val="Default"/>
        <w:tabs>
          <w:tab w:val="left" w:pos="9781"/>
        </w:tabs>
        <w:ind w:firstLine="425"/>
        <w:jc w:val="both"/>
        <w:rPr>
          <w:rFonts w:eastAsiaTheme="minorHAnsi"/>
          <w:sz w:val="28"/>
          <w:szCs w:val="28"/>
          <w:lang w:eastAsia="en-US"/>
        </w:rPr>
      </w:pPr>
      <w:r>
        <w:rPr>
          <w:rFonts w:eastAsiaTheme="minorHAnsi"/>
          <w:sz w:val="28"/>
          <w:szCs w:val="28"/>
          <w:lang w:eastAsia="en-US"/>
        </w:rPr>
        <w:t xml:space="preserve">При этом, </w:t>
      </w:r>
      <w:r w:rsidRPr="006F6E92">
        <w:rPr>
          <w:rFonts w:eastAsiaTheme="minorHAnsi"/>
          <w:sz w:val="28"/>
          <w:szCs w:val="28"/>
          <w:lang w:eastAsia="en-US"/>
        </w:rPr>
        <w:t>достаточ</w:t>
      </w:r>
      <w:r>
        <w:rPr>
          <w:rFonts w:eastAsiaTheme="minorHAnsi"/>
          <w:sz w:val="28"/>
          <w:szCs w:val="28"/>
          <w:lang w:eastAsia="en-US"/>
        </w:rPr>
        <w:t>но много респондентов</w:t>
      </w:r>
      <w:r w:rsidRPr="006F6E92">
        <w:rPr>
          <w:rFonts w:eastAsiaTheme="minorHAnsi"/>
          <w:sz w:val="28"/>
          <w:szCs w:val="28"/>
          <w:lang w:eastAsia="en-US"/>
        </w:rPr>
        <w:t xml:space="preserve"> затрудн</w:t>
      </w:r>
      <w:r>
        <w:rPr>
          <w:rFonts w:eastAsiaTheme="minorHAnsi"/>
          <w:sz w:val="28"/>
          <w:szCs w:val="28"/>
          <w:lang w:eastAsia="en-US"/>
        </w:rPr>
        <w:t>илась с</w:t>
      </w:r>
      <w:r w:rsidRPr="006F6E92">
        <w:rPr>
          <w:rFonts w:eastAsiaTheme="minorHAnsi"/>
          <w:sz w:val="28"/>
          <w:szCs w:val="28"/>
          <w:lang w:eastAsia="en-US"/>
        </w:rPr>
        <w:t xml:space="preserve"> ответ</w:t>
      </w:r>
      <w:r>
        <w:rPr>
          <w:rFonts w:eastAsiaTheme="minorHAnsi"/>
          <w:sz w:val="28"/>
          <w:szCs w:val="28"/>
          <w:lang w:eastAsia="en-US"/>
        </w:rPr>
        <w:t xml:space="preserve">омпо оценке параметров указанного </w:t>
      </w:r>
      <w:r w:rsidRPr="006F6E92">
        <w:rPr>
          <w:rFonts w:eastAsiaTheme="minorHAnsi"/>
          <w:sz w:val="28"/>
          <w:szCs w:val="28"/>
          <w:lang w:eastAsia="en-US"/>
        </w:rPr>
        <w:t>рынк</w:t>
      </w:r>
      <w:r>
        <w:rPr>
          <w:rFonts w:eastAsiaTheme="minorHAnsi"/>
          <w:sz w:val="28"/>
          <w:szCs w:val="28"/>
          <w:lang w:eastAsia="en-US"/>
        </w:rPr>
        <w:t>а, что</w:t>
      </w:r>
      <w:r w:rsidRPr="006F6E92">
        <w:rPr>
          <w:rFonts w:eastAsiaTheme="minorHAnsi"/>
          <w:sz w:val="28"/>
          <w:szCs w:val="28"/>
          <w:lang w:eastAsia="en-US"/>
        </w:rPr>
        <w:t xml:space="preserve"> связано с тем, что</w:t>
      </w:r>
      <w:r>
        <w:rPr>
          <w:rFonts w:eastAsiaTheme="minorHAnsi"/>
          <w:sz w:val="28"/>
          <w:szCs w:val="28"/>
          <w:lang w:eastAsia="en-US"/>
        </w:rPr>
        <w:t xml:space="preserve"> население </w:t>
      </w:r>
      <w:r w:rsidRPr="006F6E92">
        <w:rPr>
          <w:rFonts w:eastAsiaTheme="minorHAnsi"/>
          <w:sz w:val="28"/>
          <w:szCs w:val="28"/>
          <w:lang w:eastAsia="en-US"/>
        </w:rPr>
        <w:t>не сталкивал</w:t>
      </w:r>
      <w:r>
        <w:rPr>
          <w:rFonts w:eastAsiaTheme="minorHAnsi"/>
          <w:sz w:val="28"/>
          <w:szCs w:val="28"/>
          <w:lang w:eastAsia="en-US"/>
        </w:rPr>
        <w:t>о</w:t>
      </w:r>
      <w:r w:rsidRPr="006F6E92">
        <w:rPr>
          <w:rFonts w:eastAsiaTheme="minorHAnsi"/>
          <w:sz w:val="28"/>
          <w:szCs w:val="28"/>
          <w:lang w:eastAsia="en-US"/>
        </w:rPr>
        <w:t>сь</w:t>
      </w:r>
      <w:r>
        <w:rPr>
          <w:rFonts w:eastAsiaTheme="minorHAnsi"/>
          <w:sz w:val="28"/>
          <w:szCs w:val="28"/>
          <w:lang w:eastAsia="en-US"/>
        </w:rPr>
        <w:t xml:space="preserve"> с услугами рынка</w:t>
      </w:r>
      <w:r w:rsidRPr="006F6E92">
        <w:rPr>
          <w:rFonts w:eastAsiaTheme="minorHAnsi"/>
          <w:sz w:val="28"/>
          <w:szCs w:val="28"/>
          <w:lang w:eastAsia="en-US"/>
        </w:rPr>
        <w:t>.</w:t>
      </w:r>
    </w:p>
    <w:p w:rsidR="00162CD4" w:rsidRPr="001A214E" w:rsidRDefault="00162CD4" w:rsidP="00BB70B7">
      <w:pPr>
        <w:tabs>
          <w:tab w:val="left" w:pos="9781"/>
        </w:tabs>
        <w:spacing w:after="0" w:line="240" w:lineRule="auto"/>
        <w:ind w:firstLine="425"/>
        <w:rPr>
          <w:rFonts w:ascii="Times New Roman" w:hAnsi="Times New Roman"/>
          <w:i/>
          <w:sz w:val="28"/>
          <w:szCs w:val="28"/>
        </w:rPr>
      </w:pPr>
      <w:r w:rsidRPr="001A214E">
        <w:rPr>
          <w:rFonts w:ascii="Times New Roman" w:hAnsi="Times New Roman"/>
          <w:i/>
          <w:sz w:val="28"/>
          <w:szCs w:val="28"/>
        </w:rPr>
        <w:t>Рынок семеноводства</w:t>
      </w:r>
    </w:p>
    <w:p w:rsidR="00162CD4" w:rsidRPr="006577DC" w:rsidRDefault="00162CD4" w:rsidP="00BB70B7">
      <w:pPr>
        <w:tabs>
          <w:tab w:val="left" w:pos="9781"/>
        </w:tabs>
        <w:spacing w:after="0" w:line="240" w:lineRule="auto"/>
        <w:ind w:firstLine="425"/>
        <w:jc w:val="both"/>
        <w:rPr>
          <w:rFonts w:ascii="Times New Roman" w:hAnsi="Times New Roman"/>
          <w:sz w:val="28"/>
          <w:szCs w:val="28"/>
        </w:rPr>
      </w:pPr>
      <w:r w:rsidRPr="002F478F">
        <w:rPr>
          <w:rFonts w:ascii="Times New Roman" w:hAnsi="Times New Roman"/>
          <w:sz w:val="28"/>
          <w:szCs w:val="28"/>
        </w:rPr>
        <w:t xml:space="preserve">Рынок </w:t>
      </w:r>
      <w:r>
        <w:rPr>
          <w:rFonts w:ascii="Times New Roman" w:hAnsi="Times New Roman"/>
          <w:sz w:val="28"/>
          <w:szCs w:val="28"/>
        </w:rPr>
        <w:t>семеноводства большинство опрошенных оценивает как не</w:t>
      </w:r>
      <w:r w:rsidRPr="006577DC">
        <w:rPr>
          <w:rFonts w:ascii="Times New Roman" w:hAnsi="Times New Roman"/>
          <w:sz w:val="28"/>
          <w:szCs w:val="28"/>
        </w:rPr>
        <w:t>развит</w:t>
      </w:r>
      <w:r>
        <w:rPr>
          <w:rFonts w:ascii="Times New Roman" w:hAnsi="Times New Roman"/>
          <w:sz w:val="28"/>
          <w:szCs w:val="28"/>
        </w:rPr>
        <w:t xml:space="preserve">ый, так считает49,3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1228 </w:t>
      </w:r>
      <w:r w:rsidRPr="006577DC">
        <w:rPr>
          <w:rFonts w:ascii="Times New Roman" w:hAnsi="Times New Roman"/>
          <w:sz w:val="28"/>
          <w:szCs w:val="28"/>
        </w:rPr>
        <w:t>чел.)</w:t>
      </w:r>
      <w:r>
        <w:rPr>
          <w:rFonts w:ascii="Times New Roman" w:hAnsi="Times New Roman"/>
          <w:sz w:val="28"/>
          <w:szCs w:val="28"/>
        </w:rPr>
        <w:t xml:space="preserve">. При этом, </w:t>
      </w:r>
      <w:r w:rsidRPr="006577DC">
        <w:rPr>
          <w:rFonts w:ascii="Times New Roman" w:hAnsi="Times New Roman"/>
          <w:sz w:val="28"/>
          <w:szCs w:val="28"/>
        </w:rPr>
        <w:t xml:space="preserve">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11,7 </w:t>
      </w:r>
      <w:r w:rsidRPr="006577DC">
        <w:rPr>
          <w:rFonts w:ascii="Times New Roman" w:hAnsi="Times New Roman"/>
          <w:sz w:val="28"/>
          <w:szCs w:val="28"/>
        </w:rPr>
        <w:t xml:space="preserve">% </w:t>
      </w:r>
      <w:r>
        <w:rPr>
          <w:rFonts w:ascii="Times New Roman" w:hAnsi="Times New Roman"/>
          <w:sz w:val="28"/>
          <w:szCs w:val="28"/>
        </w:rPr>
        <w:t>(291 чел.). Оставшаяся часть респондентов (39,1%) считает, что организаций мало.</w:t>
      </w:r>
    </w:p>
    <w:p w:rsidR="00162CD4" w:rsidRPr="00EE3B1D" w:rsidRDefault="00162CD4"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Большая часть опрошенных (55,2 %) затруднились оценить </w:t>
      </w:r>
      <w:r w:rsidRPr="00043320">
        <w:rPr>
          <w:rFonts w:ascii="Times New Roman" w:hAnsi="Times New Roman"/>
          <w:sz w:val="28"/>
          <w:szCs w:val="28"/>
        </w:rPr>
        <w:t xml:space="preserve">в течение последних 3 лет </w:t>
      </w:r>
      <w:r>
        <w:rPr>
          <w:rFonts w:ascii="Times New Roman" w:hAnsi="Times New Roman"/>
          <w:sz w:val="28"/>
          <w:szCs w:val="28"/>
        </w:rPr>
        <w:t>количество организаций на рынке. 30,5 % - н</w:t>
      </w:r>
      <w:r w:rsidRPr="00043320">
        <w:rPr>
          <w:rFonts w:ascii="Times New Roman" w:hAnsi="Times New Roman"/>
          <w:sz w:val="28"/>
          <w:szCs w:val="28"/>
        </w:rPr>
        <w:t xml:space="preserve">е заметили изменений количества субъектов, представляющих рынок. </w:t>
      </w:r>
      <w:r>
        <w:rPr>
          <w:rFonts w:ascii="Times New Roman" w:hAnsi="Times New Roman"/>
          <w:sz w:val="28"/>
          <w:szCs w:val="28"/>
        </w:rPr>
        <w:t>3,8</w:t>
      </w:r>
      <w:r w:rsidRPr="00043320">
        <w:rPr>
          <w:rFonts w:ascii="Times New Roman" w:hAnsi="Times New Roman"/>
          <w:sz w:val="28"/>
          <w:szCs w:val="28"/>
        </w:rPr>
        <w:t xml:space="preserve"> % респондентов зафиксировали </w:t>
      </w:r>
      <w:r>
        <w:rPr>
          <w:rFonts w:ascii="Times New Roman" w:hAnsi="Times New Roman"/>
          <w:sz w:val="28"/>
          <w:szCs w:val="28"/>
        </w:rPr>
        <w:t>положительную</w:t>
      </w:r>
      <w:r w:rsidRPr="00043320">
        <w:rPr>
          <w:rFonts w:ascii="Times New Roman" w:hAnsi="Times New Roman"/>
          <w:sz w:val="28"/>
          <w:szCs w:val="28"/>
        </w:rPr>
        <w:t xml:space="preserve"> динамику на этом рынке, </w:t>
      </w:r>
      <w:r>
        <w:rPr>
          <w:rFonts w:ascii="Times New Roman" w:hAnsi="Times New Roman"/>
          <w:sz w:val="28"/>
          <w:szCs w:val="28"/>
        </w:rPr>
        <w:t>10,5</w:t>
      </w:r>
      <w:r w:rsidRPr="00043320">
        <w:rPr>
          <w:rFonts w:ascii="Times New Roman" w:hAnsi="Times New Roman"/>
          <w:sz w:val="28"/>
          <w:szCs w:val="28"/>
        </w:rPr>
        <w:t xml:space="preserve"> % – </w:t>
      </w:r>
      <w:r>
        <w:rPr>
          <w:rFonts w:ascii="Times New Roman" w:hAnsi="Times New Roman"/>
          <w:sz w:val="28"/>
          <w:szCs w:val="28"/>
        </w:rPr>
        <w:t>отрицательную</w:t>
      </w:r>
      <w:r w:rsidRPr="00043320">
        <w:rPr>
          <w:rFonts w:ascii="Times New Roman" w:hAnsi="Times New Roman"/>
          <w:sz w:val="28"/>
          <w:szCs w:val="28"/>
        </w:rPr>
        <w:t xml:space="preserve">. </w:t>
      </w:r>
    </w:p>
    <w:p w:rsidR="00162CD4" w:rsidRDefault="00162CD4" w:rsidP="00BB70B7">
      <w:pPr>
        <w:pStyle w:val="Default"/>
        <w:tabs>
          <w:tab w:val="left" w:pos="9781"/>
        </w:tabs>
        <w:ind w:firstLine="425"/>
        <w:jc w:val="both"/>
        <w:rPr>
          <w:rFonts w:eastAsiaTheme="minorHAnsi"/>
          <w:sz w:val="28"/>
          <w:szCs w:val="28"/>
          <w:lang w:eastAsia="en-US"/>
        </w:rPr>
      </w:pPr>
      <w:r>
        <w:rPr>
          <w:sz w:val="28"/>
          <w:szCs w:val="28"/>
        </w:rPr>
        <w:t xml:space="preserve">Оценивая удовлетворенность потребителей услугами можно сделать вывод, что более половины опрошенных затруднились оценить качество услуг, возможность выбора и уровень цен </w:t>
      </w:r>
      <w:r w:rsidRPr="00293B72">
        <w:rPr>
          <w:sz w:val="28"/>
          <w:szCs w:val="28"/>
        </w:rPr>
        <w:t>(</w:t>
      </w:r>
      <w:r>
        <w:rPr>
          <w:sz w:val="28"/>
          <w:szCs w:val="28"/>
        </w:rPr>
        <w:t xml:space="preserve">График </w:t>
      </w:r>
      <w:r w:rsidR="009B4383">
        <w:rPr>
          <w:sz w:val="28"/>
          <w:szCs w:val="28"/>
        </w:rPr>
        <w:t>42</w:t>
      </w:r>
      <w:r w:rsidRPr="00293B72">
        <w:rPr>
          <w:sz w:val="28"/>
          <w:szCs w:val="28"/>
        </w:rPr>
        <w:t>).</w:t>
      </w:r>
    </w:p>
    <w:p w:rsidR="00EF0BC9" w:rsidRDefault="00EF0BC9" w:rsidP="00BB70B7">
      <w:pPr>
        <w:tabs>
          <w:tab w:val="left" w:pos="9781"/>
        </w:tabs>
        <w:spacing w:after="0" w:line="240" w:lineRule="auto"/>
        <w:ind w:firstLine="425"/>
        <w:jc w:val="right"/>
        <w:rPr>
          <w:rFonts w:ascii="Times New Roman" w:hAnsi="Times New Roman"/>
          <w:sz w:val="24"/>
          <w:szCs w:val="24"/>
        </w:rPr>
      </w:pPr>
    </w:p>
    <w:p w:rsidR="00EF0BC9" w:rsidRDefault="00EF0BC9" w:rsidP="00BB70B7">
      <w:pPr>
        <w:tabs>
          <w:tab w:val="left" w:pos="9781"/>
        </w:tabs>
        <w:spacing w:after="0" w:line="240" w:lineRule="auto"/>
        <w:ind w:firstLine="425"/>
        <w:jc w:val="right"/>
        <w:rPr>
          <w:rFonts w:ascii="Times New Roman" w:hAnsi="Times New Roman"/>
          <w:sz w:val="24"/>
          <w:szCs w:val="24"/>
        </w:rPr>
      </w:pPr>
    </w:p>
    <w:p w:rsidR="00EF0BC9" w:rsidRDefault="00EF0BC9" w:rsidP="00BB70B7">
      <w:pPr>
        <w:tabs>
          <w:tab w:val="left" w:pos="9781"/>
        </w:tabs>
        <w:spacing w:after="0" w:line="240" w:lineRule="auto"/>
        <w:ind w:firstLine="425"/>
        <w:jc w:val="right"/>
        <w:rPr>
          <w:rFonts w:ascii="Times New Roman" w:hAnsi="Times New Roman"/>
          <w:sz w:val="24"/>
          <w:szCs w:val="24"/>
        </w:rPr>
      </w:pPr>
    </w:p>
    <w:p w:rsidR="00EF0BC9" w:rsidRDefault="00EF0BC9" w:rsidP="00BB70B7">
      <w:pPr>
        <w:tabs>
          <w:tab w:val="left" w:pos="9781"/>
        </w:tabs>
        <w:spacing w:after="0" w:line="240" w:lineRule="auto"/>
        <w:ind w:firstLine="425"/>
        <w:jc w:val="right"/>
        <w:rPr>
          <w:rFonts w:ascii="Times New Roman" w:hAnsi="Times New Roman"/>
          <w:sz w:val="24"/>
          <w:szCs w:val="24"/>
        </w:rPr>
      </w:pPr>
    </w:p>
    <w:p w:rsidR="00EF0BC9" w:rsidRDefault="00EF0BC9" w:rsidP="00BB70B7">
      <w:pPr>
        <w:tabs>
          <w:tab w:val="left" w:pos="9781"/>
        </w:tabs>
        <w:spacing w:after="0" w:line="240" w:lineRule="auto"/>
        <w:ind w:firstLine="425"/>
        <w:jc w:val="right"/>
        <w:rPr>
          <w:rFonts w:ascii="Times New Roman" w:hAnsi="Times New Roman"/>
          <w:sz w:val="24"/>
          <w:szCs w:val="24"/>
        </w:rPr>
      </w:pPr>
    </w:p>
    <w:p w:rsidR="00EF0BC9" w:rsidRDefault="00EF0BC9" w:rsidP="00BB70B7">
      <w:pPr>
        <w:tabs>
          <w:tab w:val="left" w:pos="9781"/>
        </w:tabs>
        <w:spacing w:after="0" w:line="240" w:lineRule="auto"/>
        <w:ind w:firstLine="425"/>
        <w:jc w:val="right"/>
        <w:rPr>
          <w:rFonts w:ascii="Times New Roman" w:hAnsi="Times New Roman"/>
          <w:sz w:val="24"/>
          <w:szCs w:val="24"/>
        </w:rPr>
      </w:pPr>
    </w:p>
    <w:p w:rsidR="00EF0BC9" w:rsidRDefault="00EF0BC9" w:rsidP="00BB70B7">
      <w:pPr>
        <w:tabs>
          <w:tab w:val="left" w:pos="9781"/>
        </w:tabs>
        <w:spacing w:after="0" w:line="240" w:lineRule="auto"/>
        <w:ind w:firstLine="425"/>
        <w:jc w:val="right"/>
        <w:rPr>
          <w:rFonts w:ascii="Times New Roman" w:hAnsi="Times New Roman"/>
          <w:sz w:val="24"/>
          <w:szCs w:val="24"/>
        </w:rPr>
      </w:pPr>
    </w:p>
    <w:p w:rsidR="00EF0BC9" w:rsidRDefault="00EF0BC9" w:rsidP="00BB70B7">
      <w:pPr>
        <w:tabs>
          <w:tab w:val="left" w:pos="9781"/>
        </w:tabs>
        <w:spacing w:after="0" w:line="240" w:lineRule="auto"/>
        <w:ind w:firstLine="425"/>
        <w:jc w:val="right"/>
        <w:rPr>
          <w:rFonts w:ascii="Times New Roman" w:hAnsi="Times New Roman"/>
          <w:sz w:val="24"/>
          <w:szCs w:val="24"/>
        </w:rPr>
      </w:pPr>
    </w:p>
    <w:p w:rsidR="00162CD4" w:rsidRPr="00FE271E" w:rsidRDefault="00162CD4" w:rsidP="00BB70B7">
      <w:pPr>
        <w:tabs>
          <w:tab w:val="left" w:pos="9781"/>
        </w:tabs>
        <w:spacing w:after="0" w:line="240" w:lineRule="auto"/>
        <w:ind w:firstLine="425"/>
        <w:jc w:val="right"/>
        <w:rPr>
          <w:rFonts w:ascii="Times New Roman" w:hAnsi="Times New Roman"/>
          <w:bCs/>
          <w:sz w:val="24"/>
          <w:szCs w:val="24"/>
        </w:rPr>
      </w:pPr>
      <w:r w:rsidRPr="00FE271E">
        <w:rPr>
          <w:rFonts w:ascii="Times New Roman" w:hAnsi="Times New Roman"/>
          <w:sz w:val="24"/>
          <w:szCs w:val="24"/>
        </w:rPr>
        <w:lastRenderedPageBreak/>
        <w:t>График</w:t>
      </w:r>
      <w:r w:rsidR="00EF0BC9">
        <w:rPr>
          <w:rFonts w:ascii="Times New Roman" w:hAnsi="Times New Roman"/>
          <w:sz w:val="24"/>
          <w:szCs w:val="24"/>
        </w:rPr>
        <w:t xml:space="preserve"> </w:t>
      </w:r>
      <w:r w:rsidR="009B4383">
        <w:rPr>
          <w:rFonts w:ascii="Times New Roman" w:hAnsi="Times New Roman"/>
          <w:bCs/>
          <w:sz w:val="24"/>
          <w:szCs w:val="24"/>
        </w:rPr>
        <w:t>42</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FE271E">
        <w:rPr>
          <w:rFonts w:ascii="Times New Roman" w:hAnsi="Times New Roman"/>
          <w:sz w:val="24"/>
          <w:szCs w:val="24"/>
        </w:rPr>
        <w:t xml:space="preserve">Степень удовлетворенности характеристиками </w:t>
      </w:r>
      <w:r>
        <w:rPr>
          <w:rFonts w:ascii="Times New Roman" w:hAnsi="Times New Roman"/>
          <w:sz w:val="24"/>
          <w:szCs w:val="24"/>
        </w:rPr>
        <w:t>р</w:t>
      </w:r>
      <w:r w:rsidRPr="006B5240">
        <w:rPr>
          <w:rFonts w:ascii="Times New Roman" w:hAnsi="Times New Roman"/>
          <w:sz w:val="24"/>
          <w:szCs w:val="24"/>
        </w:rPr>
        <w:t>ынк</w:t>
      </w:r>
      <w:r>
        <w:rPr>
          <w:rFonts w:ascii="Times New Roman" w:hAnsi="Times New Roman"/>
          <w:sz w:val="24"/>
          <w:szCs w:val="24"/>
        </w:rPr>
        <w:t>а семеноводства</w:t>
      </w:r>
      <w:r>
        <w:rPr>
          <w:rFonts w:ascii="Times New Roman" w:hAnsi="Times New Roman"/>
          <w:sz w:val="28"/>
          <w:szCs w:val="28"/>
        </w:rPr>
        <w:t xml:space="preserve">, </w:t>
      </w:r>
      <w:r w:rsidRPr="00FE271E">
        <w:rPr>
          <w:rFonts w:ascii="Times New Roman" w:hAnsi="Times New Roman"/>
          <w:sz w:val="24"/>
          <w:szCs w:val="24"/>
        </w:rPr>
        <w:t>% к опрошенным</w:t>
      </w:r>
      <w:r>
        <w:rPr>
          <w:rFonts w:ascii="Times New Roman" w:hAnsi="Times New Roman"/>
          <w:bCs/>
          <w:noProof/>
          <w:sz w:val="28"/>
          <w:szCs w:val="28"/>
          <w:lang w:eastAsia="ru-RU"/>
        </w:rPr>
        <w:drawing>
          <wp:inline distT="0" distB="0" distL="0" distR="0">
            <wp:extent cx="6239866" cy="1939925"/>
            <wp:effectExtent l="0" t="0" r="8890" b="3175"/>
            <wp:docPr id="10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62CD4" w:rsidRDefault="00162CD4" w:rsidP="00BB70B7">
      <w:pPr>
        <w:pStyle w:val="Default"/>
        <w:tabs>
          <w:tab w:val="left" w:pos="9781"/>
        </w:tabs>
        <w:ind w:firstLine="425"/>
        <w:jc w:val="both"/>
        <w:rPr>
          <w:rFonts w:eastAsiaTheme="minorHAnsi"/>
          <w:sz w:val="28"/>
          <w:szCs w:val="28"/>
          <w:lang w:eastAsia="en-US"/>
        </w:rPr>
      </w:pPr>
      <w:r>
        <w:rPr>
          <w:rFonts w:eastAsiaTheme="minorHAnsi"/>
          <w:sz w:val="28"/>
          <w:szCs w:val="28"/>
          <w:lang w:eastAsia="en-US"/>
        </w:rPr>
        <w:t xml:space="preserve">Затруднение оценки параметров указанного </w:t>
      </w:r>
      <w:r w:rsidRPr="006F6E92">
        <w:rPr>
          <w:rFonts w:eastAsiaTheme="minorHAnsi"/>
          <w:sz w:val="28"/>
          <w:szCs w:val="28"/>
          <w:lang w:eastAsia="en-US"/>
        </w:rPr>
        <w:t>рынк</w:t>
      </w:r>
      <w:r>
        <w:rPr>
          <w:rFonts w:eastAsiaTheme="minorHAnsi"/>
          <w:sz w:val="28"/>
          <w:szCs w:val="28"/>
          <w:lang w:eastAsia="en-US"/>
        </w:rPr>
        <w:t xml:space="preserve">а </w:t>
      </w:r>
      <w:r w:rsidRPr="006F6E92">
        <w:rPr>
          <w:rFonts w:eastAsiaTheme="minorHAnsi"/>
          <w:sz w:val="28"/>
          <w:szCs w:val="28"/>
          <w:lang w:eastAsia="en-US"/>
        </w:rPr>
        <w:t>связано с тем, что</w:t>
      </w:r>
      <w:r>
        <w:rPr>
          <w:rFonts w:eastAsiaTheme="minorHAnsi"/>
          <w:sz w:val="28"/>
          <w:szCs w:val="28"/>
          <w:lang w:eastAsia="en-US"/>
        </w:rPr>
        <w:t xml:space="preserve"> население </w:t>
      </w:r>
      <w:r w:rsidRPr="006F6E92">
        <w:rPr>
          <w:rFonts w:eastAsiaTheme="minorHAnsi"/>
          <w:sz w:val="28"/>
          <w:szCs w:val="28"/>
          <w:lang w:eastAsia="en-US"/>
        </w:rPr>
        <w:t>не сталкивал</w:t>
      </w:r>
      <w:r>
        <w:rPr>
          <w:rFonts w:eastAsiaTheme="minorHAnsi"/>
          <w:sz w:val="28"/>
          <w:szCs w:val="28"/>
          <w:lang w:eastAsia="en-US"/>
        </w:rPr>
        <w:t>о</w:t>
      </w:r>
      <w:r w:rsidRPr="006F6E92">
        <w:rPr>
          <w:rFonts w:eastAsiaTheme="minorHAnsi"/>
          <w:sz w:val="28"/>
          <w:szCs w:val="28"/>
          <w:lang w:eastAsia="en-US"/>
        </w:rPr>
        <w:t>сь</w:t>
      </w:r>
      <w:r>
        <w:rPr>
          <w:rFonts w:eastAsiaTheme="minorHAnsi"/>
          <w:sz w:val="28"/>
          <w:szCs w:val="28"/>
          <w:lang w:eastAsia="en-US"/>
        </w:rPr>
        <w:t xml:space="preserve"> с услугами указанного рынка</w:t>
      </w:r>
      <w:r w:rsidRPr="006F6E92">
        <w:rPr>
          <w:rFonts w:eastAsiaTheme="minorHAnsi"/>
          <w:sz w:val="28"/>
          <w:szCs w:val="28"/>
          <w:lang w:eastAsia="en-US"/>
        </w:rPr>
        <w:t>.</w:t>
      </w:r>
    </w:p>
    <w:p w:rsidR="00162CD4" w:rsidRDefault="00162CD4" w:rsidP="00BB70B7">
      <w:pPr>
        <w:tabs>
          <w:tab w:val="left" w:pos="9781"/>
        </w:tabs>
        <w:spacing w:after="0" w:line="240" w:lineRule="auto"/>
        <w:ind w:firstLine="425"/>
        <w:jc w:val="both"/>
        <w:rPr>
          <w:rFonts w:ascii="Times New Roman" w:hAnsi="Times New Roman"/>
          <w:b/>
          <w:sz w:val="28"/>
          <w:szCs w:val="28"/>
        </w:rPr>
      </w:pPr>
    </w:p>
    <w:p w:rsidR="00162CD4" w:rsidRPr="001A214E" w:rsidRDefault="00162CD4" w:rsidP="00BB70B7">
      <w:pPr>
        <w:tabs>
          <w:tab w:val="left" w:pos="9781"/>
        </w:tabs>
        <w:spacing w:after="0" w:line="240" w:lineRule="auto"/>
        <w:ind w:firstLine="425"/>
        <w:rPr>
          <w:rFonts w:ascii="Times New Roman" w:hAnsi="Times New Roman"/>
          <w:i/>
          <w:sz w:val="28"/>
          <w:szCs w:val="28"/>
        </w:rPr>
      </w:pPr>
      <w:r w:rsidRPr="001A214E">
        <w:rPr>
          <w:rFonts w:ascii="Times New Roman" w:hAnsi="Times New Roman"/>
          <w:i/>
          <w:sz w:val="28"/>
          <w:szCs w:val="28"/>
        </w:rPr>
        <w:t>Рынок переработки биоресурсов</w:t>
      </w:r>
    </w:p>
    <w:p w:rsidR="00162CD4" w:rsidRPr="00E42C00" w:rsidRDefault="00162CD4" w:rsidP="00BB70B7">
      <w:pPr>
        <w:tabs>
          <w:tab w:val="left" w:pos="9781"/>
        </w:tabs>
        <w:spacing w:after="0" w:line="240" w:lineRule="auto"/>
        <w:ind w:firstLine="425"/>
        <w:jc w:val="both"/>
        <w:rPr>
          <w:rFonts w:ascii="Times New Roman" w:hAnsi="Times New Roman"/>
          <w:b/>
          <w:sz w:val="28"/>
          <w:szCs w:val="28"/>
        </w:rPr>
      </w:pPr>
      <w:r w:rsidRPr="002F478F">
        <w:rPr>
          <w:rFonts w:ascii="Times New Roman" w:hAnsi="Times New Roman"/>
          <w:sz w:val="28"/>
          <w:szCs w:val="28"/>
        </w:rPr>
        <w:t xml:space="preserve">Рынок </w:t>
      </w:r>
      <w:r w:rsidRPr="00E42C00">
        <w:rPr>
          <w:rFonts w:ascii="Times New Roman" w:hAnsi="Times New Roman"/>
          <w:sz w:val="28"/>
          <w:szCs w:val="28"/>
        </w:rPr>
        <w:t>переработки биоресурсов</w:t>
      </w:r>
      <w:r>
        <w:rPr>
          <w:rFonts w:ascii="Times New Roman" w:hAnsi="Times New Roman"/>
          <w:sz w:val="28"/>
          <w:szCs w:val="28"/>
        </w:rPr>
        <w:t xml:space="preserve"> большинство опрошенных оценивает как не</w:t>
      </w:r>
      <w:r w:rsidRPr="006577DC">
        <w:rPr>
          <w:rFonts w:ascii="Times New Roman" w:hAnsi="Times New Roman"/>
          <w:sz w:val="28"/>
          <w:szCs w:val="28"/>
        </w:rPr>
        <w:t>развит</w:t>
      </w:r>
      <w:r>
        <w:rPr>
          <w:rFonts w:ascii="Times New Roman" w:hAnsi="Times New Roman"/>
          <w:sz w:val="28"/>
          <w:szCs w:val="28"/>
        </w:rPr>
        <w:t xml:space="preserve">ый, так считает56,5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1408 </w:t>
      </w:r>
      <w:r w:rsidRPr="006577DC">
        <w:rPr>
          <w:rFonts w:ascii="Times New Roman" w:hAnsi="Times New Roman"/>
          <w:sz w:val="28"/>
          <w:szCs w:val="28"/>
        </w:rPr>
        <w:t>чел.)</w:t>
      </w:r>
      <w:r>
        <w:rPr>
          <w:rFonts w:ascii="Times New Roman" w:hAnsi="Times New Roman"/>
          <w:sz w:val="28"/>
          <w:szCs w:val="28"/>
        </w:rPr>
        <w:t xml:space="preserve">. При этом, </w:t>
      </w:r>
      <w:r w:rsidRPr="006577DC">
        <w:rPr>
          <w:rFonts w:ascii="Times New Roman" w:hAnsi="Times New Roman"/>
          <w:sz w:val="28"/>
          <w:szCs w:val="28"/>
        </w:rPr>
        <w:t xml:space="preserve">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10,3 </w:t>
      </w:r>
      <w:r w:rsidRPr="006577DC">
        <w:rPr>
          <w:rFonts w:ascii="Times New Roman" w:hAnsi="Times New Roman"/>
          <w:sz w:val="28"/>
          <w:szCs w:val="28"/>
        </w:rPr>
        <w:t xml:space="preserve">% </w:t>
      </w:r>
      <w:r>
        <w:rPr>
          <w:rFonts w:ascii="Times New Roman" w:hAnsi="Times New Roman"/>
          <w:sz w:val="28"/>
          <w:szCs w:val="28"/>
        </w:rPr>
        <w:t>(256 чел.). Оставшаяся часть респондентов (33,3%) считает, что организаций на рынке мало.</w:t>
      </w:r>
    </w:p>
    <w:p w:rsidR="00162CD4" w:rsidRPr="00EE3B1D" w:rsidRDefault="00162CD4"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Большая часть опрошенных (58,5 %) затруднились оценить </w:t>
      </w:r>
      <w:r w:rsidRPr="00043320">
        <w:rPr>
          <w:rFonts w:ascii="Times New Roman" w:hAnsi="Times New Roman"/>
          <w:sz w:val="28"/>
          <w:szCs w:val="28"/>
        </w:rPr>
        <w:t xml:space="preserve">в течение последних 3 лет </w:t>
      </w:r>
      <w:r>
        <w:rPr>
          <w:rFonts w:ascii="Times New Roman" w:hAnsi="Times New Roman"/>
          <w:sz w:val="28"/>
          <w:szCs w:val="28"/>
        </w:rPr>
        <w:t>количество организаций на рынке. 30,3 % - н</w:t>
      </w:r>
      <w:r w:rsidRPr="00043320">
        <w:rPr>
          <w:rFonts w:ascii="Times New Roman" w:hAnsi="Times New Roman"/>
          <w:sz w:val="28"/>
          <w:szCs w:val="28"/>
        </w:rPr>
        <w:t xml:space="preserve">е заметили изменений количества субъектов, представляющих рынок. </w:t>
      </w:r>
      <w:r>
        <w:rPr>
          <w:rFonts w:ascii="Times New Roman" w:hAnsi="Times New Roman"/>
          <w:sz w:val="28"/>
          <w:szCs w:val="28"/>
        </w:rPr>
        <w:t>3,6</w:t>
      </w:r>
      <w:r w:rsidRPr="00043320">
        <w:rPr>
          <w:rFonts w:ascii="Times New Roman" w:hAnsi="Times New Roman"/>
          <w:sz w:val="28"/>
          <w:szCs w:val="28"/>
        </w:rPr>
        <w:t xml:space="preserve"> % респондентов зафиксировали </w:t>
      </w:r>
      <w:r>
        <w:rPr>
          <w:rFonts w:ascii="Times New Roman" w:hAnsi="Times New Roman"/>
          <w:sz w:val="28"/>
          <w:szCs w:val="28"/>
        </w:rPr>
        <w:t>положительную</w:t>
      </w:r>
      <w:r w:rsidRPr="00043320">
        <w:rPr>
          <w:rFonts w:ascii="Times New Roman" w:hAnsi="Times New Roman"/>
          <w:sz w:val="28"/>
          <w:szCs w:val="28"/>
        </w:rPr>
        <w:t xml:space="preserve"> динамику на этом рынке, </w:t>
      </w:r>
      <w:r>
        <w:rPr>
          <w:rFonts w:ascii="Times New Roman" w:hAnsi="Times New Roman"/>
          <w:sz w:val="28"/>
          <w:szCs w:val="28"/>
        </w:rPr>
        <w:t>8,4</w:t>
      </w:r>
      <w:r w:rsidRPr="00043320">
        <w:rPr>
          <w:rFonts w:ascii="Times New Roman" w:hAnsi="Times New Roman"/>
          <w:sz w:val="28"/>
          <w:szCs w:val="28"/>
        </w:rPr>
        <w:t xml:space="preserve"> % – </w:t>
      </w:r>
      <w:r>
        <w:rPr>
          <w:rFonts w:ascii="Times New Roman" w:hAnsi="Times New Roman"/>
          <w:sz w:val="28"/>
          <w:szCs w:val="28"/>
        </w:rPr>
        <w:t>отрицательную</w:t>
      </w:r>
      <w:r w:rsidRPr="00043320">
        <w:rPr>
          <w:rFonts w:ascii="Times New Roman" w:hAnsi="Times New Roman"/>
          <w:sz w:val="28"/>
          <w:szCs w:val="28"/>
        </w:rPr>
        <w:t xml:space="preserve">. </w:t>
      </w:r>
    </w:p>
    <w:p w:rsidR="00162CD4" w:rsidRDefault="00162CD4" w:rsidP="00BB70B7">
      <w:pPr>
        <w:pStyle w:val="Default"/>
        <w:tabs>
          <w:tab w:val="left" w:pos="9781"/>
        </w:tabs>
        <w:ind w:firstLine="425"/>
        <w:jc w:val="both"/>
        <w:rPr>
          <w:rFonts w:eastAsiaTheme="minorHAnsi"/>
          <w:sz w:val="28"/>
          <w:szCs w:val="28"/>
          <w:lang w:eastAsia="en-US"/>
        </w:rPr>
      </w:pPr>
      <w:r>
        <w:rPr>
          <w:sz w:val="28"/>
          <w:szCs w:val="28"/>
        </w:rPr>
        <w:t xml:space="preserve">Оценивая удовлетворенность потребителей услугами можно сделать вывод, что более половины опрошенных затруднились оценить качество услуг, возможность выбора и уровень цен </w:t>
      </w:r>
      <w:r w:rsidRPr="00293B72">
        <w:rPr>
          <w:sz w:val="28"/>
          <w:szCs w:val="28"/>
        </w:rPr>
        <w:t>(</w:t>
      </w:r>
      <w:r>
        <w:rPr>
          <w:sz w:val="28"/>
          <w:szCs w:val="28"/>
        </w:rPr>
        <w:t xml:space="preserve">График </w:t>
      </w:r>
      <w:r w:rsidR="009B4383">
        <w:rPr>
          <w:sz w:val="28"/>
          <w:szCs w:val="28"/>
        </w:rPr>
        <w:t>43</w:t>
      </w:r>
      <w:r w:rsidRPr="00293B72">
        <w:rPr>
          <w:sz w:val="28"/>
          <w:szCs w:val="28"/>
        </w:rPr>
        <w:t>).</w:t>
      </w:r>
    </w:p>
    <w:p w:rsidR="00162CD4" w:rsidRPr="00FE271E" w:rsidRDefault="00162CD4" w:rsidP="00BB70B7">
      <w:pPr>
        <w:tabs>
          <w:tab w:val="left" w:pos="9781"/>
        </w:tabs>
        <w:spacing w:after="0" w:line="240" w:lineRule="auto"/>
        <w:ind w:firstLine="425"/>
        <w:jc w:val="right"/>
        <w:rPr>
          <w:rFonts w:ascii="Times New Roman" w:hAnsi="Times New Roman"/>
          <w:bCs/>
          <w:sz w:val="24"/>
          <w:szCs w:val="24"/>
        </w:rPr>
      </w:pPr>
      <w:r w:rsidRPr="00FE271E">
        <w:rPr>
          <w:rFonts w:ascii="Times New Roman" w:hAnsi="Times New Roman"/>
          <w:sz w:val="24"/>
          <w:szCs w:val="24"/>
        </w:rPr>
        <w:t>График</w:t>
      </w:r>
      <w:r w:rsidR="00EF0BC9">
        <w:rPr>
          <w:rFonts w:ascii="Times New Roman" w:hAnsi="Times New Roman"/>
          <w:sz w:val="24"/>
          <w:szCs w:val="24"/>
        </w:rPr>
        <w:t xml:space="preserve"> </w:t>
      </w:r>
      <w:r w:rsidR="009B4383">
        <w:rPr>
          <w:rFonts w:ascii="Times New Roman" w:hAnsi="Times New Roman"/>
          <w:bCs/>
          <w:sz w:val="24"/>
          <w:szCs w:val="24"/>
        </w:rPr>
        <w:t>43</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FE271E">
        <w:rPr>
          <w:rFonts w:ascii="Times New Roman" w:hAnsi="Times New Roman"/>
          <w:sz w:val="24"/>
          <w:szCs w:val="24"/>
        </w:rPr>
        <w:t xml:space="preserve">Степень удовлетворенности характеристиками </w:t>
      </w:r>
      <w:r>
        <w:rPr>
          <w:rFonts w:ascii="Times New Roman" w:hAnsi="Times New Roman"/>
          <w:sz w:val="24"/>
          <w:szCs w:val="24"/>
        </w:rPr>
        <w:t>р</w:t>
      </w:r>
      <w:r w:rsidRPr="006B5240">
        <w:rPr>
          <w:rFonts w:ascii="Times New Roman" w:hAnsi="Times New Roman"/>
          <w:sz w:val="24"/>
          <w:szCs w:val="24"/>
        </w:rPr>
        <w:t>ынк</w:t>
      </w:r>
      <w:r>
        <w:rPr>
          <w:rFonts w:ascii="Times New Roman" w:hAnsi="Times New Roman"/>
          <w:sz w:val="24"/>
          <w:szCs w:val="24"/>
        </w:rPr>
        <w:t xml:space="preserve">а </w:t>
      </w:r>
      <w:r w:rsidRPr="00ED228E">
        <w:rPr>
          <w:rFonts w:ascii="Times New Roman" w:hAnsi="Times New Roman"/>
          <w:sz w:val="24"/>
          <w:szCs w:val="24"/>
        </w:rPr>
        <w:t xml:space="preserve">переработки биоресурсов, </w:t>
      </w:r>
      <w:r w:rsidRPr="00FE271E">
        <w:rPr>
          <w:rFonts w:ascii="Times New Roman" w:hAnsi="Times New Roman"/>
          <w:sz w:val="24"/>
          <w:szCs w:val="24"/>
        </w:rPr>
        <w:t>% к опрошенным</w:t>
      </w:r>
      <w:r>
        <w:rPr>
          <w:rFonts w:ascii="Times New Roman" w:hAnsi="Times New Roman"/>
          <w:bCs/>
          <w:noProof/>
          <w:sz w:val="28"/>
          <w:szCs w:val="28"/>
          <w:lang w:eastAsia="ru-RU"/>
        </w:rPr>
        <w:drawing>
          <wp:inline distT="0" distB="0" distL="0" distR="0">
            <wp:extent cx="6254115" cy="1916265"/>
            <wp:effectExtent l="0" t="0" r="0" b="0"/>
            <wp:docPr id="10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62CD4" w:rsidRDefault="00162CD4" w:rsidP="00BB70B7">
      <w:pPr>
        <w:pStyle w:val="Default"/>
        <w:tabs>
          <w:tab w:val="left" w:pos="9781"/>
        </w:tabs>
        <w:ind w:firstLine="425"/>
        <w:jc w:val="both"/>
        <w:rPr>
          <w:rFonts w:eastAsiaTheme="minorHAnsi"/>
          <w:sz w:val="28"/>
          <w:szCs w:val="28"/>
          <w:lang w:eastAsia="en-US"/>
        </w:rPr>
      </w:pPr>
      <w:r>
        <w:rPr>
          <w:rFonts w:eastAsiaTheme="minorHAnsi"/>
          <w:sz w:val="28"/>
          <w:szCs w:val="28"/>
          <w:lang w:eastAsia="en-US"/>
        </w:rPr>
        <w:t xml:space="preserve">Затруднение оценки параметров указанного </w:t>
      </w:r>
      <w:r w:rsidRPr="006F6E92">
        <w:rPr>
          <w:rFonts w:eastAsiaTheme="minorHAnsi"/>
          <w:sz w:val="28"/>
          <w:szCs w:val="28"/>
          <w:lang w:eastAsia="en-US"/>
        </w:rPr>
        <w:t>рынк</w:t>
      </w:r>
      <w:r>
        <w:rPr>
          <w:rFonts w:eastAsiaTheme="minorHAnsi"/>
          <w:sz w:val="28"/>
          <w:szCs w:val="28"/>
          <w:lang w:eastAsia="en-US"/>
        </w:rPr>
        <w:t xml:space="preserve">а </w:t>
      </w:r>
      <w:r w:rsidRPr="006F6E92">
        <w:rPr>
          <w:rFonts w:eastAsiaTheme="minorHAnsi"/>
          <w:sz w:val="28"/>
          <w:szCs w:val="28"/>
          <w:lang w:eastAsia="en-US"/>
        </w:rPr>
        <w:t>связано с тем, что</w:t>
      </w:r>
      <w:r>
        <w:rPr>
          <w:rFonts w:eastAsiaTheme="minorHAnsi"/>
          <w:sz w:val="28"/>
          <w:szCs w:val="28"/>
          <w:lang w:eastAsia="en-US"/>
        </w:rPr>
        <w:t xml:space="preserve"> население </w:t>
      </w:r>
      <w:r w:rsidRPr="006F6E92">
        <w:rPr>
          <w:rFonts w:eastAsiaTheme="minorHAnsi"/>
          <w:sz w:val="28"/>
          <w:szCs w:val="28"/>
          <w:lang w:eastAsia="en-US"/>
        </w:rPr>
        <w:t>не сталкивал</w:t>
      </w:r>
      <w:r>
        <w:rPr>
          <w:rFonts w:eastAsiaTheme="minorHAnsi"/>
          <w:sz w:val="28"/>
          <w:szCs w:val="28"/>
          <w:lang w:eastAsia="en-US"/>
        </w:rPr>
        <w:t>о</w:t>
      </w:r>
      <w:r w:rsidRPr="006F6E92">
        <w:rPr>
          <w:rFonts w:eastAsiaTheme="minorHAnsi"/>
          <w:sz w:val="28"/>
          <w:szCs w:val="28"/>
          <w:lang w:eastAsia="en-US"/>
        </w:rPr>
        <w:t>сь</w:t>
      </w:r>
      <w:r>
        <w:rPr>
          <w:rFonts w:eastAsiaTheme="minorHAnsi"/>
          <w:sz w:val="28"/>
          <w:szCs w:val="28"/>
          <w:lang w:eastAsia="en-US"/>
        </w:rPr>
        <w:t xml:space="preserve"> с услугами указанного рынка</w:t>
      </w:r>
      <w:r w:rsidRPr="006F6E92">
        <w:rPr>
          <w:rFonts w:eastAsiaTheme="minorHAnsi"/>
          <w:sz w:val="28"/>
          <w:szCs w:val="28"/>
          <w:lang w:eastAsia="en-US"/>
        </w:rPr>
        <w:t>.</w:t>
      </w:r>
    </w:p>
    <w:p w:rsidR="00162CD4" w:rsidRDefault="00162CD4" w:rsidP="00BB70B7">
      <w:pPr>
        <w:tabs>
          <w:tab w:val="left" w:pos="9781"/>
        </w:tabs>
        <w:spacing w:after="0" w:line="240" w:lineRule="auto"/>
        <w:ind w:firstLine="425"/>
        <w:jc w:val="both"/>
        <w:rPr>
          <w:rFonts w:ascii="Times New Roman" w:hAnsi="Times New Roman"/>
          <w:b/>
          <w:sz w:val="28"/>
          <w:szCs w:val="28"/>
        </w:rPr>
      </w:pPr>
    </w:p>
    <w:p w:rsidR="00162CD4" w:rsidRPr="00545B9F" w:rsidRDefault="00162CD4" w:rsidP="00BB70B7">
      <w:pPr>
        <w:tabs>
          <w:tab w:val="left" w:pos="9781"/>
        </w:tabs>
        <w:spacing w:after="0" w:line="240" w:lineRule="auto"/>
        <w:ind w:firstLine="425"/>
        <w:jc w:val="both"/>
        <w:rPr>
          <w:rFonts w:ascii="Times New Roman" w:hAnsi="Times New Roman"/>
          <w:i/>
          <w:sz w:val="28"/>
          <w:szCs w:val="28"/>
        </w:rPr>
      </w:pPr>
      <w:r w:rsidRPr="00545B9F">
        <w:rPr>
          <w:rFonts w:ascii="Times New Roman" w:hAnsi="Times New Roman"/>
          <w:i/>
          <w:sz w:val="28"/>
          <w:szCs w:val="28"/>
        </w:rPr>
        <w:t>Рынок добычи общераспространённых полезных ископаемых на участках недр местного значения</w:t>
      </w:r>
    </w:p>
    <w:p w:rsidR="00162CD4" w:rsidRPr="00E42C00" w:rsidRDefault="00162CD4" w:rsidP="00BB70B7">
      <w:pPr>
        <w:tabs>
          <w:tab w:val="left" w:pos="9781"/>
        </w:tabs>
        <w:spacing w:after="0" w:line="240" w:lineRule="auto"/>
        <w:ind w:firstLine="425"/>
        <w:jc w:val="both"/>
        <w:rPr>
          <w:rFonts w:ascii="Times New Roman" w:hAnsi="Times New Roman"/>
          <w:b/>
          <w:sz w:val="28"/>
          <w:szCs w:val="28"/>
        </w:rPr>
      </w:pPr>
      <w:r w:rsidRPr="002F478F">
        <w:rPr>
          <w:rFonts w:ascii="Times New Roman" w:hAnsi="Times New Roman"/>
          <w:sz w:val="28"/>
          <w:szCs w:val="28"/>
        </w:rPr>
        <w:lastRenderedPageBreak/>
        <w:t xml:space="preserve">Рынок </w:t>
      </w:r>
      <w:r w:rsidRPr="00ED228E">
        <w:rPr>
          <w:rFonts w:ascii="Times New Roman" w:hAnsi="Times New Roman"/>
          <w:sz w:val="28"/>
          <w:szCs w:val="28"/>
        </w:rPr>
        <w:t>добычи общераспространённых полезных ископаемых на участках недр местного значения</w:t>
      </w:r>
      <w:r>
        <w:rPr>
          <w:rFonts w:ascii="Times New Roman" w:hAnsi="Times New Roman"/>
          <w:sz w:val="28"/>
          <w:szCs w:val="28"/>
        </w:rPr>
        <w:t xml:space="preserve"> большинство опрошенных оценивает как не</w:t>
      </w:r>
      <w:r w:rsidRPr="006577DC">
        <w:rPr>
          <w:rFonts w:ascii="Times New Roman" w:hAnsi="Times New Roman"/>
          <w:sz w:val="28"/>
          <w:szCs w:val="28"/>
        </w:rPr>
        <w:t>развит</w:t>
      </w:r>
      <w:r>
        <w:rPr>
          <w:rFonts w:ascii="Times New Roman" w:hAnsi="Times New Roman"/>
          <w:sz w:val="28"/>
          <w:szCs w:val="28"/>
        </w:rPr>
        <w:t xml:space="preserve">ый, так считает50,5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1258 </w:t>
      </w:r>
      <w:r w:rsidRPr="006577DC">
        <w:rPr>
          <w:rFonts w:ascii="Times New Roman" w:hAnsi="Times New Roman"/>
          <w:sz w:val="28"/>
          <w:szCs w:val="28"/>
        </w:rPr>
        <w:t>чел.)</w:t>
      </w:r>
      <w:r>
        <w:rPr>
          <w:rFonts w:ascii="Times New Roman" w:hAnsi="Times New Roman"/>
          <w:sz w:val="28"/>
          <w:szCs w:val="28"/>
        </w:rPr>
        <w:t xml:space="preserve">. При этом, </w:t>
      </w:r>
      <w:r w:rsidRPr="006577DC">
        <w:rPr>
          <w:rFonts w:ascii="Times New Roman" w:hAnsi="Times New Roman"/>
          <w:sz w:val="28"/>
          <w:szCs w:val="28"/>
        </w:rPr>
        <w:t xml:space="preserve">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15,6 </w:t>
      </w:r>
      <w:r w:rsidRPr="006577DC">
        <w:rPr>
          <w:rFonts w:ascii="Times New Roman" w:hAnsi="Times New Roman"/>
          <w:sz w:val="28"/>
          <w:szCs w:val="28"/>
        </w:rPr>
        <w:t xml:space="preserve">% </w:t>
      </w:r>
      <w:r>
        <w:rPr>
          <w:rFonts w:ascii="Times New Roman" w:hAnsi="Times New Roman"/>
          <w:sz w:val="28"/>
          <w:szCs w:val="28"/>
        </w:rPr>
        <w:t>(388 чел.). Оставшаяся часть респондентов (34 %) считает, что организаций на рынке мало.</w:t>
      </w:r>
    </w:p>
    <w:p w:rsidR="00162CD4" w:rsidRPr="00DE3841" w:rsidRDefault="00162CD4" w:rsidP="00BB70B7">
      <w:pPr>
        <w:tabs>
          <w:tab w:val="left" w:pos="9781"/>
        </w:tabs>
        <w:spacing w:after="0" w:line="240" w:lineRule="auto"/>
        <w:ind w:firstLine="425"/>
        <w:jc w:val="both"/>
        <w:rPr>
          <w:rFonts w:ascii="Times New Roman" w:hAnsi="Times New Roman"/>
          <w:sz w:val="28"/>
          <w:szCs w:val="28"/>
        </w:rPr>
      </w:pPr>
      <w:r w:rsidRPr="00DE3841">
        <w:rPr>
          <w:rFonts w:ascii="Times New Roman" w:hAnsi="Times New Roman"/>
          <w:sz w:val="28"/>
          <w:szCs w:val="28"/>
        </w:rPr>
        <w:t xml:space="preserve">Большая часть опрошенных (56,6 %) затруднились оценить изменение в течение последних 3 лет количество организаций на рынке. 30,3 % - не заметили изменений количества субъектов, представляющих рынок. 5,3 % респондентов зафиксировали положительную динамику на этом рынке, 7,9 % – отрицательную. </w:t>
      </w:r>
    </w:p>
    <w:p w:rsidR="00162CD4" w:rsidRDefault="00162CD4" w:rsidP="00BB70B7">
      <w:pPr>
        <w:pStyle w:val="Default"/>
        <w:tabs>
          <w:tab w:val="left" w:pos="9781"/>
        </w:tabs>
        <w:ind w:firstLine="425"/>
        <w:jc w:val="both"/>
        <w:rPr>
          <w:rFonts w:eastAsiaTheme="minorHAnsi"/>
          <w:sz w:val="28"/>
          <w:szCs w:val="28"/>
          <w:lang w:eastAsia="en-US"/>
        </w:rPr>
      </w:pPr>
      <w:r w:rsidRPr="00DE3841">
        <w:rPr>
          <w:sz w:val="28"/>
          <w:szCs w:val="28"/>
        </w:rPr>
        <w:t xml:space="preserve">Оценивая удовлетворенность потребителей услугами можно сделать вывод, что более половины опрошенных затруднились оценить качество услуг, возможность выбора и уровень цен (График </w:t>
      </w:r>
      <w:r w:rsidR="009B4383">
        <w:rPr>
          <w:sz w:val="28"/>
          <w:szCs w:val="28"/>
        </w:rPr>
        <w:t>44</w:t>
      </w:r>
      <w:r w:rsidRPr="00DE3841">
        <w:rPr>
          <w:sz w:val="28"/>
          <w:szCs w:val="28"/>
        </w:rPr>
        <w:t>).</w:t>
      </w:r>
    </w:p>
    <w:p w:rsidR="00162CD4" w:rsidRPr="00FE271E" w:rsidRDefault="00162CD4" w:rsidP="00BB70B7">
      <w:pPr>
        <w:tabs>
          <w:tab w:val="left" w:pos="9781"/>
        </w:tabs>
        <w:spacing w:after="0" w:line="240" w:lineRule="auto"/>
        <w:ind w:firstLine="425"/>
        <w:jc w:val="right"/>
        <w:rPr>
          <w:rFonts w:ascii="Times New Roman" w:hAnsi="Times New Roman"/>
          <w:bCs/>
          <w:sz w:val="24"/>
          <w:szCs w:val="24"/>
        </w:rPr>
      </w:pPr>
      <w:r w:rsidRPr="00FE271E">
        <w:rPr>
          <w:rFonts w:ascii="Times New Roman" w:hAnsi="Times New Roman"/>
          <w:sz w:val="24"/>
          <w:szCs w:val="24"/>
        </w:rPr>
        <w:t>График</w:t>
      </w:r>
      <w:r w:rsidR="009B4383">
        <w:rPr>
          <w:rFonts w:ascii="Times New Roman" w:hAnsi="Times New Roman"/>
          <w:bCs/>
          <w:sz w:val="24"/>
          <w:szCs w:val="24"/>
        </w:rPr>
        <w:t>44</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FE271E">
        <w:rPr>
          <w:rFonts w:ascii="Times New Roman" w:hAnsi="Times New Roman"/>
          <w:sz w:val="24"/>
          <w:szCs w:val="24"/>
        </w:rPr>
        <w:t xml:space="preserve">Степень удовлетворенности характеристиками </w:t>
      </w:r>
      <w:r>
        <w:rPr>
          <w:rFonts w:ascii="Times New Roman" w:hAnsi="Times New Roman"/>
          <w:sz w:val="24"/>
          <w:szCs w:val="24"/>
        </w:rPr>
        <w:t>р</w:t>
      </w:r>
      <w:r w:rsidRPr="006B5240">
        <w:rPr>
          <w:rFonts w:ascii="Times New Roman" w:hAnsi="Times New Roman"/>
          <w:sz w:val="24"/>
          <w:szCs w:val="24"/>
        </w:rPr>
        <w:t>ынк</w:t>
      </w:r>
      <w:r>
        <w:rPr>
          <w:rFonts w:ascii="Times New Roman" w:hAnsi="Times New Roman"/>
          <w:sz w:val="24"/>
          <w:szCs w:val="24"/>
        </w:rPr>
        <w:t xml:space="preserve">а </w:t>
      </w:r>
      <w:r w:rsidRPr="00DE3841">
        <w:rPr>
          <w:rFonts w:ascii="Times New Roman" w:hAnsi="Times New Roman"/>
          <w:sz w:val="24"/>
          <w:szCs w:val="24"/>
        </w:rPr>
        <w:t>добычи общераспространённых полезных ископаемых на участках недр местного значения</w:t>
      </w:r>
      <w:r w:rsidRPr="00ED228E">
        <w:rPr>
          <w:rFonts w:ascii="Times New Roman" w:hAnsi="Times New Roman"/>
          <w:sz w:val="24"/>
          <w:szCs w:val="24"/>
        </w:rPr>
        <w:t xml:space="preserve">, </w:t>
      </w:r>
      <w:r w:rsidRPr="00FE271E">
        <w:rPr>
          <w:rFonts w:ascii="Times New Roman" w:hAnsi="Times New Roman"/>
          <w:sz w:val="24"/>
          <w:szCs w:val="24"/>
        </w:rPr>
        <w:t>% к опрошенным</w:t>
      </w:r>
      <w:r>
        <w:rPr>
          <w:rFonts w:ascii="Times New Roman" w:hAnsi="Times New Roman"/>
          <w:bCs/>
          <w:noProof/>
          <w:sz w:val="28"/>
          <w:szCs w:val="28"/>
          <w:lang w:eastAsia="ru-RU"/>
        </w:rPr>
        <w:drawing>
          <wp:inline distT="0" distB="0" distL="0" distR="0">
            <wp:extent cx="6283757" cy="1947545"/>
            <wp:effectExtent l="0" t="0" r="3175" b="0"/>
            <wp:docPr id="10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62CD4" w:rsidRDefault="00162CD4" w:rsidP="00BB70B7">
      <w:pPr>
        <w:pStyle w:val="Default"/>
        <w:tabs>
          <w:tab w:val="left" w:pos="9781"/>
        </w:tabs>
        <w:ind w:firstLine="425"/>
        <w:jc w:val="both"/>
        <w:rPr>
          <w:rFonts w:eastAsiaTheme="minorHAnsi"/>
          <w:sz w:val="28"/>
          <w:szCs w:val="28"/>
          <w:lang w:eastAsia="en-US"/>
        </w:rPr>
      </w:pPr>
      <w:r>
        <w:rPr>
          <w:rFonts w:eastAsiaTheme="minorHAnsi"/>
          <w:sz w:val="28"/>
          <w:szCs w:val="28"/>
          <w:lang w:eastAsia="en-US"/>
        </w:rPr>
        <w:t xml:space="preserve">Затруднение оценки параметров указанного </w:t>
      </w:r>
      <w:r w:rsidRPr="006F6E92">
        <w:rPr>
          <w:rFonts w:eastAsiaTheme="minorHAnsi"/>
          <w:sz w:val="28"/>
          <w:szCs w:val="28"/>
          <w:lang w:eastAsia="en-US"/>
        </w:rPr>
        <w:t>рынк</w:t>
      </w:r>
      <w:r>
        <w:rPr>
          <w:rFonts w:eastAsiaTheme="minorHAnsi"/>
          <w:sz w:val="28"/>
          <w:szCs w:val="28"/>
          <w:lang w:eastAsia="en-US"/>
        </w:rPr>
        <w:t xml:space="preserve">а </w:t>
      </w:r>
      <w:r w:rsidRPr="006F6E92">
        <w:rPr>
          <w:rFonts w:eastAsiaTheme="minorHAnsi"/>
          <w:sz w:val="28"/>
          <w:szCs w:val="28"/>
          <w:lang w:eastAsia="en-US"/>
        </w:rPr>
        <w:t>связано с тем, что</w:t>
      </w:r>
      <w:r>
        <w:rPr>
          <w:rFonts w:eastAsiaTheme="minorHAnsi"/>
          <w:sz w:val="28"/>
          <w:szCs w:val="28"/>
          <w:lang w:eastAsia="en-US"/>
        </w:rPr>
        <w:t xml:space="preserve"> население </w:t>
      </w:r>
      <w:r w:rsidRPr="006F6E92">
        <w:rPr>
          <w:rFonts w:eastAsiaTheme="minorHAnsi"/>
          <w:sz w:val="28"/>
          <w:szCs w:val="28"/>
          <w:lang w:eastAsia="en-US"/>
        </w:rPr>
        <w:t>не сталкивал</w:t>
      </w:r>
      <w:r>
        <w:rPr>
          <w:rFonts w:eastAsiaTheme="minorHAnsi"/>
          <w:sz w:val="28"/>
          <w:szCs w:val="28"/>
          <w:lang w:eastAsia="en-US"/>
        </w:rPr>
        <w:t>о</w:t>
      </w:r>
      <w:r w:rsidRPr="006F6E92">
        <w:rPr>
          <w:rFonts w:eastAsiaTheme="minorHAnsi"/>
          <w:sz w:val="28"/>
          <w:szCs w:val="28"/>
          <w:lang w:eastAsia="en-US"/>
        </w:rPr>
        <w:t>сь</w:t>
      </w:r>
      <w:r>
        <w:rPr>
          <w:rFonts w:eastAsiaTheme="minorHAnsi"/>
          <w:sz w:val="28"/>
          <w:szCs w:val="28"/>
          <w:lang w:eastAsia="en-US"/>
        </w:rPr>
        <w:t xml:space="preserve"> с услугами указанного рынка</w:t>
      </w:r>
      <w:r w:rsidRPr="006F6E92">
        <w:rPr>
          <w:rFonts w:eastAsiaTheme="minorHAnsi"/>
          <w:sz w:val="28"/>
          <w:szCs w:val="28"/>
          <w:lang w:eastAsia="en-US"/>
        </w:rPr>
        <w:t>.</w:t>
      </w:r>
    </w:p>
    <w:p w:rsidR="00162CD4" w:rsidRDefault="00162CD4" w:rsidP="00BB70B7">
      <w:pPr>
        <w:tabs>
          <w:tab w:val="left" w:pos="9781"/>
        </w:tabs>
        <w:spacing w:after="0" w:line="240" w:lineRule="auto"/>
        <w:ind w:firstLine="425"/>
        <w:jc w:val="both"/>
        <w:rPr>
          <w:rFonts w:ascii="Times New Roman" w:hAnsi="Times New Roman"/>
          <w:b/>
          <w:sz w:val="28"/>
          <w:szCs w:val="28"/>
        </w:rPr>
      </w:pPr>
    </w:p>
    <w:p w:rsidR="00162CD4" w:rsidRPr="00545B9F" w:rsidRDefault="00162CD4" w:rsidP="00BB70B7">
      <w:pPr>
        <w:tabs>
          <w:tab w:val="left" w:pos="9781"/>
        </w:tabs>
        <w:spacing w:after="0" w:line="240" w:lineRule="auto"/>
        <w:ind w:firstLine="425"/>
        <w:rPr>
          <w:rFonts w:ascii="Times New Roman" w:hAnsi="Times New Roman"/>
          <w:i/>
          <w:sz w:val="28"/>
          <w:szCs w:val="28"/>
        </w:rPr>
      </w:pPr>
      <w:r w:rsidRPr="00545B9F">
        <w:rPr>
          <w:rFonts w:ascii="Times New Roman" w:hAnsi="Times New Roman"/>
          <w:i/>
          <w:sz w:val="28"/>
          <w:szCs w:val="28"/>
        </w:rPr>
        <w:t>Рынок нефтепродуктов</w:t>
      </w:r>
    </w:p>
    <w:p w:rsidR="00162CD4" w:rsidRPr="00E42C00" w:rsidRDefault="00162CD4" w:rsidP="00BB70B7">
      <w:pPr>
        <w:tabs>
          <w:tab w:val="left" w:pos="9781"/>
        </w:tabs>
        <w:spacing w:after="0" w:line="240" w:lineRule="auto"/>
        <w:ind w:firstLine="425"/>
        <w:jc w:val="both"/>
        <w:rPr>
          <w:rFonts w:ascii="Times New Roman" w:hAnsi="Times New Roman"/>
          <w:b/>
          <w:sz w:val="28"/>
          <w:szCs w:val="28"/>
        </w:rPr>
      </w:pPr>
      <w:r w:rsidRPr="002F478F">
        <w:rPr>
          <w:rFonts w:ascii="Times New Roman" w:hAnsi="Times New Roman"/>
          <w:sz w:val="28"/>
          <w:szCs w:val="28"/>
        </w:rPr>
        <w:t xml:space="preserve">Рынок </w:t>
      </w:r>
      <w:r>
        <w:rPr>
          <w:rFonts w:ascii="Times New Roman" w:hAnsi="Times New Roman"/>
          <w:sz w:val="28"/>
          <w:szCs w:val="28"/>
        </w:rPr>
        <w:t xml:space="preserve">нефтепродуктов большинство опрошенных оценивает как недостаточно </w:t>
      </w:r>
      <w:r w:rsidRPr="006577DC">
        <w:rPr>
          <w:rFonts w:ascii="Times New Roman" w:hAnsi="Times New Roman"/>
          <w:sz w:val="28"/>
          <w:szCs w:val="28"/>
        </w:rPr>
        <w:t>развит</w:t>
      </w:r>
      <w:r>
        <w:rPr>
          <w:rFonts w:ascii="Times New Roman" w:hAnsi="Times New Roman"/>
          <w:sz w:val="28"/>
          <w:szCs w:val="28"/>
        </w:rPr>
        <w:t xml:space="preserve">ый, так считает39,6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992 </w:t>
      </w:r>
      <w:r w:rsidRPr="006577DC">
        <w:rPr>
          <w:rFonts w:ascii="Times New Roman" w:hAnsi="Times New Roman"/>
          <w:sz w:val="28"/>
          <w:szCs w:val="28"/>
        </w:rPr>
        <w:t>чел.)</w:t>
      </w:r>
      <w:r>
        <w:rPr>
          <w:rFonts w:ascii="Times New Roman" w:hAnsi="Times New Roman"/>
          <w:sz w:val="28"/>
          <w:szCs w:val="28"/>
        </w:rPr>
        <w:t xml:space="preserve">. При этом, </w:t>
      </w:r>
      <w:r w:rsidRPr="006577DC">
        <w:rPr>
          <w:rFonts w:ascii="Times New Roman" w:hAnsi="Times New Roman"/>
          <w:sz w:val="28"/>
          <w:szCs w:val="28"/>
        </w:rPr>
        <w:t xml:space="preserve">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29,6 </w:t>
      </w:r>
      <w:r w:rsidRPr="006577DC">
        <w:rPr>
          <w:rFonts w:ascii="Times New Roman" w:hAnsi="Times New Roman"/>
          <w:sz w:val="28"/>
          <w:szCs w:val="28"/>
        </w:rPr>
        <w:t xml:space="preserve">% </w:t>
      </w:r>
      <w:r>
        <w:rPr>
          <w:rFonts w:ascii="Times New Roman" w:hAnsi="Times New Roman"/>
          <w:sz w:val="28"/>
          <w:szCs w:val="28"/>
        </w:rPr>
        <w:t>(737 чел.). Оставшаяся часть респондентов (30,6 %) считает, что организаций на рынке нет совсем.</w:t>
      </w:r>
    </w:p>
    <w:p w:rsidR="00162CD4" w:rsidRDefault="00162CD4" w:rsidP="00BB70B7">
      <w:pPr>
        <w:tabs>
          <w:tab w:val="left" w:pos="9781"/>
        </w:tabs>
        <w:spacing w:after="0" w:line="240" w:lineRule="auto"/>
        <w:ind w:firstLine="425"/>
        <w:jc w:val="both"/>
        <w:rPr>
          <w:rFonts w:ascii="Times New Roman" w:hAnsi="Times New Roman"/>
          <w:sz w:val="28"/>
          <w:szCs w:val="28"/>
        </w:rPr>
      </w:pPr>
      <w:r w:rsidRPr="003F7510">
        <w:rPr>
          <w:rFonts w:ascii="Times New Roman" w:hAnsi="Times New Roman"/>
          <w:bCs/>
          <w:sz w:val="28"/>
          <w:szCs w:val="28"/>
        </w:rPr>
        <w:t>При этом</w:t>
      </w:r>
      <w:r>
        <w:rPr>
          <w:rFonts w:ascii="Times New Roman" w:hAnsi="Times New Roman"/>
          <w:sz w:val="28"/>
          <w:szCs w:val="28"/>
        </w:rPr>
        <w:t>41,4</w:t>
      </w:r>
      <w:r w:rsidRPr="003F7510">
        <w:rPr>
          <w:rFonts w:ascii="Times New Roman" w:hAnsi="Times New Roman"/>
          <w:sz w:val="28"/>
          <w:szCs w:val="28"/>
        </w:rPr>
        <w:t xml:space="preserve"> % </w:t>
      </w:r>
      <w:r>
        <w:rPr>
          <w:rFonts w:ascii="Times New Roman" w:hAnsi="Times New Roman"/>
          <w:sz w:val="28"/>
          <w:szCs w:val="28"/>
        </w:rPr>
        <w:t xml:space="preserve">или 1196 чел. </w:t>
      </w:r>
      <w:r w:rsidRPr="003F7510">
        <w:rPr>
          <w:rFonts w:ascii="Times New Roman" w:hAnsi="Times New Roman"/>
          <w:sz w:val="28"/>
          <w:szCs w:val="28"/>
        </w:rPr>
        <w:t xml:space="preserve">потребителей отметили за последние 3 года количество участников рынка </w:t>
      </w:r>
      <w:r>
        <w:rPr>
          <w:rFonts w:ascii="Times New Roman" w:hAnsi="Times New Roman"/>
          <w:sz w:val="28"/>
          <w:szCs w:val="28"/>
        </w:rPr>
        <w:t>нефтепродуктов</w:t>
      </w:r>
      <w:r w:rsidRPr="003F7510">
        <w:rPr>
          <w:rFonts w:ascii="Times New Roman" w:hAnsi="Times New Roman"/>
          <w:sz w:val="28"/>
          <w:szCs w:val="28"/>
        </w:rPr>
        <w:t xml:space="preserve"> не изменилось, а </w:t>
      </w:r>
      <w:r>
        <w:rPr>
          <w:rFonts w:ascii="Times New Roman" w:hAnsi="Times New Roman"/>
          <w:sz w:val="28"/>
          <w:szCs w:val="28"/>
        </w:rPr>
        <w:t>19,1</w:t>
      </w:r>
      <w:r w:rsidRPr="003F7510">
        <w:rPr>
          <w:rFonts w:ascii="Times New Roman" w:hAnsi="Times New Roman"/>
          <w:sz w:val="28"/>
          <w:szCs w:val="28"/>
        </w:rPr>
        <w:t xml:space="preserve"> % считают, что объем рынка услуг </w:t>
      </w:r>
      <w:r>
        <w:rPr>
          <w:rFonts w:ascii="Times New Roman" w:hAnsi="Times New Roman"/>
          <w:sz w:val="28"/>
          <w:szCs w:val="28"/>
        </w:rPr>
        <w:t>нефтепродуктов увеличился</w:t>
      </w:r>
      <w:r w:rsidRPr="003F7510">
        <w:rPr>
          <w:rFonts w:ascii="Times New Roman" w:hAnsi="Times New Roman"/>
          <w:sz w:val="28"/>
          <w:szCs w:val="28"/>
        </w:rPr>
        <w:t>.</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Более 28</w:t>
      </w:r>
      <w:r w:rsidRPr="00293B72">
        <w:rPr>
          <w:rFonts w:ascii="Times New Roman" w:hAnsi="Times New Roman"/>
          <w:sz w:val="28"/>
          <w:szCs w:val="28"/>
        </w:rPr>
        <w:t xml:space="preserve">% респондентов в разной степени удовлетворены качеством </w:t>
      </w:r>
      <w:r>
        <w:rPr>
          <w:rFonts w:ascii="Times New Roman" w:hAnsi="Times New Roman"/>
          <w:sz w:val="28"/>
          <w:szCs w:val="28"/>
        </w:rPr>
        <w:t xml:space="preserve">нефтепродуктов региона </w:t>
      </w:r>
      <w:r w:rsidRPr="00293B72">
        <w:rPr>
          <w:rFonts w:ascii="Times New Roman" w:hAnsi="Times New Roman"/>
          <w:sz w:val="28"/>
          <w:szCs w:val="28"/>
        </w:rPr>
        <w:t>(</w:t>
      </w:r>
      <w:r>
        <w:rPr>
          <w:rFonts w:ascii="Times New Roman" w:hAnsi="Times New Roman"/>
          <w:sz w:val="28"/>
          <w:szCs w:val="28"/>
        </w:rPr>
        <w:t xml:space="preserve">График </w:t>
      </w:r>
      <w:r w:rsidR="009B4383">
        <w:rPr>
          <w:rFonts w:ascii="Times New Roman" w:hAnsi="Times New Roman"/>
          <w:sz w:val="28"/>
          <w:szCs w:val="28"/>
        </w:rPr>
        <w:t>45</w:t>
      </w:r>
      <w:r w:rsidRPr="00293B72">
        <w:rPr>
          <w:rFonts w:ascii="Times New Roman" w:hAnsi="Times New Roman"/>
          <w:sz w:val="28"/>
          <w:szCs w:val="28"/>
        </w:rPr>
        <w:t xml:space="preserve">). Возможность выбора устраивает в различной степени </w:t>
      </w:r>
      <w:r>
        <w:rPr>
          <w:rFonts w:ascii="Times New Roman" w:hAnsi="Times New Roman"/>
          <w:sz w:val="28"/>
          <w:szCs w:val="28"/>
        </w:rPr>
        <w:t>27</w:t>
      </w:r>
      <w:r w:rsidRPr="00293B72">
        <w:rPr>
          <w:rFonts w:ascii="Times New Roman" w:hAnsi="Times New Roman"/>
          <w:sz w:val="28"/>
          <w:szCs w:val="28"/>
        </w:rPr>
        <w:t xml:space="preserve"> % респондентов.</w:t>
      </w:r>
    </w:p>
    <w:p w:rsidR="00EF0BC9" w:rsidRDefault="00EF0BC9" w:rsidP="00BB70B7">
      <w:pPr>
        <w:tabs>
          <w:tab w:val="left" w:pos="9781"/>
        </w:tabs>
        <w:spacing w:after="0" w:line="240" w:lineRule="auto"/>
        <w:ind w:firstLine="425"/>
        <w:jc w:val="right"/>
        <w:rPr>
          <w:rFonts w:ascii="Times New Roman" w:hAnsi="Times New Roman"/>
          <w:bCs/>
          <w:sz w:val="24"/>
          <w:szCs w:val="24"/>
        </w:rPr>
      </w:pPr>
    </w:p>
    <w:p w:rsidR="00EF0BC9" w:rsidRDefault="00EF0BC9" w:rsidP="00BB70B7">
      <w:pPr>
        <w:tabs>
          <w:tab w:val="left" w:pos="9781"/>
        </w:tabs>
        <w:spacing w:after="0" w:line="240" w:lineRule="auto"/>
        <w:ind w:firstLine="425"/>
        <w:jc w:val="right"/>
        <w:rPr>
          <w:rFonts w:ascii="Times New Roman" w:hAnsi="Times New Roman"/>
          <w:bCs/>
          <w:sz w:val="24"/>
          <w:szCs w:val="24"/>
        </w:rPr>
      </w:pPr>
    </w:p>
    <w:p w:rsidR="00EF0BC9" w:rsidRDefault="00EF0BC9" w:rsidP="00BB70B7">
      <w:pPr>
        <w:tabs>
          <w:tab w:val="left" w:pos="9781"/>
        </w:tabs>
        <w:spacing w:after="0" w:line="240" w:lineRule="auto"/>
        <w:ind w:firstLine="425"/>
        <w:jc w:val="right"/>
        <w:rPr>
          <w:rFonts w:ascii="Times New Roman" w:hAnsi="Times New Roman"/>
          <w:bCs/>
          <w:sz w:val="24"/>
          <w:szCs w:val="24"/>
        </w:rPr>
      </w:pPr>
    </w:p>
    <w:p w:rsidR="00EF0BC9" w:rsidRDefault="00EF0BC9" w:rsidP="00BB70B7">
      <w:pPr>
        <w:tabs>
          <w:tab w:val="left" w:pos="9781"/>
        </w:tabs>
        <w:spacing w:after="0" w:line="240" w:lineRule="auto"/>
        <w:ind w:firstLine="425"/>
        <w:jc w:val="right"/>
        <w:rPr>
          <w:rFonts w:ascii="Times New Roman" w:hAnsi="Times New Roman"/>
          <w:bCs/>
          <w:sz w:val="24"/>
          <w:szCs w:val="24"/>
        </w:rPr>
      </w:pPr>
    </w:p>
    <w:p w:rsidR="00EF0BC9" w:rsidRDefault="00EF0BC9" w:rsidP="00BB70B7">
      <w:pPr>
        <w:tabs>
          <w:tab w:val="left" w:pos="9781"/>
        </w:tabs>
        <w:spacing w:after="0" w:line="240" w:lineRule="auto"/>
        <w:ind w:firstLine="425"/>
        <w:jc w:val="right"/>
        <w:rPr>
          <w:rFonts w:ascii="Times New Roman" w:hAnsi="Times New Roman"/>
          <w:bCs/>
          <w:sz w:val="24"/>
          <w:szCs w:val="24"/>
        </w:rPr>
      </w:pPr>
    </w:p>
    <w:p w:rsidR="00EF0BC9" w:rsidRDefault="00EF0BC9" w:rsidP="00BB70B7">
      <w:pPr>
        <w:tabs>
          <w:tab w:val="left" w:pos="9781"/>
        </w:tabs>
        <w:spacing w:after="0" w:line="240" w:lineRule="auto"/>
        <w:ind w:firstLine="425"/>
        <w:jc w:val="right"/>
        <w:rPr>
          <w:rFonts w:ascii="Times New Roman" w:hAnsi="Times New Roman"/>
          <w:bCs/>
          <w:sz w:val="24"/>
          <w:szCs w:val="24"/>
        </w:rPr>
      </w:pP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bCs/>
          <w:sz w:val="24"/>
          <w:szCs w:val="24"/>
        </w:rPr>
        <w:lastRenderedPageBreak/>
        <w:t xml:space="preserve">График </w:t>
      </w:r>
      <w:r w:rsidR="009B4383">
        <w:rPr>
          <w:rFonts w:ascii="Times New Roman" w:hAnsi="Times New Roman"/>
          <w:bCs/>
          <w:sz w:val="24"/>
          <w:szCs w:val="24"/>
        </w:rPr>
        <w:t>45</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C21647">
        <w:rPr>
          <w:rFonts w:ascii="Times New Roman" w:hAnsi="Times New Roman"/>
          <w:sz w:val="24"/>
          <w:szCs w:val="24"/>
        </w:rPr>
        <w:t xml:space="preserve">Степень удовлетворенности характеристиками </w:t>
      </w:r>
      <w:r>
        <w:rPr>
          <w:rFonts w:ascii="Times New Roman" w:hAnsi="Times New Roman"/>
          <w:sz w:val="24"/>
          <w:szCs w:val="24"/>
        </w:rPr>
        <w:t>рынка нефтепродуктов</w:t>
      </w:r>
      <w:r w:rsidRPr="00C21647">
        <w:rPr>
          <w:rFonts w:ascii="Times New Roman" w:hAnsi="Times New Roman"/>
          <w:sz w:val="24"/>
          <w:szCs w:val="24"/>
        </w:rPr>
        <w:t>, % к опрошенным</w:t>
      </w:r>
      <w:r>
        <w:rPr>
          <w:rFonts w:ascii="Times New Roman" w:hAnsi="Times New Roman"/>
          <w:bCs/>
          <w:noProof/>
          <w:sz w:val="28"/>
          <w:szCs w:val="28"/>
          <w:lang w:eastAsia="ru-RU"/>
        </w:rPr>
        <w:drawing>
          <wp:inline distT="0" distB="0" distL="0" distR="0">
            <wp:extent cx="6247181" cy="2150110"/>
            <wp:effectExtent l="0" t="0" r="1270" b="25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62CD4" w:rsidRPr="00C061F5"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w:t>
      </w:r>
      <w:r>
        <w:rPr>
          <w:rFonts w:ascii="Times New Roman" w:hAnsi="Times New Roman"/>
          <w:sz w:val="28"/>
          <w:szCs w:val="28"/>
        </w:rPr>
        <w:t>рынке нефтепродуктов</w:t>
      </w:r>
      <w:r w:rsidRPr="00293B72">
        <w:rPr>
          <w:rFonts w:ascii="Times New Roman" w:hAnsi="Times New Roman"/>
          <w:sz w:val="28"/>
          <w:szCs w:val="28"/>
        </w:rPr>
        <w:t xml:space="preserve"> в различной степени устраивает </w:t>
      </w:r>
      <w:r>
        <w:rPr>
          <w:rFonts w:ascii="Times New Roman" w:hAnsi="Times New Roman"/>
          <w:sz w:val="28"/>
          <w:szCs w:val="28"/>
        </w:rPr>
        <w:t>более 18</w:t>
      </w:r>
      <w:r w:rsidRPr="00293B72">
        <w:rPr>
          <w:rFonts w:ascii="Times New Roman" w:hAnsi="Times New Roman"/>
          <w:sz w:val="28"/>
          <w:szCs w:val="28"/>
        </w:rPr>
        <w:t xml:space="preserve"> % респондентов</w:t>
      </w:r>
      <w:r>
        <w:rPr>
          <w:rFonts w:ascii="Times New Roman" w:hAnsi="Times New Roman"/>
          <w:sz w:val="28"/>
          <w:szCs w:val="28"/>
        </w:rPr>
        <w:t xml:space="preserve">, 33,1 </w:t>
      </w:r>
      <w:r w:rsidRPr="00293B72">
        <w:rPr>
          <w:rFonts w:ascii="Times New Roman" w:hAnsi="Times New Roman"/>
          <w:sz w:val="28"/>
          <w:szCs w:val="28"/>
        </w:rPr>
        <w:t xml:space="preserve">% опрошенных потребителей </w:t>
      </w:r>
      <w:r>
        <w:rPr>
          <w:rFonts w:ascii="Times New Roman" w:hAnsi="Times New Roman"/>
          <w:sz w:val="28"/>
          <w:szCs w:val="28"/>
        </w:rPr>
        <w:t xml:space="preserve">полностью не </w:t>
      </w:r>
      <w:r w:rsidRPr="00293B72">
        <w:rPr>
          <w:rFonts w:ascii="Times New Roman" w:hAnsi="Times New Roman"/>
          <w:sz w:val="28"/>
          <w:szCs w:val="28"/>
        </w:rPr>
        <w:t xml:space="preserve">удовлетворены ценами на </w:t>
      </w:r>
      <w:r>
        <w:rPr>
          <w:rFonts w:ascii="Times New Roman" w:hAnsi="Times New Roman"/>
          <w:sz w:val="28"/>
          <w:szCs w:val="28"/>
        </w:rPr>
        <w:t>нефтепродукты в</w:t>
      </w:r>
      <w:r w:rsidRPr="00293B72">
        <w:rPr>
          <w:rFonts w:ascii="Times New Roman" w:hAnsi="Times New Roman"/>
          <w:sz w:val="28"/>
          <w:szCs w:val="28"/>
        </w:rPr>
        <w:t xml:space="preserve"> регион</w:t>
      </w:r>
      <w:r>
        <w:rPr>
          <w:rFonts w:ascii="Times New Roman" w:hAnsi="Times New Roman"/>
          <w:sz w:val="28"/>
          <w:szCs w:val="28"/>
        </w:rPr>
        <w:t>е</w:t>
      </w:r>
      <w:r w:rsidRPr="00293B72">
        <w:rPr>
          <w:rFonts w:ascii="Times New Roman" w:hAnsi="Times New Roman"/>
          <w:sz w:val="28"/>
          <w:szCs w:val="28"/>
        </w:rPr>
        <w:t>.</w:t>
      </w:r>
    </w:p>
    <w:p w:rsidR="00545B9F" w:rsidRDefault="00545B9F" w:rsidP="00BB70B7">
      <w:pPr>
        <w:tabs>
          <w:tab w:val="left" w:pos="9781"/>
        </w:tabs>
        <w:spacing w:after="0" w:line="240" w:lineRule="auto"/>
        <w:ind w:firstLine="425"/>
        <w:jc w:val="both"/>
        <w:rPr>
          <w:rFonts w:ascii="Times New Roman" w:hAnsi="Times New Roman"/>
          <w:b/>
          <w:sz w:val="28"/>
          <w:szCs w:val="28"/>
        </w:rPr>
      </w:pPr>
    </w:p>
    <w:p w:rsidR="00162CD4" w:rsidRPr="00545B9F" w:rsidRDefault="00162CD4" w:rsidP="00BB70B7">
      <w:pPr>
        <w:tabs>
          <w:tab w:val="left" w:pos="9781"/>
        </w:tabs>
        <w:spacing w:after="0" w:line="240" w:lineRule="auto"/>
        <w:ind w:firstLine="425"/>
        <w:rPr>
          <w:rFonts w:ascii="Times New Roman" w:hAnsi="Times New Roman"/>
          <w:i/>
          <w:sz w:val="28"/>
          <w:szCs w:val="28"/>
        </w:rPr>
      </w:pPr>
      <w:r w:rsidRPr="00545B9F">
        <w:rPr>
          <w:rFonts w:ascii="Times New Roman" w:hAnsi="Times New Roman"/>
          <w:i/>
          <w:sz w:val="28"/>
          <w:szCs w:val="28"/>
        </w:rPr>
        <w:t>Рынок легкой промышленности</w:t>
      </w:r>
    </w:p>
    <w:p w:rsidR="00162CD4" w:rsidRPr="00E42C00" w:rsidRDefault="00162CD4" w:rsidP="00BB70B7">
      <w:pPr>
        <w:tabs>
          <w:tab w:val="left" w:pos="9781"/>
        </w:tabs>
        <w:spacing w:after="0" w:line="240" w:lineRule="auto"/>
        <w:ind w:firstLine="425"/>
        <w:jc w:val="both"/>
        <w:rPr>
          <w:rFonts w:ascii="Times New Roman" w:hAnsi="Times New Roman"/>
          <w:b/>
          <w:sz w:val="28"/>
          <w:szCs w:val="28"/>
        </w:rPr>
      </w:pPr>
      <w:r w:rsidRPr="002F478F">
        <w:rPr>
          <w:rFonts w:ascii="Times New Roman" w:hAnsi="Times New Roman"/>
          <w:sz w:val="28"/>
          <w:szCs w:val="28"/>
        </w:rPr>
        <w:t xml:space="preserve">Рынок </w:t>
      </w:r>
      <w:r>
        <w:rPr>
          <w:rFonts w:ascii="Times New Roman" w:hAnsi="Times New Roman"/>
          <w:sz w:val="28"/>
          <w:szCs w:val="28"/>
        </w:rPr>
        <w:t>легкой промышленности большинство опрошенных оценивает как не</w:t>
      </w:r>
      <w:r w:rsidRPr="006577DC">
        <w:rPr>
          <w:rFonts w:ascii="Times New Roman" w:hAnsi="Times New Roman"/>
          <w:sz w:val="28"/>
          <w:szCs w:val="28"/>
        </w:rPr>
        <w:t>развит</w:t>
      </w:r>
      <w:r>
        <w:rPr>
          <w:rFonts w:ascii="Times New Roman" w:hAnsi="Times New Roman"/>
          <w:sz w:val="28"/>
          <w:szCs w:val="28"/>
        </w:rPr>
        <w:t xml:space="preserve">ый, так считает45,1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1124 </w:t>
      </w:r>
      <w:r w:rsidRPr="006577DC">
        <w:rPr>
          <w:rFonts w:ascii="Times New Roman" w:hAnsi="Times New Roman"/>
          <w:sz w:val="28"/>
          <w:szCs w:val="28"/>
        </w:rPr>
        <w:t>чел.)</w:t>
      </w:r>
      <w:r>
        <w:rPr>
          <w:rFonts w:ascii="Times New Roman" w:hAnsi="Times New Roman"/>
          <w:sz w:val="28"/>
          <w:szCs w:val="28"/>
        </w:rPr>
        <w:t xml:space="preserve">. При этом, </w:t>
      </w:r>
      <w:r w:rsidRPr="006577DC">
        <w:rPr>
          <w:rFonts w:ascii="Times New Roman" w:hAnsi="Times New Roman"/>
          <w:sz w:val="28"/>
          <w:szCs w:val="28"/>
        </w:rPr>
        <w:t xml:space="preserve">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21,4 </w:t>
      </w:r>
      <w:r w:rsidRPr="006577DC">
        <w:rPr>
          <w:rFonts w:ascii="Times New Roman" w:hAnsi="Times New Roman"/>
          <w:sz w:val="28"/>
          <w:szCs w:val="28"/>
        </w:rPr>
        <w:t xml:space="preserve">% </w:t>
      </w:r>
      <w:r>
        <w:rPr>
          <w:rFonts w:ascii="Times New Roman" w:hAnsi="Times New Roman"/>
          <w:sz w:val="28"/>
          <w:szCs w:val="28"/>
        </w:rPr>
        <w:t>(534 чел.). Оставшаяся часть респондентов (33,5 %) считает, что организаций на рынке мало.</w:t>
      </w:r>
    </w:p>
    <w:p w:rsidR="00162CD4" w:rsidRPr="00DE3841" w:rsidRDefault="00162CD4" w:rsidP="00BB70B7">
      <w:pPr>
        <w:tabs>
          <w:tab w:val="left" w:pos="9781"/>
        </w:tabs>
        <w:spacing w:after="0" w:line="240" w:lineRule="auto"/>
        <w:ind w:firstLine="425"/>
        <w:jc w:val="both"/>
        <w:rPr>
          <w:rFonts w:ascii="Times New Roman" w:hAnsi="Times New Roman"/>
          <w:sz w:val="28"/>
          <w:szCs w:val="28"/>
        </w:rPr>
      </w:pPr>
      <w:proofErr w:type="gramStart"/>
      <w:r>
        <w:rPr>
          <w:rFonts w:ascii="Times New Roman" w:hAnsi="Times New Roman"/>
          <w:sz w:val="28"/>
          <w:szCs w:val="28"/>
        </w:rPr>
        <w:t>При этом,</w:t>
      </w:r>
      <w:proofErr w:type="gramEnd"/>
      <w:r>
        <w:rPr>
          <w:rFonts w:ascii="Times New Roman" w:hAnsi="Times New Roman"/>
          <w:sz w:val="28"/>
          <w:szCs w:val="28"/>
        </w:rPr>
        <w:t xml:space="preserve"> б</w:t>
      </w:r>
      <w:r w:rsidRPr="00DE3841">
        <w:rPr>
          <w:rFonts w:ascii="Times New Roman" w:hAnsi="Times New Roman"/>
          <w:sz w:val="28"/>
          <w:szCs w:val="28"/>
        </w:rPr>
        <w:t>ольшая часть опрошенных (</w:t>
      </w:r>
      <w:r>
        <w:rPr>
          <w:rFonts w:ascii="Times New Roman" w:hAnsi="Times New Roman"/>
          <w:sz w:val="28"/>
          <w:szCs w:val="28"/>
        </w:rPr>
        <w:t>45,1</w:t>
      </w:r>
      <w:r w:rsidRPr="00DE3841">
        <w:rPr>
          <w:rFonts w:ascii="Times New Roman" w:hAnsi="Times New Roman"/>
          <w:sz w:val="28"/>
          <w:szCs w:val="28"/>
        </w:rPr>
        <w:t xml:space="preserve"> %) затруднились оценить изменение в течение последних 3 лет количеств</w:t>
      </w:r>
      <w:r>
        <w:rPr>
          <w:rFonts w:ascii="Times New Roman" w:hAnsi="Times New Roman"/>
          <w:sz w:val="28"/>
          <w:szCs w:val="28"/>
        </w:rPr>
        <w:t>а</w:t>
      </w:r>
      <w:r w:rsidRPr="00DE3841">
        <w:rPr>
          <w:rFonts w:ascii="Times New Roman" w:hAnsi="Times New Roman"/>
          <w:sz w:val="28"/>
          <w:szCs w:val="28"/>
        </w:rPr>
        <w:t xml:space="preserve"> организаций на рынке. </w:t>
      </w:r>
      <w:r>
        <w:rPr>
          <w:rFonts w:ascii="Times New Roman" w:hAnsi="Times New Roman"/>
          <w:sz w:val="28"/>
          <w:szCs w:val="28"/>
        </w:rPr>
        <w:t>34,5</w:t>
      </w:r>
      <w:r w:rsidRPr="00DE3841">
        <w:rPr>
          <w:rFonts w:ascii="Times New Roman" w:hAnsi="Times New Roman"/>
          <w:sz w:val="28"/>
          <w:szCs w:val="28"/>
        </w:rPr>
        <w:t xml:space="preserve"> % - не заметили изменений количества субъектов, представляющих рынок. </w:t>
      </w:r>
      <w:r>
        <w:rPr>
          <w:rFonts w:ascii="Times New Roman" w:hAnsi="Times New Roman"/>
          <w:sz w:val="28"/>
          <w:szCs w:val="28"/>
        </w:rPr>
        <w:t>7,7</w:t>
      </w:r>
      <w:r w:rsidRPr="00DE3841">
        <w:rPr>
          <w:rFonts w:ascii="Times New Roman" w:hAnsi="Times New Roman"/>
          <w:sz w:val="28"/>
          <w:szCs w:val="28"/>
        </w:rPr>
        <w:t xml:space="preserve"> % респондентов зафиксировали положительную динамику на этом рынке, </w:t>
      </w:r>
      <w:r>
        <w:rPr>
          <w:rFonts w:ascii="Times New Roman" w:hAnsi="Times New Roman"/>
          <w:sz w:val="28"/>
          <w:szCs w:val="28"/>
        </w:rPr>
        <w:t>12,7</w:t>
      </w:r>
      <w:r w:rsidRPr="00DE3841">
        <w:rPr>
          <w:rFonts w:ascii="Times New Roman" w:hAnsi="Times New Roman"/>
          <w:sz w:val="28"/>
          <w:szCs w:val="28"/>
        </w:rPr>
        <w:t xml:space="preserve"> % – отрицательную. </w:t>
      </w:r>
    </w:p>
    <w:p w:rsidR="00162CD4" w:rsidRDefault="00162CD4" w:rsidP="00BB70B7">
      <w:pPr>
        <w:pStyle w:val="Default"/>
        <w:tabs>
          <w:tab w:val="left" w:pos="9781"/>
        </w:tabs>
        <w:ind w:firstLine="425"/>
        <w:jc w:val="both"/>
        <w:rPr>
          <w:rFonts w:eastAsiaTheme="minorHAnsi"/>
          <w:sz w:val="28"/>
          <w:szCs w:val="28"/>
          <w:lang w:eastAsia="en-US"/>
        </w:rPr>
      </w:pPr>
      <w:r w:rsidRPr="00DE3841">
        <w:rPr>
          <w:sz w:val="28"/>
          <w:szCs w:val="28"/>
        </w:rPr>
        <w:t xml:space="preserve">Оценивая удовлетворенность потребителей услугами можно сделать вывод, что </w:t>
      </w:r>
      <w:r>
        <w:rPr>
          <w:sz w:val="28"/>
          <w:szCs w:val="28"/>
        </w:rPr>
        <w:t>большая часть</w:t>
      </w:r>
      <w:r w:rsidRPr="00DE3841">
        <w:rPr>
          <w:sz w:val="28"/>
          <w:szCs w:val="28"/>
        </w:rPr>
        <w:t xml:space="preserve"> опрошенных затруднились оценить качество услуг, возможность выбора и уровень цен (График </w:t>
      </w:r>
      <w:r w:rsidR="009B4383">
        <w:rPr>
          <w:sz w:val="28"/>
          <w:szCs w:val="28"/>
        </w:rPr>
        <w:t>46</w:t>
      </w:r>
      <w:r w:rsidRPr="00DE3841">
        <w:rPr>
          <w:sz w:val="28"/>
          <w:szCs w:val="28"/>
        </w:rPr>
        <w:t>).</w:t>
      </w:r>
    </w:p>
    <w:p w:rsidR="00162CD4" w:rsidRPr="00FE271E" w:rsidRDefault="00162CD4" w:rsidP="00BB70B7">
      <w:pPr>
        <w:tabs>
          <w:tab w:val="left" w:pos="9781"/>
        </w:tabs>
        <w:spacing w:after="0" w:line="240" w:lineRule="auto"/>
        <w:ind w:firstLine="425"/>
        <w:jc w:val="right"/>
        <w:rPr>
          <w:rFonts w:ascii="Times New Roman" w:hAnsi="Times New Roman"/>
          <w:bCs/>
          <w:sz w:val="24"/>
          <w:szCs w:val="24"/>
        </w:rPr>
      </w:pPr>
      <w:r w:rsidRPr="00FE271E">
        <w:rPr>
          <w:rFonts w:ascii="Times New Roman" w:hAnsi="Times New Roman"/>
          <w:sz w:val="24"/>
          <w:szCs w:val="24"/>
        </w:rPr>
        <w:t>График</w:t>
      </w:r>
      <w:r w:rsidR="009B4383">
        <w:rPr>
          <w:rFonts w:ascii="Times New Roman" w:hAnsi="Times New Roman"/>
          <w:bCs/>
          <w:sz w:val="24"/>
          <w:szCs w:val="24"/>
        </w:rPr>
        <w:t>46</w:t>
      </w:r>
    </w:p>
    <w:p w:rsidR="00162CD4" w:rsidRDefault="00162CD4" w:rsidP="00BB70B7">
      <w:pPr>
        <w:tabs>
          <w:tab w:val="left" w:pos="9781"/>
        </w:tabs>
        <w:spacing w:after="0" w:line="240" w:lineRule="auto"/>
        <w:ind w:firstLine="425"/>
        <w:jc w:val="center"/>
        <w:rPr>
          <w:rFonts w:ascii="Times New Roman" w:hAnsi="Times New Roman"/>
          <w:sz w:val="24"/>
          <w:szCs w:val="24"/>
        </w:rPr>
      </w:pPr>
      <w:r w:rsidRPr="00FE271E">
        <w:rPr>
          <w:rFonts w:ascii="Times New Roman" w:hAnsi="Times New Roman"/>
          <w:sz w:val="24"/>
          <w:szCs w:val="24"/>
        </w:rPr>
        <w:t xml:space="preserve">Степень удовлетворенности характеристиками </w:t>
      </w:r>
      <w:r>
        <w:rPr>
          <w:rFonts w:ascii="Times New Roman" w:hAnsi="Times New Roman"/>
          <w:sz w:val="24"/>
          <w:szCs w:val="24"/>
        </w:rPr>
        <w:t>р</w:t>
      </w:r>
      <w:r w:rsidRPr="006B5240">
        <w:rPr>
          <w:rFonts w:ascii="Times New Roman" w:hAnsi="Times New Roman"/>
          <w:sz w:val="24"/>
          <w:szCs w:val="24"/>
        </w:rPr>
        <w:t>ынк</w:t>
      </w:r>
      <w:r>
        <w:rPr>
          <w:rFonts w:ascii="Times New Roman" w:hAnsi="Times New Roman"/>
          <w:sz w:val="24"/>
          <w:szCs w:val="24"/>
        </w:rPr>
        <w:t xml:space="preserve">а </w:t>
      </w:r>
      <w:r w:rsidRPr="0085198B">
        <w:rPr>
          <w:rFonts w:ascii="Times New Roman" w:hAnsi="Times New Roman"/>
          <w:sz w:val="24"/>
          <w:szCs w:val="24"/>
        </w:rPr>
        <w:t>легкой промышленности</w:t>
      </w:r>
      <w:r>
        <w:rPr>
          <w:rFonts w:ascii="Times New Roman" w:hAnsi="Times New Roman"/>
          <w:sz w:val="24"/>
          <w:szCs w:val="24"/>
        </w:rPr>
        <w:t>,</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FE271E">
        <w:rPr>
          <w:rFonts w:ascii="Times New Roman" w:hAnsi="Times New Roman"/>
          <w:sz w:val="24"/>
          <w:szCs w:val="24"/>
        </w:rPr>
        <w:t>% к опрошенным</w:t>
      </w:r>
      <w:r>
        <w:rPr>
          <w:rFonts w:ascii="Times New Roman" w:hAnsi="Times New Roman"/>
          <w:bCs/>
          <w:noProof/>
          <w:sz w:val="28"/>
          <w:szCs w:val="28"/>
          <w:lang w:eastAsia="ru-RU"/>
        </w:rPr>
        <w:drawing>
          <wp:inline distT="0" distB="0" distL="0" distR="0">
            <wp:extent cx="6320333" cy="1947545"/>
            <wp:effectExtent l="0" t="0" r="4445" b="0"/>
            <wp:docPr id="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62CD4" w:rsidRDefault="00162CD4" w:rsidP="00BB70B7">
      <w:pPr>
        <w:pStyle w:val="Default"/>
        <w:tabs>
          <w:tab w:val="left" w:pos="9781"/>
        </w:tabs>
        <w:ind w:firstLine="425"/>
        <w:jc w:val="both"/>
        <w:rPr>
          <w:rFonts w:eastAsiaTheme="minorHAnsi"/>
          <w:sz w:val="28"/>
          <w:szCs w:val="28"/>
          <w:lang w:eastAsia="en-US"/>
        </w:rPr>
      </w:pPr>
      <w:r>
        <w:rPr>
          <w:rFonts w:eastAsiaTheme="minorHAnsi"/>
          <w:sz w:val="28"/>
          <w:szCs w:val="28"/>
          <w:lang w:eastAsia="en-US"/>
        </w:rPr>
        <w:t xml:space="preserve">Затруднение оценки параметров указанного </w:t>
      </w:r>
      <w:r w:rsidRPr="006F6E92">
        <w:rPr>
          <w:rFonts w:eastAsiaTheme="minorHAnsi"/>
          <w:sz w:val="28"/>
          <w:szCs w:val="28"/>
          <w:lang w:eastAsia="en-US"/>
        </w:rPr>
        <w:t>рынк</w:t>
      </w:r>
      <w:r>
        <w:rPr>
          <w:rFonts w:eastAsiaTheme="minorHAnsi"/>
          <w:sz w:val="28"/>
          <w:szCs w:val="28"/>
          <w:lang w:eastAsia="en-US"/>
        </w:rPr>
        <w:t xml:space="preserve">а </w:t>
      </w:r>
      <w:r w:rsidRPr="006F6E92">
        <w:rPr>
          <w:rFonts w:eastAsiaTheme="minorHAnsi"/>
          <w:sz w:val="28"/>
          <w:szCs w:val="28"/>
          <w:lang w:eastAsia="en-US"/>
        </w:rPr>
        <w:t>связано с тем, что</w:t>
      </w:r>
      <w:r>
        <w:rPr>
          <w:rFonts w:eastAsiaTheme="minorHAnsi"/>
          <w:sz w:val="28"/>
          <w:szCs w:val="28"/>
          <w:lang w:eastAsia="en-US"/>
        </w:rPr>
        <w:t xml:space="preserve"> население </w:t>
      </w:r>
      <w:r w:rsidRPr="006F6E92">
        <w:rPr>
          <w:rFonts w:eastAsiaTheme="minorHAnsi"/>
          <w:sz w:val="28"/>
          <w:szCs w:val="28"/>
          <w:lang w:eastAsia="en-US"/>
        </w:rPr>
        <w:t>не сталкивал</w:t>
      </w:r>
      <w:r>
        <w:rPr>
          <w:rFonts w:eastAsiaTheme="minorHAnsi"/>
          <w:sz w:val="28"/>
          <w:szCs w:val="28"/>
          <w:lang w:eastAsia="en-US"/>
        </w:rPr>
        <w:t>о</w:t>
      </w:r>
      <w:r w:rsidRPr="006F6E92">
        <w:rPr>
          <w:rFonts w:eastAsiaTheme="minorHAnsi"/>
          <w:sz w:val="28"/>
          <w:szCs w:val="28"/>
          <w:lang w:eastAsia="en-US"/>
        </w:rPr>
        <w:t>сь</w:t>
      </w:r>
      <w:r>
        <w:rPr>
          <w:rFonts w:eastAsiaTheme="minorHAnsi"/>
          <w:sz w:val="28"/>
          <w:szCs w:val="28"/>
          <w:lang w:eastAsia="en-US"/>
        </w:rPr>
        <w:t xml:space="preserve"> с конкретными производителями указанного рынка и имеют недостаточно информации о товаропроизводителях отрасли</w:t>
      </w:r>
      <w:r w:rsidRPr="006F6E92">
        <w:rPr>
          <w:rFonts w:eastAsiaTheme="minorHAnsi"/>
          <w:sz w:val="28"/>
          <w:szCs w:val="28"/>
          <w:lang w:eastAsia="en-US"/>
        </w:rPr>
        <w:t>.</w:t>
      </w:r>
    </w:p>
    <w:p w:rsidR="00162CD4" w:rsidRPr="00545B9F" w:rsidRDefault="00162CD4" w:rsidP="00BB70B7">
      <w:pPr>
        <w:tabs>
          <w:tab w:val="left" w:pos="9781"/>
        </w:tabs>
        <w:spacing w:after="0" w:line="240" w:lineRule="auto"/>
        <w:ind w:firstLine="425"/>
        <w:rPr>
          <w:rFonts w:ascii="Times New Roman" w:hAnsi="Times New Roman"/>
          <w:i/>
          <w:sz w:val="28"/>
          <w:szCs w:val="28"/>
        </w:rPr>
      </w:pPr>
      <w:r w:rsidRPr="00545B9F">
        <w:rPr>
          <w:rFonts w:ascii="Times New Roman" w:hAnsi="Times New Roman"/>
          <w:i/>
          <w:sz w:val="28"/>
          <w:szCs w:val="28"/>
        </w:rPr>
        <w:lastRenderedPageBreak/>
        <w:t>Рынок обработки древесины и производства изделий из дерева</w:t>
      </w:r>
    </w:p>
    <w:p w:rsidR="00162CD4" w:rsidRPr="00E42C00" w:rsidRDefault="00162CD4" w:rsidP="00BB70B7">
      <w:pPr>
        <w:tabs>
          <w:tab w:val="left" w:pos="9781"/>
        </w:tabs>
        <w:spacing w:after="0" w:line="240" w:lineRule="auto"/>
        <w:ind w:firstLine="425"/>
        <w:jc w:val="both"/>
        <w:rPr>
          <w:rFonts w:ascii="Times New Roman" w:hAnsi="Times New Roman"/>
          <w:b/>
          <w:sz w:val="28"/>
          <w:szCs w:val="28"/>
        </w:rPr>
      </w:pPr>
      <w:r w:rsidRPr="009F5AAE">
        <w:rPr>
          <w:rFonts w:ascii="Times New Roman" w:hAnsi="Times New Roman"/>
          <w:sz w:val="28"/>
          <w:szCs w:val="28"/>
        </w:rPr>
        <w:t>Рынок обработки древесины и производства изделий из дерева</w:t>
      </w:r>
      <w:r>
        <w:rPr>
          <w:rFonts w:ascii="Times New Roman" w:hAnsi="Times New Roman"/>
          <w:sz w:val="28"/>
          <w:szCs w:val="28"/>
        </w:rPr>
        <w:t xml:space="preserve"> большинство опрошенных оценивает как недостаточно </w:t>
      </w:r>
      <w:r w:rsidRPr="006577DC">
        <w:rPr>
          <w:rFonts w:ascii="Times New Roman" w:hAnsi="Times New Roman"/>
          <w:sz w:val="28"/>
          <w:szCs w:val="28"/>
        </w:rPr>
        <w:t>развит</w:t>
      </w:r>
      <w:r>
        <w:rPr>
          <w:rFonts w:ascii="Times New Roman" w:hAnsi="Times New Roman"/>
          <w:sz w:val="28"/>
          <w:szCs w:val="28"/>
        </w:rPr>
        <w:t xml:space="preserve">ый, так считает44,3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1105 </w:t>
      </w:r>
      <w:r w:rsidRPr="006577DC">
        <w:rPr>
          <w:rFonts w:ascii="Times New Roman" w:hAnsi="Times New Roman"/>
          <w:sz w:val="28"/>
          <w:szCs w:val="28"/>
        </w:rPr>
        <w:t>чел.)</w:t>
      </w:r>
      <w:r>
        <w:rPr>
          <w:rFonts w:ascii="Times New Roman" w:hAnsi="Times New Roman"/>
          <w:sz w:val="28"/>
          <w:szCs w:val="28"/>
        </w:rPr>
        <w:t xml:space="preserve">. При этом, </w:t>
      </w:r>
      <w:r w:rsidRPr="006577DC">
        <w:rPr>
          <w:rFonts w:ascii="Times New Roman" w:hAnsi="Times New Roman"/>
          <w:sz w:val="28"/>
          <w:szCs w:val="28"/>
        </w:rPr>
        <w:t xml:space="preserve">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33,4 </w:t>
      </w:r>
      <w:r w:rsidRPr="006577DC">
        <w:rPr>
          <w:rFonts w:ascii="Times New Roman" w:hAnsi="Times New Roman"/>
          <w:sz w:val="28"/>
          <w:szCs w:val="28"/>
        </w:rPr>
        <w:t xml:space="preserve">% </w:t>
      </w:r>
      <w:r>
        <w:rPr>
          <w:rFonts w:ascii="Times New Roman" w:hAnsi="Times New Roman"/>
          <w:sz w:val="28"/>
          <w:szCs w:val="28"/>
        </w:rPr>
        <w:t>(833 чел.). Оставшаяся часть респондентов (22,3%) считает, что организаций на рынке нет совсем.</w:t>
      </w:r>
    </w:p>
    <w:p w:rsidR="00162CD4" w:rsidRDefault="00162CD4" w:rsidP="00BB70B7">
      <w:pPr>
        <w:tabs>
          <w:tab w:val="left" w:pos="9781"/>
        </w:tabs>
        <w:spacing w:after="0" w:line="240" w:lineRule="auto"/>
        <w:ind w:firstLine="425"/>
        <w:jc w:val="both"/>
        <w:rPr>
          <w:rFonts w:ascii="Times New Roman" w:hAnsi="Times New Roman"/>
          <w:sz w:val="28"/>
          <w:szCs w:val="28"/>
        </w:rPr>
      </w:pPr>
      <w:r w:rsidRPr="003F7510">
        <w:rPr>
          <w:rFonts w:ascii="Times New Roman" w:hAnsi="Times New Roman"/>
          <w:bCs/>
          <w:sz w:val="28"/>
          <w:szCs w:val="28"/>
        </w:rPr>
        <w:t>При этом</w:t>
      </w:r>
      <w:r>
        <w:rPr>
          <w:rFonts w:ascii="Times New Roman" w:hAnsi="Times New Roman"/>
          <w:sz w:val="28"/>
          <w:szCs w:val="28"/>
        </w:rPr>
        <w:t>34,7</w:t>
      </w:r>
      <w:r w:rsidRPr="003F7510">
        <w:rPr>
          <w:rFonts w:ascii="Times New Roman" w:hAnsi="Times New Roman"/>
          <w:sz w:val="28"/>
          <w:szCs w:val="28"/>
        </w:rPr>
        <w:t xml:space="preserve">% </w:t>
      </w:r>
      <w:r>
        <w:rPr>
          <w:rFonts w:ascii="Times New Roman" w:hAnsi="Times New Roman"/>
          <w:sz w:val="28"/>
          <w:szCs w:val="28"/>
        </w:rPr>
        <w:t xml:space="preserve">или 865 </w:t>
      </w:r>
      <w:r w:rsidRPr="003F7510">
        <w:rPr>
          <w:rFonts w:ascii="Times New Roman" w:hAnsi="Times New Roman"/>
          <w:sz w:val="28"/>
          <w:szCs w:val="28"/>
        </w:rPr>
        <w:t>потребителей отметили</w:t>
      </w:r>
      <w:r>
        <w:rPr>
          <w:rFonts w:ascii="Times New Roman" w:hAnsi="Times New Roman"/>
          <w:sz w:val="28"/>
          <w:szCs w:val="28"/>
        </w:rPr>
        <w:t>, что</w:t>
      </w:r>
      <w:r w:rsidRPr="003F7510">
        <w:rPr>
          <w:rFonts w:ascii="Times New Roman" w:hAnsi="Times New Roman"/>
          <w:sz w:val="28"/>
          <w:szCs w:val="28"/>
        </w:rPr>
        <w:t xml:space="preserve"> за последние 3 года количество участников рынка не изменилось, а </w:t>
      </w:r>
      <w:r>
        <w:rPr>
          <w:rFonts w:ascii="Times New Roman" w:hAnsi="Times New Roman"/>
          <w:sz w:val="28"/>
          <w:szCs w:val="28"/>
        </w:rPr>
        <w:t>16</w:t>
      </w:r>
      <w:r w:rsidRPr="003F7510">
        <w:rPr>
          <w:rFonts w:ascii="Times New Roman" w:hAnsi="Times New Roman"/>
          <w:sz w:val="28"/>
          <w:szCs w:val="28"/>
        </w:rPr>
        <w:t xml:space="preserve"> % считают, что объем рынка услуг </w:t>
      </w:r>
      <w:r>
        <w:rPr>
          <w:rFonts w:ascii="Times New Roman" w:hAnsi="Times New Roman"/>
          <w:sz w:val="28"/>
          <w:szCs w:val="28"/>
        </w:rPr>
        <w:t xml:space="preserve">увеличился, 13,1 %- уменьшились. </w:t>
      </w:r>
    </w:p>
    <w:p w:rsidR="00162CD4" w:rsidRPr="00293B72" w:rsidRDefault="00162CD4" w:rsidP="00BB70B7">
      <w:pPr>
        <w:tabs>
          <w:tab w:val="left" w:pos="9781"/>
        </w:tabs>
        <w:spacing w:after="0" w:line="240" w:lineRule="auto"/>
        <w:ind w:firstLine="425"/>
        <w:jc w:val="both"/>
        <w:rPr>
          <w:rFonts w:ascii="Times New Roman" w:hAnsi="Times New Roman"/>
          <w:bCs/>
          <w:sz w:val="28"/>
          <w:szCs w:val="28"/>
        </w:rPr>
      </w:pPr>
      <w:r>
        <w:rPr>
          <w:rFonts w:ascii="Times New Roman" w:hAnsi="Times New Roman"/>
          <w:sz w:val="28"/>
          <w:szCs w:val="28"/>
        </w:rPr>
        <w:t>Более 28</w:t>
      </w:r>
      <w:r w:rsidRPr="00293B72">
        <w:rPr>
          <w:rFonts w:ascii="Times New Roman" w:hAnsi="Times New Roman"/>
          <w:sz w:val="28"/>
          <w:szCs w:val="28"/>
        </w:rPr>
        <w:t xml:space="preserve">% респондентов в разной степени удовлетворены качеством </w:t>
      </w:r>
      <w:r>
        <w:rPr>
          <w:rFonts w:ascii="Times New Roman" w:hAnsi="Times New Roman"/>
          <w:sz w:val="28"/>
          <w:szCs w:val="28"/>
        </w:rPr>
        <w:t xml:space="preserve">услуг на рынке </w:t>
      </w:r>
      <w:r w:rsidRPr="009F5AAE">
        <w:rPr>
          <w:rFonts w:ascii="Times New Roman" w:hAnsi="Times New Roman"/>
          <w:sz w:val="28"/>
          <w:szCs w:val="28"/>
        </w:rPr>
        <w:t>обработки древесины и производства изделий из дерева</w:t>
      </w:r>
      <w:r>
        <w:rPr>
          <w:rFonts w:ascii="Times New Roman" w:hAnsi="Times New Roman"/>
          <w:sz w:val="28"/>
          <w:szCs w:val="28"/>
        </w:rPr>
        <w:t xml:space="preserve"> региона </w:t>
      </w:r>
      <w:r w:rsidRPr="00293B72">
        <w:rPr>
          <w:rFonts w:ascii="Times New Roman" w:hAnsi="Times New Roman"/>
          <w:sz w:val="28"/>
          <w:szCs w:val="28"/>
        </w:rPr>
        <w:t>(</w:t>
      </w:r>
      <w:r>
        <w:rPr>
          <w:rFonts w:ascii="Times New Roman" w:hAnsi="Times New Roman"/>
          <w:sz w:val="28"/>
          <w:szCs w:val="28"/>
        </w:rPr>
        <w:t xml:space="preserve">График </w:t>
      </w:r>
      <w:r w:rsidR="009B4383">
        <w:rPr>
          <w:rFonts w:ascii="Times New Roman" w:hAnsi="Times New Roman"/>
          <w:sz w:val="28"/>
          <w:szCs w:val="28"/>
        </w:rPr>
        <w:t>47</w:t>
      </w:r>
      <w:r w:rsidRPr="00293B72">
        <w:rPr>
          <w:rFonts w:ascii="Times New Roman" w:hAnsi="Times New Roman"/>
          <w:sz w:val="28"/>
          <w:szCs w:val="28"/>
        </w:rPr>
        <w:t xml:space="preserve">). Возможность выбора устраивает в различной степени </w:t>
      </w:r>
      <w:r>
        <w:rPr>
          <w:rFonts w:ascii="Times New Roman" w:hAnsi="Times New Roman"/>
          <w:sz w:val="28"/>
          <w:szCs w:val="28"/>
        </w:rPr>
        <w:t>27,1</w:t>
      </w:r>
      <w:r w:rsidRPr="00293B72">
        <w:rPr>
          <w:rFonts w:ascii="Times New Roman" w:hAnsi="Times New Roman"/>
          <w:sz w:val="28"/>
          <w:szCs w:val="28"/>
        </w:rPr>
        <w:t xml:space="preserve"> % респондентов.</w:t>
      </w: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bCs/>
          <w:sz w:val="24"/>
          <w:szCs w:val="24"/>
        </w:rPr>
        <w:t xml:space="preserve">График </w:t>
      </w:r>
      <w:r w:rsidR="009B4383">
        <w:rPr>
          <w:rFonts w:ascii="Times New Roman" w:hAnsi="Times New Roman"/>
          <w:bCs/>
          <w:sz w:val="24"/>
          <w:szCs w:val="24"/>
        </w:rPr>
        <w:t>47</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C21647">
        <w:rPr>
          <w:rFonts w:ascii="Times New Roman" w:hAnsi="Times New Roman"/>
          <w:sz w:val="24"/>
          <w:szCs w:val="24"/>
        </w:rPr>
        <w:t xml:space="preserve">Степень удовлетворенности характеристиками </w:t>
      </w:r>
      <w:r>
        <w:rPr>
          <w:rFonts w:ascii="Times New Roman" w:hAnsi="Times New Roman"/>
          <w:sz w:val="24"/>
          <w:szCs w:val="24"/>
        </w:rPr>
        <w:t xml:space="preserve">рынка </w:t>
      </w:r>
      <w:r w:rsidRPr="0085198B">
        <w:rPr>
          <w:rFonts w:ascii="Times New Roman" w:hAnsi="Times New Roman"/>
          <w:sz w:val="24"/>
          <w:szCs w:val="24"/>
        </w:rPr>
        <w:t>обработки древесины и производства изделий из дерева</w:t>
      </w:r>
      <w:r w:rsidRPr="00C21647">
        <w:rPr>
          <w:rFonts w:ascii="Times New Roman" w:hAnsi="Times New Roman"/>
          <w:sz w:val="24"/>
          <w:szCs w:val="24"/>
        </w:rPr>
        <w:t>, % к опрошенным</w:t>
      </w:r>
      <w:r>
        <w:rPr>
          <w:rFonts w:ascii="Times New Roman" w:hAnsi="Times New Roman"/>
          <w:bCs/>
          <w:noProof/>
          <w:sz w:val="28"/>
          <w:szCs w:val="28"/>
          <w:lang w:eastAsia="ru-RU"/>
        </w:rPr>
        <w:drawing>
          <wp:inline distT="0" distB="0" distL="0" distR="0">
            <wp:extent cx="6276264" cy="2091055"/>
            <wp:effectExtent l="0" t="0" r="0" b="444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62CD4" w:rsidRPr="00C061F5" w:rsidRDefault="00162CD4" w:rsidP="00BB70B7">
      <w:pPr>
        <w:tabs>
          <w:tab w:val="left" w:pos="9781"/>
        </w:tabs>
        <w:spacing w:after="0" w:line="240" w:lineRule="auto"/>
        <w:ind w:firstLine="425"/>
        <w:jc w:val="both"/>
        <w:rPr>
          <w:rFonts w:ascii="Times New Roman" w:hAnsi="Times New Roman"/>
          <w:sz w:val="28"/>
          <w:szCs w:val="28"/>
        </w:rPr>
      </w:pPr>
      <w:r w:rsidRPr="00293B72">
        <w:rPr>
          <w:rFonts w:ascii="Times New Roman" w:hAnsi="Times New Roman"/>
          <w:sz w:val="28"/>
          <w:szCs w:val="28"/>
        </w:rPr>
        <w:t xml:space="preserve">Уровень цен на </w:t>
      </w:r>
      <w:r>
        <w:rPr>
          <w:rFonts w:ascii="Times New Roman" w:hAnsi="Times New Roman"/>
          <w:sz w:val="28"/>
          <w:szCs w:val="28"/>
        </w:rPr>
        <w:t>рынке</w:t>
      </w:r>
      <w:r w:rsidRPr="00293B72">
        <w:rPr>
          <w:rFonts w:ascii="Times New Roman" w:hAnsi="Times New Roman"/>
          <w:sz w:val="28"/>
          <w:szCs w:val="28"/>
        </w:rPr>
        <w:t xml:space="preserve"> в различной степени устраивает </w:t>
      </w:r>
      <w:r>
        <w:rPr>
          <w:rFonts w:ascii="Times New Roman" w:hAnsi="Times New Roman"/>
          <w:sz w:val="28"/>
          <w:szCs w:val="28"/>
        </w:rPr>
        <w:t>более 20</w:t>
      </w:r>
      <w:r w:rsidRPr="00293B72">
        <w:rPr>
          <w:rFonts w:ascii="Times New Roman" w:hAnsi="Times New Roman"/>
          <w:sz w:val="28"/>
          <w:szCs w:val="28"/>
        </w:rPr>
        <w:t xml:space="preserve"> % респондентов</w:t>
      </w:r>
      <w:r>
        <w:rPr>
          <w:rFonts w:ascii="Times New Roman" w:hAnsi="Times New Roman"/>
          <w:sz w:val="28"/>
          <w:szCs w:val="28"/>
        </w:rPr>
        <w:t xml:space="preserve">, 23,4 </w:t>
      </w:r>
      <w:r w:rsidRPr="00293B72">
        <w:rPr>
          <w:rFonts w:ascii="Times New Roman" w:hAnsi="Times New Roman"/>
          <w:sz w:val="28"/>
          <w:szCs w:val="28"/>
        </w:rPr>
        <w:t xml:space="preserve">% опрошенных потребителей </w:t>
      </w:r>
      <w:r>
        <w:rPr>
          <w:rFonts w:ascii="Times New Roman" w:hAnsi="Times New Roman"/>
          <w:sz w:val="28"/>
          <w:szCs w:val="28"/>
        </w:rPr>
        <w:t xml:space="preserve">полностью не </w:t>
      </w:r>
      <w:r w:rsidRPr="00293B72">
        <w:rPr>
          <w:rFonts w:ascii="Times New Roman" w:hAnsi="Times New Roman"/>
          <w:sz w:val="28"/>
          <w:szCs w:val="28"/>
        </w:rPr>
        <w:t xml:space="preserve">удовлетворены ценами на </w:t>
      </w:r>
      <w:r>
        <w:rPr>
          <w:rFonts w:ascii="Times New Roman" w:hAnsi="Times New Roman"/>
          <w:sz w:val="28"/>
          <w:szCs w:val="28"/>
        </w:rPr>
        <w:t xml:space="preserve">рынке </w:t>
      </w:r>
      <w:r w:rsidRPr="009F5AAE">
        <w:rPr>
          <w:rFonts w:ascii="Times New Roman" w:hAnsi="Times New Roman"/>
          <w:sz w:val="28"/>
          <w:szCs w:val="28"/>
        </w:rPr>
        <w:t>обработки древесины и производства изделий из дерева</w:t>
      </w:r>
      <w:r>
        <w:rPr>
          <w:rFonts w:ascii="Times New Roman" w:hAnsi="Times New Roman"/>
          <w:sz w:val="28"/>
          <w:szCs w:val="28"/>
        </w:rPr>
        <w:t xml:space="preserve"> в</w:t>
      </w:r>
      <w:r w:rsidRPr="00293B72">
        <w:rPr>
          <w:rFonts w:ascii="Times New Roman" w:hAnsi="Times New Roman"/>
          <w:sz w:val="28"/>
          <w:szCs w:val="28"/>
        </w:rPr>
        <w:t xml:space="preserve"> регион</w:t>
      </w:r>
      <w:r>
        <w:rPr>
          <w:rFonts w:ascii="Times New Roman" w:hAnsi="Times New Roman"/>
          <w:sz w:val="28"/>
          <w:szCs w:val="28"/>
        </w:rPr>
        <w:t>е</w:t>
      </w:r>
      <w:r w:rsidRPr="00293B72">
        <w:rPr>
          <w:rFonts w:ascii="Times New Roman" w:hAnsi="Times New Roman"/>
          <w:sz w:val="28"/>
          <w:szCs w:val="28"/>
        </w:rPr>
        <w:t>.</w:t>
      </w:r>
    </w:p>
    <w:p w:rsidR="00162CD4" w:rsidRDefault="00162CD4" w:rsidP="00BB70B7">
      <w:pPr>
        <w:tabs>
          <w:tab w:val="left" w:pos="9781"/>
        </w:tabs>
        <w:spacing w:after="0" w:line="240" w:lineRule="auto"/>
        <w:ind w:firstLine="425"/>
        <w:jc w:val="both"/>
        <w:rPr>
          <w:rFonts w:ascii="Times New Roman" w:hAnsi="Times New Roman"/>
          <w:b/>
          <w:sz w:val="28"/>
          <w:szCs w:val="28"/>
        </w:rPr>
      </w:pPr>
    </w:p>
    <w:p w:rsidR="00162CD4" w:rsidRPr="00545B9F" w:rsidRDefault="00162CD4" w:rsidP="00BB70B7">
      <w:pPr>
        <w:tabs>
          <w:tab w:val="left" w:pos="9781"/>
        </w:tabs>
        <w:spacing w:after="0" w:line="240" w:lineRule="auto"/>
        <w:ind w:firstLine="425"/>
        <w:rPr>
          <w:rFonts w:ascii="Times New Roman" w:hAnsi="Times New Roman"/>
          <w:i/>
          <w:sz w:val="28"/>
          <w:szCs w:val="28"/>
        </w:rPr>
      </w:pPr>
      <w:r w:rsidRPr="00545B9F">
        <w:rPr>
          <w:rFonts w:ascii="Times New Roman" w:hAnsi="Times New Roman"/>
          <w:i/>
          <w:sz w:val="28"/>
          <w:szCs w:val="28"/>
        </w:rPr>
        <w:t>Рынок производства кирпича</w:t>
      </w:r>
    </w:p>
    <w:p w:rsidR="00162CD4" w:rsidRPr="00E42C00" w:rsidRDefault="00162CD4" w:rsidP="00BB70B7">
      <w:pPr>
        <w:tabs>
          <w:tab w:val="left" w:pos="9781"/>
        </w:tabs>
        <w:spacing w:after="0" w:line="240" w:lineRule="auto"/>
        <w:ind w:firstLine="425"/>
        <w:jc w:val="both"/>
        <w:rPr>
          <w:rFonts w:ascii="Times New Roman" w:hAnsi="Times New Roman"/>
          <w:b/>
          <w:sz w:val="28"/>
          <w:szCs w:val="28"/>
        </w:rPr>
      </w:pPr>
      <w:r w:rsidRPr="009F5AAE">
        <w:rPr>
          <w:rFonts w:ascii="Times New Roman" w:hAnsi="Times New Roman"/>
          <w:sz w:val="28"/>
          <w:szCs w:val="28"/>
        </w:rPr>
        <w:t xml:space="preserve">Рынок </w:t>
      </w:r>
      <w:r>
        <w:rPr>
          <w:rFonts w:ascii="Times New Roman" w:hAnsi="Times New Roman"/>
          <w:sz w:val="28"/>
          <w:szCs w:val="28"/>
        </w:rPr>
        <w:t>производства кирпича большинство опрошенных оценивает как не</w:t>
      </w:r>
      <w:r w:rsidRPr="006577DC">
        <w:rPr>
          <w:rFonts w:ascii="Times New Roman" w:hAnsi="Times New Roman"/>
          <w:sz w:val="28"/>
          <w:szCs w:val="28"/>
        </w:rPr>
        <w:t>развит</w:t>
      </w:r>
      <w:r>
        <w:rPr>
          <w:rFonts w:ascii="Times New Roman" w:hAnsi="Times New Roman"/>
          <w:sz w:val="28"/>
          <w:szCs w:val="28"/>
        </w:rPr>
        <w:t xml:space="preserve">ый, так считает49,6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1237 </w:t>
      </w:r>
      <w:r w:rsidRPr="006577DC">
        <w:rPr>
          <w:rFonts w:ascii="Times New Roman" w:hAnsi="Times New Roman"/>
          <w:sz w:val="28"/>
          <w:szCs w:val="28"/>
        </w:rPr>
        <w:t>чел.)</w:t>
      </w:r>
      <w:r>
        <w:rPr>
          <w:rFonts w:ascii="Times New Roman" w:hAnsi="Times New Roman"/>
          <w:sz w:val="28"/>
          <w:szCs w:val="28"/>
        </w:rPr>
        <w:t xml:space="preserve">. При этом, </w:t>
      </w:r>
      <w:r w:rsidRPr="006577DC">
        <w:rPr>
          <w:rFonts w:ascii="Times New Roman" w:hAnsi="Times New Roman"/>
          <w:sz w:val="28"/>
          <w:szCs w:val="28"/>
        </w:rPr>
        <w:t xml:space="preserve">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14,3 </w:t>
      </w:r>
      <w:r w:rsidRPr="006577DC">
        <w:rPr>
          <w:rFonts w:ascii="Times New Roman" w:hAnsi="Times New Roman"/>
          <w:sz w:val="28"/>
          <w:szCs w:val="28"/>
        </w:rPr>
        <w:t xml:space="preserve">% </w:t>
      </w:r>
      <w:r>
        <w:rPr>
          <w:rFonts w:ascii="Times New Roman" w:hAnsi="Times New Roman"/>
          <w:sz w:val="28"/>
          <w:szCs w:val="28"/>
        </w:rPr>
        <w:t>(356 чел.). Оставшаяся часть респондентов (36,1%) считает, что организаций на рынке мало.</w:t>
      </w:r>
    </w:p>
    <w:p w:rsidR="00162CD4" w:rsidRDefault="00162CD4" w:rsidP="00BB70B7">
      <w:pPr>
        <w:tabs>
          <w:tab w:val="left" w:pos="9781"/>
        </w:tabs>
        <w:spacing w:after="0" w:line="240" w:lineRule="auto"/>
        <w:ind w:firstLine="425"/>
        <w:jc w:val="both"/>
        <w:rPr>
          <w:rFonts w:ascii="Times New Roman" w:hAnsi="Times New Roman"/>
          <w:sz w:val="28"/>
          <w:szCs w:val="28"/>
        </w:rPr>
      </w:pPr>
      <w:r w:rsidRPr="003F7510">
        <w:rPr>
          <w:rFonts w:ascii="Times New Roman" w:hAnsi="Times New Roman"/>
          <w:bCs/>
          <w:sz w:val="28"/>
          <w:szCs w:val="28"/>
        </w:rPr>
        <w:t>При этом</w:t>
      </w:r>
      <w:r>
        <w:rPr>
          <w:rFonts w:ascii="Times New Roman" w:hAnsi="Times New Roman"/>
          <w:sz w:val="28"/>
          <w:szCs w:val="28"/>
        </w:rPr>
        <w:t>54,5</w:t>
      </w:r>
      <w:r w:rsidRPr="003F7510">
        <w:rPr>
          <w:rFonts w:ascii="Times New Roman" w:hAnsi="Times New Roman"/>
          <w:sz w:val="28"/>
          <w:szCs w:val="28"/>
        </w:rPr>
        <w:t xml:space="preserve">% </w:t>
      </w:r>
      <w:r>
        <w:rPr>
          <w:rFonts w:ascii="Times New Roman" w:hAnsi="Times New Roman"/>
          <w:sz w:val="28"/>
          <w:szCs w:val="28"/>
        </w:rPr>
        <w:t xml:space="preserve">или 1359 </w:t>
      </w:r>
      <w:r w:rsidRPr="003F7510">
        <w:rPr>
          <w:rFonts w:ascii="Times New Roman" w:hAnsi="Times New Roman"/>
          <w:sz w:val="28"/>
          <w:szCs w:val="28"/>
        </w:rPr>
        <w:t xml:space="preserve">потребителей </w:t>
      </w:r>
      <w:r>
        <w:rPr>
          <w:rFonts w:ascii="Times New Roman" w:hAnsi="Times New Roman"/>
          <w:sz w:val="28"/>
          <w:szCs w:val="28"/>
        </w:rPr>
        <w:t xml:space="preserve">затруднились оценить изменение количества организаций за последние 3 года, 32,1 % </w:t>
      </w:r>
      <w:r w:rsidRPr="003F7510">
        <w:rPr>
          <w:rFonts w:ascii="Times New Roman" w:hAnsi="Times New Roman"/>
          <w:sz w:val="28"/>
          <w:szCs w:val="28"/>
        </w:rPr>
        <w:t>отметили</w:t>
      </w:r>
      <w:r>
        <w:rPr>
          <w:rFonts w:ascii="Times New Roman" w:hAnsi="Times New Roman"/>
          <w:sz w:val="28"/>
          <w:szCs w:val="28"/>
        </w:rPr>
        <w:t>, что</w:t>
      </w:r>
      <w:r w:rsidRPr="003F7510">
        <w:rPr>
          <w:rFonts w:ascii="Times New Roman" w:hAnsi="Times New Roman"/>
          <w:sz w:val="28"/>
          <w:szCs w:val="28"/>
        </w:rPr>
        <w:t xml:space="preserve"> за последние 3 года количество участников рынка не изменилось, а </w:t>
      </w:r>
      <w:r>
        <w:rPr>
          <w:rFonts w:ascii="Times New Roman" w:hAnsi="Times New Roman"/>
          <w:sz w:val="28"/>
          <w:szCs w:val="28"/>
        </w:rPr>
        <w:t>5,8</w:t>
      </w:r>
      <w:r w:rsidRPr="003F7510">
        <w:rPr>
          <w:rFonts w:ascii="Times New Roman" w:hAnsi="Times New Roman"/>
          <w:sz w:val="28"/>
          <w:szCs w:val="28"/>
        </w:rPr>
        <w:t xml:space="preserve"> % считают, что объем рынка </w:t>
      </w:r>
      <w:r>
        <w:rPr>
          <w:rFonts w:ascii="Times New Roman" w:hAnsi="Times New Roman"/>
          <w:sz w:val="28"/>
          <w:szCs w:val="28"/>
        </w:rPr>
        <w:t>увеличился.</w:t>
      </w:r>
    </w:p>
    <w:p w:rsidR="00162CD4" w:rsidRDefault="00162CD4" w:rsidP="00BB70B7">
      <w:pPr>
        <w:pStyle w:val="Default"/>
        <w:tabs>
          <w:tab w:val="left" w:pos="9781"/>
        </w:tabs>
        <w:ind w:firstLine="425"/>
        <w:jc w:val="both"/>
        <w:rPr>
          <w:rFonts w:eastAsiaTheme="minorHAnsi"/>
          <w:sz w:val="28"/>
          <w:szCs w:val="28"/>
          <w:lang w:eastAsia="en-US"/>
        </w:rPr>
      </w:pPr>
      <w:r w:rsidRPr="00DE3841">
        <w:rPr>
          <w:sz w:val="28"/>
          <w:szCs w:val="28"/>
        </w:rPr>
        <w:t xml:space="preserve">Оценивая удовлетворенность потребителей </w:t>
      </w:r>
      <w:r>
        <w:rPr>
          <w:sz w:val="28"/>
          <w:szCs w:val="28"/>
        </w:rPr>
        <w:t xml:space="preserve">на рынке </w:t>
      </w:r>
      <w:r w:rsidRPr="00DE3841">
        <w:rPr>
          <w:sz w:val="28"/>
          <w:szCs w:val="28"/>
        </w:rPr>
        <w:t xml:space="preserve">можно сделать вывод, что </w:t>
      </w:r>
      <w:r>
        <w:rPr>
          <w:sz w:val="28"/>
          <w:szCs w:val="28"/>
        </w:rPr>
        <w:t>большая часть</w:t>
      </w:r>
      <w:r w:rsidRPr="00DE3841">
        <w:rPr>
          <w:sz w:val="28"/>
          <w:szCs w:val="28"/>
        </w:rPr>
        <w:t xml:space="preserve"> опрошенных затруднились оценить качество услуг, возможность выбора и уровень цен (График </w:t>
      </w:r>
      <w:r w:rsidR="009B4383">
        <w:rPr>
          <w:sz w:val="28"/>
          <w:szCs w:val="28"/>
        </w:rPr>
        <w:t>48</w:t>
      </w:r>
      <w:r w:rsidRPr="00DE3841">
        <w:rPr>
          <w:sz w:val="28"/>
          <w:szCs w:val="28"/>
        </w:rPr>
        <w:t>).</w:t>
      </w:r>
    </w:p>
    <w:p w:rsidR="00EF0BC9" w:rsidRDefault="00EF0BC9" w:rsidP="00BB70B7">
      <w:pPr>
        <w:tabs>
          <w:tab w:val="left" w:pos="9781"/>
        </w:tabs>
        <w:spacing w:after="0" w:line="240" w:lineRule="auto"/>
        <w:ind w:firstLine="425"/>
        <w:jc w:val="right"/>
        <w:rPr>
          <w:rFonts w:ascii="Times New Roman" w:hAnsi="Times New Roman"/>
          <w:bCs/>
          <w:sz w:val="24"/>
          <w:szCs w:val="24"/>
        </w:rPr>
      </w:pPr>
    </w:p>
    <w:p w:rsidR="00A3563C" w:rsidRDefault="00A3563C" w:rsidP="00BB70B7">
      <w:pPr>
        <w:tabs>
          <w:tab w:val="left" w:pos="9781"/>
        </w:tabs>
        <w:spacing w:after="0" w:line="240" w:lineRule="auto"/>
        <w:ind w:firstLine="425"/>
        <w:jc w:val="right"/>
        <w:rPr>
          <w:rFonts w:ascii="Times New Roman" w:hAnsi="Times New Roman"/>
          <w:bCs/>
          <w:sz w:val="24"/>
          <w:szCs w:val="24"/>
        </w:rPr>
      </w:pPr>
    </w:p>
    <w:p w:rsidR="00162CD4" w:rsidRPr="00C21647" w:rsidRDefault="00162CD4" w:rsidP="00BB70B7">
      <w:pPr>
        <w:tabs>
          <w:tab w:val="left" w:pos="9781"/>
        </w:tabs>
        <w:spacing w:after="0" w:line="240" w:lineRule="auto"/>
        <w:ind w:firstLine="425"/>
        <w:jc w:val="right"/>
        <w:rPr>
          <w:rFonts w:ascii="Times New Roman" w:hAnsi="Times New Roman"/>
          <w:bCs/>
          <w:sz w:val="24"/>
          <w:szCs w:val="24"/>
        </w:rPr>
      </w:pPr>
      <w:r w:rsidRPr="00C21647">
        <w:rPr>
          <w:rFonts w:ascii="Times New Roman" w:hAnsi="Times New Roman"/>
          <w:bCs/>
          <w:sz w:val="24"/>
          <w:szCs w:val="24"/>
        </w:rPr>
        <w:lastRenderedPageBreak/>
        <w:t xml:space="preserve">График </w:t>
      </w:r>
      <w:r w:rsidR="009B4383">
        <w:rPr>
          <w:rFonts w:ascii="Times New Roman" w:hAnsi="Times New Roman"/>
          <w:bCs/>
          <w:sz w:val="24"/>
          <w:szCs w:val="24"/>
        </w:rPr>
        <w:t>48</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C21647">
        <w:rPr>
          <w:rFonts w:ascii="Times New Roman" w:hAnsi="Times New Roman"/>
          <w:sz w:val="24"/>
          <w:szCs w:val="24"/>
        </w:rPr>
        <w:t xml:space="preserve">Степень удовлетворенности характеристиками </w:t>
      </w:r>
      <w:r>
        <w:rPr>
          <w:rFonts w:ascii="Times New Roman" w:hAnsi="Times New Roman"/>
          <w:sz w:val="24"/>
          <w:szCs w:val="24"/>
        </w:rPr>
        <w:t>рынка производства кирпича</w:t>
      </w:r>
      <w:r w:rsidRPr="00C21647">
        <w:rPr>
          <w:rFonts w:ascii="Times New Roman" w:hAnsi="Times New Roman"/>
          <w:sz w:val="24"/>
          <w:szCs w:val="24"/>
        </w:rPr>
        <w:t>, % к опрошенным</w:t>
      </w:r>
      <w:r>
        <w:rPr>
          <w:rFonts w:ascii="Times New Roman" w:hAnsi="Times New Roman"/>
          <w:bCs/>
          <w:noProof/>
          <w:sz w:val="28"/>
          <w:szCs w:val="28"/>
          <w:lang w:eastAsia="ru-RU"/>
        </w:rPr>
        <w:drawing>
          <wp:inline distT="0" distB="0" distL="0" distR="0">
            <wp:extent cx="6297930" cy="1868557"/>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62CD4" w:rsidRDefault="00162CD4" w:rsidP="00BB70B7">
      <w:pPr>
        <w:pStyle w:val="Default"/>
        <w:tabs>
          <w:tab w:val="left" w:pos="9781"/>
        </w:tabs>
        <w:ind w:firstLine="425"/>
        <w:jc w:val="both"/>
        <w:rPr>
          <w:rFonts w:eastAsiaTheme="minorHAnsi"/>
          <w:sz w:val="28"/>
          <w:szCs w:val="28"/>
          <w:lang w:eastAsia="en-US"/>
        </w:rPr>
      </w:pPr>
      <w:r>
        <w:rPr>
          <w:rFonts w:eastAsiaTheme="minorHAnsi"/>
          <w:sz w:val="28"/>
          <w:szCs w:val="28"/>
          <w:lang w:eastAsia="en-US"/>
        </w:rPr>
        <w:t xml:space="preserve">Затруднение оценки параметров указанного </w:t>
      </w:r>
      <w:r w:rsidRPr="006F6E92">
        <w:rPr>
          <w:rFonts w:eastAsiaTheme="minorHAnsi"/>
          <w:sz w:val="28"/>
          <w:szCs w:val="28"/>
          <w:lang w:eastAsia="en-US"/>
        </w:rPr>
        <w:t>рынк</w:t>
      </w:r>
      <w:r>
        <w:rPr>
          <w:rFonts w:eastAsiaTheme="minorHAnsi"/>
          <w:sz w:val="28"/>
          <w:szCs w:val="28"/>
          <w:lang w:eastAsia="en-US"/>
        </w:rPr>
        <w:t xml:space="preserve">а </w:t>
      </w:r>
      <w:r w:rsidRPr="006F6E92">
        <w:rPr>
          <w:rFonts w:eastAsiaTheme="minorHAnsi"/>
          <w:sz w:val="28"/>
          <w:szCs w:val="28"/>
          <w:lang w:eastAsia="en-US"/>
        </w:rPr>
        <w:t>связано с тем, что</w:t>
      </w:r>
      <w:r>
        <w:rPr>
          <w:rFonts w:eastAsiaTheme="minorHAnsi"/>
          <w:sz w:val="28"/>
          <w:szCs w:val="28"/>
          <w:lang w:eastAsia="en-US"/>
        </w:rPr>
        <w:t xml:space="preserve"> население </w:t>
      </w:r>
      <w:r w:rsidRPr="006F6E92">
        <w:rPr>
          <w:rFonts w:eastAsiaTheme="minorHAnsi"/>
          <w:sz w:val="28"/>
          <w:szCs w:val="28"/>
          <w:lang w:eastAsia="en-US"/>
        </w:rPr>
        <w:t>не сталкивал</w:t>
      </w:r>
      <w:r>
        <w:rPr>
          <w:rFonts w:eastAsiaTheme="minorHAnsi"/>
          <w:sz w:val="28"/>
          <w:szCs w:val="28"/>
          <w:lang w:eastAsia="en-US"/>
        </w:rPr>
        <w:t>о</w:t>
      </w:r>
      <w:r w:rsidRPr="006F6E92">
        <w:rPr>
          <w:rFonts w:eastAsiaTheme="minorHAnsi"/>
          <w:sz w:val="28"/>
          <w:szCs w:val="28"/>
          <w:lang w:eastAsia="en-US"/>
        </w:rPr>
        <w:t>сь</w:t>
      </w:r>
      <w:r>
        <w:rPr>
          <w:rFonts w:eastAsiaTheme="minorHAnsi"/>
          <w:sz w:val="28"/>
          <w:szCs w:val="28"/>
          <w:lang w:eastAsia="en-US"/>
        </w:rPr>
        <w:t xml:space="preserve"> с конкретными производителями указанного рынка и имеют недостаточно информации о товаропроизводителях отрасли</w:t>
      </w:r>
      <w:r w:rsidRPr="006F6E92">
        <w:rPr>
          <w:rFonts w:eastAsiaTheme="minorHAnsi"/>
          <w:sz w:val="28"/>
          <w:szCs w:val="28"/>
          <w:lang w:eastAsia="en-US"/>
        </w:rPr>
        <w:t>.</w:t>
      </w:r>
    </w:p>
    <w:p w:rsidR="00162CD4" w:rsidRDefault="00162CD4" w:rsidP="00BB70B7">
      <w:pPr>
        <w:tabs>
          <w:tab w:val="left" w:pos="9781"/>
        </w:tabs>
        <w:spacing w:after="0" w:line="240" w:lineRule="auto"/>
        <w:ind w:firstLine="425"/>
        <w:jc w:val="both"/>
        <w:rPr>
          <w:rFonts w:ascii="Times New Roman" w:hAnsi="Times New Roman"/>
          <w:b/>
          <w:sz w:val="28"/>
          <w:szCs w:val="28"/>
        </w:rPr>
      </w:pPr>
    </w:p>
    <w:p w:rsidR="00162CD4" w:rsidRPr="00545B9F" w:rsidRDefault="00162CD4" w:rsidP="00BB70B7">
      <w:pPr>
        <w:tabs>
          <w:tab w:val="left" w:pos="9781"/>
        </w:tabs>
        <w:spacing w:after="0" w:line="240" w:lineRule="auto"/>
        <w:ind w:firstLine="425"/>
        <w:rPr>
          <w:rFonts w:ascii="Times New Roman" w:hAnsi="Times New Roman"/>
          <w:i/>
          <w:sz w:val="28"/>
          <w:szCs w:val="28"/>
        </w:rPr>
      </w:pPr>
      <w:r w:rsidRPr="00545B9F">
        <w:rPr>
          <w:rFonts w:ascii="Times New Roman" w:hAnsi="Times New Roman"/>
          <w:i/>
          <w:sz w:val="28"/>
          <w:szCs w:val="28"/>
        </w:rPr>
        <w:t>Рынок производства бетона</w:t>
      </w:r>
    </w:p>
    <w:p w:rsidR="00162CD4" w:rsidRPr="00E42C00" w:rsidRDefault="00162CD4" w:rsidP="00BB70B7">
      <w:pPr>
        <w:tabs>
          <w:tab w:val="left" w:pos="9781"/>
        </w:tabs>
        <w:spacing w:after="0" w:line="240" w:lineRule="auto"/>
        <w:ind w:firstLine="425"/>
        <w:jc w:val="both"/>
        <w:rPr>
          <w:rFonts w:ascii="Times New Roman" w:hAnsi="Times New Roman"/>
          <w:b/>
          <w:sz w:val="28"/>
          <w:szCs w:val="28"/>
        </w:rPr>
      </w:pPr>
      <w:r w:rsidRPr="009F5AAE">
        <w:rPr>
          <w:rFonts w:ascii="Times New Roman" w:hAnsi="Times New Roman"/>
          <w:sz w:val="28"/>
          <w:szCs w:val="28"/>
        </w:rPr>
        <w:t xml:space="preserve">Рынок </w:t>
      </w:r>
      <w:r>
        <w:rPr>
          <w:rFonts w:ascii="Times New Roman" w:hAnsi="Times New Roman"/>
          <w:sz w:val="28"/>
          <w:szCs w:val="28"/>
        </w:rPr>
        <w:t>производства бетона большинство опрошенных оценивает как не</w:t>
      </w:r>
      <w:r w:rsidRPr="006577DC">
        <w:rPr>
          <w:rFonts w:ascii="Times New Roman" w:hAnsi="Times New Roman"/>
          <w:sz w:val="28"/>
          <w:szCs w:val="28"/>
        </w:rPr>
        <w:t>развит</w:t>
      </w:r>
      <w:r>
        <w:rPr>
          <w:rFonts w:ascii="Times New Roman" w:hAnsi="Times New Roman"/>
          <w:sz w:val="28"/>
          <w:szCs w:val="28"/>
        </w:rPr>
        <w:t xml:space="preserve">ый, так считает43,2 </w:t>
      </w:r>
      <w:r w:rsidRPr="006577DC">
        <w:rPr>
          <w:rFonts w:ascii="Times New Roman" w:hAnsi="Times New Roman"/>
          <w:sz w:val="28"/>
          <w:szCs w:val="28"/>
        </w:rPr>
        <w:t xml:space="preserve">% </w:t>
      </w:r>
      <w:r>
        <w:rPr>
          <w:rFonts w:ascii="Times New Roman" w:hAnsi="Times New Roman"/>
          <w:sz w:val="28"/>
          <w:szCs w:val="28"/>
        </w:rPr>
        <w:t xml:space="preserve">опрошенных </w:t>
      </w:r>
      <w:r w:rsidRPr="006577DC">
        <w:rPr>
          <w:rFonts w:ascii="Times New Roman" w:hAnsi="Times New Roman"/>
          <w:sz w:val="28"/>
          <w:szCs w:val="28"/>
        </w:rPr>
        <w:t>(</w:t>
      </w:r>
      <w:r>
        <w:rPr>
          <w:rFonts w:ascii="Times New Roman" w:hAnsi="Times New Roman"/>
          <w:sz w:val="28"/>
          <w:szCs w:val="28"/>
        </w:rPr>
        <w:t xml:space="preserve">1076 </w:t>
      </w:r>
      <w:r w:rsidRPr="006577DC">
        <w:rPr>
          <w:rFonts w:ascii="Times New Roman" w:hAnsi="Times New Roman"/>
          <w:sz w:val="28"/>
          <w:szCs w:val="28"/>
        </w:rPr>
        <w:t>чел.)</w:t>
      </w:r>
      <w:r>
        <w:rPr>
          <w:rFonts w:ascii="Times New Roman" w:hAnsi="Times New Roman"/>
          <w:sz w:val="28"/>
          <w:szCs w:val="28"/>
        </w:rPr>
        <w:t xml:space="preserve">. При этом, </w:t>
      </w:r>
      <w:r w:rsidRPr="006577DC">
        <w:rPr>
          <w:rFonts w:ascii="Times New Roman" w:hAnsi="Times New Roman"/>
          <w:sz w:val="28"/>
          <w:szCs w:val="28"/>
        </w:rPr>
        <w:t xml:space="preserve">на рынке присутствует </w:t>
      </w:r>
      <w:r>
        <w:rPr>
          <w:rFonts w:ascii="Times New Roman" w:hAnsi="Times New Roman"/>
          <w:sz w:val="28"/>
          <w:szCs w:val="28"/>
        </w:rPr>
        <w:t>достаточно</w:t>
      </w:r>
      <w:r w:rsidRPr="006577DC">
        <w:rPr>
          <w:rFonts w:ascii="Times New Roman" w:hAnsi="Times New Roman"/>
          <w:sz w:val="28"/>
          <w:szCs w:val="28"/>
        </w:rPr>
        <w:t xml:space="preserve"> организаций</w:t>
      </w:r>
      <w:r>
        <w:rPr>
          <w:rFonts w:ascii="Times New Roman" w:hAnsi="Times New Roman"/>
          <w:sz w:val="28"/>
          <w:szCs w:val="28"/>
        </w:rPr>
        <w:t xml:space="preserve"> считает 16,2 </w:t>
      </w:r>
      <w:r w:rsidRPr="006577DC">
        <w:rPr>
          <w:rFonts w:ascii="Times New Roman" w:hAnsi="Times New Roman"/>
          <w:sz w:val="28"/>
          <w:szCs w:val="28"/>
        </w:rPr>
        <w:t xml:space="preserve">% </w:t>
      </w:r>
      <w:r>
        <w:rPr>
          <w:rFonts w:ascii="Times New Roman" w:hAnsi="Times New Roman"/>
          <w:sz w:val="28"/>
          <w:szCs w:val="28"/>
        </w:rPr>
        <w:t>(405 чел.). Оставшаяся часть респондентов (40,6%) считает, что организаций на рынке мало.</w:t>
      </w:r>
    </w:p>
    <w:p w:rsidR="00162CD4" w:rsidRDefault="00162CD4" w:rsidP="00BB70B7">
      <w:pPr>
        <w:tabs>
          <w:tab w:val="left" w:pos="9781"/>
        </w:tabs>
        <w:spacing w:after="0" w:line="240" w:lineRule="auto"/>
        <w:ind w:firstLine="425"/>
        <w:jc w:val="both"/>
        <w:rPr>
          <w:rFonts w:ascii="Times New Roman" w:hAnsi="Times New Roman"/>
          <w:sz w:val="28"/>
          <w:szCs w:val="28"/>
        </w:rPr>
      </w:pPr>
      <w:r w:rsidRPr="003F7510">
        <w:rPr>
          <w:rFonts w:ascii="Times New Roman" w:hAnsi="Times New Roman"/>
          <w:bCs/>
          <w:sz w:val="28"/>
          <w:szCs w:val="28"/>
        </w:rPr>
        <w:t>При этом</w:t>
      </w:r>
      <w:r>
        <w:rPr>
          <w:rFonts w:ascii="Times New Roman" w:hAnsi="Times New Roman"/>
          <w:sz w:val="28"/>
          <w:szCs w:val="28"/>
        </w:rPr>
        <w:t>53,9</w:t>
      </w:r>
      <w:r w:rsidRPr="003F7510">
        <w:rPr>
          <w:rFonts w:ascii="Times New Roman" w:hAnsi="Times New Roman"/>
          <w:sz w:val="28"/>
          <w:szCs w:val="28"/>
        </w:rPr>
        <w:t xml:space="preserve">% </w:t>
      </w:r>
      <w:r>
        <w:rPr>
          <w:rFonts w:ascii="Times New Roman" w:hAnsi="Times New Roman"/>
          <w:sz w:val="28"/>
          <w:szCs w:val="28"/>
        </w:rPr>
        <w:t xml:space="preserve">или 1343 </w:t>
      </w:r>
      <w:r w:rsidRPr="003F7510">
        <w:rPr>
          <w:rFonts w:ascii="Times New Roman" w:hAnsi="Times New Roman"/>
          <w:sz w:val="28"/>
          <w:szCs w:val="28"/>
        </w:rPr>
        <w:t>потребител</w:t>
      </w:r>
      <w:r>
        <w:rPr>
          <w:rFonts w:ascii="Times New Roman" w:hAnsi="Times New Roman"/>
          <w:sz w:val="28"/>
          <w:szCs w:val="28"/>
        </w:rPr>
        <w:t xml:space="preserve">язатруднились оценить изменение количества организаций за последние 3 года, 31,2 % </w:t>
      </w:r>
      <w:r w:rsidRPr="003F7510">
        <w:rPr>
          <w:rFonts w:ascii="Times New Roman" w:hAnsi="Times New Roman"/>
          <w:sz w:val="28"/>
          <w:szCs w:val="28"/>
        </w:rPr>
        <w:t>отметили</w:t>
      </w:r>
      <w:r>
        <w:rPr>
          <w:rFonts w:ascii="Times New Roman" w:hAnsi="Times New Roman"/>
          <w:sz w:val="28"/>
          <w:szCs w:val="28"/>
        </w:rPr>
        <w:t>, что</w:t>
      </w:r>
      <w:r w:rsidRPr="003F7510">
        <w:rPr>
          <w:rFonts w:ascii="Times New Roman" w:hAnsi="Times New Roman"/>
          <w:sz w:val="28"/>
          <w:szCs w:val="28"/>
        </w:rPr>
        <w:t xml:space="preserve"> за последние 3 года количество участников рынка не изменилось, а </w:t>
      </w:r>
      <w:r>
        <w:rPr>
          <w:rFonts w:ascii="Times New Roman" w:hAnsi="Times New Roman"/>
          <w:sz w:val="28"/>
          <w:szCs w:val="28"/>
        </w:rPr>
        <w:t>6,2</w:t>
      </w:r>
      <w:r w:rsidRPr="003F7510">
        <w:rPr>
          <w:rFonts w:ascii="Times New Roman" w:hAnsi="Times New Roman"/>
          <w:sz w:val="28"/>
          <w:szCs w:val="28"/>
        </w:rPr>
        <w:t xml:space="preserve"> % считают, что объем рынка </w:t>
      </w:r>
      <w:r>
        <w:rPr>
          <w:rFonts w:ascii="Times New Roman" w:hAnsi="Times New Roman"/>
          <w:sz w:val="28"/>
          <w:szCs w:val="28"/>
        </w:rPr>
        <w:t>увеличился.</w:t>
      </w:r>
    </w:p>
    <w:p w:rsidR="00B90057" w:rsidRDefault="00162CD4" w:rsidP="00BB70B7">
      <w:pPr>
        <w:pStyle w:val="Default"/>
        <w:tabs>
          <w:tab w:val="left" w:pos="9781"/>
        </w:tabs>
        <w:ind w:firstLine="425"/>
        <w:jc w:val="both"/>
        <w:rPr>
          <w:rFonts w:eastAsiaTheme="minorHAnsi"/>
          <w:sz w:val="28"/>
          <w:szCs w:val="28"/>
          <w:lang w:eastAsia="en-US"/>
        </w:rPr>
      </w:pPr>
      <w:r w:rsidRPr="00DE3841">
        <w:rPr>
          <w:sz w:val="28"/>
          <w:szCs w:val="28"/>
        </w:rPr>
        <w:t xml:space="preserve">Оценивая удовлетворенность потребителей </w:t>
      </w:r>
      <w:r>
        <w:rPr>
          <w:sz w:val="28"/>
          <w:szCs w:val="28"/>
        </w:rPr>
        <w:t xml:space="preserve">на рынке </w:t>
      </w:r>
      <w:r w:rsidRPr="00DE3841">
        <w:rPr>
          <w:sz w:val="28"/>
          <w:szCs w:val="28"/>
        </w:rPr>
        <w:t xml:space="preserve">можно сделать вывод, что </w:t>
      </w:r>
      <w:r>
        <w:rPr>
          <w:sz w:val="28"/>
          <w:szCs w:val="28"/>
        </w:rPr>
        <w:t>большая часть</w:t>
      </w:r>
      <w:r w:rsidRPr="00DE3841">
        <w:rPr>
          <w:sz w:val="28"/>
          <w:szCs w:val="28"/>
        </w:rPr>
        <w:t xml:space="preserve"> опрошенных затруднились оценить качество услуг, возможность выбора и уровень цен (График </w:t>
      </w:r>
      <w:r w:rsidR="009B4383">
        <w:rPr>
          <w:sz w:val="28"/>
          <w:szCs w:val="28"/>
        </w:rPr>
        <w:t>49</w:t>
      </w:r>
      <w:r w:rsidRPr="00DE3841">
        <w:rPr>
          <w:sz w:val="28"/>
          <w:szCs w:val="28"/>
        </w:rPr>
        <w:t>).</w:t>
      </w:r>
    </w:p>
    <w:p w:rsidR="00162CD4" w:rsidRPr="00C21647" w:rsidRDefault="00162CD4" w:rsidP="00BB70B7">
      <w:pPr>
        <w:pStyle w:val="Default"/>
        <w:tabs>
          <w:tab w:val="left" w:pos="9781"/>
        </w:tabs>
        <w:ind w:firstLine="425"/>
        <w:jc w:val="right"/>
        <w:rPr>
          <w:bCs/>
        </w:rPr>
      </w:pPr>
      <w:r w:rsidRPr="00C21647">
        <w:rPr>
          <w:bCs/>
        </w:rPr>
        <w:t xml:space="preserve">График </w:t>
      </w:r>
      <w:r w:rsidR="009B4383">
        <w:rPr>
          <w:bCs/>
        </w:rPr>
        <w:t>49</w:t>
      </w:r>
    </w:p>
    <w:p w:rsidR="00162CD4" w:rsidRPr="00293B72" w:rsidRDefault="00162CD4" w:rsidP="00BB70B7">
      <w:pPr>
        <w:tabs>
          <w:tab w:val="left" w:pos="9781"/>
        </w:tabs>
        <w:spacing w:after="0" w:line="240" w:lineRule="auto"/>
        <w:ind w:firstLine="425"/>
        <w:jc w:val="center"/>
        <w:rPr>
          <w:rFonts w:ascii="Times New Roman" w:hAnsi="Times New Roman"/>
          <w:sz w:val="28"/>
          <w:szCs w:val="28"/>
        </w:rPr>
      </w:pPr>
      <w:r w:rsidRPr="00C21647">
        <w:rPr>
          <w:rFonts w:ascii="Times New Roman" w:hAnsi="Times New Roman"/>
          <w:sz w:val="24"/>
          <w:szCs w:val="24"/>
        </w:rPr>
        <w:t xml:space="preserve">Степень удовлетворенности характеристиками </w:t>
      </w:r>
      <w:r>
        <w:rPr>
          <w:rFonts w:ascii="Times New Roman" w:hAnsi="Times New Roman"/>
          <w:sz w:val="24"/>
          <w:szCs w:val="24"/>
        </w:rPr>
        <w:t>рынка производства бетона</w:t>
      </w:r>
      <w:r w:rsidRPr="00C21647">
        <w:rPr>
          <w:rFonts w:ascii="Times New Roman" w:hAnsi="Times New Roman"/>
          <w:sz w:val="24"/>
          <w:szCs w:val="24"/>
        </w:rPr>
        <w:t>, % к опрошенным</w:t>
      </w:r>
      <w:r>
        <w:rPr>
          <w:rFonts w:ascii="Times New Roman" w:hAnsi="Times New Roman"/>
          <w:bCs/>
          <w:noProof/>
          <w:sz w:val="28"/>
          <w:szCs w:val="28"/>
          <w:lang w:eastAsia="ru-RU"/>
        </w:rPr>
        <w:drawing>
          <wp:inline distT="0" distB="0" distL="0" distR="0">
            <wp:extent cx="6247181" cy="1939925"/>
            <wp:effectExtent l="0" t="0" r="1270" b="317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62CD4" w:rsidRDefault="00162CD4" w:rsidP="00BB70B7">
      <w:pPr>
        <w:pStyle w:val="Default"/>
        <w:tabs>
          <w:tab w:val="left" w:pos="9781"/>
        </w:tabs>
        <w:ind w:firstLine="425"/>
        <w:jc w:val="both"/>
        <w:rPr>
          <w:rFonts w:eastAsiaTheme="minorHAnsi"/>
          <w:sz w:val="28"/>
          <w:szCs w:val="28"/>
          <w:lang w:eastAsia="en-US"/>
        </w:rPr>
      </w:pPr>
      <w:r>
        <w:rPr>
          <w:rFonts w:eastAsiaTheme="minorHAnsi"/>
          <w:sz w:val="28"/>
          <w:szCs w:val="28"/>
          <w:lang w:eastAsia="en-US"/>
        </w:rPr>
        <w:t xml:space="preserve">Затруднение оценки параметров указанного </w:t>
      </w:r>
      <w:r w:rsidRPr="006F6E92">
        <w:rPr>
          <w:rFonts w:eastAsiaTheme="minorHAnsi"/>
          <w:sz w:val="28"/>
          <w:szCs w:val="28"/>
          <w:lang w:eastAsia="en-US"/>
        </w:rPr>
        <w:t>рынк</w:t>
      </w:r>
      <w:r>
        <w:rPr>
          <w:rFonts w:eastAsiaTheme="minorHAnsi"/>
          <w:sz w:val="28"/>
          <w:szCs w:val="28"/>
          <w:lang w:eastAsia="en-US"/>
        </w:rPr>
        <w:t xml:space="preserve">а </w:t>
      </w:r>
      <w:r w:rsidRPr="006F6E92">
        <w:rPr>
          <w:rFonts w:eastAsiaTheme="minorHAnsi"/>
          <w:sz w:val="28"/>
          <w:szCs w:val="28"/>
          <w:lang w:eastAsia="en-US"/>
        </w:rPr>
        <w:t>связано с тем, что</w:t>
      </w:r>
      <w:r>
        <w:rPr>
          <w:rFonts w:eastAsiaTheme="minorHAnsi"/>
          <w:sz w:val="28"/>
          <w:szCs w:val="28"/>
          <w:lang w:eastAsia="en-US"/>
        </w:rPr>
        <w:t xml:space="preserve"> население </w:t>
      </w:r>
      <w:r w:rsidRPr="006F6E92">
        <w:rPr>
          <w:rFonts w:eastAsiaTheme="minorHAnsi"/>
          <w:sz w:val="28"/>
          <w:szCs w:val="28"/>
          <w:lang w:eastAsia="en-US"/>
        </w:rPr>
        <w:t>не сталкивал</w:t>
      </w:r>
      <w:r>
        <w:rPr>
          <w:rFonts w:eastAsiaTheme="minorHAnsi"/>
          <w:sz w:val="28"/>
          <w:szCs w:val="28"/>
          <w:lang w:eastAsia="en-US"/>
        </w:rPr>
        <w:t>о</w:t>
      </w:r>
      <w:r w:rsidRPr="006F6E92">
        <w:rPr>
          <w:rFonts w:eastAsiaTheme="minorHAnsi"/>
          <w:sz w:val="28"/>
          <w:szCs w:val="28"/>
          <w:lang w:eastAsia="en-US"/>
        </w:rPr>
        <w:t>сь</w:t>
      </w:r>
      <w:r>
        <w:rPr>
          <w:rFonts w:eastAsiaTheme="minorHAnsi"/>
          <w:sz w:val="28"/>
          <w:szCs w:val="28"/>
          <w:lang w:eastAsia="en-US"/>
        </w:rPr>
        <w:t xml:space="preserve"> с конкретными производителями указанного рынка и имеют недостаточно информации о товаропроизводителях отрасли</w:t>
      </w:r>
      <w:r w:rsidRPr="006F6E92">
        <w:rPr>
          <w:rFonts w:eastAsiaTheme="minorHAnsi"/>
          <w:sz w:val="28"/>
          <w:szCs w:val="28"/>
          <w:lang w:eastAsia="en-US"/>
        </w:rPr>
        <w:t>.</w:t>
      </w:r>
    </w:p>
    <w:p w:rsidR="00162CD4" w:rsidRDefault="00162CD4" w:rsidP="00BB70B7">
      <w:pPr>
        <w:tabs>
          <w:tab w:val="left" w:pos="567"/>
          <w:tab w:val="left" w:pos="9781"/>
          <w:tab w:val="left" w:pos="10065"/>
        </w:tabs>
        <w:spacing w:after="0" w:line="240" w:lineRule="auto"/>
        <w:ind w:left="142" w:right="-1" w:firstLine="425"/>
        <w:rPr>
          <w:rFonts w:ascii="Times New Roman" w:hAnsi="Times New Roman" w:cs="Times New Roman"/>
          <w:i/>
          <w:sz w:val="28"/>
          <w:szCs w:val="28"/>
        </w:rPr>
      </w:pPr>
    </w:p>
    <w:p w:rsidR="00250620" w:rsidRDefault="00250620" w:rsidP="00EF0BC9">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r>
        <w:rPr>
          <w:rFonts w:ascii="Times New Roman" w:hAnsi="Times New Roman" w:cs="Times New Roman"/>
          <w:i/>
          <w:sz w:val="28"/>
          <w:szCs w:val="28"/>
        </w:rPr>
        <w:lastRenderedPageBreak/>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p>
    <w:p w:rsidR="00250620" w:rsidRDefault="00250620" w:rsidP="00EF0BC9">
      <w:pPr>
        <w:tabs>
          <w:tab w:val="left" w:pos="9781"/>
        </w:tabs>
        <w:spacing w:after="0" w:line="240" w:lineRule="auto"/>
        <w:ind w:right="-1" w:firstLine="425"/>
        <w:jc w:val="both"/>
        <w:rPr>
          <w:rFonts w:ascii="Times New Roman" w:hAnsi="Times New Roman"/>
          <w:sz w:val="28"/>
          <w:szCs w:val="28"/>
        </w:rPr>
      </w:pPr>
      <w:r w:rsidRPr="006D2853">
        <w:rPr>
          <w:rFonts w:ascii="Times New Roman" w:hAnsi="Times New Roman"/>
          <w:sz w:val="28"/>
          <w:szCs w:val="28"/>
        </w:rPr>
        <w:t xml:space="preserve">Одной из </w:t>
      </w:r>
      <w:r>
        <w:rPr>
          <w:rFonts w:ascii="Times New Roman" w:hAnsi="Times New Roman"/>
          <w:sz w:val="28"/>
          <w:szCs w:val="28"/>
        </w:rPr>
        <w:t>приоритетных</w:t>
      </w:r>
      <w:r w:rsidRPr="006D2853">
        <w:rPr>
          <w:rFonts w:ascii="Times New Roman" w:hAnsi="Times New Roman"/>
          <w:sz w:val="28"/>
          <w:szCs w:val="28"/>
        </w:rPr>
        <w:t xml:space="preserve"> задач по развитию конкуренции в ре</w:t>
      </w:r>
      <w:r>
        <w:rPr>
          <w:rFonts w:ascii="Times New Roman" w:hAnsi="Times New Roman"/>
          <w:sz w:val="28"/>
          <w:szCs w:val="28"/>
        </w:rPr>
        <w:t>спублике</w:t>
      </w:r>
      <w:r w:rsidRPr="006D2853">
        <w:rPr>
          <w:rFonts w:ascii="Times New Roman" w:hAnsi="Times New Roman"/>
          <w:sz w:val="28"/>
          <w:szCs w:val="28"/>
        </w:rPr>
        <w:t xml:space="preserve"> является повышение уровня информационной открытости деятельности органов исполнительной власти, в том числе по вопросу о состоянии конкурентной среды на рынках товаров и услуг. </w:t>
      </w:r>
    </w:p>
    <w:p w:rsidR="00250620" w:rsidRDefault="00250620" w:rsidP="00EF0BC9">
      <w:pPr>
        <w:tabs>
          <w:tab w:val="left" w:pos="9781"/>
        </w:tabs>
        <w:spacing w:after="0" w:line="240" w:lineRule="auto"/>
        <w:ind w:right="-1" w:firstLine="425"/>
        <w:jc w:val="both"/>
        <w:rPr>
          <w:rFonts w:ascii="Times New Roman" w:hAnsi="Times New Roman"/>
          <w:sz w:val="28"/>
          <w:szCs w:val="28"/>
        </w:rPr>
      </w:pPr>
      <w:r w:rsidRPr="006D2853">
        <w:rPr>
          <w:rFonts w:ascii="Times New Roman" w:hAnsi="Times New Roman"/>
          <w:sz w:val="28"/>
          <w:szCs w:val="28"/>
        </w:rPr>
        <w:t>Измерение оценки качества официальной информации о состоянии конкурентной среды на рынках товаров и услуг (количество участников, данные о перспективах развития конкретных рынков, барьеры входа на рынки и т.д.) и деятельности по содействию развитию конкуренции, размещаемой в открытом доступе, осуществлялась по трем параметрам – уровню доступности, уровню понятности и удобству получения информации.</w:t>
      </w:r>
    </w:p>
    <w:p w:rsidR="00250620" w:rsidRPr="00EF0BC9" w:rsidRDefault="00250620" w:rsidP="00BB70B7">
      <w:pPr>
        <w:tabs>
          <w:tab w:val="left" w:pos="9781"/>
        </w:tabs>
        <w:spacing w:after="0" w:line="240" w:lineRule="auto"/>
        <w:ind w:right="141" w:firstLine="425"/>
        <w:jc w:val="right"/>
        <w:rPr>
          <w:rFonts w:ascii="Times New Roman" w:hAnsi="Times New Roman"/>
          <w:sz w:val="24"/>
          <w:szCs w:val="24"/>
        </w:rPr>
      </w:pPr>
      <w:r w:rsidRPr="00EF0BC9">
        <w:rPr>
          <w:rFonts w:ascii="Times New Roman" w:hAnsi="Times New Roman"/>
          <w:sz w:val="24"/>
          <w:szCs w:val="24"/>
        </w:rPr>
        <w:t>График</w:t>
      </w:r>
      <w:r w:rsidR="00EF0BC9" w:rsidRPr="00EF0BC9">
        <w:rPr>
          <w:rFonts w:ascii="Times New Roman" w:hAnsi="Times New Roman"/>
          <w:sz w:val="24"/>
          <w:szCs w:val="24"/>
        </w:rPr>
        <w:t xml:space="preserve"> </w:t>
      </w:r>
      <w:r w:rsidR="008A4EC5" w:rsidRPr="00EF0BC9">
        <w:rPr>
          <w:rFonts w:ascii="Times New Roman" w:hAnsi="Times New Roman"/>
          <w:sz w:val="24"/>
          <w:szCs w:val="24"/>
        </w:rPr>
        <w:t>50</w:t>
      </w:r>
    </w:p>
    <w:p w:rsidR="00250620" w:rsidRPr="00EF0BC9" w:rsidRDefault="00250620" w:rsidP="00BB70B7">
      <w:pPr>
        <w:pStyle w:val="a8"/>
        <w:tabs>
          <w:tab w:val="left" w:pos="9781"/>
        </w:tabs>
        <w:spacing w:after="0"/>
        <w:ind w:right="141" w:firstLine="425"/>
        <w:jc w:val="center"/>
        <w:rPr>
          <w:rFonts w:ascii="Times New Roman" w:hAnsi="Times New Roman"/>
          <w:b w:val="0"/>
          <w:color w:val="auto"/>
          <w:sz w:val="24"/>
          <w:szCs w:val="24"/>
        </w:rPr>
      </w:pPr>
      <w:r w:rsidRPr="00EF0BC9">
        <w:rPr>
          <w:rFonts w:ascii="Times New Roman" w:hAnsi="Times New Roman"/>
          <w:b w:val="0"/>
          <w:color w:val="auto"/>
          <w:sz w:val="24"/>
          <w:szCs w:val="24"/>
        </w:rPr>
        <w:t>Распределение ответов респондентов на вопрос: «Насколько Вы уровнем доступности, понятности и получения официальной информации о состоянии конкурентной среды и деятельности по содействию развитию конкуренции в регионе, размещаемой в открытом доступе?», %</w:t>
      </w:r>
    </w:p>
    <w:p w:rsidR="00250620" w:rsidRPr="005211AC" w:rsidRDefault="00250620" w:rsidP="00EF0BC9">
      <w:pPr>
        <w:tabs>
          <w:tab w:val="left" w:pos="9781"/>
        </w:tabs>
        <w:spacing w:after="0" w:line="240" w:lineRule="auto"/>
        <w:ind w:right="141"/>
        <w:jc w:val="both"/>
        <w:rPr>
          <w:rFonts w:ascii="Times New Roman" w:hAnsi="Times New Roman"/>
          <w:sz w:val="28"/>
          <w:szCs w:val="28"/>
        </w:rPr>
      </w:pPr>
      <w:r w:rsidRPr="00EA2807">
        <w:rPr>
          <w:rFonts w:ascii="Times New Roman" w:hAnsi="Times New Roman"/>
          <w:noProof/>
          <w:sz w:val="28"/>
          <w:szCs w:val="28"/>
          <w:vertAlign w:val="superscript"/>
          <w:lang w:eastAsia="ru-RU"/>
        </w:rPr>
        <w:drawing>
          <wp:inline distT="0" distB="0" distL="0" distR="0">
            <wp:extent cx="6273579" cy="1675130"/>
            <wp:effectExtent l="0" t="0" r="0" b="0"/>
            <wp:docPr id="10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50620" w:rsidRDefault="00250620" w:rsidP="00BB70B7">
      <w:pPr>
        <w:tabs>
          <w:tab w:val="left" w:pos="9781"/>
        </w:tabs>
        <w:spacing w:after="0" w:line="240" w:lineRule="auto"/>
        <w:ind w:right="-1" w:firstLine="425"/>
        <w:jc w:val="both"/>
        <w:rPr>
          <w:rFonts w:ascii="Times New Roman" w:hAnsi="Times New Roman"/>
          <w:sz w:val="28"/>
          <w:szCs w:val="28"/>
        </w:rPr>
      </w:pPr>
      <w:r w:rsidRPr="00183642">
        <w:rPr>
          <w:rFonts w:ascii="Times New Roman" w:hAnsi="Times New Roman"/>
          <w:sz w:val="28"/>
          <w:szCs w:val="28"/>
        </w:rPr>
        <w:t xml:space="preserve">Итоги опроса свидетельствуют о том, что большинство респондентов </w:t>
      </w:r>
      <w:r>
        <w:rPr>
          <w:rFonts w:ascii="Times New Roman" w:hAnsi="Times New Roman"/>
          <w:sz w:val="28"/>
          <w:szCs w:val="28"/>
        </w:rPr>
        <w:t>положительно оценивают качество</w:t>
      </w:r>
      <w:r w:rsidRPr="00183642">
        <w:rPr>
          <w:rFonts w:ascii="Times New Roman" w:hAnsi="Times New Roman"/>
          <w:sz w:val="28"/>
          <w:szCs w:val="28"/>
        </w:rPr>
        <w:t xml:space="preserve"> официальной информации </w:t>
      </w:r>
      <w:r>
        <w:rPr>
          <w:rFonts w:ascii="Times New Roman" w:hAnsi="Times New Roman"/>
          <w:sz w:val="28"/>
          <w:szCs w:val="28"/>
        </w:rPr>
        <w:t xml:space="preserve">о состоянии конкурентной среды. Так, положительные оценки распределились </w:t>
      </w:r>
      <w:r w:rsidRPr="00183642">
        <w:rPr>
          <w:rFonts w:ascii="Times New Roman" w:hAnsi="Times New Roman"/>
          <w:sz w:val="28"/>
          <w:szCs w:val="28"/>
        </w:rPr>
        <w:t>по критери</w:t>
      </w:r>
      <w:r>
        <w:rPr>
          <w:rFonts w:ascii="Times New Roman" w:hAnsi="Times New Roman"/>
          <w:sz w:val="28"/>
          <w:szCs w:val="28"/>
        </w:rPr>
        <w:t xml:space="preserve">ямследующим образом: </w:t>
      </w:r>
      <w:r w:rsidRPr="00183642">
        <w:rPr>
          <w:rFonts w:ascii="Times New Roman" w:hAnsi="Times New Roman"/>
          <w:sz w:val="28"/>
          <w:szCs w:val="28"/>
        </w:rPr>
        <w:t xml:space="preserve">«Уровень доступности» - </w:t>
      </w:r>
      <w:r>
        <w:rPr>
          <w:rFonts w:ascii="Times New Roman" w:hAnsi="Times New Roman"/>
          <w:sz w:val="28"/>
          <w:szCs w:val="28"/>
        </w:rPr>
        <w:t xml:space="preserve">58, 96 </w:t>
      </w:r>
      <w:r w:rsidRPr="00183642">
        <w:rPr>
          <w:rFonts w:ascii="Times New Roman" w:hAnsi="Times New Roman"/>
          <w:sz w:val="28"/>
          <w:szCs w:val="28"/>
        </w:rPr>
        <w:t>%, по критерию «</w:t>
      </w:r>
      <w:r>
        <w:rPr>
          <w:rFonts w:ascii="Times New Roman" w:hAnsi="Times New Roman"/>
          <w:sz w:val="28"/>
          <w:szCs w:val="28"/>
        </w:rPr>
        <w:t>Уровень доступности</w:t>
      </w:r>
      <w:r w:rsidRPr="00183642">
        <w:rPr>
          <w:rFonts w:ascii="Times New Roman" w:hAnsi="Times New Roman"/>
          <w:sz w:val="28"/>
          <w:szCs w:val="28"/>
        </w:rPr>
        <w:t xml:space="preserve">» - </w:t>
      </w:r>
      <w:r>
        <w:rPr>
          <w:rFonts w:ascii="Times New Roman" w:hAnsi="Times New Roman"/>
          <w:sz w:val="28"/>
          <w:szCs w:val="28"/>
        </w:rPr>
        <w:t xml:space="preserve">55,42 </w:t>
      </w:r>
      <w:r w:rsidRPr="00183642">
        <w:rPr>
          <w:rFonts w:ascii="Times New Roman" w:hAnsi="Times New Roman"/>
          <w:sz w:val="28"/>
          <w:szCs w:val="28"/>
        </w:rPr>
        <w:t>%</w:t>
      </w:r>
      <w:r>
        <w:rPr>
          <w:rFonts w:ascii="Times New Roman" w:hAnsi="Times New Roman"/>
          <w:sz w:val="28"/>
          <w:szCs w:val="28"/>
        </w:rPr>
        <w:t xml:space="preserve">, </w:t>
      </w:r>
      <w:r w:rsidRPr="00183642">
        <w:rPr>
          <w:rFonts w:ascii="Times New Roman" w:hAnsi="Times New Roman"/>
          <w:sz w:val="28"/>
          <w:szCs w:val="28"/>
        </w:rPr>
        <w:t>по критерию «Уровень по</w:t>
      </w:r>
      <w:r>
        <w:rPr>
          <w:rFonts w:ascii="Times New Roman" w:hAnsi="Times New Roman"/>
          <w:sz w:val="28"/>
          <w:szCs w:val="28"/>
        </w:rPr>
        <w:t>лучения</w:t>
      </w:r>
      <w:r w:rsidRPr="00183642">
        <w:rPr>
          <w:rFonts w:ascii="Times New Roman" w:hAnsi="Times New Roman"/>
          <w:sz w:val="28"/>
          <w:szCs w:val="28"/>
        </w:rPr>
        <w:t xml:space="preserve">» - </w:t>
      </w:r>
      <w:r>
        <w:rPr>
          <w:rFonts w:ascii="Times New Roman" w:hAnsi="Times New Roman"/>
          <w:sz w:val="28"/>
          <w:szCs w:val="28"/>
        </w:rPr>
        <w:t xml:space="preserve">55,47 </w:t>
      </w:r>
      <w:r w:rsidRPr="00183642">
        <w:rPr>
          <w:rFonts w:ascii="Times New Roman" w:hAnsi="Times New Roman"/>
          <w:sz w:val="28"/>
          <w:szCs w:val="28"/>
        </w:rPr>
        <w:t xml:space="preserve">%. </w:t>
      </w:r>
    </w:p>
    <w:p w:rsidR="00250620" w:rsidRDefault="00250620" w:rsidP="00BB70B7">
      <w:pPr>
        <w:tabs>
          <w:tab w:val="left" w:pos="9781"/>
        </w:tabs>
        <w:spacing w:after="0" w:line="240" w:lineRule="auto"/>
        <w:ind w:right="-1" w:firstLine="425"/>
        <w:jc w:val="both"/>
        <w:rPr>
          <w:rFonts w:ascii="Times New Roman" w:hAnsi="Times New Roman"/>
          <w:sz w:val="28"/>
          <w:szCs w:val="28"/>
        </w:rPr>
      </w:pPr>
      <w:r>
        <w:rPr>
          <w:rFonts w:ascii="Times New Roman" w:hAnsi="Times New Roman"/>
          <w:sz w:val="28"/>
          <w:szCs w:val="28"/>
        </w:rPr>
        <w:t>Н</w:t>
      </w:r>
      <w:r w:rsidRPr="00183642">
        <w:rPr>
          <w:rFonts w:ascii="Times New Roman" w:hAnsi="Times New Roman"/>
          <w:sz w:val="28"/>
          <w:szCs w:val="28"/>
        </w:rPr>
        <w:t>е удовлетворены уровнем доступности</w:t>
      </w:r>
      <w:r>
        <w:rPr>
          <w:rFonts w:ascii="Times New Roman" w:hAnsi="Times New Roman"/>
          <w:sz w:val="28"/>
          <w:szCs w:val="28"/>
        </w:rPr>
        <w:t xml:space="preserve"> информации - 15,3 % опрошенных, уровнем понятности – 17,06 %, уровнем получения – 16,2 % опрошенных.</w:t>
      </w:r>
    </w:p>
    <w:p w:rsidR="00250620" w:rsidRDefault="00250620" w:rsidP="00BB70B7">
      <w:pPr>
        <w:tabs>
          <w:tab w:val="left" w:pos="9781"/>
        </w:tabs>
        <w:spacing w:after="0" w:line="240" w:lineRule="auto"/>
        <w:ind w:right="-1" w:firstLine="425"/>
        <w:jc w:val="both"/>
        <w:rPr>
          <w:rFonts w:ascii="Times New Roman" w:hAnsi="Times New Roman"/>
          <w:sz w:val="28"/>
          <w:szCs w:val="28"/>
        </w:rPr>
      </w:pPr>
      <w:r>
        <w:rPr>
          <w:rFonts w:ascii="Times New Roman" w:hAnsi="Times New Roman"/>
          <w:sz w:val="28"/>
          <w:szCs w:val="28"/>
        </w:rPr>
        <w:t xml:space="preserve">При этом, каждый четвертый ответил, что не нашел указанную информацию. </w:t>
      </w:r>
      <w:r w:rsidRPr="00183642">
        <w:rPr>
          <w:rFonts w:ascii="Times New Roman" w:hAnsi="Times New Roman"/>
          <w:sz w:val="28"/>
          <w:szCs w:val="28"/>
        </w:rPr>
        <w:t xml:space="preserve">Сложность оценки </w:t>
      </w:r>
      <w:r>
        <w:rPr>
          <w:rFonts w:ascii="Times New Roman" w:hAnsi="Times New Roman"/>
          <w:sz w:val="28"/>
          <w:szCs w:val="28"/>
        </w:rPr>
        <w:t xml:space="preserve">связанас </w:t>
      </w:r>
      <w:r w:rsidRPr="00183642">
        <w:rPr>
          <w:rFonts w:ascii="Times New Roman" w:hAnsi="Times New Roman"/>
          <w:sz w:val="28"/>
          <w:szCs w:val="28"/>
        </w:rPr>
        <w:t>тем, что эти респонденты в своей деятельности не испытывают острых проблем и их не интересует данная информация.</w:t>
      </w:r>
    </w:p>
    <w:p w:rsidR="00250620" w:rsidRDefault="00250620" w:rsidP="00BB70B7">
      <w:pPr>
        <w:tabs>
          <w:tab w:val="left" w:pos="9781"/>
        </w:tabs>
        <w:spacing w:after="0" w:line="240" w:lineRule="auto"/>
        <w:ind w:right="-1" w:firstLine="425"/>
        <w:jc w:val="both"/>
        <w:rPr>
          <w:rFonts w:ascii="Times New Roman" w:hAnsi="Times New Roman"/>
          <w:bCs/>
          <w:sz w:val="28"/>
          <w:szCs w:val="28"/>
        </w:rPr>
      </w:pPr>
      <w:r>
        <w:rPr>
          <w:rFonts w:ascii="Times New Roman" w:hAnsi="Times New Roman"/>
          <w:bCs/>
          <w:sz w:val="28"/>
          <w:szCs w:val="28"/>
        </w:rPr>
        <w:t xml:space="preserve">Кроме того, по мнению субъектов предпринимательского сообщества работа по развитию конкуренции в регионе должна быть направлена в первую очередь на контроль за ростом цен, так считает 17,8 % опрошенных, </w:t>
      </w:r>
      <w:r w:rsidRPr="007D7383">
        <w:rPr>
          <w:rFonts w:ascii="Times New Roman" w:hAnsi="Times New Roman"/>
          <w:bCs/>
          <w:sz w:val="28"/>
          <w:szCs w:val="28"/>
        </w:rPr>
        <w:t xml:space="preserve">на обеспечение добросовестной конкуренции – 11,8 %, на создание условий для </w:t>
      </w:r>
      <w:r w:rsidRPr="007D7383">
        <w:rPr>
          <w:rFonts w:ascii="Times New Roman" w:hAnsi="Times New Roman"/>
          <w:bCs/>
          <w:sz w:val="28"/>
          <w:szCs w:val="28"/>
        </w:rPr>
        <w:lastRenderedPageBreak/>
        <w:t xml:space="preserve">увеличения юридических и физических лиц (ИП), продающих товары, работы, услуги – 10,5 % опрошенных. </w:t>
      </w:r>
    </w:p>
    <w:p w:rsidR="00250620" w:rsidRDefault="00250620" w:rsidP="00BB70B7">
      <w:pPr>
        <w:tabs>
          <w:tab w:val="left" w:pos="9781"/>
        </w:tabs>
        <w:spacing w:after="0" w:line="240" w:lineRule="auto"/>
        <w:ind w:right="-1" w:firstLine="425"/>
        <w:jc w:val="both"/>
        <w:rPr>
          <w:rFonts w:ascii="Times New Roman" w:hAnsi="Times New Roman"/>
          <w:sz w:val="28"/>
          <w:szCs w:val="28"/>
        </w:rPr>
      </w:pPr>
      <w:r w:rsidRPr="00CE1397">
        <w:rPr>
          <w:rFonts w:ascii="Times New Roman" w:hAnsi="Times New Roman"/>
          <w:bCs/>
          <w:sz w:val="28"/>
          <w:szCs w:val="28"/>
        </w:rPr>
        <w:t xml:space="preserve">Таким образом, </w:t>
      </w:r>
      <w:r>
        <w:rPr>
          <w:rFonts w:ascii="Times New Roman" w:hAnsi="Times New Roman"/>
          <w:bCs/>
          <w:sz w:val="28"/>
          <w:szCs w:val="28"/>
        </w:rPr>
        <w:t xml:space="preserve">можно сделать вывод, что </w:t>
      </w:r>
      <w:r w:rsidRPr="00CE1397">
        <w:rPr>
          <w:rFonts w:ascii="Times New Roman" w:hAnsi="Times New Roman"/>
          <w:bCs/>
          <w:sz w:val="28"/>
          <w:szCs w:val="28"/>
        </w:rPr>
        <w:t>р</w:t>
      </w:r>
      <w:r w:rsidRPr="00E179C3">
        <w:rPr>
          <w:rFonts w:ascii="Times New Roman" w:hAnsi="Times New Roman"/>
          <w:sz w:val="28"/>
          <w:szCs w:val="28"/>
        </w:rPr>
        <w:t>еспонденты в большей степени удовлетворены доступностью</w:t>
      </w:r>
      <w:r>
        <w:rPr>
          <w:rFonts w:ascii="Times New Roman" w:hAnsi="Times New Roman"/>
          <w:sz w:val="28"/>
          <w:szCs w:val="28"/>
        </w:rPr>
        <w:t>, понятностью</w:t>
      </w:r>
      <w:r w:rsidRPr="00E179C3">
        <w:rPr>
          <w:rFonts w:ascii="Times New Roman" w:hAnsi="Times New Roman"/>
          <w:sz w:val="28"/>
          <w:szCs w:val="28"/>
        </w:rPr>
        <w:t xml:space="preserve"> и удобством получения информации о состоянии конкурентной среды на рынках товаров, работ и услуг.</w:t>
      </w:r>
    </w:p>
    <w:p w:rsidR="00250620" w:rsidRPr="00720C08" w:rsidRDefault="00250620" w:rsidP="00BB70B7">
      <w:pPr>
        <w:tabs>
          <w:tab w:val="left" w:pos="9781"/>
        </w:tabs>
        <w:spacing w:after="0" w:line="240" w:lineRule="auto"/>
        <w:ind w:firstLine="425"/>
        <w:jc w:val="both"/>
        <w:rPr>
          <w:rFonts w:ascii="Times New Roman" w:hAnsi="Times New Roman"/>
          <w:sz w:val="28"/>
          <w:szCs w:val="28"/>
        </w:rPr>
      </w:pPr>
      <w:r w:rsidRPr="00720C08">
        <w:rPr>
          <w:rFonts w:ascii="Times New Roman" w:hAnsi="Times New Roman"/>
          <w:sz w:val="28"/>
          <w:szCs w:val="28"/>
        </w:rPr>
        <w:t>В целях проведения оценк</w:t>
      </w:r>
      <w:r>
        <w:rPr>
          <w:rFonts w:ascii="Times New Roman" w:hAnsi="Times New Roman"/>
          <w:sz w:val="28"/>
          <w:szCs w:val="28"/>
        </w:rPr>
        <w:t>и</w:t>
      </w:r>
      <w:r w:rsidRPr="00720C08">
        <w:rPr>
          <w:rFonts w:ascii="Times New Roman" w:hAnsi="Times New Roman"/>
          <w:sz w:val="28"/>
          <w:szCs w:val="28"/>
        </w:rPr>
        <w:t xml:space="preserve"> качества официальной информации о состоянии конкурентной среды на рынках товаров и услуг Республики Бурятия, размещаемой в открытом доступе, респондентам было предложено оценить состоянии конкурентной среды на рынках товаров и услуг республики, размещаемой в открытом доступе по 3-ем критериям:</w:t>
      </w:r>
    </w:p>
    <w:p w:rsidR="00250620" w:rsidRPr="00720C08" w:rsidRDefault="00250620"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 </w:t>
      </w:r>
      <w:r w:rsidRPr="00720C08">
        <w:rPr>
          <w:rFonts w:ascii="Times New Roman" w:hAnsi="Times New Roman"/>
          <w:sz w:val="28"/>
          <w:szCs w:val="28"/>
        </w:rPr>
        <w:t>уровень доступности,</w:t>
      </w:r>
    </w:p>
    <w:p w:rsidR="00250620" w:rsidRPr="00720C08" w:rsidRDefault="00250620"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 </w:t>
      </w:r>
      <w:r w:rsidRPr="00720C08">
        <w:rPr>
          <w:rFonts w:ascii="Times New Roman" w:hAnsi="Times New Roman"/>
          <w:sz w:val="28"/>
          <w:szCs w:val="28"/>
        </w:rPr>
        <w:t xml:space="preserve">уровень понятности, </w:t>
      </w:r>
    </w:p>
    <w:p w:rsidR="00250620" w:rsidRPr="00720C08" w:rsidRDefault="00250620"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 </w:t>
      </w:r>
      <w:r w:rsidRPr="00720C08">
        <w:rPr>
          <w:rFonts w:ascii="Times New Roman" w:hAnsi="Times New Roman"/>
          <w:sz w:val="28"/>
          <w:szCs w:val="28"/>
        </w:rPr>
        <w:t xml:space="preserve">уровень получения. </w:t>
      </w:r>
    </w:p>
    <w:p w:rsidR="00250620" w:rsidRDefault="00250620" w:rsidP="00BB70B7">
      <w:pPr>
        <w:tabs>
          <w:tab w:val="left" w:pos="9781"/>
        </w:tabs>
        <w:spacing w:after="0" w:line="240" w:lineRule="auto"/>
        <w:ind w:firstLine="425"/>
        <w:jc w:val="both"/>
        <w:rPr>
          <w:rFonts w:ascii="Times New Roman" w:hAnsi="Times New Roman"/>
          <w:sz w:val="28"/>
          <w:szCs w:val="28"/>
        </w:rPr>
      </w:pPr>
      <w:r w:rsidRPr="00720C08">
        <w:rPr>
          <w:rFonts w:ascii="Times New Roman" w:hAnsi="Times New Roman"/>
          <w:sz w:val="28"/>
          <w:szCs w:val="28"/>
        </w:rPr>
        <w:t xml:space="preserve">Распределение ответов респондентов представлено </w:t>
      </w:r>
      <w:r>
        <w:rPr>
          <w:rFonts w:ascii="Times New Roman" w:hAnsi="Times New Roman"/>
          <w:sz w:val="28"/>
          <w:szCs w:val="28"/>
        </w:rPr>
        <w:t>на графике</w:t>
      </w:r>
      <w:r w:rsidR="008A4EC5">
        <w:rPr>
          <w:rFonts w:ascii="Times New Roman" w:hAnsi="Times New Roman"/>
          <w:sz w:val="28"/>
          <w:szCs w:val="28"/>
        </w:rPr>
        <w:t>51</w:t>
      </w:r>
      <w:r>
        <w:rPr>
          <w:rFonts w:ascii="Times New Roman" w:hAnsi="Times New Roman"/>
          <w:sz w:val="28"/>
          <w:szCs w:val="28"/>
        </w:rPr>
        <w:t>.</w:t>
      </w:r>
    </w:p>
    <w:p w:rsidR="00250620" w:rsidRPr="00FE271E" w:rsidRDefault="00250620" w:rsidP="00BB70B7">
      <w:pPr>
        <w:tabs>
          <w:tab w:val="left" w:pos="9781"/>
        </w:tabs>
        <w:spacing w:after="0" w:line="240" w:lineRule="auto"/>
        <w:ind w:firstLine="425"/>
        <w:jc w:val="right"/>
        <w:rPr>
          <w:rFonts w:ascii="Times New Roman" w:hAnsi="Times New Roman"/>
          <w:sz w:val="24"/>
          <w:szCs w:val="24"/>
        </w:rPr>
      </w:pPr>
      <w:r w:rsidRPr="00FE271E">
        <w:rPr>
          <w:rFonts w:ascii="Times New Roman" w:hAnsi="Times New Roman"/>
          <w:sz w:val="24"/>
          <w:szCs w:val="24"/>
        </w:rPr>
        <w:t xml:space="preserve">График </w:t>
      </w:r>
      <w:r w:rsidR="008A4EC5">
        <w:rPr>
          <w:rFonts w:ascii="Times New Roman" w:hAnsi="Times New Roman"/>
          <w:sz w:val="24"/>
          <w:szCs w:val="24"/>
        </w:rPr>
        <w:t>51</w:t>
      </w:r>
    </w:p>
    <w:p w:rsidR="00250620" w:rsidRPr="00FE271E" w:rsidRDefault="00250620" w:rsidP="00BB70B7">
      <w:pPr>
        <w:pStyle w:val="a8"/>
        <w:tabs>
          <w:tab w:val="left" w:pos="9781"/>
        </w:tabs>
        <w:spacing w:after="0"/>
        <w:ind w:firstLine="425"/>
        <w:jc w:val="center"/>
        <w:rPr>
          <w:rFonts w:ascii="Times New Roman" w:hAnsi="Times New Roman"/>
          <w:b w:val="0"/>
          <w:color w:val="auto"/>
          <w:sz w:val="24"/>
          <w:szCs w:val="24"/>
        </w:rPr>
      </w:pPr>
      <w:r w:rsidRPr="00FE271E">
        <w:rPr>
          <w:rFonts w:ascii="Times New Roman" w:hAnsi="Times New Roman"/>
          <w:b w:val="0"/>
          <w:color w:val="auto"/>
          <w:sz w:val="24"/>
          <w:szCs w:val="24"/>
        </w:rPr>
        <w:t>Распределение ответов респондентов на вопрос:</w:t>
      </w:r>
    </w:p>
    <w:p w:rsidR="00250620" w:rsidRPr="0044122B" w:rsidRDefault="00250620" w:rsidP="00BB70B7">
      <w:pPr>
        <w:pStyle w:val="a8"/>
        <w:tabs>
          <w:tab w:val="left" w:pos="9781"/>
        </w:tabs>
        <w:spacing w:after="0"/>
        <w:ind w:firstLine="425"/>
        <w:jc w:val="center"/>
        <w:rPr>
          <w:rFonts w:ascii="Times New Roman" w:hAnsi="Times New Roman"/>
          <w:b w:val="0"/>
          <w:color w:val="auto"/>
          <w:sz w:val="24"/>
          <w:szCs w:val="24"/>
        </w:rPr>
      </w:pPr>
      <w:r w:rsidRPr="00FE271E">
        <w:rPr>
          <w:rFonts w:ascii="Times New Roman" w:hAnsi="Times New Roman"/>
          <w:b w:val="0"/>
          <w:color w:val="auto"/>
          <w:sz w:val="24"/>
          <w:szCs w:val="24"/>
        </w:rPr>
        <w:t xml:space="preserve">«Насколько Вы уровнем доступности, понятности и получения официальной информации о состоянии конкурентной среды и деятельности по содействию развитию конкуренции в регионе, размещаемой в открытом доступе?», </w:t>
      </w:r>
      <w:r w:rsidRPr="0044122B">
        <w:rPr>
          <w:rFonts w:ascii="Times New Roman" w:hAnsi="Times New Roman"/>
          <w:b w:val="0"/>
          <w:color w:val="auto"/>
          <w:sz w:val="24"/>
          <w:szCs w:val="24"/>
        </w:rPr>
        <w:t>% к опрошенным</w:t>
      </w:r>
    </w:p>
    <w:p w:rsidR="00250620" w:rsidRDefault="00250620" w:rsidP="008A4EC5">
      <w:pPr>
        <w:tabs>
          <w:tab w:val="left" w:pos="9781"/>
        </w:tabs>
      </w:pPr>
      <w:r>
        <w:rPr>
          <w:noProof/>
          <w:lang w:eastAsia="ru-RU"/>
        </w:rPr>
        <w:drawing>
          <wp:inline distT="0" distB="0" distL="0" distR="0">
            <wp:extent cx="6202017" cy="1952625"/>
            <wp:effectExtent l="0" t="0" r="0"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50620" w:rsidRDefault="00250620"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Практически каждый второй опрошенный удовлетворен уровнем доступности официальной информации </w:t>
      </w:r>
      <w:r w:rsidRPr="005F0B98">
        <w:rPr>
          <w:rFonts w:ascii="Times New Roman" w:hAnsi="Times New Roman"/>
          <w:sz w:val="28"/>
          <w:szCs w:val="28"/>
        </w:rPr>
        <w:t>о состоянии конкурентной среды и деятельности по содействию развитию конкуренции в регионе, размещаемой в открытом доступе</w:t>
      </w:r>
      <w:r>
        <w:rPr>
          <w:rFonts w:ascii="Times New Roman" w:hAnsi="Times New Roman"/>
          <w:sz w:val="28"/>
          <w:szCs w:val="28"/>
        </w:rPr>
        <w:t xml:space="preserve">, и 27 % - не удовлетворены уровнем доступности информации, 27,4 % - затруднились с ответом. </w:t>
      </w:r>
    </w:p>
    <w:p w:rsidR="00250620" w:rsidRDefault="00250620"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Уровень понятности информации удовлетворяет более 37 % опрошенных, полностью не устраивает – 22,8%, оставшаяся часть – затрудняется с ответом.  </w:t>
      </w:r>
    </w:p>
    <w:p w:rsidR="00250620" w:rsidRDefault="00250620"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Уровень получения информации положительно оценили около 35 % опрошенных, полностью не удовлетворены – 22,7 % опрошенных. </w:t>
      </w:r>
    </w:p>
    <w:p w:rsidR="00250620" w:rsidRDefault="00250620"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Необходимо отметить, что затруднился оценить уровень доступности, понятности и получения информации практически каждый третий опрошенный</w:t>
      </w:r>
      <w:r w:rsidRPr="00183642">
        <w:rPr>
          <w:rFonts w:ascii="Times New Roman" w:hAnsi="Times New Roman"/>
          <w:sz w:val="28"/>
          <w:szCs w:val="28"/>
        </w:rPr>
        <w:t xml:space="preserve">, что </w:t>
      </w:r>
      <w:r>
        <w:rPr>
          <w:rFonts w:ascii="Times New Roman" w:hAnsi="Times New Roman"/>
          <w:sz w:val="28"/>
          <w:szCs w:val="28"/>
        </w:rPr>
        <w:t xml:space="preserve">связано с тем, что </w:t>
      </w:r>
      <w:r w:rsidRPr="00183642">
        <w:rPr>
          <w:rFonts w:ascii="Times New Roman" w:hAnsi="Times New Roman"/>
          <w:sz w:val="28"/>
          <w:szCs w:val="28"/>
        </w:rPr>
        <w:t>эти респонденты в своей деятельности не испытывают острых проблем и их не интересует данная информация.</w:t>
      </w:r>
    </w:p>
    <w:p w:rsidR="00250620" w:rsidRDefault="00250620"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lastRenderedPageBreak/>
        <w:t xml:space="preserve">Таким образом, можно сделать вывод, что в целом население республики положительно </w:t>
      </w:r>
      <w:r w:rsidRPr="00720C08">
        <w:rPr>
          <w:rFonts w:ascii="Times New Roman" w:hAnsi="Times New Roman"/>
          <w:sz w:val="28"/>
          <w:szCs w:val="28"/>
        </w:rPr>
        <w:t>оце</w:t>
      </w:r>
      <w:r>
        <w:rPr>
          <w:rFonts w:ascii="Times New Roman" w:hAnsi="Times New Roman"/>
          <w:sz w:val="28"/>
          <w:szCs w:val="28"/>
        </w:rPr>
        <w:t>нивают</w:t>
      </w:r>
      <w:r w:rsidRPr="00720C08">
        <w:rPr>
          <w:rFonts w:ascii="Times New Roman" w:hAnsi="Times New Roman"/>
          <w:sz w:val="28"/>
          <w:szCs w:val="28"/>
        </w:rPr>
        <w:t xml:space="preserve"> качеств</w:t>
      </w:r>
      <w:r>
        <w:rPr>
          <w:rFonts w:ascii="Times New Roman" w:hAnsi="Times New Roman"/>
          <w:sz w:val="28"/>
          <w:szCs w:val="28"/>
        </w:rPr>
        <w:t>о</w:t>
      </w:r>
      <w:r w:rsidRPr="00720C08">
        <w:rPr>
          <w:rFonts w:ascii="Times New Roman" w:hAnsi="Times New Roman"/>
          <w:sz w:val="28"/>
          <w:szCs w:val="28"/>
        </w:rPr>
        <w:t xml:space="preserve"> официальной информации о состоянии конкурентной среды на рынках товаров и услуг Республики Бурятия</w:t>
      </w:r>
      <w:r>
        <w:rPr>
          <w:rFonts w:ascii="Times New Roman" w:hAnsi="Times New Roman"/>
          <w:sz w:val="28"/>
          <w:szCs w:val="28"/>
        </w:rPr>
        <w:t>.</w:t>
      </w:r>
    </w:p>
    <w:p w:rsidR="00250620" w:rsidRDefault="00250620" w:rsidP="00BB70B7">
      <w:pPr>
        <w:tabs>
          <w:tab w:val="left" w:pos="567"/>
          <w:tab w:val="left" w:pos="9781"/>
          <w:tab w:val="left" w:pos="10065"/>
        </w:tabs>
        <w:spacing w:after="0" w:line="240" w:lineRule="auto"/>
        <w:ind w:left="142" w:right="-1" w:firstLine="425"/>
        <w:jc w:val="center"/>
        <w:rPr>
          <w:rFonts w:ascii="Times New Roman" w:hAnsi="Times New Roman" w:cs="Times New Roman"/>
          <w:i/>
          <w:sz w:val="28"/>
          <w:szCs w:val="28"/>
        </w:rPr>
      </w:pPr>
    </w:p>
    <w:p w:rsidR="00250620" w:rsidRDefault="00250620" w:rsidP="00BB70B7">
      <w:pPr>
        <w:tabs>
          <w:tab w:val="left" w:pos="567"/>
          <w:tab w:val="left" w:pos="9781"/>
          <w:tab w:val="left" w:pos="10065"/>
        </w:tabs>
        <w:spacing w:after="0" w:line="240" w:lineRule="auto"/>
        <w:ind w:left="142" w:right="-1" w:firstLine="425"/>
        <w:jc w:val="center"/>
        <w:rPr>
          <w:rFonts w:ascii="Times New Roman" w:hAnsi="Times New Roman" w:cs="Times New Roman"/>
          <w:i/>
          <w:sz w:val="28"/>
          <w:szCs w:val="28"/>
        </w:rPr>
      </w:pPr>
      <w:r>
        <w:rPr>
          <w:rFonts w:ascii="Times New Roman" w:hAnsi="Times New Roman" w:cs="Times New Roman"/>
          <w:i/>
          <w:sz w:val="28"/>
          <w:szCs w:val="28"/>
        </w:rPr>
        <w:t>2.3.5. Результаты мониторинга деятельности субъектов естественных монополий на территории субъекта Российской Федерации</w:t>
      </w:r>
    </w:p>
    <w:p w:rsidR="00250620" w:rsidRPr="009345F8" w:rsidRDefault="00250620" w:rsidP="00BB70B7">
      <w:pPr>
        <w:tabs>
          <w:tab w:val="left" w:pos="9781"/>
        </w:tabs>
        <w:autoSpaceDE w:val="0"/>
        <w:autoSpaceDN w:val="0"/>
        <w:adjustRightInd w:val="0"/>
        <w:spacing w:after="0" w:line="240" w:lineRule="auto"/>
        <w:ind w:firstLine="425"/>
        <w:jc w:val="both"/>
        <w:rPr>
          <w:rFonts w:ascii="Times New Roman" w:hAnsi="Times New Roman"/>
          <w:sz w:val="28"/>
          <w:szCs w:val="28"/>
        </w:rPr>
      </w:pPr>
      <w:r w:rsidRPr="009345F8">
        <w:rPr>
          <w:rFonts w:ascii="Times New Roman" w:hAnsi="Times New Roman"/>
          <w:sz w:val="28"/>
          <w:szCs w:val="28"/>
        </w:rPr>
        <w:t xml:space="preserve">В Республике Бурятия субъекты естественных монополий присутствуют на следующих рынках товаров, работ и услуг: </w:t>
      </w:r>
    </w:p>
    <w:p w:rsidR="00250620" w:rsidRDefault="00250620" w:rsidP="00BB70B7">
      <w:pPr>
        <w:tabs>
          <w:tab w:val="left" w:pos="9781"/>
        </w:tabs>
        <w:autoSpaceDE w:val="0"/>
        <w:autoSpaceDN w:val="0"/>
        <w:adjustRightInd w:val="0"/>
        <w:spacing w:after="0" w:line="240" w:lineRule="auto"/>
        <w:ind w:firstLine="425"/>
        <w:jc w:val="both"/>
        <w:rPr>
          <w:rFonts w:ascii="Times New Roman" w:hAnsi="Times New Roman"/>
          <w:color w:val="000000"/>
          <w:sz w:val="28"/>
          <w:szCs w:val="28"/>
        </w:rPr>
      </w:pPr>
      <w:r w:rsidRPr="009345F8">
        <w:rPr>
          <w:rFonts w:ascii="Times New Roman" w:hAnsi="Times New Roman"/>
          <w:sz w:val="28"/>
          <w:szCs w:val="28"/>
        </w:rPr>
        <w:t xml:space="preserve">- рынке водоснабжения и водоотведения с использованием </w:t>
      </w:r>
      <w:r w:rsidRPr="009345F8">
        <w:rPr>
          <w:rFonts w:ascii="Times New Roman" w:hAnsi="Times New Roman"/>
          <w:color w:val="000000"/>
          <w:sz w:val="28"/>
          <w:szCs w:val="28"/>
        </w:rPr>
        <w:t>централизованных систем, систем коммунальной инфраструктуры</w:t>
      </w:r>
      <w:r w:rsidRPr="006E3AA5">
        <w:rPr>
          <w:rFonts w:ascii="Times New Roman" w:hAnsi="Times New Roman"/>
          <w:color w:val="000000"/>
          <w:sz w:val="28"/>
          <w:szCs w:val="28"/>
        </w:rPr>
        <w:t>;</w:t>
      </w:r>
    </w:p>
    <w:p w:rsidR="00250620" w:rsidRDefault="00250620" w:rsidP="00BB70B7">
      <w:pPr>
        <w:tabs>
          <w:tab w:val="left" w:pos="9781"/>
        </w:tabs>
        <w:autoSpaceDE w:val="0"/>
        <w:autoSpaceDN w:val="0"/>
        <w:adjustRightInd w:val="0"/>
        <w:spacing w:after="0" w:line="240" w:lineRule="auto"/>
        <w:ind w:firstLine="425"/>
        <w:jc w:val="both"/>
        <w:rPr>
          <w:rFonts w:ascii="Times New Roman" w:hAnsi="Times New Roman"/>
          <w:color w:val="000000"/>
          <w:sz w:val="28"/>
          <w:szCs w:val="28"/>
        </w:rPr>
      </w:pPr>
      <w:r>
        <w:rPr>
          <w:rFonts w:ascii="Times New Roman" w:hAnsi="Times New Roman"/>
          <w:color w:val="000000"/>
          <w:sz w:val="28"/>
          <w:szCs w:val="28"/>
        </w:rPr>
        <w:t>-</w:t>
      </w:r>
      <w:r w:rsidRPr="006E3AA5">
        <w:rPr>
          <w:rFonts w:ascii="Times New Roman" w:hAnsi="Times New Roman"/>
          <w:color w:val="000000"/>
          <w:sz w:val="28"/>
          <w:szCs w:val="28"/>
        </w:rPr>
        <w:t xml:space="preserve"> рынке </w:t>
      </w:r>
      <w:r w:rsidRPr="009345F8">
        <w:rPr>
          <w:rFonts w:ascii="Times New Roman" w:hAnsi="Times New Roman"/>
          <w:color w:val="000000"/>
          <w:sz w:val="28"/>
          <w:szCs w:val="28"/>
        </w:rPr>
        <w:t>передаче электрической и (или) тепловой энергии</w:t>
      </w:r>
      <w:r w:rsidRPr="006E3AA5">
        <w:rPr>
          <w:rFonts w:ascii="Times New Roman" w:hAnsi="Times New Roman"/>
          <w:color w:val="000000"/>
          <w:sz w:val="28"/>
          <w:szCs w:val="28"/>
        </w:rPr>
        <w:t xml:space="preserve">; </w:t>
      </w:r>
    </w:p>
    <w:p w:rsidR="00250620" w:rsidRPr="006E3AA5" w:rsidRDefault="00250620" w:rsidP="00BB70B7">
      <w:pPr>
        <w:tabs>
          <w:tab w:val="left" w:pos="9781"/>
        </w:tabs>
        <w:autoSpaceDE w:val="0"/>
        <w:autoSpaceDN w:val="0"/>
        <w:adjustRightInd w:val="0"/>
        <w:spacing w:after="0" w:line="240" w:lineRule="auto"/>
        <w:ind w:firstLine="425"/>
        <w:jc w:val="both"/>
        <w:rPr>
          <w:rFonts w:ascii="Times New Roman" w:hAnsi="Times New Roman"/>
          <w:color w:val="000000"/>
          <w:sz w:val="28"/>
          <w:szCs w:val="28"/>
        </w:rPr>
      </w:pPr>
      <w:r>
        <w:rPr>
          <w:rFonts w:ascii="Times New Roman" w:hAnsi="Times New Roman"/>
          <w:color w:val="000000"/>
          <w:sz w:val="28"/>
          <w:szCs w:val="28"/>
        </w:rPr>
        <w:t xml:space="preserve">- </w:t>
      </w:r>
      <w:r w:rsidRPr="006E3AA5">
        <w:rPr>
          <w:rFonts w:ascii="Times New Roman" w:hAnsi="Times New Roman"/>
          <w:color w:val="000000"/>
          <w:sz w:val="28"/>
          <w:szCs w:val="28"/>
        </w:rPr>
        <w:t xml:space="preserve">рынках услуг </w:t>
      </w:r>
      <w:r>
        <w:rPr>
          <w:rFonts w:ascii="Times New Roman" w:hAnsi="Times New Roman"/>
          <w:color w:val="000000"/>
          <w:sz w:val="28"/>
          <w:szCs w:val="28"/>
        </w:rPr>
        <w:t>аэропортов</w:t>
      </w:r>
      <w:r w:rsidRPr="006E3AA5">
        <w:rPr>
          <w:rFonts w:ascii="Times New Roman" w:hAnsi="Times New Roman"/>
          <w:color w:val="000000"/>
          <w:sz w:val="28"/>
          <w:szCs w:val="28"/>
        </w:rPr>
        <w:t xml:space="preserve">. </w:t>
      </w:r>
    </w:p>
    <w:p w:rsidR="00250620" w:rsidRDefault="00250620" w:rsidP="00BB70B7">
      <w:pPr>
        <w:tabs>
          <w:tab w:val="left" w:pos="9781"/>
        </w:tabs>
        <w:spacing w:after="0" w:line="240" w:lineRule="auto"/>
        <w:ind w:firstLine="425"/>
        <w:jc w:val="both"/>
        <w:rPr>
          <w:rFonts w:ascii="Times New Roman" w:hAnsi="Times New Roman"/>
          <w:color w:val="000000"/>
          <w:sz w:val="28"/>
          <w:szCs w:val="28"/>
        </w:rPr>
      </w:pPr>
      <w:r w:rsidRPr="006E3AA5">
        <w:rPr>
          <w:rFonts w:ascii="Times New Roman" w:hAnsi="Times New Roman"/>
          <w:color w:val="000000"/>
          <w:sz w:val="28"/>
          <w:szCs w:val="28"/>
        </w:rPr>
        <w:t xml:space="preserve">Реестр субъектов естественных монополий, в отношении которых осуществляются государственное регулирование и контроль, формируется Федеральной антимонопольной службой. Общее количество хозяйствующих субъектов, осуществляющих деятельность на вышеуказанных рынках на территории Республики </w:t>
      </w:r>
      <w:r>
        <w:rPr>
          <w:rFonts w:ascii="Times New Roman" w:hAnsi="Times New Roman"/>
          <w:color w:val="000000"/>
          <w:sz w:val="28"/>
          <w:szCs w:val="28"/>
        </w:rPr>
        <w:t>Бурятия</w:t>
      </w:r>
      <w:r w:rsidRPr="006E3AA5">
        <w:rPr>
          <w:rFonts w:ascii="Times New Roman" w:hAnsi="Times New Roman"/>
          <w:color w:val="000000"/>
          <w:sz w:val="28"/>
          <w:szCs w:val="28"/>
        </w:rPr>
        <w:t xml:space="preserve"> и внесенных в реестр субъектов естественных монополий, по состоянию на </w:t>
      </w:r>
      <w:r>
        <w:rPr>
          <w:rFonts w:ascii="Times New Roman" w:hAnsi="Times New Roman"/>
          <w:color w:val="000000"/>
          <w:sz w:val="28"/>
          <w:szCs w:val="28"/>
        </w:rPr>
        <w:t>29 января</w:t>
      </w:r>
      <w:r w:rsidRPr="006E3AA5">
        <w:rPr>
          <w:rFonts w:ascii="Times New Roman" w:hAnsi="Times New Roman"/>
          <w:color w:val="000000"/>
          <w:sz w:val="28"/>
          <w:szCs w:val="28"/>
        </w:rPr>
        <w:t xml:space="preserve"> 20</w:t>
      </w:r>
      <w:r>
        <w:rPr>
          <w:rFonts w:ascii="Times New Roman" w:hAnsi="Times New Roman"/>
          <w:color w:val="000000"/>
          <w:sz w:val="28"/>
          <w:szCs w:val="28"/>
        </w:rPr>
        <w:t>20</w:t>
      </w:r>
      <w:r w:rsidRPr="006E3AA5">
        <w:rPr>
          <w:rFonts w:ascii="Times New Roman" w:hAnsi="Times New Roman"/>
          <w:color w:val="000000"/>
          <w:sz w:val="28"/>
          <w:szCs w:val="28"/>
        </w:rPr>
        <w:t xml:space="preserve"> года составило </w:t>
      </w:r>
      <w:r>
        <w:rPr>
          <w:rFonts w:ascii="Times New Roman" w:hAnsi="Times New Roman"/>
          <w:color w:val="000000"/>
          <w:sz w:val="28"/>
          <w:szCs w:val="28"/>
        </w:rPr>
        <w:t>63</w:t>
      </w:r>
      <w:r w:rsidRPr="006E3AA5">
        <w:rPr>
          <w:rFonts w:ascii="Times New Roman" w:hAnsi="Times New Roman"/>
          <w:color w:val="000000"/>
          <w:sz w:val="28"/>
          <w:szCs w:val="28"/>
        </w:rPr>
        <w:t xml:space="preserve"> единиц</w:t>
      </w:r>
      <w:r w:rsidR="009D659C">
        <w:rPr>
          <w:rFonts w:ascii="Times New Roman" w:hAnsi="Times New Roman"/>
          <w:color w:val="000000"/>
          <w:sz w:val="28"/>
          <w:szCs w:val="28"/>
        </w:rPr>
        <w:t>.</w:t>
      </w:r>
    </w:p>
    <w:p w:rsidR="003472D2" w:rsidRPr="003472D2" w:rsidRDefault="003472D2" w:rsidP="00BB70B7">
      <w:pPr>
        <w:tabs>
          <w:tab w:val="left" w:pos="9781"/>
        </w:tabs>
        <w:spacing w:after="0" w:line="240" w:lineRule="auto"/>
        <w:ind w:firstLine="425"/>
        <w:jc w:val="both"/>
        <w:rPr>
          <w:rFonts w:ascii="Times New Roman" w:hAnsi="Times New Roman"/>
          <w:color w:val="000000"/>
          <w:sz w:val="28"/>
          <w:szCs w:val="28"/>
        </w:rPr>
      </w:pPr>
      <w:r>
        <w:rPr>
          <w:rFonts w:ascii="Times New Roman" w:hAnsi="Times New Roman"/>
          <w:color w:val="000000"/>
          <w:sz w:val="28"/>
          <w:szCs w:val="28"/>
        </w:rPr>
        <w:t xml:space="preserve">Информация об </w:t>
      </w:r>
      <w:r w:rsidRPr="003472D2">
        <w:rPr>
          <w:rFonts w:ascii="Times New Roman" w:hAnsi="Times New Roman"/>
          <w:color w:val="000000"/>
          <w:sz w:val="28"/>
          <w:szCs w:val="28"/>
        </w:rPr>
        <w:t>анализе данных об уровнях тарифов (цен), установленных региональным органом по регулированию тарифов в отчетном и предшествующем отчетному периодах</w:t>
      </w:r>
      <w:r>
        <w:rPr>
          <w:rFonts w:ascii="Times New Roman" w:hAnsi="Times New Roman"/>
          <w:color w:val="000000"/>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7058"/>
      </w:tblGrid>
      <w:tr w:rsidR="003472D2" w:rsidRPr="003472D2" w:rsidTr="0003292B">
        <w:trPr>
          <w:tblHeader/>
        </w:trPr>
        <w:tc>
          <w:tcPr>
            <w:tcW w:w="2581" w:type="dxa"/>
          </w:tcPr>
          <w:p w:rsidR="003472D2" w:rsidRPr="003472D2" w:rsidRDefault="003472D2" w:rsidP="0003292B">
            <w:pPr>
              <w:tabs>
                <w:tab w:val="left" w:pos="9781"/>
              </w:tabs>
              <w:spacing w:after="0" w:line="240" w:lineRule="auto"/>
              <w:ind w:firstLine="171"/>
              <w:jc w:val="center"/>
              <w:rPr>
                <w:rFonts w:ascii="Times New Roman" w:hAnsi="Times New Roman" w:cs="Times New Roman"/>
                <w:sz w:val="24"/>
                <w:szCs w:val="24"/>
              </w:rPr>
            </w:pPr>
            <w:r w:rsidRPr="003472D2">
              <w:rPr>
                <w:rFonts w:ascii="Times New Roman" w:hAnsi="Times New Roman" w:cs="Times New Roman"/>
                <w:sz w:val="24"/>
                <w:szCs w:val="24"/>
              </w:rPr>
              <w:t>Наименование рынка</w:t>
            </w:r>
          </w:p>
        </w:tc>
        <w:tc>
          <w:tcPr>
            <w:tcW w:w="7058" w:type="dxa"/>
          </w:tcPr>
          <w:p w:rsidR="003472D2" w:rsidRPr="003472D2" w:rsidRDefault="003472D2" w:rsidP="0003292B">
            <w:pPr>
              <w:tabs>
                <w:tab w:val="left" w:pos="9781"/>
              </w:tabs>
              <w:spacing w:after="0" w:line="240" w:lineRule="auto"/>
              <w:ind w:firstLine="171"/>
              <w:jc w:val="center"/>
              <w:rPr>
                <w:rFonts w:ascii="Times New Roman" w:hAnsi="Times New Roman" w:cs="Times New Roman"/>
                <w:sz w:val="24"/>
                <w:szCs w:val="24"/>
              </w:rPr>
            </w:pPr>
            <w:r w:rsidRPr="003472D2">
              <w:rPr>
                <w:rFonts w:ascii="Times New Roman" w:hAnsi="Times New Roman" w:cs="Times New Roman"/>
                <w:sz w:val="24"/>
                <w:szCs w:val="24"/>
              </w:rPr>
              <w:t>Краткий анализ об уровнях тарифов</w:t>
            </w:r>
          </w:p>
        </w:tc>
      </w:tr>
      <w:tr w:rsidR="003472D2" w:rsidRPr="003472D2" w:rsidTr="009064B8">
        <w:tc>
          <w:tcPr>
            <w:tcW w:w="2581" w:type="dxa"/>
          </w:tcPr>
          <w:p w:rsidR="003472D2" w:rsidRPr="003472D2" w:rsidRDefault="003472D2" w:rsidP="00CC4220">
            <w:pPr>
              <w:tabs>
                <w:tab w:val="left" w:pos="9781"/>
              </w:tabs>
              <w:spacing w:after="0" w:line="240" w:lineRule="auto"/>
              <w:rPr>
                <w:rFonts w:ascii="Times New Roman" w:hAnsi="Times New Roman" w:cs="Times New Roman"/>
                <w:sz w:val="24"/>
                <w:szCs w:val="24"/>
              </w:rPr>
            </w:pPr>
            <w:r w:rsidRPr="003472D2">
              <w:rPr>
                <w:rFonts w:ascii="Times New Roman" w:hAnsi="Times New Roman" w:cs="Times New Roman"/>
                <w:sz w:val="24"/>
                <w:szCs w:val="24"/>
              </w:rPr>
              <w:t>Рынок услуг жилищно-коммунального хозяйства</w:t>
            </w:r>
          </w:p>
        </w:tc>
        <w:tc>
          <w:tcPr>
            <w:tcW w:w="7058" w:type="dxa"/>
          </w:tcPr>
          <w:p w:rsidR="003472D2" w:rsidRPr="003472D2" w:rsidRDefault="003472D2" w:rsidP="006D7D2F">
            <w:pPr>
              <w:tabs>
                <w:tab w:val="left" w:pos="735"/>
                <w:tab w:val="left" w:pos="9781"/>
              </w:tabs>
              <w:spacing w:after="0" w:line="240" w:lineRule="auto"/>
              <w:ind w:left="44" w:hanging="14"/>
              <w:contextualSpacing/>
              <w:jc w:val="both"/>
              <w:rPr>
                <w:rFonts w:ascii="Times New Roman" w:hAnsi="Times New Roman" w:cs="Times New Roman"/>
                <w:sz w:val="24"/>
                <w:szCs w:val="24"/>
              </w:rPr>
            </w:pPr>
            <w:r w:rsidRPr="003472D2">
              <w:rPr>
                <w:rFonts w:ascii="Times New Roman" w:hAnsi="Times New Roman" w:cs="Times New Roman"/>
                <w:sz w:val="24"/>
                <w:szCs w:val="24"/>
              </w:rPr>
              <w:t>В 1 полугодии 2019 г. рост тарифов на коммунальные услуги составил 1,7 % к декабрю 2018 г., связанный с ростом НДС, принятом на федеральном уровне с 18 до 20 %.</w:t>
            </w:r>
          </w:p>
          <w:p w:rsidR="003472D2" w:rsidRPr="003472D2" w:rsidRDefault="003472D2" w:rsidP="006D7D2F">
            <w:pPr>
              <w:tabs>
                <w:tab w:val="left" w:pos="9781"/>
              </w:tabs>
              <w:spacing w:after="0" w:line="240" w:lineRule="auto"/>
              <w:ind w:left="44" w:hanging="14"/>
              <w:jc w:val="both"/>
              <w:rPr>
                <w:rFonts w:ascii="Times New Roman" w:hAnsi="Times New Roman" w:cs="Times New Roman"/>
                <w:sz w:val="24"/>
                <w:szCs w:val="24"/>
              </w:rPr>
            </w:pPr>
            <w:r w:rsidRPr="003472D2">
              <w:rPr>
                <w:rFonts w:ascii="Times New Roman" w:hAnsi="Times New Roman" w:cs="Times New Roman"/>
                <w:sz w:val="24"/>
                <w:szCs w:val="24"/>
              </w:rPr>
              <w:t>Рост тарифов с 1 июля 2019 г. по отношению к декабрю 2018 г.  составил:</w:t>
            </w:r>
          </w:p>
          <w:p w:rsidR="003472D2" w:rsidRPr="003472D2" w:rsidRDefault="003472D2" w:rsidP="006D7D2F">
            <w:pPr>
              <w:tabs>
                <w:tab w:val="left" w:pos="9781"/>
              </w:tabs>
              <w:spacing w:after="0" w:line="240" w:lineRule="auto"/>
              <w:ind w:left="44" w:hanging="14"/>
              <w:jc w:val="both"/>
              <w:rPr>
                <w:rFonts w:ascii="Times New Roman" w:hAnsi="Times New Roman" w:cs="Times New Roman"/>
                <w:sz w:val="24"/>
                <w:szCs w:val="24"/>
              </w:rPr>
            </w:pPr>
            <w:r w:rsidRPr="003472D2">
              <w:rPr>
                <w:rFonts w:ascii="Times New Roman" w:hAnsi="Times New Roman" w:cs="Times New Roman"/>
                <w:sz w:val="24"/>
                <w:szCs w:val="24"/>
              </w:rPr>
              <w:t>-в сфере теплоэнергетики-3,2%;</w:t>
            </w:r>
          </w:p>
          <w:p w:rsidR="003472D2" w:rsidRPr="003472D2" w:rsidRDefault="003472D2" w:rsidP="006D7D2F">
            <w:pPr>
              <w:tabs>
                <w:tab w:val="left" w:pos="9781"/>
              </w:tabs>
              <w:spacing w:after="0" w:line="240" w:lineRule="auto"/>
              <w:ind w:left="44" w:hanging="14"/>
              <w:jc w:val="both"/>
              <w:rPr>
                <w:rFonts w:ascii="Times New Roman" w:hAnsi="Times New Roman" w:cs="Times New Roman"/>
                <w:sz w:val="24"/>
                <w:szCs w:val="24"/>
              </w:rPr>
            </w:pPr>
            <w:r w:rsidRPr="003472D2">
              <w:rPr>
                <w:rFonts w:ascii="Times New Roman" w:hAnsi="Times New Roman" w:cs="Times New Roman"/>
                <w:sz w:val="24"/>
                <w:szCs w:val="24"/>
              </w:rPr>
              <w:t>- в сфере горячего водоснабжения-4,3%;</w:t>
            </w:r>
          </w:p>
          <w:p w:rsidR="003472D2" w:rsidRPr="003472D2" w:rsidRDefault="003472D2" w:rsidP="006D7D2F">
            <w:pPr>
              <w:tabs>
                <w:tab w:val="left" w:pos="9781"/>
              </w:tabs>
              <w:spacing w:after="0" w:line="240" w:lineRule="auto"/>
              <w:ind w:left="44" w:hanging="14"/>
              <w:jc w:val="both"/>
              <w:rPr>
                <w:rFonts w:ascii="Times New Roman" w:hAnsi="Times New Roman" w:cs="Times New Roman"/>
                <w:sz w:val="24"/>
                <w:szCs w:val="24"/>
              </w:rPr>
            </w:pPr>
            <w:r w:rsidRPr="003472D2">
              <w:rPr>
                <w:rFonts w:ascii="Times New Roman" w:hAnsi="Times New Roman" w:cs="Times New Roman"/>
                <w:sz w:val="24"/>
                <w:szCs w:val="24"/>
              </w:rPr>
              <w:t>- в сфере холодного водоснабжения-9,7%;</w:t>
            </w:r>
          </w:p>
          <w:p w:rsidR="003472D2" w:rsidRPr="003472D2" w:rsidRDefault="003472D2" w:rsidP="006D7D2F">
            <w:pPr>
              <w:tabs>
                <w:tab w:val="left" w:pos="9781"/>
              </w:tabs>
              <w:spacing w:after="0" w:line="240" w:lineRule="auto"/>
              <w:ind w:left="44" w:hanging="14"/>
              <w:jc w:val="both"/>
              <w:rPr>
                <w:rFonts w:ascii="Times New Roman" w:hAnsi="Times New Roman" w:cs="Times New Roman"/>
                <w:sz w:val="24"/>
                <w:szCs w:val="24"/>
              </w:rPr>
            </w:pPr>
            <w:r w:rsidRPr="003472D2">
              <w:rPr>
                <w:rFonts w:ascii="Times New Roman" w:hAnsi="Times New Roman" w:cs="Times New Roman"/>
                <w:sz w:val="24"/>
                <w:szCs w:val="24"/>
              </w:rPr>
              <w:t>- в сфере водоотведения-11,2%.</w:t>
            </w:r>
          </w:p>
          <w:p w:rsidR="003472D2" w:rsidRPr="003472D2" w:rsidRDefault="003472D2" w:rsidP="006D7D2F">
            <w:pPr>
              <w:tabs>
                <w:tab w:val="left" w:pos="9781"/>
              </w:tabs>
              <w:spacing w:after="0" w:line="240" w:lineRule="auto"/>
              <w:ind w:left="44" w:hanging="14"/>
              <w:jc w:val="both"/>
              <w:rPr>
                <w:rFonts w:ascii="Times New Roman" w:hAnsi="Times New Roman" w:cs="Times New Roman"/>
                <w:sz w:val="24"/>
                <w:szCs w:val="24"/>
              </w:rPr>
            </w:pPr>
            <w:r w:rsidRPr="003472D2">
              <w:rPr>
                <w:rFonts w:ascii="Times New Roman" w:hAnsi="Times New Roman" w:cs="Times New Roman"/>
                <w:sz w:val="24"/>
                <w:szCs w:val="24"/>
              </w:rPr>
              <w:t>Тариф на электрическую энергию для населения Республики Бурятия во 2 полугодии 2019 г. увеличился на 2,8% к декабрю 2018 г., с учетом роста тарифов на 1,7% в 1 полугодии 2019 г. исключительно из-за роста ставки НДС.</w:t>
            </w:r>
          </w:p>
          <w:p w:rsidR="003472D2" w:rsidRPr="003472D2" w:rsidRDefault="003472D2" w:rsidP="006D7D2F">
            <w:pPr>
              <w:tabs>
                <w:tab w:val="left" w:pos="735"/>
                <w:tab w:val="left" w:pos="9781"/>
              </w:tabs>
              <w:spacing w:after="0" w:line="240" w:lineRule="auto"/>
              <w:ind w:left="44" w:hanging="14"/>
              <w:contextualSpacing/>
              <w:jc w:val="both"/>
              <w:rPr>
                <w:rFonts w:ascii="Times New Roman" w:hAnsi="Times New Roman" w:cs="Times New Roman"/>
                <w:sz w:val="24"/>
                <w:szCs w:val="24"/>
              </w:rPr>
            </w:pPr>
            <w:r w:rsidRPr="003472D2">
              <w:rPr>
                <w:rFonts w:ascii="Times New Roman" w:hAnsi="Times New Roman" w:cs="Times New Roman"/>
                <w:sz w:val="24"/>
                <w:szCs w:val="24"/>
              </w:rPr>
              <w:t>Рост платы граждан в 2019 году с учетом установленных тарифов на коммунальные услуги на территории Республики Бурятия в среднем составил 3,6 % к декабрю 2018 г., что не превысил предельный индекс роста платы граждан за коммунальные услуги, установленный распоряжением Правительства Российской Федерации.</w:t>
            </w:r>
          </w:p>
        </w:tc>
      </w:tr>
      <w:tr w:rsidR="003472D2" w:rsidRPr="003472D2" w:rsidTr="009064B8">
        <w:tc>
          <w:tcPr>
            <w:tcW w:w="2581" w:type="dxa"/>
          </w:tcPr>
          <w:p w:rsidR="003472D2" w:rsidRPr="003472D2" w:rsidRDefault="003472D2" w:rsidP="00CC4220">
            <w:pPr>
              <w:tabs>
                <w:tab w:val="left" w:pos="9781"/>
              </w:tabs>
              <w:spacing w:after="0" w:line="240" w:lineRule="auto"/>
              <w:rPr>
                <w:rFonts w:ascii="Times New Roman" w:hAnsi="Times New Roman" w:cs="Times New Roman"/>
                <w:sz w:val="24"/>
                <w:szCs w:val="24"/>
              </w:rPr>
            </w:pPr>
            <w:r w:rsidRPr="003472D2">
              <w:rPr>
                <w:rFonts w:ascii="Times New Roman" w:hAnsi="Times New Roman" w:cs="Times New Roman"/>
                <w:sz w:val="24"/>
                <w:szCs w:val="24"/>
              </w:rPr>
              <w:t>Рынок услуг перевозок пассажиров наземным транспортом</w:t>
            </w:r>
          </w:p>
        </w:tc>
        <w:tc>
          <w:tcPr>
            <w:tcW w:w="7058" w:type="dxa"/>
          </w:tcPr>
          <w:p w:rsidR="003472D2" w:rsidRPr="003472D2" w:rsidRDefault="003472D2" w:rsidP="006D7D2F">
            <w:pPr>
              <w:tabs>
                <w:tab w:val="left" w:pos="9781"/>
              </w:tabs>
              <w:spacing w:after="0" w:line="240" w:lineRule="auto"/>
              <w:ind w:left="44" w:hanging="14"/>
              <w:jc w:val="both"/>
              <w:rPr>
                <w:rFonts w:ascii="Times New Roman" w:hAnsi="Times New Roman" w:cs="Times New Roman"/>
                <w:sz w:val="24"/>
                <w:szCs w:val="24"/>
              </w:rPr>
            </w:pPr>
            <w:r w:rsidRPr="003472D2">
              <w:rPr>
                <w:rFonts w:ascii="Times New Roman" w:hAnsi="Times New Roman" w:cs="Times New Roman"/>
                <w:sz w:val="24"/>
                <w:szCs w:val="24"/>
              </w:rPr>
              <w:t>Предельные (максимальные) тарифы на перевозку пассажиров автомобильным транспортом общего пользования в междугородном сообщении на территории Республики Бурятия установлены приказом РСТ РБ от 06.12.2018 №4/11:</w:t>
            </w:r>
          </w:p>
          <w:p w:rsidR="003472D2" w:rsidRPr="003472D2" w:rsidRDefault="003472D2" w:rsidP="006D7D2F">
            <w:pPr>
              <w:tabs>
                <w:tab w:val="left" w:pos="9781"/>
              </w:tabs>
              <w:spacing w:after="0" w:line="240" w:lineRule="auto"/>
              <w:ind w:left="44" w:hanging="14"/>
              <w:jc w:val="both"/>
              <w:rPr>
                <w:rFonts w:ascii="Times New Roman" w:hAnsi="Times New Roman" w:cs="Times New Roman"/>
                <w:sz w:val="24"/>
                <w:szCs w:val="24"/>
              </w:rPr>
            </w:pPr>
            <w:r w:rsidRPr="003472D2">
              <w:rPr>
                <w:rFonts w:ascii="Times New Roman" w:hAnsi="Times New Roman" w:cs="Times New Roman"/>
                <w:sz w:val="24"/>
                <w:szCs w:val="24"/>
              </w:rPr>
              <w:t>- предельный (максимальный) тариф на перевозку пассажиров в районах, за исключением местностей, приравненных к районам Крайнего Севера, в размере 1,79 руб./</w:t>
            </w:r>
            <w:proofErr w:type="spellStart"/>
            <w:r w:rsidRPr="003472D2">
              <w:rPr>
                <w:rFonts w:ascii="Times New Roman" w:hAnsi="Times New Roman" w:cs="Times New Roman"/>
                <w:sz w:val="24"/>
                <w:szCs w:val="24"/>
              </w:rPr>
              <w:t>пассажиро</w:t>
            </w:r>
            <w:proofErr w:type="spellEnd"/>
            <w:r w:rsidR="00A300CF">
              <w:rPr>
                <w:rFonts w:ascii="Times New Roman" w:hAnsi="Times New Roman" w:cs="Times New Roman"/>
                <w:sz w:val="24"/>
                <w:szCs w:val="24"/>
              </w:rPr>
              <w:t>-</w:t>
            </w:r>
            <w:r w:rsidRPr="003472D2">
              <w:rPr>
                <w:rFonts w:ascii="Times New Roman" w:hAnsi="Times New Roman" w:cs="Times New Roman"/>
                <w:sz w:val="24"/>
                <w:szCs w:val="24"/>
              </w:rPr>
              <w:t>километр с ростом на 6,5% к уровню 2018 года;</w:t>
            </w:r>
          </w:p>
          <w:p w:rsidR="003472D2" w:rsidRPr="003472D2" w:rsidRDefault="003472D2" w:rsidP="006D7D2F">
            <w:pPr>
              <w:tabs>
                <w:tab w:val="left" w:pos="9781"/>
              </w:tabs>
              <w:spacing w:after="0" w:line="240" w:lineRule="auto"/>
              <w:ind w:left="44" w:hanging="14"/>
              <w:jc w:val="both"/>
              <w:rPr>
                <w:rFonts w:ascii="Times New Roman" w:hAnsi="Times New Roman" w:cs="Times New Roman"/>
                <w:sz w:val="24"/>
                <w:szCs w:val="24"/>
              </w:rPr>
            </w:pPr>
            <w:r w:rsidRPr="003472D2">
              <w:rPr>
                <w:rFonts w:ascii="Times New Roman" w:hAnsi="Times New Roman" w:cs="Times New Roman"/>
                <w:sz w:val="24"/>
                <w:szCs w:val="24"/>
              </w:rPr>
              <w:lastRenderedPageBreak/>
              <w:t>- предельный (максимальный) тариф на перевозку пассажиров в местностях, приравненных к районам Крайнего Севера, в размере 2,27 руб./</w:t>
            </w:r>
            <w:proofErr w:type="spellStart"/>
            <w:r w:rsidRPr="003472D2">
              <w:rPr>
                <w:rFonts w:ascii="Times New Roman" w:hAnsi="Times New Roman" w:cs="Times New Roman"/>
                <w:sz w:val="24"/>
                <w:szCs w:val="24"/>
              </w:rPr>
              <w:t>пассажиро</w:t>
            </w:r>
            <w:proofErr w:type="spellEnd"/>
            <w:r w:rsidRPr="003472D2">
              <w:rPr>
                <w:rFonts w:ascii="Times New Roman" w:hAnsi="Times New Roman" w:cs="Times New Roman"/>
                <w:sz w:val="24"/>
                <w:szCs w:val="24"/>
              </w:rPr>
              <w:t>-километр с ростом</w:t>
            </w:r>
            <w:r w:rsidR="0003292B">
              <w:rPr>
                <w:rFonts w:ascii="Times New Roman" w:hAnsi="Times New Roman" w:cs="Times New Roman"/>
                <w:sz w:val="24"/>
                <w:szCs w:val="24"/>
              </w:rPr>
              <w:t xml:space="preserve"> </w:t>
            </w:r>
            <w:r w:rsidRPr="003472D2">
              <w:rPr>
                <w:rFonts w:ascii="Times New Roman" w:hAnsi="Times New Roman" w:cs="Times New Roman"/>
                <w:sz w:val="24"/>
                <w:szCs w:val="24"/>
              </w:rPr>
              <w:t xml:space="preserve">на 7 % к уровню 2018 года. </w:t>
            </w:r>
          </w:p>
          <w:p w:rsidR="003472D2" w:rsidRPr="003472D2" w:rsidRDefault="003472D2" w:rsidP="006D7D2F">
            <w:pPr>
              <w:tabs>
                <w:tab w:val="left" w:pos="9781"/>
              </w:tabs>
              <w:spacing w:after="0" w:line="240" w:lineRule="auto"/>
              <w:ind w:left="44" w:hanging="14"/>
              <w:jc w:val="both"/>
              <w:rPr>
                <w:rFonts w:ascii="Times New Roman" w:hAnsi="Times New Roman" w:cs="Times New Roman"/>
                <w:sz w:val="24"/>
                <w:szCs w:val="24"/>
              </w:rPr>
            </w:pPr>
            <w:r w:rsidRPr="003472D2">
              <w:rPr>
                <w:rFonts w:ascii="Times New Roman" w:hAnsi="Times New Roman" w:cs="Times New Roman"/>
                <w:sz w:val="24"/>
                <w:szCs w:val="24"/>
              </w:rPr>
              <w:t>Тарифы на перевозку пассажиров железнодорожным транспортом в пригородном сообщении на территории Республики Бурятия установлены приказом РСТ РБ от 20.12.2018 №4/16. Так, тариф для населения за первую зону с 01.01.2019 установлен с ростом 5% к уровню в 2018 г., в размере 41 руб.</w:t>
            </w:r>
          </w:p>
        </w:tc>
      </w:tr>
      <w:tr w:rsidR="003472D2" w:rsidRPr="003472D2" w:rsidTr="009064B8">
        <w:tc>
          <w:tcPr>
            <w:tcW w:w="2581" w:type="dxa"/>
          </w:tcPr>
          <w:p w:rsidR="003472D2" w:rsidRPr="003472D2" w:rsidRDefault="003472D2" w:rsidP="00CC4220">
            <w:pPr>
              <w:tabs>
                <w:tab w:val="left" w:pos="9781"/>
              </w:tabs>
              <w:spacing w:after="0" w:line="240" w:lineRule="auto"/>
              <w:rPr>
                <w:rFonts w:ascii="Times New Roman" w:hAnsi="Times New Roman" w:cs="Times New Roman"/>
                <w:sz w:val="24"/>
                <w:szCs w:val="24"/>
              </w:rPr>
            </w:pPr>
            <w:r w:rsidRPr="003472D2">
              <w:rPr>
                <w:rFonts w:ascii="Times New Roman" w:hAnsi="Times New Roman" w:cs="Times New Roman"/>
                <w:sz w:val="24"/>
                <w:szCs w:val="24"/>
              </w:rPr>
              <w:lastRenderedPageBreak/>
              <w:t>Рынок услуг перевозок пассажиров воздушным транспортом на местных авиалиниях</w:t>
            </w:r>
          </w:p>
        </w:tc>
        <w:tc>
          <w:tcPr>
            <w:tcW w:w="7058" w:type="dxa"/>
          </w:tcPr>
          <w:p w:rsidR="003472D2" w:rsidRPr="003472D2" w:rsidRDefault="003472D2" w:rsidP="006D7D2F">
            <w:pPr>
              <w:tabs>
                <w:tab w:val="left" w:pos="9781"/>
              </w:tabs>
              <w:spacing w:after="0" w:line="240" w:lineRule="auto"/>
              <w:ind w:hanging="14"/>
              <w:jc w:val="both"/>
              <w:rPr>
                <w:rFonts w:ascii="Times New Roman" w:hAnsi="Times New Roman" w:cs="Times New Roman"/>
                <w:sz w:val="24"/>
                <w:szCs w:val="24"/>
              </w:rPr>
            </w:pPr>
            <w:r w:rsidRPr="003472D2">
              <w:rPr>
                <w:rFonts w:ascii="Times New Roman" w:hAnsi="Times New Roman" w:cs="Times New Roman"/>
                <w:sz w:val="24"/>
                <w:szCs w:val="24"/>
              </w:rPr>
              <w:t>Тарифы на перевозки пассажиров на местных авиалиниях самолетами ТВС-</w:t>
            </w:r>
            <w:proofErr w:type="spellStart"/>
            <w:r w:rsidRPr="003472D2">
              <w:rPr>
                <w:rFonts w:ascii="Times New Roman" w:hAnsi="Times New Roman" w:cs="Times New Roman"/>
                <w:sz w:val="24"/>
                <w:szCs w:val="24"/>
              </w:rPr>
              <w:t>2МС</w:t>
            </w:r>
            <w:proofErr w:type="spellEnd"/>
            <w:r w:rsidRPr="003472D2">
              <w:rPr>
                <w:rFonts w:ascii="Times New Roman" w:hAnsi="Times New Roman" w:cs="Times New Roman"/>
                <w:sz w:val="24"/>
                <w:szCs w:val="24"/>
              </w:rPr>
              <w:t xml:space="preserve"> внутри Баунтовского эвенкийского установлены приказом РСТ РБ от 13.06.2019 №4/6 с увеличением к предыдущему уровню по маршрутам Багдарин-Варваринский, Варваринский-Багдарин на 6,7%; Варваринский-</w:t>
            </w:r>
            <w:proofErr w:type="spellStart"/>
            <w:r w:rsidRPr="003472D2">
              <w:rPr>
                <w:rFonts w:ascii="Times New Roman" w:hAnsi="Times New Roman" w:cs="Times New Roman"/>
                <w:sz w:val="24"/>
                <w:szCs w:val="24"/>
              </w:rPr>
              <w:t>Усть</w:t>
            </w:r>
            <w:proofErr w:type="spellEnd"/>
            <w:r w:rsidRPr="003472D2">
              <w:rPr>
                <w:rFonts w:ascii="Times New Roman" w:hAnsi="Times New Roman" w:cs="Times New Roman"/>
                <w:sz w:val="24"/>
                <w:szCs w:val="24"/>
              </w:rPr>
              <w:t>-</w:t>
            </w:r>
            <w:proofErr w:type="spellStart"/>
            <w:r w:rsidRPr="003472D2">
              <w:rPr>
                <w:rFonts w:ascii="Times New Roman" w:hAnsi="Times New Roman" w:cs="Times New Roman"/>
                <w:sz w:val="24"/>
                <w:szCs w:val="24"/>
              </w:rPr>
              <w:t>Джилинда</w:t>
            </w:r>
            <w:proofErr w:type="spellEnd"/>
            <w:r w:rsidRPr="003472D2">
              <w:rPr>
                <w:rFonts w:ascii="Times New Roman" w:hAnsi="Times New Roman" w:cs="Times New Roman"/>
                <w:sz w:val="24"/>
                <w:szCs w:val="24"/>
              </w:rPr>
              <w:t>,</w:t>
            </w:r>
            <w:r w:rsidR="0003292B">
              <w:rPr>
                <w:rFonts w:ascii="Times New Roman" w:hAnsi="Times New Roman" w:cs="Times New Roman"/>
                <w:sz w:val="24"/>
                <w:szCs w:val="24"/>
              </w:rPr>
              <w:t xml:space="preserve"> </w:t>
            </w:r>
            <w:proofErr w:type="spellStart"/>
            <w:r w:rsidRPr="003472D2">
              <w:rPr>
                <w:rFonts w:ascii="Times New Roman" w:hAnsi="Times New Roman" w:cs="Times New Roman"/>
                <w:sz w:val="24"/>
                <w:szCs w:val="24"/>
              </w:rPr>
              <w:t>Усть</w:t>
            </w:r>
            <w:proofErr w:type="spellEnd"/>
            <w:r w:rsidRPr="003472D2">
              <w:rPr>
                <w:rFonts w:ascii="Times New Roman" w:hAnsi="Times New Roman" w:cs="Times New Roman"/>
                <w:sz w:val="24"/>
                <w:szCs w:val="24"/>
              </w:rPr>
              <w:t>-</w:t>
            </w:r>
            <w:proofErr w:type="spellStart"/>
            <w:r w:rsidRPr="003472D2">
              <w:rPr>
                <w:rFonts w:ascii="Times New Roman" w:hAnsi="Times New Roman" w:cs="Times New Roman"/>
                <w:sz w:val="24"/>
                <w:szCs w:val="24"/>
              </w:rPr>
              <w:t>Джилинда</w:t>
            </w:r>
            <w:proofErr w:type="spellEnd"/>
            <w:r w:rsidRPr="003472D2">
              <w:rPr>
                <w:rFonts w:ascii="Times New Roman" w:hAnsi="Times New Roman" w:cs="Times New Roman"/>
                <w:sz w:val="24"/>
                <w:szCs w:val="24"/>
              </w:rPr>
              <w:t>-Варваринский на 7,6%; Багдарин-Уакит, Уакит-Багдарин на 7,3%.</w:t>
            </w:r>
          </w:p>
          <w:p w:rsidR="003472D2" w:rsidRPr="003472D2" w:rsidRDefault="003472D2" w:rsidP="006D7D2F">
            <w:pPr>
              <w:tabs>
                <w:tab w:val="left" w:pos="9781"/>
              </w:tabs>
              <w:spacing w:after="0" w:line="240" w:lineRule="auto"/>
              <w:ind w:hanging="14"/>
              <w:jc w:val="both"/>
              <w:rPr>
                <w:rFonts w:ascii="Times New Roman" w:hAnsi="Times New Roman" w:cs="Times New Roman"/>
                <w:sz w:val="24"/>
                <w:szCs w:val="24"/>
              </w:rPr>
            </w:pPr>
            <w:r w:rsidRPr="003472D2">
              <w:rPr>
                <w:rFonts w:ascii="Times New Roman" w:hAnsi="Times New Roman" w:cs="Times New Roman"/>
                <w:sz w:val="24"/>
                <w:szCs w:val="24"/>
              </w:rPr>
              <w:t>Также приказом РСТ РБ от 07.12.2018 №4/13 установлены тарифы на перевозки пассажиров на местных авиалиниях самолетом АН-</w:t>
            </w:r>
            <w:proofErr w:type="gramStart"/>
            <w:r w:rsidRPr="003472D2">
              <w:rPr>
                <w:rFonts w:ascii="Times New Roman" w:hAnsi="Times New Roman" w:cs="Times New Roman"/>
                <w:sz w:val="24"/>
                <w:szCs w:val="24"/>
              </w:rPr>
              <w:t>24,АН</w:t>
            </w:r>
            <w:proofErr w:type="gramEnd"/>
            <w:r w:rsidRPr="003472D2">
              <w:rPr>
                <w:rFonts w:ascii="Times New Roman" w:hAnsi="Times New Roman" w:cs="Times New Roman"/>
                <w:sz w:val="24"/>
                <w:szCs w:val="24"/>
              </w:rPr>
              <w:t>-26 по маршрутам Улан-Удэ-Нижнеангарск, Нижнеангарск-Улан-Удэ, Улан-Удэ-</w:t>
            </w:r>
            <w:proofErr w:type="spellStart"/>
            <w:r w:rsidRPr="003472D2">
              <w:rPr>
                <w:rFonts w:ascii="Times New Roman" w:hAnsi="Times New Roman" w:cs="Times New Roman"/>
                <w:sz w:val="24"/>
                <w:szCs w:val="24"/>
              </w:rPr>
              <w:t>Таксимо</w:t>
            </w:r>
            <w:proofErr w:type="spellEnd"/>
            <w:r w:rsidRPr="003472D2">
              <w:rPr>
                <w:rFonts w:ascii="Times New Roman" w:hAnsi="Times New Roman" w:cs="Times New Roman"/>
                <w:sz w:val="24"/>
                <w:szCs w:val="24"/>
              </w:rPr>
              <w:t>,</w:t>
            </w:r>
            <w:r w:rsidR="0003292B">
              <w:rPr>
                <w:rFonts w:ascii="Times New Roman" w:hAnsi="Times New Roman" w:cs="Times New Roman"/>
                <w:sz w:val="24"/>
                <w:szCs w:val="24"/>
              </w:rPr>
              <w:t xml:space="preserve"> </w:t>
            </w:r>
            <w:proofErr w:type="spellStart"/>
            <w:r w:rsidRPr="003472D2">
              <w:rPr>
                <w:rFonts w:ascii="Times New Roman" w:hAnsi="Times New Roman" w:cs="Times New Roman"/>
                <w:sz w:val="24"/>
                <w:szCs w:val="24"/>
              </w:rPr>
              <w:t>Таксимо</w:t>
            </w:r>
            <w:proofErr w:type="spellEnd"/>
            <w:r w:rsidRPr="003472D2">
              <w:rPr>
                <w:rFonts w:ascii="Times New Roman" w:hAnsi="Times New Roman" w:cs="Times New Roman"/>
                <w:sz w:val="24"/>
                <w:szCs w:val="24"/>
              </w:rPr>
              <w:t>-Улан-Удэ с увеличением к предыдущему уровню на 7,3%.</w:t>
            </w:r>
          </w:p>
        </w:tc>
      </w:tr>
      <w:tr w:rsidR="003472D2" w:rsidRPr="003472D2" w:rsidTr="009064B8">
        <w:tc>
          <w:tcPr>
            <w:tcW w:w="2581" w:type="dxa"/>
          </w:tcPr>
          <w:p w:rsidR="003472D2" w:rsidRPr="003472D2" w:rsidRDefault="003472D2" w:rsidP="00CC4220">
            <w:pPr>
              <w:tabs>
                <w:tab w:val="left" w:pos="9781"/>
              </w:tabs>
              <w:spacing w:after="0" w:line="240" w:lineRule="auto"/>
              <w:rPr>
                <w:rFonts w:ascii="Times New Roman" w:hAnsi="Times New Roman" w:cs="Times New Roman"/>
                <w:sz w:val="24"/>
                <w:szCs w:val="24"/>
              </w:rPr>
            </w:pPr>
            <w:r w:rsidRPr="003472D2">
              <w:rPr>
                <w:rFonts w:ascii="Times New Roman" w:hAnsi="Times New Roman" w:cs="Times New Roman"/>
                <w:sz w:val="24"/>
                <w:szCs w:val="24"/>
              </w:rPr>
              <w:t>Рынок услуг в аэропортах</w:t>
            </w:r>
          </w:p>
        </w:tc>
        <w:tc>
          <w:tcPr>
            <w:tcW w:w="7058" w:type="dxa"/>
          </w:tcPr>
          <w:p w:rsidR="003472D2" w:rsidRPr="003472D2" w:rsidRDefault="003472D2" w:rsidP="006D7D2F">
            <w:pPr>
              <w:tabs>
                <w:tab w:val="left" w:pos="1050"/>
                <w:tab w:val="left" w:pos="9781"/>
              </w:tabs>
              <w:spacing w:after="0" w:line="240" w:lineRule="auto"/>
              <w:ind w:hanging="14"/>
              <w:jc w:val="both"/>
              <w:rPr>
                <w:rFonts w:ascii="Times New Roman" w:hAnsi="Times New Roman" w:cs="Times New Roman"/>
                <w:sz w:val="24"/>
                <w:szCs w:val="24"/>
              </w:rPr>
            </w:pPr>
            <w:r w:rsidRPr="003472D2">
              <w:rPr>
                <w:rFonts w:ascii="Times New Roman" w:hAnsi="Times New Roman" w:cs="Times New Roman"/>
                <w:sz w:val="24"/>
                <w:szCs w:val="24"/>
              </w:rPr>
              <w:t xml:space="preserve">В настоящее время действуют предельные максимальные тарифы, сборы на услуги, оказываемые в аэропортах Нижнеангарск и </w:t>
            </w:r>
            <w:proofErr w:type="spellStart"/>
            <w:r w:rsidRPr="003472D2">
              <w:rPr>
                <w:rFonts w:ascii="Times New Roman" w:hAnsi="Times New Roman" w:cs="Times New Roman"/>
                <w:sz w:val="24"/>
                <w:szCs w:val="24"/>
              </w:rPr>
              <w:t>Таксимо</w:t>
            </w:r>
            <w:proofErr w:type="spellEnd"/>
            <w:r w:rsidRPr="003472D2">
              <w:rPr>
                <w:rFonts w:ascii="Times New Roman" w:hAnsi="Times New Roman" w:cs="Times New Roman"/>
                <w:sz w:val="24"/>
                <w:szCs w:val="24"/>
              </w:rPr>
              <w:t xml:space="preserve">, установленные приказом РСТ РБ от 25.12.2017 №4/20. </w:t>
            </w:r>
          </w:p>
        </w:tc>
      </w:tr>
    </w:tbl>
    <w:p w:rsidR="003472D2" w:rsidRPr="003472D2" w:rsidRDefault="003472D2" w:rsidP="00BB70B7">
      <w:pPr>
        <w:pStyle w:val="af9"/>
        <w:tabs>
          <w:tab w:val="left" w:pos="6120"/>
          <w:tab w:val="left" w:pos="9781"/>
        </w:tabs>
        <w:ind w:firstLine="425"/>
        <w:jc w:val="both"/>
        <w:rPr>
          <w:sz w:val="28"/>
          <w:szCs w:val="28"/>
        </w:rPr>
      </w:pPr>
      <w:r w:rsidRPr="003472D2">
        <w:rPr>
          <w:sz w:val="28"/>
          <w:szCs w:val="28"/>
        </w:rPr>
        <w:t xml:space="preserve">За 2019 год установлено около 5000 тарифов, цен, долгосрочных параметров, размеров необходимой валовой выручки, размеров плат, стандартизированных тарифных ставок, фактических показателей надежности и качества, нормативов. </w:t>
      </w:r>
    </w:p>
    <w:p w:rsidR="003472D2" w:rsidRPr="003472D2" w:rsidRDefault="003472D2" w:rsidP="00BB70B7">
      <w:pPr>
        <w:pStyle w:val="af9"/>
        <w:tabs>
          <w:tab w:val="left" w:pos="6120"/>
          <w:tab w:val="left" w:pos="9781"/>
        </w:tabs>
        <w:ind w:firstLine="425"/>
        <w:jc w:val="both"/>
        <w:rPr>
          <w:sz w:val="28"/>
          <w:szCs w:val="28"/>
        </w:rPr>
      </w:pPr>
      <w:r w:rsidRPr="003472D2">
        <w:rPr>
          <w:sz w:val="28"/>
          <w:szCs w:val="28"/>
        </w:rPr>
        <w:t>Тарифное регулирование осуществляется в соответствии с предельными значениями, установленными ФАС России, с основными параметрами Прогноза социально-экономического развития Российской Федерации, с учетом ограничений по размеру роста платы граждан за коммунальные услуги в Республике Бурятия, установленных Правительством Российской Федерации и Правительством Республики Бурятия.</w:t>
      </w:r>
    </w:p>
    <w:p w:rsidR="003472D2" w:rsidRPr="003472D2" w:rsidRDefault="003472D2" w:rsidP="00BB70B7">
      <w:pPr>
        <w:tabs>
          <w:tab w:val="left" w:pos="9781"/>
        </w:tabs>
        <w:spacing w:after="0" w:line="240" w:lineRule="auto"/>
        <w:ind w:firstLine="425"/>
        <w:jc w:val="both"/>
        <w:rPr>
          <w:rFonts w:ascii="Times New Roman" w:hAnsi="Times New Roman" w:cs="Times New Roman"/>
          <w:sz w:val="28"/>
          <w:szCs w:val="28"/>
        </w:rPr>
      </w:pPr>
      <w:r w:rsidRPr="003472D2">
        <w:rPr>
          <w:rFonts w:ascii="Times New Roman" w:hAnsi="Times New Roman" w:cs="Times New Roman"/>
          <w:sz w:val="28"/>
          <w:szCs w:val="28"/>
        </w:rPr>
        <w:t>Тарифы на электрическую энергию для населения и приравненным к нему категориям потребителей по Республике Бурятия на 2020 год установлены в соответствии с приказом ФАС России от 11.10.2019 №1338/19 «О предельных минимальных и максимальных уровнях тарифов на электрическую энергию (мощность), поставляемую населению и приравненным к нему категориям потребителей, по субъектам Российской Федерации на 2020 год», с применением понижающего коэффициента 0,7, рост составит:</w:t>
      </w:r>
    </w:p>
    <w:p w:rsidR="003472D2" w:rsidRPr="003472D2" w:rsidRDefault="003472D2" w:rsidP="00BB70B7">
      <w:pPr>
        <w:tabs>
          <w:tab w:val="left" w:pos="9781"/>
        </w:tabs>
        <w:spacing w:after="0" w:line="240" w:lineRule="auto"/>
        <w:ind w:firstLine="425"/>
        <w:jc w:val="both"/>
        <w:rPr>
          <w:rFonts w:ascii="Times New Roman" w:hAnsi="Times New Roman" w:cs="Times New Roman"/>
          <w:sz w:val="28"/>
          <w:szCs w:val="28"/>
        </w:rPr>
      </w:pPr>
      <w:r w:rsidRPr="003472D2">
        <w:rPr>
          <w:rFonts w:ascii="Times New Roman" w:hAnsi="Times New Roman" w:cs="Times New Roman"/>
          <w:sz w:val="28"/>
          <w:szCs w:val="28"/>
        </w:rPr>
        <w:t>- в 1 полугодии 2020 г. без роста к тарифу, действующему в декабре 2019 г. (2,828 руб./кВтч);</w:t>
      </w:r>
    </w:p>
    <w:p w:rsidR="003472D2" w:rsidRPr="003472D2" w:rsidRDefault="003472D2" w:rsidP="00BB70B7">
      <w:pPr>
        <w:tabs>
          <w:tab w:val="left" w:pos="9781"/>
        </w:tabs>
        <w:spacing w:after="0" w:line="240" w:lineRule="auto"/>
        <w:ind w:firstLine="425"/>
        <w:jc w:val="both"/>
        <w:rPr>
          <w:rFonts w:ascii="Times New Roman" w:hAnsi="Times New Roman" w:cs="Times New Roman"/>
          <w:sz w:val="28"/>
          <w:szCs w:val="28"/>
        </w:rPr>
      </w:pPr>
      <w:r w:rsidRPr="003472D2">
        <w:rPr>
          <w:rFonts w:ascii="Times New Roman" w:hAnsi="Times New Roman" w:cs="Times New Roman"/>
          <w:sz w:val="28"/>
          <w:szCs w:val="28"/>
        </w:rPr>
        <w:t xml:space="preserve">- во 2 полугодии 2020 г.- 4,2% (2,947 руб./кВтч) к тарифу, действующему в декабре 2019 г. </w:t>
      </w:r>
    </w:p>
    <w:p w:rsidR="003472D2" w:rsidRPr="003472D2" w:rsidRDefault="003472D2" w:rsidP="00BB70B7">
      <w:pPr>
        <w:tabs>
          <w:tab w:val="left" w:pos="9781"/>
        </w:tabs>
        <w:spacing w:after="0" w:line="240" w:lineRule="auto"/>
        <w:ind w:firstLine="425"/>
        <w:jc w:val="both"/>
        <w:rPr>
          <w:rFonts w:ascii="Times New Roman" w:hAnsi="Times New Roman" w:cs="Times New Roman"/>
          <w:sz w:val="28"/>
          <w:szCs w:val="28"/>
        </w:rPr>
      </w:pPr>
      <w:r w:rsidRPr="003472D2">
        <w:rPr>
          <w:rFonts w:ascii="Times New Roman" w:hAnsi="Times New Roman" w:cs="Times New Roman"/>
          <w:sz w:val="28"/>
          <w:szCs w:val="28"/>
        </w:rPr>
        <w:lastRenderedPageBreak/>
        <w:t>Тарифы на электрическую энергию для населения Республики Бурятия во 2 полугодии 2019 г. выросли на 2,8% к декабрю 2018 г., с учетом роста тарифов на 1,7% в 1 полугодии 2019 г. исключительно из-за роста ставки НДС.</w:t>
      </w:r>
    </w:p>
    <w:p w:rsidR="003472D2" w:rsidRPr="003472D2" w:rsidRDefault="003472D2" w:rsidP="00BB70B7">
      <w:pPr>
        <w:tabs>
          <w:tab w:val="left" w:pos="9781"/>
        </w:tabs>
        <w:spacing w:after="0" w:line="240" w:lineRule="auto"/>
        <w:ind w:firstLine="425"/>
        <w:jc w:val="both"/>
        <w:rPr>
          <w:rFonts w:ascii="Times New Roman" w:hAnsi="Times New Roman" w:cs="Times New Roman"/>
          <w:sz w:val="28"/>
          <w:szCs w:val="28"/>
        </w:rPr>
      </w:pPr>
      <w:r w:rsidRPr="003472D2">
        <w:rPr>
          <w:rFonts w:ascii="Times New Roman" w:hAnsi="Times New Roman" w:cs="Times New Roman"/>
          <w:sz w:val="28"/>
          <w:szCs w:val="28"/>
        </w:rPr>
        <w:t>Республика Бурятия входит в десятку субъектов Российской Федерации с самыми низкими тарифами на электрическую энергию для населения.</w:t>
      </w:r>
    </w:p>
    <w:p w:rsidR="003472D2" w:rsidRPr="003472D2" w:rsidRDefault="003472D2" w:rsidP="00BB70B7">
      <w:pPr>
        <w:tabs>
          <w:tab w:val="left" w:pos="9781"/>
        </w:tabs>
        <w:spacing w:after="0" w:line="240" w:lineRule="auto"/>
        <w:ind w:firstLine="425"/>
        <w:jc w:val="both"/>
        <w:rPr>
          <w:rFonts w:ascii="Times New Roman" w:hAnsi="Times New Roman" w:cs="Times New Roman"/>
          <w:sz w:val="28"/>
          <w:szCs w:val="28"/>
        </w:rPr>
      </w:pPr>
      <w:r w:rsidRPr="003472D2">
        <w:rPr>
          <w:rFonts w:ascii="Times New Roman" w:hAnsi="Times New Roman" w:cs="Times New Roman"/>
          <w:sz w:val="28"/>
          <w:szCs w:val="28"/>
        </w:rPr>
        <w:t xml:space="preserve">Кроме того, по поручению Президента России В.В. Путина Правительство Российской Федерации включило республику с 2017 года в Перечень особых зон оптового рынка электрической энергии. Благодаря работе Главы Республики Бурятия </w:t>
      </w:r>
      <w:proofErr w:type="spellStart"/>
      <w:r w:rsidRPr="003472D2">
        <w:rPr>
          <w:rFonts w:ascii="Times New Roman" w:hAnsi="Times New Roman" w:cs="Times New Roman"/>
          <w:sz w:val="28"/>
          <w:szCs w:val="28"/>
        </w:rPr>
        <w:t>А.С</w:t>
      </w:r>
      <w:proofErr w:type="spellEnd"/>
      <w:r w:rsidRPr="003472D2">
        <w:rPr>
          <w:rFonts w:ascii="Times New Roman" w:hAnsi="Times New Roman" w:cs="Times New Roman"/>
          <w:sz w:val="28"/>
          <w:szCs w:val="28"/>
        </w:rPr>
        <w:t>. Цыденова и Правительства Республики Бурятия в федеральных органах власти, ФАС России установило минимальную стоимость электрической энергии на оптовом рынке для потребителей Республики Бурятия. Указанное решение привело к снижению конечной стоимости электрической энергии для прочих потребителей (малый, средний бизнес, промышленность) с 2017 года на 25%. Это позволяет экономить затраты всех предприятий республики и организаций бюджетной сферы до 2,8 млрд. руб. в год.</w:t>
      </w:r>
    </w:p>
    <w:p w:rsidR="003472D2" w:rsidRPr="003472D2" w:rsidRDefault="003472D2" w:rsidP="00BB70B7">
      <w:pPr>
        <w:tabs>
          <w:tab w:val="left" w:pos="9781"/>
        </w:tabs>
        <w:spacing w:after="0" w:line="240" w:lineRule="auto"/>
        <w:ind w:firstLine="425"/>
        <w:jc w:val="both"/>
        <w:rPr>
          <w:rFonts w:ascii="Times New Roman" w:hAnsi="Times New Roman" w:cs="Times New Roman"/>
          <w:sz w:val="28"/>
          <w:szCs w:val="28"/>
        </w:rPr>
      </w:pPr>
      <w:r w:rsidRPr="003472D2">
        <w:rPr>
          <w:rFonts w:ascii="Times New Roman" w:hAnsi="Times New Roman" w:cs="Times New Roman"/>
          <w:sz w:val="28"/>
          <w:szCs w:val="28"/>
        </w:rPr>
        <w:t>Тарифы на услуги теплоснабжения, водоснабжения, водоотведения, в сфере обращения с твердыми коммунальными отходами установлены с учетом ограничений по росту платы граждан.</w:t>
      </w:r>
    </w:p>
    <w:p w:rsidR="003472D2" w:rsidRPr="003472D2" w:rsidRDefault="003472D2" w:rsidP="00BB70B7">
      <w:pPr>
        <w:pStyle w:val="af9"/>
        <w:tabs>
          <w:tab w:val="left" w:pos="6120"/>
          <w:tab w:val="left" w:pos="9781"/>
        </w:tabs>
        <w:ind w:firstLine="425"/>
        <w:jc w:val="both"/>
        <w:rPr>
          <w:sz w:val="28"/>
          <w:szCs w:val="28"/>
        </w:rPr>
      </w:pPr>
      <w:r w:rsidRPr="003472D2">
        <w:rPr>
          <w:sz w:val="28"/>
          <w:szCs w:val="28"/>
        </w:rPr>
        <w:t>В соответствии с распоряжением Правительства Российской Федерации от 29.10.2019 № 2556-р, индексы изменения размера вносимой гражданами платы за коммунальные услуги в среднем по Республике Бурятия на 2020 год не превысят следующие значения:</w:t>
      </w:r>
    </w:p>
    <w:p w:rsidR="003472D2" w:rsidRPr="003472D2" w:rsidRDefault="003472D2" w:rsidP="00BB70B7">
      <w:pPr>
        <w:pStyle w:val="af9"/>
        <w:tabs>
          <w:tab w:val="left" w:pos="6120"/>
          <w:tab w:val="left" w:pos="9781"/>
        </w:tabs>
        <w:ind w:firstLine="425"/>
        <w:jc w:val="both"/>
        <w:rPr>
          <w:sz w:val="28"/>
          <w:szCs w:val="28"/>
        </w:rPr>
      </w:pPr>
      <w:r w:rsidRPr="003472D2">
        <w:rPr>
          <w:sz w:val="28"/>
          <w:szCs w:val="28"/>
        </w:rPr>
        <w:t>- в 1 полугодии – без роста по отношению к уровню декабря 2019 г.;</w:t>
      </w:r>
    </w:p>
    <w:p w:rsidR="003472D2" w:rsidRPr="003472D2" w:rsidRDefault="003472D2" w:rsidP="00BB70B7">
      <w:pPr>
        <w:pStyle w:val="af9"/>
        <w:tabs>
          <w:tab w:val="left" w:pos="6120"/>
          <w:tab w:val="left" w:pos="9781"/>
        </w:tabs>
        <w:ind w:firstLine="425"/>
        <w:jc w:val="both"/>
        <w:rPr>
          <w:sz w:val="28"/>
          <w:szCs w:val="28"/>
        </w:rPr>
      </w:pPr>
      <w:r w:rsidRPr="003472D2">
        <w:rPr>
          <w:sz w:val="28"/>
          <w:szCs w:val="28"/>
        </w:rPr>
        <w:t>-во 2 полугодии – 5,0 % по отношению к уровню декабря 2019 г. с учетом компенсации, предусмотренной Постановлением Правительства Республики Бурятия от 25.10.2017 № 511 «О компенсации расходов на оплату коммунальных услуг».</w:t>
      </w:r>
    </w:p>
    <w:p w:rsidR="003472D2" w:rsidRPr="003472D2" w:rsidRDefault="003472D2" w:rsidP="00BB70B7">
      <w:pPr>
        <w:pStyle w:val="af9"/>
        <w:tabs>
          <w:tab w:val="left" w:pos="6120"/>
          <w:tab w:val="left" w:pos="9781"/>
        </w:tabs>
        <w:ind w:firstLine="425"/>
        <w:jc w:val="both"/>
        <w:rPr>
          <w:sz w:val="28"/>
          <w:szCs w:val="28"/>
        </w:rPr>
      </w:pPr>
      <w:r w:rsidRPr="003472D2">
        <w:rPr>
          <w:sz w:val="28"/>
          <w:szCs w:val="28"/>
        </w:rPr>
        <w:t>Рост тарифов с 01 июля 2019 г. к уровню декабря 2018 г.  составил в  сфере теплоэнергетики-3,2%; в сфере горячего водоснабжения-4,3%; в сфере холодного водоснабжения-9,7%;в сфере водоотведения-11,2%.</w:t>
      </w:r>
    </w:p>
    <w:p w:rsidR="003472D2" w:rsidRPr="003472D2" w:rsidRDefault="003472D2" w:rsidP="00BB70B7">
      <w:pPr>
        <w:tabs>
          <w:tab w:val="left" w:pos="9781"/>
        </w:tabs>
        <w:spacing w:after="0" w:line="240" w:lineRule="auto"/>
        <w:ind w:firstLine="425"/>
        <w:jc w:val="both"/>
        <w:rPr>
          <w:rFonts w:ascii="Times New Roman" w:hAnsi="Times New Roman" w:cs="Times New Roman"/>
          <w:sz w:val="28"/>
          <w:szCs w:val="28"/>
        </w:rPr>
      </w:pPr>
      <w:r w:rsidRPr="003472D2">
        <w:rPr>
          <w:rFonts w:ascii="Times New Roman" w:hAnsi="Times New Roman" w:cs="Times New Roman"/>
          <w:sz w:val="28"/>
          <w:szCs w:val="28"/>
        </w:rPr>
        <w:t>В структуре затрат, включенных в тарифы на 2019 год, основные составляющие:</w:t>
      </w:r>
    </w:p>
    <w:p w:rsidR="003472D2" w:rsidRPr="003472D2" w:rsidRDefault="003472D2" w:rsidP="00BB70B7">
      <w:pPr>
        <w:tabs>
          <w:tab w:val="left" w:pos="9781"/>
        </w:tabs>
        <w:spacing w:after="0" w:line="240" w:lineRule="auto"/>
        <w:ind w:firstLine="425"/>
        <w:jc w:val="both"/>
        <w:rPr>
          <w:rFonts w:ascii="Times New Roman" w:hAnsi="Times New Roman" w:cs="Times New Roman"/>
          <w:sz w:val="28"/>
          <w:szCs w:val="28"/>
        </w:rPr>
      </w:pPr>
      <w:r w:rsidRPr="003472D2">
        <w:rPr>
          <w:rFonts w:ascii="Times New Roman" w:hAnsi="Times New Roman" w:cs="Times New Roman"/>
          <w:sz w:val="28"/>
          <w:szCs w:val="28"/>
        </w:rPr>
        <w:t>-в сфере теплоснабжения – топливо (37,24%), энергия (7,92%), оплата труда с отчислениями на социальные нужды (30,32%);</w:t>
      </w:r>
    </w:p>
    <w:p w:rsidR="003472D2" w:rsidRPr="003472D2" w:rsidRDefault="003472D2" w:rsidP="00BB70B7">
      <w:pPr>
        <w:tabs>
          <w:tab w:val="left" w:pos="9781"/>
        </w:tabs>
        <w:spacing w:after="0" w:line="240" w:lineRule="auto"/>
        <w:ind w:firstLine="425"/>
        <w:jc w:val="both"/>
        <w:rPr>
          <w:rFonts w:ascii="Times New Roman" w:hAnsi="Times New Roman" w:cs="Times New Roman"/>
          <w:sz w:val="28"/>
          <w:szCs w:val="28"/>
        </w:rPr>
      </w:pPr>
      <w:r w:rsidRPr="003472D2">
        <w:rPr>
          <w:rFonts w:ascii="Times New Roman" w:hAnsi="Times New Roman" w:cs="Times New Roman"/>
          <w:sz w:val="28"/>
          <w:szCs w:val="28"/>
        </w:rPr>
        <w:t>- в сфере водоснабжения - энергия (22,4%); оплата труда с отчислениями на социальные нужды (45,77 %);</w:t>
      </w:r>
    </w:p>
    <w:p w:rsidR="003472D2" w:rsidRPr="003472D2" w:rsidRDefault="003472D2" w:rsidP="00BB70B7">
      <w:pPr>
        <w:tabs>
          <w:tab w:val="left" w:pos="9781"/>
        </w:tabs>
        <w:spacing w:after="0" w:line="240" w:lineRule="auto"/>
        <w:ind w:firstLine="425"/>
        <w:jc w:val="both"/>
        <w:rPr>
          <w:rFonts w:ascii="Times New Roman" w:hAnsi="Times New Roman" w:cs="Times New Roman"/>
          <w:sz w:val="28"/>
          <w:szCs w:val="28"/>
        </w:rPr>
      </w:pPr>
      <w:r w:rsidRPr="003472D2">
        <w:rPr>
          <w:rFonts w:ascii="Times New Roman" w:hAnsi="Times New Roman" w:cs="Times New Roman"/>
          <w:sz w:val="28"/>
          <w:szCs w:val="28"/>
        </w:rPr>
        <w:t>- в сфере водоотведения – энергия (16,1%); оплата труда с отчислениями на социальные нужды (58,8 %).</w:t>
      </w:r>
    </w:p>
    <w:p w:rsidR="003472D2" w:rsidRPr="003472D2" w:rsidRDefault="003472D2" w:rsidP="00BB70B7">
      <w:pPr>
        <w:pStyle w:val="af9"/>
        <w:tabs>
          <w:tab w:val="left" w:pos="6120"/>
          <w:tab w:val="left" w:pos="9781"/>
        </w:tabs>
        <w:ind w:firstLine="425"/>
        <w:jc w:val="both"/>
        <w:rPr>
          <w:sz w:val="28"/>
          <w:szCs w:val="28"/>
        </w:rPr>
      </w:pPr>
      <w:r w:rsidRPr="003472D2">
        <w:rPr>
          <w:sz w:val="28"/>
          <w:szCs w:val="28"/>
        </w:rPr>
        <w:t xml:space="preserve"> Индекс изменения вносимой гражданами платы за коммунальные услуги в среднем по Республике Бурятия за 2019 год составил 103,6% к декабрю 2018 г., с учетом компенсации, предусмотренной постановлением Правительства Республики Бурятия от 25.10.2017 №511 «О компенсации расходов на оплату коммунальных услуг», что не превысил предельный индекс роста платы </w:t>
      </w:r>
      <w:r w:rsidRPr="003472D2">
        <w:rPr>
          <w:sz w:val="28"/>
          <w:szCs w:val="28"/>
        </w:rPr>
        <w:lastRenderedPageBreak/>
        <w:t xml:space="preserve">граждан за коммунальные услуги, установленный распоряжением Правительства Российской Федерации. </w:t>
      </w:r>
    </w:p>
    <w:p w:rsidR="003472D2" w:rsidRPr="003472D2" w:rsidRDefault="003472D2" w:rsidP="00BB70B7">
      <w:pPr>
        <w:pStyle w:val="af9"/>
        <w:tabs>
          <w:tab w:val="left" w:pos="6120"/>
          <w:tab w:val="left" w:pos="9781"/>
        </w:tabs>
        <w:ind w:firstLine="425"/>
        <w:jc w:val="both"/>
        <w:rPr>
          <w:sz w:val="28"/>
          <w:szCs w:val="28"/>
        </w:rPr>
      </w:pPr>
      <w:r w:rsidRPr="003472D2">
        <w:rPr>
          <w:sz w:val="28"/>
          <w:szCs w:val="28"/>
        </w:rPr>
        <w:t>Увеличение тарифов на коммунальные услуги обусловлено ежегодными решениями Правительства Российской Федерации и депутатов Государственной Думы о росте тарифов и об индексации ценообразующих факторов, в т.ч. заработной платы работников энергетики и ЖКХ, ростом цен на топливо, затрат на железнодорожные перевозки, материально-технические ресурсы, ремонт и реконструкцию энергетического оборудования и сетей, влияющих на конечную стоимость энергоресурсов и рост тарифов.</w:t>
      </w:r>
    </w:p>
    <w:p w:rsidR="00250620" w:rsidRDefault="00250620"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В ходе опроса было изучено мнение потребителей услуг субъектов естественных монополий. </w:t>
      </w:r>
    </w:p>
    <w:p w:rsidR="00250620" w:rsidRDefault="00250620"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Так, населению</w:t>
      </w:r>
      <w:r w:rsidRPr="00702B2B">
        <w:rPr>
          <w:rFonts w:ascii="Times New Roman" w:hAnsi="Times New Roman"/>
          <w:sz w:val="28"/>
          <w:szCs w:val="28"/>
        </w:rPr>
        <w:t xml:space="preserve"> было предложено оценить услуги по водоснабжению (водоотведению), электроснабжению, теп</w:t>
      </w:r>
      <w:r>
        <w:rPr>
          <w:rFonts w:ascii="Times New Roman" w:hAnsi="Times New Roman"/>
          <w:sz w:val="28"/>
          <w:szCs w:val="28"/>
        </w:rPr>
        <w:t>лоснабжению, телефонной и почтовой связи.</w:t>
      </w:r>
    </w:p>
    <w:p w:rsidR="00250620" w:rsidRPr="00EF0BC9" w:rsidRDefault="00250620" w:rsidP="00BB70B7">
      <w:pPr>
        <w:tabs>
          <w:tab w:val="left" w:pos="9781"/>
        </w:tabs>
        <w:spacing w:after="0" w:line="240" w:lineRule="auto"/>
        <w:ind w:firstLine="425"/>
        <w:jc w:val="right"/>
        <w:rPr>
          <w:rFonts w:ascii="Times New Roman" w:hAnsi="Times New Roman"/>
          <w:sz w:val="24"/>
          <w:szCs w:val="24"/>
        </w:rPr>
      </w:pPr>
      <w:r w:rsidRPr="00EF0BC9">
        <w:rPr>
          <w:rFonts w:ascii="Times New Roman" w:hAnsi="Times New Roman"/>
          <w:sz w:val="24"/>
          <w:szCs w:val="24"/>
        </w:rPr>
        <w:t>Таблица 3</w:t>
      </w:r>
    </w:p>
    <w:p w:rsidR="00250620" w:rsidRPr="00EF0BC9" w:rsidRDefault="00250620" w:rsidP="00EF0BC9">
      <w:pPr>
        <w:tabs>
          <w:tab w:val="left" w:pos="9781"/>
        </w:tabs>
        <w:spacing w:after="0" w:line="240" w:lineRule="auto"/>
        <w:ind w:firstLine="425"/>
        <w:jc w:val="center"/>
        <w:rPr>
          <w:rFonts w:ascii="Times New Roman" w:hAnsi="Times New Roman"/>
          <w:sz w:val="24"/>
          <w:szCs w:val="24"/>
        </w:rPr>
      </w:pPr>
      <w:r w:rsidRPr="00EF0BC9">
        <w:rPr>
          <w:rFonts w:ascii="Times New Roman" w:hAnsi="Times New Roman"/>
          <w:sz w:val="24"/>
          <w:szCs w:val="24"/>
        </w:rPr>
        <w:t>Распределение ответов респондентов на вопрос:</w:t>
      </w:r>
      <w:r w:rsidR="00EF0BC9">
        <w:rPr>
          <w:rFonts w:ascii="Times New Roman" w:hAnsi="Times New Roman"/>
          <w:sz w:val="24"/>
          <w:szCs w:val="24"/>
        </w:rPr>
        <w:t xml:space="preserve"> </w:t>
      </w:r>
      <w:r w:rsidRPr="00EF0BC9">
        <w:rPr>
          <w:rFonts w:ascii="Times New Roman" w:hAnsi="Times New Roman"/>
          <w:sz w:val="24"/>
          <w:szCs w:val="24"/>
        </w:rPr>
        <w:t>«Оцените качество услуг субъектов естественных монополий?», %</w:t>
      </w:r>
    </w:p>
    <w:tbl>
      <w:tblPr>
        <w:tblStyle w:val="a5"/>
        <w:tblW w:w="9639" w:type="dxa"/>
        <w:tblInd w:w="108" w:type="dxa"/>
        <w:tblLayout w:type="fixed"/>
        <w:tblLook w:val="04A0" w:firstRow="1" w:lastRow="0" w:firstColumn="1" w:lastColumn="0" w:noHBand="0" w:noVBand="1"/>
      </w:tblPr>
      <w:tblGrid>
        <w:gridCol w:w="567"/>
        <w:gridCol w:w="2297"/>
        <w:gridCol w:w="1247"/>
        <w:gridCol w:w="1559"/>
        <w:gridCol w:w="1276"/>
        <w:gridCol w:w="1134"/>
        <w:gridCol w:w="1559"/>
      </w:tblGrid>
      <w:tr w:rsidR="00250620" w:rsidTr="00A300CF">
        <w:tc>
          <w:tcPr>
            <w:tcW w:w="567" w:type="dxa"/>
          </w:tcPr>
          <w:p w:rsidR="00250620" w:rsidRPr="00674D85" w:rsidRDefault="00250620" w:rsidP="00CC4220">
            <w:pPr>
              <w:tabs>
                <w:tab w:val="left" w:pos="9781"/>
              </w:tabs>
              <w:ind w:left="-400" w:right="-25" w:firstLine="425"/>
              <w:jc w:val="center"/>
              <w:rPr>
                <w:rFonts w:ascii="Times New Roman" w:hAnsi="Times New Roman"/>
                <w:sz w:val="24"/>
                <w:szCs w:val="24"/>
              </w:rPr>
            </w:pPr>
            <w:r w:rsidRPr="00674D85">
              <w:rPr>
                <w:rFonts w:ascii="Times New Roman" w:hAnsi="Times New Roman"/>
                <w:sz w:val="24"/>
                <w:szCs w:val="24"/>
              </w:rPr>
              <w:t>№</w:t>
            </w:r>
          </w:p>
        </w:tc>
        <w:tc>
          <w:tcPr>
            <w:tcW w:w="2297" w:type="dxa"/>
          </w:tcPr>
          <w:p w:rsidR="00250620" w:rsidRPr="00674D85" w:rsidRDefault="00250620" w:rsidP="00CC4220">
            <w:pPr>
              <w:tabs>
                <w:tab w:val="left" w:pos="9781"/>
              </w:tabs>
              <w:ind w:right="-25" w:firstLine="62"/>
              <w:jc w:val="both"/>
              <w:rPr>
                <w:rFonts w:ascii="Times New Roman" w:hAnsi="Times New Roman"/>
                <w:sz w:val="24"/>
                <w:szCs w:val="24"/>
              </w:rPr>
            </w:pPr>
          </w:p>
        </w:tc>
        <w:tc>
          <w:tcPr>
            <w:tcW w:w="1247" w:type="dxa"/>
          </w:tcPr>
          <w:p w:rsidR="00250620" w:rsidRPr="00445CE9" w:rsidRDefault="00250620" w:rsidP="00CC4220">
            <w:pPr>
              <w:tabs>
                <w:tab w:val="left" w:pos="9781"/>
              </w:tabs>
              <w:ind w:right="-25" w:firstLine="62"/>
              <w:jc w:val="center"/>
              <w:rPr>
                <w:rFonts w:ascii="Times New Roman" w:hAnsi="Times New Roman"/>
              </w:rPr>
            </w:pPr>
            <w:r w:rsidRPr="00445CE9">
              <w:rPr>
                <w:rFonts w:ascii="Times New Roman" w:hAnsi="Times New Roman"/>
              </w:rPr>
              <w:t>Удовлетворительно</w:t>
            </w:r>
          </w:p>
        </w:tc>
        <w:tc>
          <w:tcPr>
            <w:tcW w:w="1559" w:type="dxa"/>
          </w:tcPr>
          <w:p w:rsidR="00250620" w:rsidRPr="00445CE9" w:rsidRDefault="00250620" w:rsidP="00CC4220">
            <w:pPr>
              <w:tabs>
                <w:tab w:val="left" w:pos="9781"/>
              </w:tabs>
              <w:ind w:right="-25" w:firstLine="62"/>
              <w:jc w:val="center"/>
              <w:rPr>
                <w:rFonts w:ascii="Times New Roman" w:hAnsi="Times New Roman"/>
              </w:rPr>
            </w:pPr>
            <w:r w:rsidRPr="00445CE9">
              <w:rPr>
                <w:rFonts w:ascii="Times New Roman" w:hAnsi="Times New Roman"/>
              </w:rPr>
              <w:t>Скорее удовлетворительно</w:t>
            </w:r>
          </w:p>
        </w:tc>
        <w:tc>
          <w:tcPr>
            <w:tcW w:w="1276" w:type="dxa"/>
          </w:tcPr>
          <w:p w:rsidR="00250620" w:rsidRPr="00445CE9" w:rsidRDefault="00250620" w:rsidP="00CC4220">
            <w:pPr>
              <w:tabs>
                <w:tab w:val="left" w:pos="9781"/>
              </w:tabs>
              <w:ind w:right="-25" w:firstLine="62"/>
              <w:jc w:val="center"/>
              <w:rPr>
                <w:rFonts w:ascii="Times New Roman" w:hAnsi="Times New Roman"/>
              </w:rPr>
            </w:pPr>
            <w:r>
              <w:rPr>
                <w:rFonts w:ascii="Times New Roman" w:hAnsi="Times New Roman"/>
              </w:rPr>
              <w:t xml:space="preserve">Скорее неудовлетворительно </w:t>
            </w:r>
          </w:p>
        </w:tc>
        <w:tc>
          <w:tcPr>
            <w:tcW w:w="1134" w:type="dxa"/>
          </w:tcPr>
          <w:p w:rsidR="00250620" w:rsidRPr="00445CE9" w:rsidRDefault="00250620" w:rsidP="00CC4220">
            <w:pPr>
              <w:tabs>
                <w:tab w:val="left" w:pos="9781"/>
              </w:tabs>
              <w:ind w:right="-25" w:firstLine="62"/>
              <w:jc w:val="center"/>
              <w:rPr>
                <w:rFonts w:ascii="Times New Roman" w:hAnsi="Times New Roman"/>
              </w:rPr>
            </w:pPr>
            <w:r w:rsidRPr="00445CE9">
              <w:rPr>
                <w:rFonts w:ascii="Times New Roman" w:hAnsi="Times New Roman"/>
              </w:rPr>
              <w:t>Неудовлетворительно</w:t>
            </w:r>
          </w:p>
        </w:tc>
        <w:tc>
          <w:tcPr>
            <w:tcW w:w="1559" w:type="dxa"/>
          </w:tcPr>
          <w:p w:rsidR="00250620" w:rsidRPr="00445CE9" w:rsidRDefault="00250620" w:rsidP="00CC4220">
            <w:pPr>
              <w:tabs>
                <w:tab w:val="left" w:pos="9781"/>
              </w:tabs>
              <w:ind w:right="-25" w:firstLine="62"/>
              <w:jc w:val="center"/>
              <w:rPr>
                <w:rFonts w:ascii="Times New Roman" w:hAnsi="Times New Roman"/>
              </w:rPr>
            </w:pPr>
            <w:r w:rsidRPr="00445CE9">
              <w:rPr>
                <w:rFonts w:ascii="Times New Roman" w:hAnsi="Times New Roman"/>
              </w:rPr>
              <w:t>Затрудняюсь с ответом</w:t>
            </w:r>
          </w:p>
        </w:tc>
      </w:tr>
      <w:tr w:rsidR="00250620" w:rsidTr="00A300CF">
        <w:tc>
          <w:tcPr>
            <w:tcW w:w="567" w:type="dxa"/>
          </w:tcPr>
          <w:p w:rsidR="00250620" w:rsidRPr="00674D85" w:rsidRDefault="00250620" w:rsidP="00CC4220">
            <w:pPr>
              <w:tabs>
                <w:tab w:val="left" w:pos="9781"/>
              </w:tabs>
              <w:ind w:left="-400" w:right="-25" w:firstLine="425"/>
              <w:jc w:val="center"/>
              <w:rPr>
                <w:rFonts w:ascii="Times New Roman" w:hAnsi="Times New Roman"/>
                <w:sz w:val="24"/>
                <w:szCs w:val="24"/>
              </w:rPr>
            </w:pPr>
            <w:r w:rsidRPr="00674D85">
              <w:rPr>
                <w:rFonts w:ascii="Times New Roman" w:hAnsi="Times New Roman"/>
                <w:sz w:val="24"/>
                <w:szCs w:val="24"/>
              </w:rPr>
              <w:t>1</w:t>
            </w:r>
          </w:p>
        </w:tc>
        <w:tc>
          <w:tcPr>
            <w:tcW w:w="2297" w:type="dxa"/>
          </w:tcPr>
          <w:p w:rsidR="00250620" w:rsidRPr="00674D85" w:rsidRDefault="00250620" w:rsidP="00CC4220">
            <w:pPr>
              <w:tabs>
                <w:tab w:val="left" w:pos="9781"/>
              </w:tabs>
              <w:ind w:right="-25"/>
              <w:jc w:val="both"/>
              <w:rPr>
                <w:rFonts w:ascii="Times New Roman" w:hAnsi="Times New Roman"/>
                <w:sz w:val="24"/>
                <w:szCs w:val="24"/>
              </w:rPr>
            </w:pPr>
            <w:r w:rsidRPr="00674D85">
              <w:rPr>
                <w:rFonts w:ascii="Times New Roman" w:hAnsi="Times New Roman"/>
                <w:sz w:val="24"/>
                <w:szCs w:val="24"/>
              </w:rPr>
              <w:t>Водоотведение, водоснабжение</w:t>
            </w:r>
          </w:p>
        </w:tc>
        <w:tc>
          <w:tcPr>
            <w:tcW w:w="1247"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29,3</w:t>
            </w:r>
          </w:p>
        </w:tc>
        <w:tc>
          <w:tcPr>
            <w:tcW w:w="1559"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25,8</w:t>
            </w:r>
          </w:p>
        </w:tc>
        <w:tc>
          <w:tcPr>
            <w:tcW w:w="1276"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11,2</w:t>
            </w:r>
          </w:p>
        </w:tc>
        <w:tc>
          <w:tcPr>
            <w:tcW w:w="1134"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15,1</w:t>
            </w:r>
          </w:p>
        </w:tc>
        <w:tc>
          <w:tcPr>
            <w:tcW w:w="1559"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18,7</w:t>
            </w:r>
          </w:p>
        </w:tc>
      </w:tr>
      <w:tr w:rsidR="00250620" w:rsidTr="00A300CF">
        <w:tc>
          <w:tcPr>
            <w:tcW w:w="567" w:type="dxa"/>
          </w:tcPr>
          <w:p w:rsidR="00250620" w:rsidRPr="00674D85" w:rsidRDefault="00250620" w:rsidP="00CC4220">
            <w:pPr>
              <w:tabs>
                <w:tab w:val="left" w:pos="9781"/>
              </w:tabs>
              <w:ind w:left="-400" w:right="-25" w:firstLine="425"/>
              <w:jc w:val="center"/>
              <w:rPr>
                <w:rFonts w:ascii="Times New Roman" w:hAnsi="Times New Roman"/>
                <w:sz w:val="24"/>
                <w:szCs w:val="24"/>
              </w:rPr>
            </w:pPr>
            <w:r w:rsidRPr="00674D85">
              <w:rPr>
                <w:rFonts w:ascii="Times New Roman" w:hAnsi="Times New Roman"/>
                <w:sz w:val="24"/>
                <w:szCs w:val="24"/>
              </w:rPr>
              <w:t>2</w:t>
            </w:r>
          </w:p>
        </w:tc>
        <w:tc>
          <w:tcPr>
            <w:tcW w:w="2297" w:type="dxa"/>
          </w:tcPr>
          <w:p w:rsidR="00250620" w:rsidRPr="00674D85" w:rsidRDefault="00250620" w:rsidP="00CC4220">
            <w:pPr>
              <w:tabs>
                <w:tab w:val="left" w:pos="9781"/>
              </w:tabs>
              <w:ind w:right="-25"/>
              <w:jc w:val="both"/>
              <w:rPr>
                <w:rFonts w:ascii="Times New Roman" w:hAnsi="Times New Roman"/>
                <w:sz w:val="24"/>
                <w:szCs w:val="24"/>
              </w:rPr>
            </w:pPr>
            <w:r w:rsidRPr="00674D85">
              <w:rPr>
                <w:rFonts w:ascii="Times New Roman" w:hAnsi="Times New Roman"/>
                <w:sz w:val="24"/>
                <w:szCs w:val="24"/>
              </w:rPr>
              <w:t>Электроснабжение</w:t>
            </w:r>
          </w:p>
        </w:tc>
        <w:tc>
          <w:tcPr>
            <w:tcW w:w="1247"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24,3</w:t>
            </w:r>
          </w:p>
        </w:tc>
        <w:tc>
          <w:tcPr>
            <w:tcW w:w="1559"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38,9</w:t>
            </w:r>
          </w:p>
        </w:tc>
        <w:tc>
          <w:tcPr>
            <w:tcW w:w="1276"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8,1</w:t>
            </w:r>
          </w:p>
        </w:tc>
        <w:tc>
          <w:tcPr>
            <w:tcW w:w="1134"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18,3</w:t>
            </w:r>
          </w:p>
        </w:tc>
        <w:tc>
          <w:tcPr>
            <w:tcW w:w="1559"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10,3</w:t>
            </w:r>
          </w:p>
        </w:tc>
      </w:tr>
      <w:tr w:rsidR="00250620" w:rsidTr="00A300CF">
        <w:tc>
          <w:tcPr>
            <w:tcW w:w="567" w:type="dxa"/>
          </w:tcPr>
          <w:p w:rsidR="00250620" w:rsidRPr="00674D85" w:rsidRDefault="00250620" w:rsidP="00CC4220">
            <w:pPr>
              <w:tabs>
                <w:tab w:val="left" w:pos="9781"/>
              </w:tabs>
              <w:ind w:left="-400" w:right="-25" w:firstLine="425"/>
              <w:jc w:val="center"/>
              <w:rPr>
                <w:rFonts w:ascii="Times New Roman" w:hAnsi="Times New Roman"/>
                <w:sz w:val="24"/>
                <w:szCs w:val="24"/>
              </w:rPr>
            </w:pPr>
            <w:r w:rsidRPr="00674D85">
              <w:rPr>
                <w:rFonts w:ascii="Times New Roman" w:hAnsi="Times New Roman"/>
                <w:sz w:val="24"/>
                <w:szCs w:val="24"/>
              </w:rPr>
              <w:t>3</w:t>
            </w:r>
          </w:p>
        </w:tc>
        <w:tc>
          <w:tcPr>
            <w:tcW w:w="2297" w:type="dxa"/>
          </w:tcPr>
          <w:p w:rsidR="00250620" w:rsidRPr="00674D85" w:rsidRDefault="00250620" w:rsidP="00CC4220">
            <w:pPr>
              <w:tabs>
                <w:tab w:val="left" w:pos="9781"/>
              </w:tabs>
              <w:ind w:right="-25"/>
              <w:jc w:val="both"/>
              <w:rPr>
                <w:rFonts w:ascii="Times New Roman" w:hAnsi="Times New Roman"/>
                <w:sz w:val="24"/>
                <w:szCs w:val="24"/>
              </w:rPr>
            </w:pPr>
            <w:r w:rsidRPr="00674D85">
              <w:rPr>
                <w:rFonts w:ascii="Times New Roman" w:hAnsi="Times New Roman"/>
                <w:sz w:val="24"/>
                <w:szCs w:val="24"/>
              </w:rPr>
              <w:t xml:space="preserve">Теплоснабжение </w:t>
            </w:r>
          </w:p>
        </w:tc>
        <w:tc>
          <w:tcPr>
            <w:tcW w:w="1247"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26,6</w:t>
            </w:r>
          </w:p>
        </w:tc>
        <w:tc>
          <w:tcPr>
            <w:tcW w:w="1559"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25,3</w:t>
            </w:r>
          </w:p>
        </w:tc>
        <w:tc>
          <w:tcPr>
            <w:tcW w:w="1276"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8,1</w:t>
            </w:r>
          </w:p>
        </w:tc>
        <w:tc>
          <w:tcPr>
            <w:tcW w:w="1134"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19</w:t>
            </w:r>
          </w:p>
        </w:tc>
        <w:tc>
          <w:tcPr>
            <w:tcW w:w="1559"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21,1</w:t>
            </w:r>
          </w:p>
        </w:tc>
      </w:tr>
      <w:tr w:rsidR="00250620" w:rsidTr="00A300CF">
        <w:tc>
          <w:tcPr>
            <w:tcW w:w="567" w:type="dxa"/>
          </w:tcPr>
          <w:p w:rsidR="00250620" w:rsidRPr="00674D85" w:rsidRDefault="00250620" w:rsidP="00CC4220">
            <w:pPr>
              <w:tabs>
                <w:tab w:val="left" w:pos="9781"/>
              </w:tabs>
              <w:ind w:left="-400" w:right="-25" w:firstLine="425"/>
              <w:jc w:val="center"/>
              <w:rPr>
                <w:rFonts w:ascii="Times New Roman" w:hAnsi="Times New Roman"/>
                <w:sz w:val="24"/>
                <w:szCs w:val="24"/>
              </w:rPr>
            </w:pPr>
            <w:r w:rsidRPr="00674D85">
              <w:rPr>
                <w:rFonts w:ascii="Times New Roman" w:hAnsi="Times New Roman"/>
                <w:sz w:val="24"/>
                <w:szCs w:val="24"/>
              </w:rPr>
              <w:t>4</w:t>
            </w:r>
          </w:p>
        </w:tc>
        <w:tc>
          <w:tcPr>
            <w:tcW w:w="2297" w:type="dxa"/>
          </w:tcPr>
          <w:p w:rsidR="00250620" w:rsidRPr="00674D85" w:rsidRDefault="00250620" w:rsidP="00CC4220">
            <w:pPr>
              <w:tabs>
                <w:tab w:val="left" w:pos="9781"/>
              </w:tabs>
              <w:ind w:right="-25"/>
              <w:jc w:val="both"/>
              <w:rPr>
                <w:rFonts w:ascii="Times New Roman" w:hAnsi="Times New Roman"/>
                <w:sz w:val="24"/>
                <w:szCs w:val="24"/>
              </w:rPr>
            </w:pPr>
            <w:r w:rsidRPr="00674D85">
              <w:rPr>
                <w:rFonts w:ascii="Times New Roman" w:hAnsi="Times New Roman"/>
                <w:sz w:val="24"/>
                <w:szCs w:val="24"/>
              </w:rPr>
              <w:t>Телефонная связь</w:t>
            </w:r>
          </w:p>
        </w:tc>
        <w:tc>
          <w:tcPr>
            <w:tcW w:w="1247"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29,0</w:t>
            </w:r>
          </w:p>
        </w:tc>
        <w:tc>
          <w:tcPr>
            <w:tcW w:w="1559"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33,8</w:t>
            </w:r>
          </w:p>
        </w:tc>
        <w:tc>
          <w:tcPr>
            <w:tcW w:w="1276"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9,9</w:t>
            </w:r>
          </w:p>
        </w:tc>
        <w:tc>
          <w:tcPr>
            <w:tcW w:w="1134"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10,1</w:t>
            </w:r>
          </w:p>
        </w:tc>
        <w:tc>
          <w:tcPr>
            <w:tcW w:w="1559"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17,1</w:t>
            </w:r>
          </w:p>
        </w:tc>
      </w:tr>
      <w:tr w:rsidR="00250620" w:rsidTr="00A300CF">
        <w:tc>
          <w:tcPr>
            <w:tcW w:w="567" w:type="dxa"/>
          </w:tcPr>
          <w:p w:rsidR="00250620" w:rsidRPr="00674D85" w:rsidRDefault="00250620" w:rsidP="00CC4220">
            <w:pPr>
              <w:tabs>
                <w:tab w:val="left" w:pos="9781"/>
              </w:tabs>
              <w:ind w:left="-400" w:right="-25" w:firstLine="425"/>
              <w:jc w:val="center"/>
              <w:rPr>
                <w:rFonts w:ascii="Times New Roman" w:hAnsi="Times New Roman"/>
                <w:sz w:val="24"/>
                <w:szCs w:val="24"/>
              </w:rPr>
            </w:pPr>
            <w:r w:rsidRPr="00674D85">
              <w:rPr>
                <w:rFonts w:ascii="Times New Roman" w:hAnsi="Times New Roman"/>
                <w:sz w:val="24"/>
                <w:szCs w:val="24"/>
              </w:rPr>
              <w:t>5</w:t>
            </w:r>
          </w:p>
        </w:tc>
        <w:tc>
          <w:tcPr>
            <w:tcW w:w="2297" w:type="dxa"/>
          </w:tcPr>
          <w:p w:rsidR="00250620" w:rsidRPr="00674D85" w:rsidRDefault="00250620" w:rsidP="00CC4220">
            <w:pPr>
              <w:tabs>
                <w:tab w:val="left" w:pos="9781"/>
              </w:tabs>
              <w:ind w:right="-25"/>
              <w:jc w:val="both"/>
              <w:rPr>
                <w:rFonts w:ascii="Times New Roman" w:hAnsi="Times New Roman"/>
                <w:sz w:val="24"/>
                <w:szCs w:val="24"/>
              </w:rPr>
            </w:pPr>
            <w:r>
              <w:rPr>
                <w:rFonts w:ascii="Times New Roman" w:hAnsi="Times New Roman"/>
                <w:sz w:val="24"/>
                <w:szCs w:val="24"/>
              </w:rPr>
              <w:t>Почтовая связь</w:t>
            </w:r>
          </w:p>
        </w:tc>
        <w:tc>
          <w:tcPr>
            <w:tcW w:w="1247"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28,3</w:t>
            </w:r>
          </w:p>
        </w:tc>
        <w:tc>
          <w:tcPr>
            <w:tcW w:w="1559"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40,4</w:t>
            </w:r>
          </w:p>
        </w:tc>
        <w:tc>
          <w:tcPr>
            <w:tcW w:w="1276"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11,6</w:t>
            </w:r>
          </w:p>
        </w:tc>
        <w:tc>
          <w:tcPr>
            <w:tcW w:w="1134"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11,0</w:t>
            </w:r>
          </w:p>
        </w:tc>
        <w:tc>
          <w:tcPr>
            <w:tcW w:w="1559" w:type="dxa"/>
          </w:tcPr>
          <w:p w:rsidR="00250620" w:rsidRPr="00674D85" w:rsidRDefault="00250620" w:rsidP="00CC4220">
            <w:pPr>
              <w:tabs>
                <w:tab w:val="left" w:pos="9781"/>
              </w:tabs>
              <w:ind w:left="-400" w:right="-25" w:firstLine="425"/>
              <w:jc w:val="center"/>
              <w:rPr>
                <w:rFonts w:ascii="Times New Roman" w:hAnsi="Times New Roman"/>
                <w:sz w:val="24"/>
                <w:szCs w:val="24"/>
              </w:rPr>
            </w:pPr>
            <w:r>
              <w:rPr>
                <w:rFonts w:ascii="Times New Roman" w:hAnsi="Times New Roman"/>
                <w:sz w:val="24"/>
                <w:szCs w:val="24"/>
              </w:rPr>
              <w:t>8,8</w:t>
            </w:r>
          </w:p>
        </w:tc>
      </w:tr>
    </w:tbl>
    <w:p w:rsidR="00250620" w:rsidRDefault="00250620" w:rsidP="00A300CF">
      <w:pPr>
        <w:tabs>
          <w:tab w:val="left" w:pos="9781"/>
        </w:tabs>
        <w:spacing w:after="0" w:line="240" w:lineRule="auto"/>
        <w:ind w:firstLine="567"/>
        <w:jc w:val="both"/>
        <w:rPr>
          <w:rFonts w:ascii="Times New Roman" w:hAnsi="Times New Roman"/>
          <w:sz w:val="28"/>
          <w:szCs w:val="28"/>
        </w:rPr>
      </w:pPr>
      <w:r w:rsidRPr="00702B2B">
        <w:rPr>
          <w:rFonts w:ascii="Times New Roman" w:hAnsi="Times New Roman"/>
          <w:sz w:val="28"/>
          <w:szCs w:val="28"/>
        </w:rPr>
        <w:t xml:space="preserve">Исходя из полученных ответов, можно сделать вывод, что каждый второй респондент </w:t>
      </w:r>
      <w:r>
        <w:rPr>
          <w:rFonts w:ascii="Times New Roman" w:hAnsi="Times New Roman"/>
          <w:sz w:val="28"/>
          <w:szCs w:val="28"/>
        </w:rPr>
        <w:t>в разной степени удовлетворен качество услуг, предоставляемых субъектами естественных монополий</w:t>
      </w:r>
      <w:r w:rsidRPr="00702B2B">
        <w:rPr>
          <w:rFonts w:ascii="Times New Roman" w:hAnsi="Times New Roman"/>
          <w:sz w:val="28"/>
          <w:szCs w:val="28"/>
        </w:rPr>
        <w:t xml:space="preserve">. </w:t>
      </w:r>
      <w:r>
        <w:rPr>
          <w:rFonts w:ascii="Times New Roman" w:hAnsi="Times New Roman"/>
          <w:sz w:val="28"/>
          <w:szCs w:val="28"/>
        </w:rPr>
        <w:t>Причем на рынке услуг почтовой связи доля таких респондентов 68,7%, на рынке электроснабжения -63,2%.</w:t>
      </w:r>
    </w:p>
    <w:p w:rsidR="00250620" w:rsidRDefault="00250620" w:rsidP="00A300CF">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 xml:space="preserve">Больше всего не удовлетворены респонденты услугами теплоснабжения - 27,1 %, услугами водоснабжения и водоотведения – 26,3 %, менее – телефонной связи (20 %). </w:t>
      </w:r>
    </w:p>
    <w:p w:rsidR="00250620" w:rsidRDefault="00250620" w:rsidP="00A300CF">
      <w:pPr>
        <w:tabs>
          <w:tab w:val="left" w:pos="9781"/>
        </w:tabs>
        <w:spacing w:after="0" w:line="240" w:lineRule="auto"/>
        <w:ind w:firstLine="567"/>
        <w:jc w:val="both"/>
        <w:rPr>
          <w:rFonts w:ascii="Times New Roman" w:hAnsi="Times New Roman"/>
          <w:sz w:val="28"/>
          <w:szCs w:val="28"/>
        </w:rPr>
      </w:pPr>
      <w:r w:rsidRPr="00702B2B">
        <w:rPr>
          <w:rFonts w:ascii="Times New Roman" w:hAnsi="Times New Roman"/>
          <w:sz w:val="28"/>
          <w:szCs w:val="28"/>
        </w:rPr>
        <w:t>Наибол</w:t>
      </w:r>
      <w:r>
        <w:rPr>
          <w:rFonts w:ascii="Times New Roman" w:hAnsi="Times New Roman"/>
          <w:sz w:val="28"/>
          <w:szCs w:val="28"/>
        </w:rPr>
        <w:t>ьш</w:t>
      </w:r>
      <w:r w:rsidRPr="00702B2B">
        <w:rPr>
          <w:rFonts w:ascii="Times New Roman" w:hAnsi="Times New Roman"/>
          <w:sz w:val="28"/>
          <w:szCs w:val="28"/>
        </w:rPr>
        <w:t>ее затрудн</w:t>
      </w:r>
      <w:r>
        <w:rPr>
          <w:rFonts w:ascii="Times New Roman" w:hAnsi="Times New Roman"/>
          <w:sz w:val="28"/>
          <w:szCs w:val="28"/>
        </w:rPr>
        <w:t>ение для</w:t>
      </w:r>
      <w:r w:rsidRPr="00702B2B">
        <w:rPr>
          <w:rFonts w:ascii="Times New Roman" w:hAnsi="Times New Roman"/>
          <w:sz w:val="28"/>
          <w:szCs w:val="28"/>
        </w:rPr>
        <w:t xml:space="preserve"> респондент</w:t>
      </w:r>
      <w:r>
        <w:rPr>
          <w:rFonts w:ascii="Times New Roman" w:hAnsi="Times New Roman"/>
          <w:sz w:val="28"/>
          <w:szCs w:val="28"/>
        </w:rPr>
        <w:t>ов вызвала</w:t>
      </w:r>
      <w:r w:rsidRPr="00702B2B">
        <w:rPr>
          <w:rFonts w:ascii="Times New Roman" w:hAnsi="Times New Roman"/>
          <w:sz w:val="28"/>
          <w:szCs w:val="28"/>
        </w:rPr>
        <w:t xml:space="preserve"> оцен</w:t>
      </w:r>
      <w:r>
        <w:rPr>
          <w:rFonts w:ascii="Times New Roman" w:hAnsi="Times New Roman"/>
          <w:sz w:val="28"/>
          <w:szCs w:val="28"/>
        </w:rPr>
        <w:t>ка</w:t>
      </w:r>
      <w:r w:rsidRPr="00702B2B">
        <w:rPr>
          <w:rFonts w:ascii="Times New Roman" w:hAnsi="Times New Roman"/>
          <w:sz w:val="28"/>
          <w:szCs w:val="28"/>
        </w:rPr>
        <w:t xml:space="preserve"> услуг</w:t>
      </w:r>
      <w:r>
        <w:rPr>
          <w:rFonts w:ascii="Times New Roman" w:hAnsi="Times New Roman"/>
          <w:sz w:val="28"/>
          <w:szCs w:val="28"/>
        </w:rPr>
        <w:t xml:space="preserve"> по водоснабжения и водоотведения, наименьшее затруднение вызвали – услуги почтовой связи.</w:t>
      </w:r>
    </w:p>
    <w:p w:rsidR="00250620" w:rsidRDefault="00250620" w:rsidP="00A300CF">
      <w:pPr>
        <w:tabs>
          <w:tab w:val="left" w:pos="9781"/>
        </w:tabs>
        <w:spacing w:after="0" w:line="240" w:lineRule="auto"/>
        <w:ind w:firstLine="567"/>
        <w:jc w:val="both"/>
        <w:rPr>
          <w:rFonts w:ascii="Times New Roman" w:hAnsi="Times New Roman"/>
          <w:sz w:val="28"/>
          <w:szCs w:val="28"/>
        </w:rPr>
      </w:pPr>
      <w:r>
        <w:rPr>
          <w:rFonts w:ascii="Times New Roman" w:hAnsi="Times New Roman"/>
          <w:sz w:val="28"/>
          <w:szCs w:val="28"/>
        </w:rPr>
        <w:t>На основании</w:t>
      </w:r>
      <w:r w:rsidRPr="00702B2B">
        <w:rPr>
          <w:rFonts w:ascii="Times New Roman" w:hAnsi="Times New Roman"/>
          <w:sz w:val="28"/>
          <w:szCs w:val="28"/>
        </w:rPr>
        <w:t xml:space="preserve"> полученных ответов, можно сделать вывод, что каждый </w:t>
      </w:r>
      <w:r>
        <w:rPr>
          <w:rFonts w:ascii="Times New Roman" w:hAnsi="Times New Roman"/>
          <w:sz w:val="28"/>
          <w:szCs w:val="28"/>
        </w:rPr>
        <w:t xml:space="preserve">третий </w:t>
      </w:r>
      <w:r w:rsidRPr="00702B2B">
        <w:rPr>
          <w:rFonts w:ascii="Times New Roman" w:hAnsi="Times New Roman"/>
          <w:sz w:val="28"/>
          <w:szCs w:val="28"/>
        </w:rPr>
        <w:t xml:space="preserve">респондент </w:t>
      </w:r>
      <w:r>
        <w:rPr>
          <w:rFonts w:ascii="Times New Roman" w:hAnsi="Times New Roman"/>
          <w:sz w:val="28"/>
          <w:szCs w:val="28"/>
        </w:rPr>
        <w:t>в разной степени удовлетворен ценами на услуги субъектов естественных монополий</w:t>
      </w:r>
      <w:r w:rsidRPr="00702B2B">
        <w:rPr>
          <w:rFonts w:ascii="Times New Roman" w:hAnsi="Times New Roman"/>
          <w:sz w:val="28"/>
          <w:szCs w:val="28"/>
        </w:rPr>
        <w:t xml:space="preserve">. </w:t>
      </w:r>
      <w:r>
        <w:rPr>
          <w:rFonts w:ascii="Times New Roman" w:hAnsi="Times New Roman"/>
          <w:sz w:val="28"/>
          <w:szCs w:val="28"/>
        </w:rPr>
        <w:t>Причем на рынке услуг почтовой связи доля таких респондентов 49,5 %, на рынке услуг телефонной связи – 47,7 % .</w:t>
      </w:r>
    </w:p>
    <w:p w:rsidR="00250620" w:rsidRPr="00EF0BC9" w:rsidRDefault="00250620" w:rsidP="00BB70B7">
      <w:pPr>
        <w:tabs>
          <w:tab w:val="left" w:pos="9781"/>
        </w:tabs>
        <w:spacing w:after="0" w:line="240" w:lineRule="auto"/>
        <w:ind w:firstLine="425"/>
        <w:jc w:val="right"/>
        <w:rPr>
          <w:rFonts w:ascii="Times New Roman" w:hAnsi="Times New Roman"/>
          <w:sz w:val="24"/>
          <w:szCs w:val="24"/>
        </w:rPr>
      </w:pPr>
      <w:r w:rsidRPr="00EF0BC9">
        <w:rPr>
          <w:rFonts w:ascii="Times New Roman" w:hAnsi="Times New Roman"/>
          <w:sz w:val="24"/>
          <w:szCs w:val="24"/>
        </w:rPr>
        <w:t>Таблица 4</w:t>
      </w:r>
    </w:p>
    <w:p w:rsidR="00250620" w:rsidRPr="00EF0BC9" w:rsidRDefault="00250620" w:rsidP="00EF0BC9">
      <w:pPr>
        <w:tabs>
          <w:tab w:val="left" w:pos="9781"/>
        </w:tabs>
        <w:spacing w:after="0" w:line="240" w:lineRule="auto"/>
        <w:ind w:firstLine="425"/>
        <w:jc w:val="center"/>
        <w:rPr>
          <w:rFonts w:ascii="Times New Roman" w:hAnsi="Times New Roman"/>
          <w:sz w:val="24"/>
          <w:szCs w:val="24"/>
        </w:rPr>
      </w:pPr>
      <w:r w:rsidRPr="00EF0BC9">
        <w:rPr>
          <w:rFonts w:ascii="Times New Roman" w:hAnsi="Times New Roman"/>
          <w:sz w:val="24"/>
          <w:szCs w:val="24"/>
        </w:rPr>
        <w:t>Распределение ответов респондентов на вопрос:</w:t>
      </w:r>
      <w:r w:rsidR="00EF0BC9">
        <w:rPr>
          <w:rFonts w:ascii="Times New Roman" w:hAnsi="Times New Roman"/>
          <w:sz w:val="24"/>
          <w:szCs w:val="24"/>
        </w:rPr>
        <w:t xml:space="preserve"> </w:t>
      </w:r>
      <w:r w:rsidRPr="00EF0BC9">
        <w:rPr>
          <w:rFonts w:ascii="Times New Roman" w:hAnsi="Times New Roman"/>
          <w:sz w:val="24"/>
          <w:szCs w:val="24"/>
        </w:rPr>
        <w:t>«Оцените цены на услуги субъектов естественных монополий?», %</w:t>
      </w:r>
    </w:p>
    <w:tbl>
      <w:tblPr>
        <w:tblStyle w:val="a5"/>
        <w:tblW w:w="9639" w:type="dxa"/>
        <w:tblInd w:w="108" w:type="dxa"/>
        <w:tblLayout w:type="fixed"/>
        <w:tblLook w:val="04A0" w:firstRow="1" w:lastRow="0" w:firstColumn="1" w:lastColumn="0" w:noHBand="0" w:noVBand="1"/>
      </w:tblPr>
      <w:tblGrid>
        <w:gridCol w:w="567"/>
        <w:gridCol w:w="2439"/>
        <w:gridCol w:w="1276"/>
        <w:gridCol w:w="1305"/>
        <w:gridCol w:w="1359"/>
        <w:gridCol w:w="1476"/>
        <w:gridCol w:w="1217"/>
      </w:tblGrid>
      <w:tr w:rsidR="00250620" w:rsidTr="00A300CF">
        <w:tc>
          <w:tcPr>
            <w:tcW w:w="567" w:type="dxa"/>
          </w:tcPr>
          <w:p w:rsidR="00250620" w:rsidRPr="00674D85" w:rsidRDefault="00250620" w:rsidP="00CC4220">
            <w:pPr>
              <w:tabs>
                <w:tab w:val="left" w:pos="9781"/>
              </w:tabs>
              <w:jc w:val="center"/>
              <w:rPr>
                <w:rFonts w:ascii="Times New Roman" w:hAnsi="Times New Roman"/>
                <w:sz w:val="24"/>
                <w:szCs w:val="24"/>
              </w:rPr>
            </w:pPr>
            <w:r w:rsidRPr="00674D85">
              <w:rPr>
                <w:rFonts w:ascii="Times New Roman" w:hAnsi="Times New Roman"/>
                <w:sz w:val="24"/>
                <w:szCs w:val="24"/>
              </w:rPr>
              <w:t>№</w:t>
            </w:r>
          </w:p>
        </w:tc>
        <w:tc>
          <w:tcPr>
            <w:tcW w:w="2439" w:type="dxa"/>
          </w:tcPr>
          <w:p w:rsidR="00250620" w:rsidRPr="00674D85" w:rsidRDefault="00250620" w:rsidP="00CC4220">
            <w:pPr>
              <w:tabs>
                <w:tab w:val="left" w:pos="9781"/>
              </w:tabs>
              <w:jc w:val="both"/>
              <w:rPr>
                <w:rFonts w:ascii="Times New Roman" w:hAnsi="Times New Roman"/>
                <w:sz w:val="24"/>
                <w:szCs w:val="24"/>
              </w:rPr>
            </w:pPr>
          </w:p>
        </w:tc>
        <w:tc>
          <w:tcPr>
            <w:tcW w:w="1276" w:type="dxa"/>
          </w:tcPr>
          <w:p w:rsidR="00250620" w:rsidRPr="00445CE9" w:rsidRDefault="00250620" w:rsidP="00CC4220">
            <w:pPr>
              <w:tabs>
                <w:tab w:val="left" w:pos="9781"/>
              </w:tabs>
              <w:jc w:val="center"/>
              <w:rPr>
                <w:rFonts w:ascii="Times New Roman" w:hAnsi="Times New Roman"/>
              </w:rPr>
            </w:pPr>
            <w:r w:rsidRPr="00445CE9">
              <w:rPr>
                <w:rFonts w:ascii="Times New Roman" w:hAnsi="Times New Roman"/>
              </w:rPr>
              <w:t>Удовлетворительно</w:t>
            </w:r>
          </w:p>
        </w:tc>
        <w:tc>
          <w:tcPr>
            <w:tcW w:w="1305" w:type="dxa"/>
          </w:tcPr>
          <w:p w:rsidR="00250620" w:rsidRPr="00445CE9" w:rsidRDefault="00250620" w:rsidP="00CC4220">
            <w:pPr>
              <w:tabs>
                <w:tab w:val="left" w:pos="9781"/>
              </w:tabs>
              <w:jc w:val="center"/>
              <w:rPr>
                <w:rFonts w:ascii="Times New Roman" w:hAnsi="Times New Roman"/>
              </w:rPr>
            </w:pPr>
            <w:r w:rsidRPr="00445CE9">
              <w:rPr>
                <w:rFonts w:ascii="Times New Roman" w:hAnsi="Times New Roman"/>
              </w:rPr>
              <w:t>Скорее удовлетворительно</w:t>
            </w:r>
          </w:p>
        </w:tc>
        <w:tc>
          <w:tcPr>
            <w:tcW w:w="1359" w:type="dxa"/>
          </w:tcPr>
          <w:p w:rsidR="00250620" w:rsidRPr="00445CE9" w:rsidRDefault="00250620" w:rsidP="00CC4220">
            <w:pPr>
              <w:tabs>
                <w:tab w:val="left" w:pos="9781"/>
              </w:tabs>
              <w:jc w:val="center"/>
              <w:rPr>
                <w:rFonts w:ascii="Times New Roman" w:hAnsi="Times New Roman"/>
              </w:rPr>
            </w:pPr>
            <w:r>
              <w:rPr>
                <w:rFonts w:ascii="Times New Roman" w:hAnsi="Times New Roman"/>
              </w:rPr>
              <w:t xml:space="preserve">Скорее неудовлетворительно </w:t>
            </w:r>
          </w:p>
        </w:tc>
        <w:tc>
          <w:tcPr>
            <w:tcW w:w="1476" w:type="dxa"/>
          </w:tcPr>
          <w:p w:rsidR="00250620" w:rsidRPr="00445CE9" w:rsidRDefault="00250620" w:rsidP="00CC4220">
            <w:pPr>
              <w:tabs>
                <w:tab w:val="left" w:pos="9781"/>
              </w:tabs>
              <w:jc w:val="center"/>
              <w:rPr>
                <w:rFonts w:ascii="Times New Roman" w:hAnsi="Times New Roman"/>
              </w:rPr>
            </w:pPr>
            <w:r w:rsidRPr="00445CE9">
              <w:rPr>
                <w:rFonts w:ascii="Times New Roman" w:hAnsi="Times New Roman"/>
              </w:rPr>
              <w:t>Неудовлетворительно</w:t>
            </w:r>
          </w:p>
        </w:tc>
        <w:tc>
          <w:tcPr>
            <w:tcW w:w="1217" w:type="dxa"/>
          </w:tcPr>
          <w:p w:rsidR="00250620" w:rsidRPr="00445CE9" w:rsidRDefault="00250620" w:rsidP="00CC4220">
            <w:pPr>
              <w:tabs>
                <w:tab w:val="left" w:pos="9781"/>
              </w:tabs>
              <w:jc w:val="center"/>
              <w:rPr>
                <w:rFonts w:ascii="Times New Roman" w:hAnsi="Times New Roman"/>
              </w:rPr>
            </w:pPr>
            <w:r w:rsidRPr="00445CE9">
              <w:rPr>
                <w:rFonts w:ascii="Times New Roman" w:hAnsi="Times New Roman"/>
              </w:rPr>
              <w:t>Затрудняюсь с ответом</w:t>
            </w:r>
          </w:p>
        </w:tc>
      </w:tr>
      <w:tr w:rsidR="00250620" w:rsidTr="00A300CF">
        <w:tc>
          <w:tcPr>
            <w:tcW w:w="567" w:type="dxa"/>
          </w:tcPr>
          <w:p w:rsidR="00250620" w:rsidRPr="00674D85" w:rsidRDefault="00250620" w:rsidP="00CC4220">
            <w:pPr>
              <w:tabs>
                <w:tab w:val="left" w:pos="9781"/>
              </w:tabs>
              <w:jc w:val="center"/>
              <w:rPr>
                <w:rFonts w:ascii="Times New Roman" w:hAnsi="Times New Roman"/>
                <w:sz w:val="24"/>
                <w:szCs w:val="24"/>
              </w:rPr>
            </w:pPr>
            <w:r w:rsidRPr="00674D85">
              <w:rPr>
                <w:rFonts w:ascii="Times New Roman" w:hAnsi="Times New Roman"/>
                <w:sz w:val="24"/>
                <w:szCs w:val="24"/>
              </w:rPr>
              <w:t>1</w:t>
            </w:r>
          </w:p>
        </w:tc>
        <w:tc>
          <w:tcPr>
            <w:tcW w:w="2439" w:type="dxa"/>
          </w:tcPr>
          <w:p w:rsidR="00250620" w:rsidRPr="00674D85" w:rsidRDefault="00250620" w:rsidP="00CC4220">
            <w:pPr>
              <w:tabs>
                <w:tab w:val="left" w:pos="9781"/>
              </w:tabs>
              <w:jc w:val="both"/>
              <w:rPr>
                <w:rFonts w:ascii="Times New Roman" w:hAnsi="Times New Roman"/>
                <w:sz w:val="24"/>
                <w:szCs w:val="24"/>
              </w:rPr>
            </w:pPr>
            <w:r w:rsidRPr="00674D85">
              <w:rPr>
                <w:rFonts w:ascii="Times New Roman" w:hAnsi="Times New Roman"/>
                <w:sz w:val="24"/>
                <w:szCs w:val="24"/>
              </w:rPr>
              <w:t>Водоотведение, водоснабжение</w:t>
            </w:r>
          </w:p>
        </w:tc>
        <w:tc>
          <w:tcPr>
            <w:tcW w:w="1276"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12,3</w:t>
            </w:r>
          </w:p>
        </w:tc>
        <w:tc>
          <w:tcPr>
            <w:tcW w:w="1305"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34,1</w:t>
            </w:r>
          </w:p>
        </w:tc>
        <w:tc>
          <w:tcPr>
            <w:tcW w:w="1359"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10,9</w:t>
            </w:r>
          </w:p>
        </w:tc>
        <w:tc>
          <w:tcPr>
            <w:tcW w:w="1476"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26,8</w:t>
            </w:r>
          </w:p>
        </w:tc>
        <w:tc>
          <w:tcPr>
            <w:tcW w:w="1217"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15,9</w:t>
            </w:r>
          </w:p>
        </w:tc>
      </w:tr>
      <w:tr w:rsidR="00250620" w:rsidTr="00A300CF">
        <w:tc>
          <w:tcPr>
            <w:tcW w:w="567" w:type="dxa"/>
          </w:tcPr>
          <w:p w:rsidR="00250620" w:rsidRPr="00674D85" w:rsidRDefault="00250620" w:rsidP="00CC4220">
            <w:pPr>
              <w:tabs>
                <w:tab w:val="left" w:pos="9781"/>
              </w:tabs>
              <w:jc w:val="center"/>
              <w:rPr>
                <w:rFonts w:ascii="Times New Roman" w:hAnsi="Times New Roman"/>
                <w:sz w:val="24"/>
                <w:szCs w:val="24"/>
              </w:rPr>
            </w:pPr>
            <w:r w:rsidRPr="00674D85">
              <w:rPr>
                <w:rFonts w:ascii="Times New Roman" w:hAnsi="Times New Roman"/>
                <w:sz w:val="24"/>
                <w:szCs w:val="24"/>
              </w:rPr>
              <w:lastRenderedPageBreak/>
              <w:t>2</w:t>
            </w:r>
          </w:p>
        </w:tc>
        <w:tc>
          <w:tcPr>
            <w:tcW w:w="2439" w:type="dxa"/>
          </w:tcPr>
          <w:p w:rsidR="00250620" w:rsidRPr="00674D85" w:rsidRDefault="00250620" w:rsidP="00CC4220">
            <w:pPr>
              <w:tabs>
                <w:tab w:val="left" w:pos="9781"/>
              </w:tabs>
              <w:jc w:val="both"/>
              <w:rPr>
                <w:rFonts w:ascii="Times New Roman" w:hAnsi="Times New Roman"/>
                <w:sz w:val="24"/>
                <w:szCs w:val="24"/>
              </w:rPr>
            </w:pPr>
            <w:r w:rsidRPr="00674D85">
              <w:rPr>
                <w:rFonts w:ascii="Times New Roman" w:hAnsi="Times New Roman"/>
                <w:sz w:val="24"/>
                <w:szCs w:val="24"/>
              </w:rPr>
              <w:t>Электроснабжение</w:t>
            </w:r>
          </w:p>
        </w:tc>
        <w:tc>
          <w:tcPr>
            <w:tcW w:w="1276"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6,7</w:t>
            </w:r>
          </w:p>
        </w:tc>
        <w:tc>
          <w:tcPr>
            <w:tcW w:w="1305"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23,1</w:t>
            </w:r>
          </w:p>
        </w:tc>
        <w:tc>
          <w:tcPr>
            <w:tcW w:w="1359"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18,7</w:t>
            </w:r>
          </w:p>
        </w:tc>
        <w:tc>
          <w:tcPr>
            <w:tcW w:w="1476"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43,8</w:t>
            </w:r>
          </w:p>
        </w:tc>
        <w:tc>
          <w:tcPr>
            <w:tcW w:w="1217"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7,8</w:t>
            </w:r>
          </w:p>
        </w:tc>
      </w:tr>
      <w:tr w:rsidR="00250620" w:rsidTr="00A300CF">
        <w:tc>
          <w:tcPr>
            <w:tcW w:w="567" w:type="dxa"/>
          </w:tcPr>
          <w:p w:rsidR="00250620" w:rsidRPr="00674D85" w:rsidRDefault="00250620" w:rsidP="00CC4220">
            <w:pPr>
              <w:tabs>
                <w:tab w:val="left" w:pos="9781"/>
              </w:tabs>
              <w:jc w:val="center"/>
              <w:rPr>
                <w:rFonts w:ascii="Times New Roman" w:hAnsi="Times New Roman"/>
                <w:sz w:val="24"/>
                <w:szCs w:val="24"/>
              </w:rPr>
            </w:pPr>
            <w:r w:rsidRPr="00674D85">
              <w:rPr>
                <w:rFonts w:ascii="Times New Roman" w:hAnsi="Times New Roman"/>
                <w:sz w:val="24"/>
                <w:szCs w:val="24"/>
              </w:rPr>
              <w:t>3</w:t>
            </w:r>
          </w:p>
        </w:tc>
        <w:tc>
          <w:tcPr>
            <w:tcW w:w="2439" w:type="dxa"/>
          </w:tcPr>
          <w:p w:rsidR="00250620" w:rsidRPr="00674D85" w:rsidRDefault="00250620" w:rsidP="00CC4220">
            <w:pPr>
              <w:tabs>
                <w:tab w:val="left" w:pos="9781"/>
              </w:tabs>
              <w:jc w:val="both"/>
              <w:rPr>
                <w:rFonts w:ascii="Times New Roman" w:hAnsi="Times New Roman"/>
                <w:sz w:val="24"/>
                <w:szCs w:val="24"/>
              </w:rPr>
            </w:pPr>
            <w:r w:rsidRPr="00674D85">
              <w:rPr>
                <w:rFonts w:ascii="Times New Roman" w:hAnsi="Times New Roman"/>
                <w:sz w:val="24"/>
                <w:szCs w:val="24"/>
              </w:rPr>
              <w:t xml:space="preserve">Теплоснабжение </w:t>
            </w:r>
          </w:p>
        </w:tc>
        <w:tc>
          <w:tcPr>
            <w:tcW w:w="1276"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6,3</w:t>
            </w:r>
          </w:p>
        </w:tc>
        <w:tc>
          <w:tcPr>
            <w:tcW w:w="1305"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20,7</w:t>
            </w:r>
          </w:p>
        </w:tc>
        <w:tc>
          <w:tcPr>
            <w:tcW w:w="1359"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10,6</w:t>
            </w:r>
          </w:p>
        </w:tc>
        <w:tc>
          <w:tcPr>
            <w:tcW w:w="1476"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42,6</w:t>
            </w:r>
          </w:p>
        </w:tc>
        <w:tc>
          <w:tcPr>
            <w:tcW w:w="1217"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19,8</w:t>
            </w:r>
          </w:p>
        </w:tc>
      </w:tr>
      <w:tr w:rsidR="00250620" w:rsidTr="00A300CF">
        <w:tc>
          <w:tcPr>
            <w:tcW w:w="567" w:type="dxa"/>
          </w:tcPr>
          <w:p w:rsidR="00250620" w:rsidRPr="00674D85" w:rsidRDefault="00250620" w:rsidP="00CC4220">
            <w:pPr>
              <w:tabs>
                <w:tab w:val="left" w:pos="9781"/>
              </w:tabs>
              <w:jc w:val="center"/>
              <w:rPr>
                <w:rFonts w:ascii="Times New Roman" w:hAnsi="Times New Roman"/>
                <w:sz w:val="24"/>
                <w:szCs w:val="24"/>
              </w:rPr>
            </w:pPr>
            <w:r w:rsidRPr="00674D85">
              <w:rPr>
                <w:rFonts w:ascii="Times New Roman" w:hAnsi="Times New Roman"/>
                <w:sz w:val="24"/>
                <w:szCs w:val="24"/>
              </w:rPr>
              <w:t>4</w:t>
            </w:r>
          </w:p>
        </w:tc>
        <w:tc>
          <w:tcPr>
            <w:tcW w:w="2439" w:type="dxa"/>
          </w:tcPr>
          <w:p w:rsidR="00250620" w:rsidRPr="00674D85" w:rsidRDefault="00250620" w:rsidP="00CC4220">
            <w:pPr>
              <w:tabs>
                <w:tab w:val="left" w:pos="9781"/>
              </w:tabs>
              <w:jc w:val="both"/>
              <w:rPr>
                <w:rFonts w:ascii="Times New Roman" w:hAnsi="Times New Roman"/>
                <w:sz w:val="24"/>
                <w:szCs w:val="24"/>
              </w:rPr>
            </w:pPr>
            <w:r w:rsidRPr="00674D85">
              <w:rPr>
                <w:rFonts w:ascii="Times New Roman" w:hAnsi="Times New Roman"/>
                <w:sz w:val="24"/>
                <w:szCs w:val="24"/>
              </w:rPr>
              <w:t>Телефонная связь</w:t>
            </w:r>
          </w:p>
        </w:tc>
        <w:tc>
          <w:tcPr>
            <w:tcW w:w="1276"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14,6</w:t>
            </w:r>
          </w:p>
        </w:tc>
        <w:tc>
          <w:tcPr>
            <w:tcW w:w="1305"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33,1</w:t>
            </w:r>
          </w:p>
        </w:tc>
        <w:tc>
          <w:tcPr>
            <w:tcW w:w="1359"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19,3</w:t>
            </w:r>
          </w:p>
        </w:tc>
        <w:tc>
          <w:tcPr>
            <w:tcW w:w="1476"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23,5</w:t>
            </w:r>
          </w:p>
        </w:tc>
        <w:tc>
          <w:tcPr>
            <w:tcW w:w="1217"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9,5</w:t>
            </w:r>
          </w:p>
        </w:tc>
      </w:tr>
      <w:tr w:rsidR="00250620" w:rsidTr="00A300CF">
        <w:tc>
          <w:tcPr>
            <w:tcW w:w="567" w:type="dxa"/>
          </w:tcPr>
          <w:p w:rsidR="00250620" w:rsidRPr="00674D85" w:rsidRDefault="00250620" w:rsidP="00CC4220">
            <w:pPr>
              <w:tabs>
                <w:tab w:val="left" w:pos="9781"/>
              </w:tabs>
              <w:jc w:val="center"/>
              <w:rPr>
                <w:rFonts w:ascii="Times New Roman" w:hAnsi="Times New Roman"/>
                <w:sz w:val="24"/>
                <w:szCs w:val="24"/>
              </w:rPr>
            </w:pPr>
            <w:r w:rsidRPr="00674D85">
              <w:rPr>
                <w:rFonts w:ascii="Times New Roman" w:hAnsi="Times New Roman"/>
                <w:sz w:val="24"/>
                <w:szCs w:val="24"/>
              </w:rPr>
              <w:t>5</w:t>
            </w:r>
          </w:p>
        </w:tc>
        <w:tc>
          <w:tcPr>
            <w:tcW w:w="2439" w:type="dxa"/>
          </w:tcPr>
          <w:p w:rsidR="00250620" w:rsidRPr="00674D85" w:rsidRDefault="00250620" w:rsidP="00CC4220">
            <w:pPr>
              <w:tabs>
                <w:tab w:val="left" w:pos="9781"/>
              </w:tabs>
              <w:jc w:val="both"/>
              <w:rPr>
                <w:rFonts w:ascii="Times New Roman" w:hAnsi="Times New Roman"/>
                <w:sz w:val="24"/>
                <w:szCs w:val="24"/>
              </w:rPr>
            </w:pPr>
            <w:r>
              <w:rPr>
                <w:rFonts w:ascii="Times New Roman" w:hAnsi="Times New Roman"/>
                <w:sz w:val="24"/>
                <w:szCs w:val="24"/>
              </w:rPr>
              <w:t>Почтовая связь</w:t>
            </w:r>
          </w:p>
        </w:tc>
        <w:tc>
          <w:tcPr>
            <w:tcW w:w="1276"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15,3</w:t>
            </w:r>
          </w:p>
        </w:tc>
        <w:tc>
          <w:tcPr>
            <w:tcW w:w="1305"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34,2</w:t>
            </w:r>
          </w:p>
        </w:tc>
        <w:tc>
          <w:tcPr>
            <w:tcW w:w="1359"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18,6</w:t>
            </w:r>
          </w:p>
        </w:tc>
        <w:tc>
          <w:tcPr>
            <w:tcW w:w="1476"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22,7</w:t>
            </w:r>
          </w:p>
        </w:tc>
        <w:tc>
          <w:tcPr>
            <w:tcW w:w="1217" w:type="dxa"/>
          </w:tcPr>
          <w:p w:rsidR="00250620" w:rsidRPr="00674D85" w:rsidRDefault="00250620" w:rsidP="00CC4220">
            <w:pPr>
              <w:tabs>
                <w:tab w:val="left" w:pos="9781"/>
              </w:tabs>
              <w:jc w:val="center"/>
              <w:rPr>
                <w:rFonts w:ascii="Times New Roman" w:hAnsi="Times New Roman"/>
                <w:sz w:val="24"/>
                <w:szCs w:val="24"/>
              </w:rPr>
            </w:pPr>
            <w:r>
              <w:rPr>
                <w:rFonts w:ascii="Times New Roman" w:hAnsi="Times New Roman"/>
                <w:sz w:val="24"/>
                <w:szCs w:val="24"/>
              </w:rPr>
              <w:t>9,2</w:t>
            </w:r>
          </w:p>
        </w:tc>
      </w:tr>
    </w:tbl>
    <w:p w:rsidR="00250620" w:rsidRDefault="00250620" w:rsidP="00BB70B7">
      <w:pPr>
        <w:tabs>
          <w:tab w:val="left" w:pos="9781"/>
        </w:tabs>
        <w:spacing w:after="0" w:line="240" w:lineRule="auto"/>
        <w:ind w:left="142" w:firstLine="425"/>
        <w:jc w:val="both"/>
        <w:rPr>
          <w:rFonts w:ascii="Times New Roman" w:hAnsi="Times New Roman"/>
          <w:sz w:val="28"/>
          <w:szCs w:val="28"/>
        </w:rPr>
      </w:pPr>
      <w:r>
        <w:rPr>
          <w:rFonts w:ascii="Times New Roman" w:hAnsi="Times New Roman"/>
          <w:sz w:val="28"/>
          <w:szCs w:val="28"/>
        </w:rPr>
        <w:t>Больше всего не удовлетворены респонденты ценами на услуг</w:t>
      </w:r>
      <w:r w:rsidR="00EF0BC9">
        <w:rPr>
          <w:rFonts w:ascii="Times New Roman" w:hAnsi="Times New Roman"/>
          <w:sz w:val="28"/>
          <w:szCs w:val="28"/>
        </w:rPr>
        <w:t>и</w:t>
      </w:r>
      <w:r>
        <w:rPr>
          <w:rFonts w:ascii="Times New Roman" w:hAnsi="Times New Roman"/>
          <w:sz w:val="28"/>
          <w:szCs w:val="28"/>
        </w:rPr>
        <w:t xml:space="preserve"> электроснабжения – 43,8 %, теплоснабжения - 42,6 %, менее – почтовой связи (22,7 %). </w:t>
      </w:r>
    </w:p>
    <w:p w:rsidR="00250620" w:rsidRDefault="00250620" w:rsidP="00BB70B7">
      <w:pPr>
        <w:tabs>
          <w:tab w:val="left" w:pos="9781"/>
        </w:tabs>
        <w:spacing w:after="0" w:line="240" w:lineRule="auto"/>
        <w:ind w:left="142" w:firstLine="425"/>
        <w:jc w:val="both"/>
        <w:rPr>
          <w:rFonts w:ascii="Times New Roman" w:hAnsi="Times New Roman"/>
          <w:sz w:val="28"/>
          <w:szCs w:val="28"/>
        </w:rPr>
      </w:pPr>
      <w:r w:rsidRPr="00702B2B">
        <w:rPr>
          <w:rFonts w:ascii="Times New Roman" w:hAnsi="Times New Roman"/>
          <w:sz w:val="28"/>
          <w:szCs w:val="28"/>
        </w:rPr>
        <w:t>Наибол</w:t>
      </w:r>
      <w:r>
        <w:rPr>
          <w:rFonts w:ascii="Times New Roman" w:hAnsi="Times New Roman"/>
          <w:sz w:val="28"/>
          <w:szCs w:val="28"/>
        </w:rPr>
        <w:t>ьш</w:t>
      </w:r>
      <w:r w:rsidRPr="00702B2B">
        <w:rPr>
          <w:rFonts w:ascii="Times New Roman" w:hAnsi="Times New Roman"/>
          <w:sz w:val="28"/>
          <w:szCs w:val="28"/>
        </w:rPr>
        <w:t>ее затрудн</w:t>
      </w:r>
      <w:r>
        <w:rPr>
          <w:rFonts w:ascii="Times New Roman" w:hAnsi="Times New Roman"/>
          <w:sz w:val="28"/>
          <w:szCs w:val="28"/>
        </w:rPr>
        <w:t>ение для</w:t>
      </w:r>
      <w:r w:rsidRPr="00702B2B">
        <w:rPr>
          <w:rFonts w:ascii="Times New Roman" w:hAnsi="Times New Roman"/>
          <w:sz w:val="28"/>
          <w:szCs w:val="28"/>
        </w:rPr>
        <w:t xml:space="preserve"> респондент</w:t>
      </w:r>
      <w:r>
        <w:rPr>
          <w:rFonts w:ascii="Times New Roman" w:hAnsi="Times New Roman"/>
          <w:sz w:val="28"/>
          <w:szCs w:val="28"/>
        </w:rPr>
        <w:t>ов вызвала</w:t>
      </w:r>
      <w:r w:rsidRPr="00702B2B">
        <w:rPr>
          <w:rFonts w:ascii="Times New Roman" w:hAnsi="Times New Roman"/>
          <w:sz w:val="28"/>
          <w:szCs w:val="28"/>
        </w:rPr>
        <w:t xml:space="preserve"> оцен</w:t>
      </w:r>
      <w:r>
        <w:rPr>
          <w:rFonts w:ascii="Times New Roman" w:hAnsi="Times New Roman"/>
          <w:sz w:val="28"/>
          <w:szCs w:val="28"/>
        </w:rPr>
        <w:t xml:space="preserve">кастоимости </w:t>
      </w:r>
      <w:r w:rsidRPr="00702B2B">
        <w:rPr>
          <w:rFonts w:ascii="Times New Roman" w:hAnsi="Times New Roman"/>
          <w:sz w:val="28"/>
          <w:szCs w:val="28"/>
        </w:rPr>
        <w:t>услуг</w:t>
      </w:r>
      <w:r>
        <w:rPr>
          <w:rFonts w:ascii="Times New Roman" w:hAnsi="Times New Roman"/>
          <w:sz w:val="28"/>
          <w:szCs w:val="28"/>
        </w:rPr>
        <w:t xml:space="preserve"> теплоснабжения, наименьшее затруднение вызвали – услуги почтовой связи.</w:t>
      </w:r>
    </w:p>
    <w:p w:rsidR="00250620" w:rsidRPr="00A3563C" w:rsidRDefault="00250620" w:rsidP="00A3563C">
      <w:pPr>
        <w:tabs>
          <w:tab w:val="left" w:pos="9781"/>
        </w:tabs>
        <w:spacing w:after="0" w:line="240" w:lineRule="auto"/>
        <w:ind w:left="142" w:firstLine="425"/>
        <w:jc w:val="both"/>
        <w:rPr>
          <w:rFonts w:ascii="Times New Roman" w:hAnsi="Times New Roman"/>
          <w:sz w:val="28"/>
          <w:szCs w:val="28"/>
        </w:rPr>
      </w:pPr>
      <w:r w:rsidRPr="00C76CC1">
        <w:rPr>
          <w:rFonts w:ascii="Times New Roman" w:hAnsi="Times New Roman"/>
          <w:sz w:val="28"/>
          <w:szCs w:val="28"/>
        </w:rPr>
        <w:t xml:space="preserve">В рамках опроса предпринимателям республики было предложено оценить характеристики услуг, предоставляемых субъектами естественных монополий республики, по трем критериям: </w:t>
      </w:r>
      <w:r w:rsidRPr="00A3563C">
        <w:rPr>
          <w:rFonts w:ascii="Times New Roman" w:hAnsi="Times New Roman"/>
          <w:sz w:val="28"/>
          <w:szCs w:val="28"/>
        </w:rPr>
        <w:t>сроки получения доступа к услуге;</w:t>
      </w:r>
      <w:r w:rsidR="00A3563C" w:rsidRPr="00A3563C">
        <w:rPr>
          <w:rFonts w:ascii="Times New Roman" w:hAnsi="Times New Roman"/>
          <w:sz w:val="28"/>
          <w:szCs w:val="28"/>
        </w:rPr>
        <w:t xml:space="preserve"> </w:t>
      </w:r>
      <w:r w:rsidRPr="00A3563C">
        <w:rPr>
          <w:rFonts w:ascii="Times New Roman" w:hAnsi="Times New Roman"/>
          <w:sz w:val="28"/>
          <w:szCs w:val="28"/>
        </w:rPr>
        <w:t xml:space="preserve">сложность (количество) процедур подключения услуги; стоимость подключения услуги. </w:t>
      </w:r>
    </w:p>
    <w:p w:rsidR="00250620" w:rsidRPr="00A3563C" w:rsidRDefault="00250620" w:rsidP="00A3563C">
      <w:pPr>
        <w:pStyle w:val="Default"/>
        <w:tabs>
          <w:tab w:val="left" w:pos="9781"/>
        </w:tabs>
        <w:ind w:left="142" w:right="141" w:firstLine="425"/>
        <w:jc w:val="both"/>
        <w:rPr>
          <w:rFonts w:eastAsiaTheme="minorHAnsi" w:cstheme="minorBidi"/>
          <w:color w:val="auto"/>
          <w:sz w:val="28"/>
          <w:szCs w:val="28"/>
          <w:lang w:eastAsia="en-US"/>
        </w:rPr>
      </w:pPr>
      <w:r w:rsidRPr="00A3563C">
        <w:rPr>
          <w:rFonts w:eastAsiaTheme="minorHAnsi" w:cstheme="minorBidi"/>
          <w:color w:val="auto"/>
          <w:sz w:val="28"/>
          <w:szCs w:val="28"/>
          <w:lang w:eastAsia="en-US"/>
        </w:rPr>
        <w:t>Оценивались следующие услуги субъектов естественных монополий:</w:t>
      </w:r>
      <w:r w:rsidR="00A3563C" w:rsidRPr="00A3563C">
        <w:rPr>
          <w:rFonts w:eastAsiaTheme="minorHAnsi" w:cstheme="minorBidi"/>
          <w:color w:val="auto"/>
          <w:sz w:val="28"/>
          <w:szCs w:val="28"/>
          <w:lang w:eastAsia="en-US"/>
        </w:rPr>
        <w:t xml:space="preserve"> </w:t>
      </w:r>
      <w:r w:rsidRPr="00A3563C">
        <w:rPr>
          <w:rFonts w:eastAsiaTheme="minorHAnsi" w:cstheme="minorBidi"/>
          <w:color w:val="auto"/>
          <w:sz w:val="28"/>
          <w:szCs w:val="28"/>
          <w:lang w:eastAsia="en-US"/>
        </w:rPr>
        <w:t>водоснабжение, водоотведение;</w:t>
      </w:r>
      <w:r w:rsidR="00A3563C" w:rsidRPr="00A3563C">
        <w:rPr>
          <w:rFonts w:eastAsiaTheme="minorHAnsi" w:cstheme="minorBidi"/>
          <w:color w:val="auto"/>
          <w:sz w:val="28"/>
          <w:szCs w:val="28"/>
          <w:lang w:eastAsia="en-US"/>
        </w:rPr>
        <w:t xml:space="preserve"> </w:t>
      </w:r>
      <w:r w:rsidRPr="00A3563C">
        <w:rPr>
          <w:rFonts w:eastAsiaTheme="minorHAnsi" w:cstheme="minorBidi"/>
          <w:color w:val="auto"/>
          <w:sz w:val="28"/>
          <w:szCs w:val="28"/>
          <w:lang w:eastAsia="en-US"/>
        </w:rPr>
        <w:t>электроснабжение; теплоснабжение;</w:t>
      </w:r>
      <w:r w:rsidR="00A3563C">
        <w:rPr>
          <w:rFonts w:eastAsiaTheme="minorHAnsi" w:cstheme="minorBidi"/>
          <w:color w:val="auto"/>
          <w:sz w:val="28"/>
          <w:szCs w:val="28"/>
          <w:lang w:eastAsia="en-US"/>
        </w:rPr>
        <w:t xml:space="preserve"> </w:t>
      </w:r>
      <w:r w:rsidRPr="00A3563C">
        <w:rPr>
          <w:rFonts w:eastAsiaTheme="minorHAnsi" w:cstheme="minorBidi"/>
          <w:color w:val="auto"/>
          <w:sz w:val="28"/>
          <w:szCs w:val="28"/>
          <w:lang w:eastAsia="en-US"/>
        </w:rPr>
        <w:t xml:space="preserve">телефонная связь. </w:t>
      </w:r>
    </w:p>
    <w:p w:rsidR="00250620" w:rsidRPr="00EF0BC9" w:rsidRDefault="00250620" w:rsidP="00BB70B7">
      <w:pPr>
        <w:tabs>
          <w:tab w:val="left" w:pos="9781"/>
        </w:tabs>
        <w:spacing w:after="0" w:line="240" w:lineRule="auto"/>
        <w:ind w:left="142" w:right="141" w:firstLine="425"/>
        <w:jc w:val="right"/>
        <w:rPr>
          <w:rFonts w:ascii="Times New Roman" w:hAnsi="Times New Roman"/>
          <w:sz w:val="24"/>
          <w:szCs w:val="24"/>
        </w:rPr>
      </w:pPr>
      <w:r w:rsidRPr="00EF0BC9">
        <w:rPr>
          <w:rFonts w:ascii="Times New Roman" w:hAnsi="Times New Roman"/>
          <w:sz w:val="24"/>
          <w:szCs w:val="24"/>
        </w:rPr>
        <w:t>Таблица 4</w:t>
      </w:r>
    </w:p>
    <w:p w:rsidR="00250620" w:rsidRPr="00EF0BC9" w:rsidRDefault="00250620" w:rsidP="0003292B">
      <w:pPr>
        <w:tabs>
          <w:tab w:val="left" w:pos="9781"/>
        </w:tabs>
        <w:spacing w:after="0" w:line="240" w:lineRule="auto"/>
        <w:ind w:right="141" w:firstLine="425"/>
        <w:jc w:val="center"/>
        <w:rPr>
          <w:rFonts w:ascii="Times New Roman" w:hAnsi="Times New Roman"/>
          <w:sz w:val="24"/>
          <w:szCs w:val="24"/>
        </w:rPr>
      </w:pPr>
      <w:r w:rsidRPr="00EF0BC9">
        <w:rPr>
          <w:rFonts w:ascii="Times New Roman" w:hAnsi="Times New Roman"/>
          <w:sz w:val="24"/>
          <w:szCs w:val="24"/>
        </w:rPr>
        <w:t>Распределение ответов респондентов на вопрос: «Оценить характеристики услуг субъектов естественных монополий</w:t>
      </w:r>
      <w:r w:rsidR="0003292B">
        <w:rPr>
          <w:rFonts w:ascii="Times New Roman" w:hAnsi="Times New Roman"/>
          <w:sz w:val="24"/>
          <w:szCs w:val="24"/>
        </w:rPr>
        <w:t xml:space="preserve"> </w:t>
      </w:r>
      <w:r w:rsidRPr="00EF0BC9">
        <w:rPr>
          <w:rFonts w:ascii="Times New Roman" w:hAnsi="Times New Roman"/>
          <w:b/>
          <w:sz w:val="24"/>
          <w:szCs w:val="24"/>
        </w:rPr>
        <w:t>по срокам получения доступа</w:t>
      </w:r>
      <w:r w:rsidRPr="00EF0BC9">
        <w:rPr>
          <w:rFonts w:ascii="Times New Roman" w:hAnsi="Times New Roman"/>
          <w:sz w:val="24"/>
          <w:szCs w:val="24"/>
        </w:rPr>
        <w:t>»</w:t>
      </w:r>
    </w:p>
    <w:tbl>
      <w:tblPr>
        <w:tblStyle w:val="a5"/>
        <w:tblW w:w="9497" w:type="dxa"/>
        <w:tblInd w:w="250" w:type="dxa"/>
        <w:tblLayout w:type="fixed"/>
        <w:tblLook w:val="04A0" w:firstRow="1" w:lastRow="0" w:firstColumn="1" w:lastColumn="0" w:noHBand="0" w:noVBand="1"/>
      </w:tblPr>
      <w:tblGrid>
        <w:gridCol w:w="567"/>
        <w:gridCol w:w="2145"/>
        <w:gridCol w:w="1015"/>
        <w:gridCol w:w="1016"/>
        <w:gridCol w:w="1016"/>
        <w:gridCol w:w="1016"/>
        <w:gridCol w:w="1192"/>
        <w:gridCol w:w="1530"/>
      </w:tblGrid>
      <w:tr w:rsidR="00250620" w:rsidRPr="00C76CC1" w:rsidTr="0003292B">
        <w:trPr>
          <w:trHeight w:val="240"/>
        </w:trPr>
        <w:tc>
          <w:tcPr>
            <w:tcW w:w="567" w:type="dxa"/>
            <w:vMerge w:val="restart"/>
          </w:tcPr>
          <w:p w:rsidR="00250620" w:rsidRPr="00C76CC1" w:rsidRDefault="00250620" w:rsidP="0003292B">
            <w:pPr>
              <w:tabs>
                <w:tab w:val="left" w:pos="9781"/>
              </w:tabs>
              <w:ind w:left="-267" w:right="-375"/>
              <w:jc w:val="center"/>
              <w:rPr>
                <w:rFonts w:ascii="Times New Roman" w:eastAsia="Times New Roman" w:hAnsi="Times New Roman"/>
                <w:sz w:val="24"/>
                <w:szCs w:val="24"/>
              </w:rPr>
            </w:pPr>
            <w:r w:rsidRPr="00C76CC1">
              <w:rPr>
                <w:rFonts w:ascii="Times New Roman" w:eastAsia="Times New Roman" w:hAnsi="Times New Roman"/>
                <w:sz w:val="24"/>
                <w:szCs w:val="24"/>
              </w:rPr>
              <w:t>№</w:t>
            </w:r>
          </w:p>
        </w:tc>
        <w:tc>
          <w:tcPr>
            <w:tcW w:w="2145" w:type="dxa"/>
            <w:vMerge w:val="restart"/>
            <w:noWrap/>
            <w:hideMark/>
          </w:tcPr>
          <w:p w:rsidR="00250620" w:rsidRPr="00C76CC1" w:rsidRDefault="00250620" w:rsidP="00CC4220">
            <w:pPr>
              <w:tabs>
                <w:tab w:val="left" w:pos="9781"/>
              </w:tabs>
              <w:ind w:left="-251" w:right="-375"/>
              <w:jc w:val="center"/>
              <w:rPr>
                <w:rFonts w:ascii="Times New Roman" w:eastAsia="Times New Roman" w:hAnsi="Times New Roman"/>
                <w:sz w:val="24"/>
                <w:szCs w:val="24"/>
              </w:rPr>
            </w:pPr>
            <w:r w:rsidRPr="00C76CC1">
              <w:rPr>
                <w:rFonts w:ascii="Times New Roman" w:eastAsia="Times New Roman" w:hAnsi="Times New Roman"/>
                <w:sz w:val="24"/>
                <w:szCs w:val="24"/>
              </w:rPr>
              <w:t>Параметр</w:t>
            </w:r>
          </w:p>
        </w:tc>
        <w:tc>
          <w:tcPr>
            <w:tcW w:w="6785" w:type="dxa"/>
            <w:gridSpan w:val="6"/>
            <w:noWrap/>
            <w:hideMark/>
          </w:tcPr>
          <w:p w:rsidR="00250620" w:rsidRPr="00C76CC1" w:rsidRDefault="00250620" w:rsidP="00CC4220">
            <w:pPr>
              <w:tabs>
                <w:tab w:val="left" w:pos="9781"/>
              </w:tabs>
              <w:ind w:left="-251" w:right="-375"/>
              <w:jc w:val="center"/>
              <w:rPr>
                <w:rFonts w:ascii="Times New Roman" w:eastAsia="Times New Roman" w:hAnsi="Times New Roman"/>
                <w:sz w:val="24"/>
                <w:szCs w:val="24"/>
              </w:rPr>
            </w:pPr>
            <w:r w:rsidRPr="00C76CC1">
              <w:rPr>
                <w:rFonts w:ascii="Times New Roman" w:eastAsia="Times New Roman" w:hAnsi="Times New Roman"/>
                <w:sz w:val="24"/>
                <w:szCs w:val="24"/>
              </w:rPr>
              <w:t>Вариант, %</w:t>
            </w:r>
          </w:p>
        </w:tc>
      </w:tr>
      <w:tr w:rsidR="00250620" w:rsidRPr="00C76CC1" w:rsidTr="0003292B">
        <w:trPr>
          <w:trHeight w:val="240"/>
        </w:trPr>
        <w:tc>
          <w:tcPr>
            <w:tcW w:w="567" w:type="dxa"/>
            <w:vMerge/>
          </w:tcPr>
          <w:p w:rsidR="00250620" w:rsidRPr="00C76CC1" w:rsidRDefault="00250620" w:rsidP="0003292B">
            <w:pPr>
              <w:tabs>
                <w:tab w:val="left" w:pos="9781"/>
              </w:tabs>
              <w:ind w:left="-267" w:right="-375"/>
              <w:jc w:val="center"/>
              <w:rPr>
                <w:rFonts w:ascii="Times New Roman" w:eastAsia="Times New Roman" w:hAnsi="Times New Roman"/>
                <w:sz w:val="24"/>
                <w:szCs w:val="24"/>
              </w:rPr>
            </w:pPr>
          </w:p>
        </w:tc>
        <w:tc>
          <w:tcPr>
            <w:tcW w:w="2145" w:type="dxa"/>
            <w:vMerge/>
            <w:noWrap/>
            <w:hideMark/>
          </w:tcPr>
          <w:p w:rsidR="00250620" w:rsidRPr="00C76CC1" w:rsidRDefault="00250620" w:rsidP="00CC4220">
            <w:pPr>
              <w:tabs>
                <w:tab w:val="left" w:pos="9781"/>
              </w:tabs>
              <w:ind w:left="-251" w:right="-375"/>
              <w:jc w:val="center"/>
              <w:rPr>
                <w:rFonts w:ascii="Times New Roman" w:eastAsia="Times New Roman" w:hAnsi="Times New Roman"/>
                <w:sz w:val="24"/>
                <w:szCs w:val="24"/>
              </w:rPr>
            </w:pPr>
          </w:p>
        </w:tc>
        <w:tc>
          <w:tcPr>
            <w:tcW w:w="2031" w:type="dxa"/>
            <w:gridSpan w:val="2"/>
            <w:noWrap/>
            <w:hideMark/>
          </w:tcPr>
          <w:p w:rsidR="00250620" w:rsidRPr="0003292B" w:rsidRDefault="00250620" w:rsidP="00CC4220">
            <w:pPr>
              <w:tabs>
                <w:tab w:val="left" w:pos="9781"/>
              </w:tabs>
              <w:ind w:left="39" w:right="76"/>
              <w:jc w:val="center"/>
              <w:rPr>
                <w:rFonts w:ascii="Times New Roman" w:eastAsia="Times New Roman" w:hAnsi="Times New Roman"/>
              </w:rPr>
            </w:pPr>
            <w:r w:rsidRPr="0003292B">
              <w:rPr>
                <w:rFonts w:ascii="Times New Roman" w:eastAsia="Times New Roman" w:hAnsi="Times New Roman"/>
                <w:i/>
                <w:iCs/>
                <w:color w:val="000000"/>
              </w:rPr>
              <w:t>Неудовлетворительно/ высокая</w:t>
            </w:r>
          </w:p>
        </w:tc>
        <w:tc>
          <w:tcPr>
            <w:tcW w:w="2032" w:type="dxa"/>
            <w:gridSpan w:val="2"/>
            <w:noWrap/>
            <w:hideMark/>
          </w:tcPr>
          <w:p w:rsidR="00250620" w:rsidRPr="0003292B" w:rsidRDefault="00250620" w:rsidP="00CC4220">
            <w:pPr>
              <w:tabs>
                <w:tab w:val="left" w:pos="9781"/>
              </w:tabs>
              <w:ind w:left="39" w:right="76"/>
              <w:jc w:val="center"/>
              <w:rPr>
                <w:rFonts w:ascii="Times New Roman" w:eastAsia="Times New Roman" w:hAnsi="Times New Roman"/>
              </w:rPr>
            </w:pPr>
            <w:r w:rsidRPr="0003292B">
              <w:rPr>
                <w:rFonts w:ascii="Times New Roman" w:eastAsia="Times New Roman" w:hAnsi="Times New Roman"/>
                <w:i/>
                <w:iCs/>
                <w:color w:val="000000"/>
              </w:rPr>
              <w:t>Удовлетворительно / низкая</w:t>
            </w:r>
          </w:p>
        </w:tc>
        <w:tc>
          <w:tcPr>
            <w:tcW w:w="2722" w:type="dxa"/>
            <w:gridSpan w:val="2"/>
            <w:noWrap/>
            <w:hideMark/>
          </w:tcPr>
          <w:p w:rsidR="00250620" w:rsidRPr="0003292B" w:rsidRDefault="00250620" w:rsidP="00CC4220">
            <w:pPr>
              <w:tabs>
                <w:tab w:val="left" w:pos="9781"/>
              </w:tabs>
              <w:ind w:left="39" w:right="76"/>
              <w:jc w:val="center"/>
              <w:rPr>
                <w:rFonts w:ascii="Times New Roman" w:eastAsia="Times New Roman" w:hAnsi="Times New Roman"/>
              </w:rPr>
            </w:pPr>
            <w:r w:rsidRPr="0003292B">
              <w:rPr>
                <w:rFonts w:ascii="Times New Roman" w:eastAsia="Times New Roman" w:hAnsi="Times New Roman"/>
                <w:i/>
                <w:iCs/>
                <w:color w:val="000000"/>
              </w:rPr>
              <w:t>Затрудняюсь ответить</w:t>
            </w:r>
          </w:p>
        </w:tc>
      </w:tr>
      <w:tr w:rsidR="00250620" w:rsidRPr="00C76CC1" w:rsidTr="0003292B">
        <w:trPr>
          <w:trHeight w:val="20"/>
        </w:trPr>
        <w:tc>
          <w:tcPr>
            <w:tcW w:w="567" w:type="dxa"/>
            <w:vMerge/>
          </w:tcPr>
          <w:p w:rsidR="00250620" w:rsidRPr="00C76CC1" w:rsidRDefault="00250620" w:rsidP="0003292B">
            <w:pPr>
              <w:numPr>
                <w:ilvl w:val="0"/>
                <w:numId w:val="2"/>
              </w:numPr>
              <w:tabs>
                <w:tab w:val="left" w:pos="191"/>
                <w:tab w:val="left" w:pos="333"/>
                <w:tab w:val="left" w:pos="9781"/>
              </w:tabs>
              <w:ind w:left="-267" w:right="-375" w:firstLine="0"/>
              <w:rPr>
                <w:rFonts w:ascii="Times New Roman" w:eastAsia="Times New Roman" w:hAnsi="Times New Roman"/>
                <w:sz w:val="24"/>
                <w:szCs w:val="24"/>
              </w:rPr>
            </w:pPr>
          </w:p>
        </w:tc>
        <w:tc>
          <w:tcPr>
            <w:tcW w:w="2145" w:type="dxa"/>
            <w:vMerge/>
            <w:noWrap/>
            <w:hideMark/>
          </w:tcPr>
          <w:p w:rsidR="00250620" w:rsidRPr="00C76CC1" w:rsidRDefault="00250620" w:rsidP="00CC4220">
            <w:pPr>
              <w:tabs>
                <w:tab w:val="left" w:pos="191"/>
                <w:tab w:val="left" w:pos="333"/>
                <w:tab w:val="left" w:pos="9781"/>
              </w:tabs>
              <w:ind w:left="-251" w:right="-375"/>
              <w:rPr>
                <w:rFonts w:ascii="Times New Roman" w:eastAsia="Times New Roman" w:hAnsi="Times New Roman"/>
                <w:sz w:val="24"/>
                <w:szCs w:val="24"/>
              </w:rPr>
            </w:pPr>
          </w:p>
        </w:tc>
        <w:tc>
          <w:tcPr>
            <w:tcW w:w="1015" w:type="dxa"/>
            <w:noWrap/>
            <w:hideMark/>
          </w:tcPr>
          <w:p w:rsidR="00CC4220" w:rsidRPr="0003292B" w:rsidRDefault="00250620" w:rsidP="00CC4220">
            <w:pPr>
              <w:tabs>
                <w:tab w:val="left" w:pos="9781"/>
              </w:tabs>
              <w:ind w:left="-103" w:right="-242" w:hanging="142"/>
              <w:jc w:val="center"/>
              <w:rPr>
                <w:rFonts w:ascii="Times New Roman" w:eastAsia="Times New Roman" w:hAnsi="Times New Roman"/>
                <w:i/>
              </w:rPr>
            </w:pPr>
            <w:r w:rsidRPr="0003292B">
              <w:rPr>
                <w:rFonts w:ascii="Times New Roman" w:eastAsia="Times New Roman" w:hAnsi="Times New Roman"/>
                <w:i/>
              </w:rPr>
              <w:t xml:space="preserve">Кол-во, </w:t>
            </w:r>
          </w:p>
          <w:p w:rsidR="00250620" w:rsidRPr="0003292B" w:rsidRDefault="00250620" w:rsidP="00CC4220">
            <w:pPr>
              <w:tabs>
                <w:tab w:val="left" w:pos="9781"/>
              </w:tabs>
              <w:ind w:left="-103" w:right="-242" w:hanging="142"/>
              <w:jc w:val="center"/>
              <w:rPr>
                <w:rFonts w:ascii="Times New Roman" w:eastAsia="Times New Roman" w:hAnsi="Times New Roman"/>
                <w:i/>
              </w:rPr>
            </w:pPr>
            <w:r w:rsidRPr="0003292B">
              <w:rPr>
                <w:rFonts w:ascii="Times New Roman" w:eastAsia="Times New Roman" w:hAnsi="Times New Roman"/>
                <w:i/>
              </w:rPr>
              <w:t>чел.</w:t>
            </w:r>
          </w:p>
        </w:tc>
        <w:tc>
          <w:tcPr>
            <w:tcW w:w="1016" w:type="dxa"/>
          </w:tcPr>
          <w:p w:rsidR="00250620" w:rsidRPr="0003292B" w:rsidRDefault="00250620" w:rsidP="00CC4220">
            <w:pPr>
              <w:tabs>
                <w:tab w:val="left" w:pos="9781"/>
              </w:tabs>
              <w:ind w:left="-103" w:right="-242" w:hanging="142"/>
              <w:jc w:val="center"/>
              <w:rPr>
                <w:rFonts w:ascii="Times New Roman" w:eastAsia="Times New Roman" w:hAnsi="Times New Roman"/>
                <w:i/>
              </w:rPr>
            </w:pPr>
            <w:r w:rsidRPr="0003292B">
              <w:rPr>
                <w:rFonts w:ascii="Times New Roman" w:eastAsia="Times New Roman" w:hAnsi="Times New Roman"/>
                <w:i/>
              </w:rPr>
              <w:t>Доля, %</w:t>
            </w:r>
          </w:p>
        </w:tc>
        <w:tc>
          <w:tcPr>
            <w:tcW w:w="1016" w:type="dxa"/>
            <w:noWrap/>
            <w:hideMark/>
          </w:tcPr>
          <w:p w:rsidR="00CC4220" w:rsidRPr="0003292B" w:rsidRDefault="00250620" w:rsidP="00CC4220">
            <w:pPr>
              <w:tabs>
                <w:tab w:val="left" w:pos="9781"/>
              </w:tabs>
              <w:ind w:left="-103" w:right="-242" w:hanging="142"/>
              <w:jc w:val="center"/>
              <w:rPr>
                <w:rFonts w:ascii="Times New Roman" w:eastAsia="Times New Roman" w:hAnsi="Times New Roman"/>
                <w:i/>
              </w:rPr>
            </w:pPr>
            <w:r w:rsidRPr="0003292B">
              <w:rPr>
                <w:rFonts w:ascii="Times New Roman" w:eastAsia="Times New Roman" w:hAnsi="Times New Roman"/>
                <w:i/>
              </w:rPr>
              <w:t>Кол-во,</w:t>
            </w:r>
          </w:p>
          <w:p w:rsidR="00250620" w:rsidRPr="0003292B" w:rsidRDefault="00250620" w:rsidP="00CC4220">
            <w:pPr>
              <w:tabs>
                <w:tab w:val="left" w:pos="9781"/>
              </w:tabs>
              <w:ind w:left="-103" w:right="-242" w:hanging="142"/>
              <w:jc w:val="center"/>
              <w:rPr>
                <w:rFonts w:ascii="Times New Roman" w:eastAsia="Times New Roman" w:hAnsi="Times New Roman"/>
                <w:i/>
              </w:rPr>
            </w:pPr>
            <w:r w:rsidRPr="0003292B">
              <w:rPr>
                <w:rFonts w:ascii="Times New Roman" w:eastAsia="Times New Roman" w:hAnsi="Times New Roman"/>
                <w:i/>
              </w:rPr>
              <w:t xml:space="preserve"> чел.</w:t>
            </w:r>
          </w:p>
        </w:tc>
        <w:tc>
          <w:tcPr>
            <w:tcW w:w="1016" w:type="dxa"/>
          </w:tcPr>
          <w:p w:rsidR="00250620" w:rsidRPr="0003292B" w:rsidRDefault="00250620" w:rsidP="00CC4220">
            <w:pPr>
              <w:tabs>
                <w:tab w:val="left" w:pos="9781"/>
              </w:tabs>
              <w:ind w:left="-103" w:right="-242" w:hanging="142"/>
              <w:jc w:val="center"/>
              <w:rPr>
                <w:rFonts w:ascii="Times New Roman" w:eastAsia="Times New Roman" w:hAnsi="Times New Roman"/>
                <w:color w:val="000000"/>
              </w:rPr>
            </w:pPr>
            <w:r w:rsidRPr="0003292B">
              <w:rPr>
                <w:rFonts w:ascii="Times New Roman" w:eastAsia="Times New Roman" w:hAnsi="Times New Roman"/>
                <w:i/>
              </w:rPr>
              <w:t>Доля, %</w:t>
            </w:r>
          </w:p>
        </w:tc>
        <w:tc>
          <w:tcPr>
            <w:tcW w:w="1192" w:type="dxa"/>
            <w:noWrap/>
            <w:hideMark/>
          </w:tcPr>
          <w:p w:rsidR="00CC4220" w:rsidRPr="0003292B" w:rsidRDefault="00250620" w:rsidP="00CC4220">
            <w:pPr>
              <w:tabs>
                <w:tab w:val="left" w:pos="9781"/>
              </w:tabs>
              <w:ind w:left="-103" w:right="-242" w:hanging="142"/>
              <w:jc w:val="center"/>
              <w:rPr>
                <w:rFonts w:ascii="Times New Roman" w:eastAsia="Times New Roman" w:hAnsi="Times New Roman"/>
                <w:i/>
              </w:rPr>
            </w:pPr>
            <w:r w:rsidRPr="0003292B">
              <w:rPr>
                <w:rFonts w:ascii="Times New Roman" w:eastAsia="Times New Roman" w:hAnsi="Times New Roman"/>
                <w:i/>
              </w:rPr>
              <w:t xml:space="preserve">Кол-во, </w:t>
            </w:r>
          </w:p>
          <w:p w:rsidR="00250620" w:rsidRPr="0003292B" w:rsidRDefault="00250620" w:rsidP="00CC4220">
            <w:pPr>
              <w:tabs>
                <w:tab w:val="left" w:pos="9781"/>
              </w:tabs>
              <w:ind w:left="-103" w:right="-242" w:hanging="142"/>
              <w:jc w:val="center"/>
              <w:rPr>
                <w:rFonts w:ascii="Times New Roman" w:eastAsia="Times New Roman" w:hAnsi="Times New Roman"/>
                <w:i/>
              </w:rPr>
            </w:pPr>
            <w:r w:rsidRPr="0003292B">
              <w:rPr>
                <w:rFonts w:ascii="Times New Roman" w:eastAsia="Times New Roman" w:hAnsi="Times New Roman"/>
                <w:i/>
              </w:rPr>
              <w:t>чел.</w:t>
            </w:r>
          </w:p>
        </w:tc>
        <w:tc>
          <w:tcPr>
            <w:tcW w:w="1530" w:type="dxa"/>
          </w:tcPr>
          <w:p w:rsidR="00250620" w:rsidRPr="0003292B" w:rsidRDefault="00250620" w:rsidP="00CC4220">
            <w:pPr>
              <w:tabs>
                <w:tab w:val="left" w:pos="9781"/>
              </w:tabs>
              <w:ind w:left="-103" w:right="-242" w:hanging="142"/>
              <w:jc w:val="center"/>
              <w:rPr>
                <w:rFonts w:ascii="Times New Roman" w:eastAsia="Times New Roman" w:hAnsi="Times New Roman"/>
                <w:i/>
              </w:rPr>
            </w:pPr>
            <w:r w:rsidRPr="0003292B">
              <w:rPr>
                <w:rFonts w:ascii="Times New Roman" w:eastAsia="Times New Roman" w:hAnsi="Times New Roman"/>
                <w:i/>
              </w:rPr>
              <w:t xml:space="preserve">Доля, </w:t>
            </w:r>
          </w:p>
          <w:p w:rsidR="00250620" w:rsidRPr="0003292B" w:rsidRDefault="00250620" w:rsidP="00CC4220">
            <w:pPr>
              <w:tabs>
                <w:tab w:val="left" w:pos="9781"/>
              </w:tabs>
              <w:ind w:left="-103" w:right="-242" w:hanging="142"/>
              <w:jc w:val="center"/>
              <w:rPr>
                <w:rFonts w:ascii="Times New Roman" w:eastAsia="Times New Roman" w:hAnsi="Times New Roman"/>
                <w:i/>
              </w:rPr>
            </w:pPr>
            <w:r w:rsidRPr="0003292B">
              <w:rPr>
                <w:rFonts w:ascii="Times New Roman" w:eastAsia="Times New Roman" w:hAnsi="Times New Roman"/>
                <w:i/>
              </w:rPr>
              <w:t>%</w:t>
            </w:r>
          </w:p>
        </w:tc>
      </w:tr>
      <w:tr w:rsidR="00250620" w:rsidRPr="00C76CC1" w:rsidTr="0003292B">
        <w:trPr>
          <w:trHeight w:val="20"/>
        </w:trPr>
        <w:tc>
          <w:tcPr>
            <w:tcW w:w="567" w:type="dxa"/>
            <w:vAlign w:val="center"/>
          </w:tcPr>
          <w:p w:rsidR="00250620" w:rsidRPr="00C76CC1" w:rsidRDefault="00CC4220" w:rsidP="0003292B">
            <w:pPr>
              <w:pStyle w:val="a3"/>
              <w:tabs>
                <w:tab w:val="left" w:pos="191"/>
                <w:tab w:val="left" w:pos="333"/>
                <w:tab w:val="left" w:pos="9781"/>
              </w:tabs>
              <w:ind w:left="-267" w:right="-363"/>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145" w:type="dxa"/>
            <w:noWrap/>
            <w:hideMark/>
          </w:tcPr>
          <w:p w:rsidR="00250620" w:rsidRPr="00C76CC1" w:rsidRDefault="00250620" w:rsidP="00CC4220">
            <w:pPr>
              <w:tabs>
                <w:tab w:val="left" w:pos="0"/>
                <w:tab w:val="left" w:pos="333"/>
                <w:tab w:val="left" w:pos="9781"/>
              </w:tabs>
              <w:ind w:left="34" w:right="-375" w:hanging="34"/>
              <w:rPr>
                <w:rFonts w:ascii="Times New Roman" w:eastAsia="Times New Roman" w:hAnsi="Times New Roman"/>
                <w:sz w:val="24"/>
                <w:szCs w:val="24"/>
              </w:rPr>
            </w:pPr>
            <w:r w:rsidRPr="00C76CC1">
              <w:rPr>
                <w:rFonts w:ascii="Times New Roman" w:eastAsia="Times New Roman" w:hAnsi="Times New Roman"/>
                <w:bCs/>
                <w:color w:val="000000"/>
                <w:sz w:val="24"/>
                <w:szCs w:val="24"/>
              </w:rPr>
              <w:t>Водоснабжение, водоотведение</w:t>
            </w:r>
          </w:p>
        </w:tc>
        <w:tc>
          <w:tcPr>
            <w:tcW w:w="1015" w:type="dxa"/>
            <w:noWrap/>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472</w:t>
            </w:r>
          </w:p>
        </w:tc>
        <w:tc>
          <w:tcPr>
            <w:tcW w:w="1016" w:type="dxa"/>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25,3</w:t>
            </w:r>
          </w:p>
        </w:tc>
        <w:tc>
          <w:tcPr>
            <w:tcW w:w="1016" w:type="dxa"/>
            <w:noWrap/>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843</w:t>
            </w:r>
          </w:p>
        </w:tc>
        <w:tc>
          <w:tcPr>
            <w:tcW w:w="1016" w:type="dxa"/>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45,2</w:t>
            </w:r>
          </w:p>
        </w:tc>
        <w:tc>
          <w:tcPr>
            <w:tcW w:w="1192" w:type="dxa"/>
            <w:noWrap/>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549</w:t>
            </w:r>
          </w:p>
        </w:tc>
        <w:tc>
          <w:tcPr>
            <w:tcW w:w="1530" w:type="dxa"/>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29,5</w:t>
            </w:r>
          </w:p>
        </w:tc>
      </w:tr>
      <w:tr w:rsidR="00250620" w:rsidRPr="00C76CC1" w:rsidTr="0003292B">
        <w:trPr>
          <w:trHeight w:val="20"/>
        </w:trPr>
        <w:tc>
          <w:tcPr>
            <w:tcW w:w="567" w:type="dxa"/>
          </w:tcPr>
          <w:p w:rsidR="00250620" w:rsidRPr="00C76CC1" w:rsidRDefault="00CC4220" w:rsidP="0003292B">
            <w:pPr>
              <w:tabs>
                <w:tab w:val="left" w:pos="333"/>
                <w:tab w:val="left" w:pos="9781"/>
              </w:tabs>
              <w:ind w:left="-267" w:right="-363"/>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145" w:type="dxa"/>
            <w:noWrap/>
            <w:hideMark/>
          </w:tcPr>
          <w:p w:rsidR="00250620" w:rsidRPr="00C76CC1" w:rsidRDefault="00250620" w:rsidP="00CC4220">
            <w:pPr>
              <w:tabs>
                <w:tab w:val="left" w:pos="0"/>
                <w:tab w:val="left" w:pos="333"/>
                <w:tab w:val="left" w:pos="9781"/>
              </w:tabs>
              <w:ind w:left="34" w:right="-375" w:hanging="34"/>
              <w:rPr>
                <w:rFonts w:ascii="Times New Roman" w:eastAsia="Times New Roman" w:hAnsi="Times New Roman"/>
                <w:sz w:val="24"/>
                <w:szCs w:val="24"/>
              </w:rPr>
            </w:pPr>
            <w:r w:rsidRPr="00C76CC1">
              <w:rPr>
                <w:rFonts w:ascii="Times New Roman" w:eastAsia="Times New Roman" w:hAnsi="Times New Roman"/>
                <w:bCs/>
                <w:color w:val="000000"/>
                <w:sz w:val="24"/>
                <w:szCs w:val="24"/>
              </w:rPr>
              <w:t>Электроснабжение</w:t>
            </w:r>
          </w:p>
        </w:tc>
        <w:tc>
          <w:tcPr>
            <w:tcW w:w="1015" w:type="dxa"/>
            <w:noWrap/>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583</w:t>
            </w:r>
          </w:p>
        </w:tc>
        <w:tc>
          <w:tcPr>
            <w:tcW w:w="1016" w:type="dxa"/>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31,3</w:t>
            </w:r>
          </w:p>
        </w:tc>
        <w:tc>
          <w:tcPr>
            <w:tcW w:w="1016" w:type="dxa"/>
            <w:noWrap/>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859</w:t>
            </w:r>
          </w:p>
        </w:tc>
        <w:tc>
          <w:tcPr>
            <w:tcW w:w="1016" w:type="dxa"/>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46,1</w:t>
            </w:r>
          </w:p>
        </w:tc>
        <w:tc>
          <w:tcPr>
            <w:tcW w:w="1192" w:type="dxa"/>
            <w:noWrap/>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422</w:t>
            </w:r>
          </w:p>
        </w:tc>
        <w:tc>
          <w:tcPr>
            <w:tcW w:w="1530" w:type="dxa"/>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22,6</w:t>
            </w:r>
          </w:p>
        </w:tc>
      </w:tr>
      <w:tr w:rsidR="00250620" w:rsidRPr="00C76CC1" w:rsidTr="0003292B">
        <w:trPr>
          <w:trHeight w:val="20"/>
        </w:trPr>
        <w:tc>
          <w:tcPr>
            <w:tcW w:w="567" w:type="dxa"/>
          </w:tcPr>
          <w:p w:rsidR="00250620" w:rsidRPr="00C76CC1" w:rsidRDefault="00CC4220" w:rsidP="0003292B">
            <w:pPr>
              <w:tabs>
                <w:tab w:val="left" w:pos="9781"/>
              </w:tabs>
              <w:ind w:left="-267" w:right="-363"/>
              <w:jc w:val="center"/>
              <w:rPr>
                <w:rFonts w:ascii="Times New Roman" w:hAnsi="Times New Roman"/>
                <w:bCs/>
                <w:color w:val="000000"/>
                <w:sz w:val="24"/>
                <w:szCs w:val="24"/>
              </w:rPr>
            </w:pPr>
            <w:r>
              <w:rPr>
                <w:rFonts w:ascii="Times New Roman" w:hAnsi="Times New Roman"/>
                <w:bCs/>
                <w:color w:val="000000"/>
                <w:sz w:val="24"/>
                <w:szCs w:val="24"/>
              </w:rPr>
              <w:t>3</w:t>
            </w:r>
          </w:p>
        </w:tc>
        <w:tc>
          <w:tcPr>
            <w:tcW w:w="2145" w:type="dxa"/>
            <w:noWrap/>
            <w:hideMark/>
          </w:tcPr>
          <w:p w:rsidR="00250620" w:rsidRPr="00C76CC1" w:rsidRDefault="00250620" w:rsidP="00CC4220">
            <w:pPr>
              <w:tabs>
                <w:tab w:val="left" w:pos="0"/>
                <w:tab w:val="left" w:pos="9781"/>
              </w:tabs>
              <w:ind w:left="34" w:right="-375" w:hanging="34"/>
              <w:rPr>
                <w:rFonts w:ascii="Times New Roman" w:hAnsi="Times New Roman"/>
                <w:bCs/>
                <w:color w:val="000000"/>
                <w:sz w:val="24"/>
                <w:szCs w:val="24"/>
              </w:rPr>
            </w:pPr>
            <w:r w:rsidRPr="00C76CC1">
              <w:rPr>
                <w:rFonts w:ascii="Times New Roman" w:eastAsia="Times New Roman" w:hAnsi="Times New Roman"/>
                <w:bCs/>
                <w:color w:val="000000"/>
                <w:sz w:val="24"/>
                <w:szCs w:val="24"/>
              </w:rPr>
              <w:t>Теплоснабжение</w:t>
            </w:r>
          </w:p>
        </w:tc>
        <w:tc>
          <w:tcPr>
            <w:tcW w:w="1015" w:type="dxa"/>
            <w:noWrap/>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508</w:t>
            </w:r>
          </w:p>
        </w:tc>
        <w:tc>
          <w:tcPr>
            <w:tcW w:w="1016" w:type="dxa"/>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27,3</w:t>
            </w:r>
          </w:p>
        </w:tc>
        <w:tc>
          <w:tcPr>
            <w:tcW w:w="1016" w:type="dxa"/>
            <w:noWrap/>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764</w:t>
            </w:r>
          </w:p>
        </w:tc>
        <w:tc>
          <w:tcPr>
            <w:tcW w:w="1016" w:type="dxa"/>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41,0</w:t>
            </w:r>
          </w:p>
        </w:tc>
        <w:tc>
          <w:tcPr>
            <w:tcW w:w="1192" w:type="dxa"/>
            <w:noWrap/>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592</w:t>
            </w:r>
          </w:p>
        </w:tc>
        <w:tc>
          <w:tcPr>
            <w:tcW w:w="1530" w:type="dxa"/>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31,8</w:t>
            </w:r>
          </w:p>
        </w:tc>
      </w:tr>
      <w:tr w:rsidR="00250620" w:rsidRPr="00C76CC1" w:rsidTr="0003292B">
        <w:trPr>
          <w:trHeight w:val="289"/>
        </w:trPr>
        <w:tc>
          <w:tcPr>
            <w:tcW w:w="567" w:type="dxa"/>
          </w:tcPr>
          <w:p w:rsidR="00250620" w:rsidRPr="00C76CC1" w:rsidRDefault="009064B8" w:rsidP="0003292B">
            <w:pPr>
              <w:tabs>
                <w:tab w:val="left" w:pos="9781"/>
              </w:tabs>
              <w:ind w:left="-267" w:right="-363"/>
              <w:jc w:val="center"/>
              <w:rPr>
                <w:rFonts w:ascii="Times New Roman" w:hAnsi="Times New Roman"/>
                <w:bCs/>
                <w:color w:val="000000"/>
                <w:sz w:val="24"/>
                <w:szCs w:val="24"/>
              </w:rPr>
            </w:pPr>
            <w:r>
              <w:rPr>
                <w:rFonts w:ascii="Times New Roman" w:hAnsi="Times New Roman"/>
                <w:bCs/>
                <w:color w:val="000000"/>
                <w:sz w:val="24"/>
                <w:szCs w:val="24"/>
              </w:rPr>
              <w:t>4</w:t>
            </w:r>
          </w:p>
        </w:tc>
        <w:tc>
          <w:tcPr>
            <w:tcW w:w="2145" w:type="dxa"/>
            <w:noWrap/>
            <w:hideMark/>
          </w:tcPr>
          <w:p w:rsidR="00250620" w:rsidRPr="00C76CC1" w:rsidRDefault="00250620" w:rsidP="00CC4220">
            <w:pPr>
              <w:tabs>
                <w:tab w:val="left" w:pos="0"/>
                <w:tab w:val="left" w:pos="9781"/>
              </w:tabs>
              <w:ind w:left="34" w:right="-375" w:hanging="34"/>
              <w:rPr>
                <w:rFonts w:ascii="Times New Roman" w:hAnsi="Times New Roman"/>
                <w:bCs/>
                <w:color w:val="000000"/>
                <w:sz w:val="24"/>
                <w:szCs w:val="24"/>
              </w:rPr>
            </w:pPr>
            <w:r w:rsidRPr="00C76CC1">
              <w:rPr>
                <w:rFonts w:ascii="Times New Roman" w:eastAsia="Times New Roman" w:hAnsi="Times New Roman"/>
                <w:bCs/>
                <w:color w:val="000000"/>
                <w:sz w:val="24"/>
                <w:szCs w:val="24"/>
              </w:rPr>
              <w:t>Телефонная связь</w:t>
            </w:r>
          </w:p>
        </w:tc>
        <w:tc>
          <w:tcPr>
            <w:tcW w:w="1015" w:type="dxa"/>
            <w:noWrap/>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493</w:t>
            </w:r>
          </w:p>
        </w:tc>
        <w:tc>
          <w:tcPr>
            <w:tcW w:w="1016" w:type="dxa"/>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26,5</w:t>
            </w:r>
          </w:p>
        </w:tc>
        <w:tc>
          <w:tcPr>
            <w:tcW w:w="1016" w:type="dxa"/>
            <w:noWrap/>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863</w:t>
            </w:r>
          </w:p>
        </w:tc>
        <w:tc>
          <w:tcPr>
            <w:tcW w:w="1016" w:type="dxa"/>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46,3</w:t>
            </w:r>
          </w:p>
        </w:tc>
        <w:tc>
          <w:tcPr>
            <w:tcW w:w="1192" w:type="dxa"/>
            <w:noWrap/>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508</w:t>
            </w:r>
          </w:p>
        </w:tc>
        <w:tc>
          <w:tcPr>
            <w:tcW w:w="1530" w:type="dxa"/>
            <w:vAlign w:val="center"/>
          </w:tcPr>
          <w:p w:rsidR="00250620" w:rsidRPr="00C76CC1" w:rsidRDefault="00250620" w:rsidP="00CC4220">
            <w:pPr>
              <w:tabs>
                <w:tab w:val="left" w:pos="9781"/>
              </w:tabs>
              <w:ind w:left="-103" w:right="-375" w:hanging="34"/>
              <w:jc w:val="center"/>
              <w:rPr>
                <w:rFonts w:ascii="Times New Roman" w:eastAsia="Times New Roman" w:hAnsi="Times New Roman"/>
                <w:color w:val="000000"/>
                <w:sz w:val="24"/>
                <w:szCs w:val="24"/>
              </w:rPr>
            </w:pPr>
            <w:r w:rsidRPr="00C76CC1">
              <w:rPr>
                <w:rFonts w:ascii="Times New Roman" w:eastAsia="Times New Roman" w:hAnsi="Times New Roman"/>
                <w:color w:val="000000"/>
                <w:sz w:val="24"/>
                <w:szCs w:val="24"/>
              </w:rPr>
              <w:t>27,3</w:t>
            </w:r>
          </w:p>
        </w:tc>
      </w:tr>
    </w:tbl>
    <w:p w:rsidR="00250620" w:rsidRDefault="00250620" w:rsidP="00BB70B7">
      <w:pPr>
        <w:tabs>
          <w:tab w:val="left" w:pos="9781"/>
        </w:tabs>
        <w:spacing w:after="0" w:line="240" w:lineRule="auto"/>
        <w:ind w:left="142" w:firstLine="425"/>
        <w:jc w:val="both"/>
        <w:rPr>
          <w:rFonts w:ascii="Times New Roman" w:hAnsi="Times New Roman"/>
          <w:sz w:val="28"/>
          <w:szCs w:val="28"/>
        </w:rPr>
      </w:pPr>
      <w:r w:rsidRPr="00752AED">
        <w:rPr>
          <w:rFonts w:ascii="Times New Roman" w:hAnsi="Times New Roman"/>
          <w:sz w:val="28"/>
          <w:szCs w:val="28"/>
        </w:rPr>
        <w:t xml:space="preserve">Наиболее удовлетворены опрошенные сроками получения к услугам телефонной связи </w:t>
      </w:r>
      <w:r>
        <w:rPr>
          <w:rFonts w:ascii="Times New Roman" w:hAnsi="Times New Roman"/>
          <w:sz w:val="28"/>
          <w:szCs w:val="28"/>
        </w:rPr>
        <w:t>– 46,3</w:t>
      </w:r>
      <w:r w:rsidRPr="00752AED">
        <w:rPr>
          <w:rFonts w:ascii="Times New Roman" w:hAnsi="Times New Roman"/>
          <w:sz w:val="28"/>
          <w:szCs w:val="28"/>
        </w:rPr>
        <w:t xml:space="preserve">%. </w:t>
      </w:r>
      <w:proofErr w:type="gramStart"/>
      <w:r w:rsidRPr="00752AED">
        <w:rPr>
          <w:rFonts w:ascii="Times New Roman" w:hAnsi="Times New Roman"/>
          <w:sz w:val="28"/>
          <w:szCs w:val="28"/>
        </w:rPr>
        <w:t>При этом,</w:t>
      </w:r>
      <w:proofErr w:type="gramEnd"/>
      <w:r w:rsidR="00EF0BC9">
        <w:rPr>
          <w:rFonts w:ascii="Times New Roman" w:hAnsi="Times New Roman"/>
          <w:sz w:val="28"/>
          <w:szCs w:val="28"/>
        </w:rPr>
        <w:t xml:space="preserve"> </w:t>
      </w:r>
      <w:r>
        <w:rPr>
          <w:rFonts w:ascii="Times New Roman" w:hAnsi="Times New Roman"/>
          <w:sz w:val="28"/>
          <w:szCs w:val="28"/>
        </w:rPr>
        <w:t>н</w:t>
      </w:r>
      <w:r w:rsidRPr="00702B2B">
        <w:rPr>
          <w:rFonts w:ascii="Times New Roman" w:hAnsi="Times New Roman"/>
          <w:sz w:val="28"/>
          <w:szCs w:val="28"/>
        </w:rPr>
        <w:t>аибол</w:t>
      </w:r>
      <w:r>
        <w:rPr>
          <w:rFonts w:ascii="Times New Roman" w:hAnsi="Times New Roman"/>
          <w:sz w:val="28"/>
          <w:szCs w:val="28"/>
        </w:rPr>
        <w:t>ьш</w:t>
      </w:r>
      <w:r w:rsidRPr="00702B2B">
        <w:rPr>
          <w:rFonts w:ascii="Times New Roman" w:hAnsi="Times New Roman"/>
          <w:sz w:val="28"/>
          <w:szCs w:val="28"/>
        </w:rPr>
        <w:t>ее затрудн</w:t>
      </w:r>
      <w:r>
        <w:rPr>
          <w:rFonts w:ascii="Times New Roman" w:hAnsi="Times New Roman"/>
          <w:sz w:val="28"/>
          <w:szCs w:val="28"/>
        </w:rPr>
        <w:t>ение для</w:t>
      </w:r>
      <w:r w:rsidRPr="00702B2B">
        <w:rPr>
          <w:rFonts w:ascii="Times New Roman" w:hAnsi="Times New Roman"/>
          <w:sz w:val="28"/>
          <w:szCs w:val="28"/>
        </w:rPr>
        <w:t xml:space="preserve"> респондент</w:t>
      </w:r>
      <w:r>
        <w:rPr>
          <w:rFonts w:ascii="Times New Roman" w:hAnsi="Times New Roman"/>
          <w:sz w:val="28"/>
          <w:szCs w:val="28"/>
        </w:rPr>
        <w:t>ов вызвала</w:t>
      </w:r>
      <w:r w:rsidRPr="00702B2B">
        <w:rPr>
          <w:rFonts w:ascii="Times New Roman" w:hAnsi="Times New Roman"/>
          <w:sz w:val="28"/>
          <w:szCs w:val="28"/>
        </w:rPr>
        <w:t xml:space="preserve"> оцен</w:t>
      </w:r>
      <w:r>
        <w:rPr>
          <w:rFonts w:ascii="Times New Roman" w:hAnsi="Times New Roman"/>
          <w:sz w:val="28"/>
          <w:szCs w:val="28"/>
        </w:rPr>
        <w:t>ка</w:t>
      </w:r>
      <w:r w:rsidRPr="00702B2B">
        <w:rPr>
          <w:rFonts w:ascii="Times New Roman" w:hAnsi="Times New Roman"/>
          <w:sz w:val="28"/>
          <w:szCs w:val="28"/>
        </w:rPr>
        <w:t xml:space="preserve"> услуг</w:t>
      </w:r>
      <w:r>
        <w:rPr>
          <w:rFonts w:ascii="Times New Roman" w:hAnsi="Times New Roman"/>
          <w:sz w:val="28"/>
          <w:szCs w:val="28"/>
        </w:rPr>
        <w:t xml:space="preserve"> по водоснабжению и водоотведению.</w:t>
      </w:r>
    </w:p>
    <w:p w:rsidR="00250620" w:rsidRPr="00EF0BC9" w:rsidRDefault="00250620" w:rsidP="00BB70B7">
      <w:pPr>
        <w:tabs>
          <w:tab w:val="left" w:pos="9781"/>
        </w:tabs>
        <w:spacing w:after="0" w:line="240" w:lineRule="auto"/>
        <w:ind w:right="141" w:firstLine="425"/>
        <w:jc w:val="right"/>
        <w:rPr>
          <w:rFonts w:ascii="Times New Roman" w:hAnsi="Times New Roman"/>
          <w:sz w:val="24"/>
          <w:szCs w:val="24"/>
        </w:rPr>
      </w:pPr>
      <w:r w:rsidRPr="00EF0BC9">
        <w:rPr>
          <w:rFonts w:ascii="Times New Roman" w:hAnsi="Times New Roman"/>
          <w:sz w:val="24"/>
          <w:szCs w:val="24"/>
        </w:rPr>
        <w:t xml:space="preserve">Таблица </w:t>
      </w:r>
      <w:r w:rsidR="00C71051" w:rsidRPr="00EF0BC9">
        <w:rPr>
          <w:rFonts w:ascii="Times New Roman" w:hAnsi="Times New Roman"/>
          <w:sz w:val="24"/>
          <w:szCs w:val="24"/>
        </w:rPr>
        <w:t>5</w:t>
      </w:r>
    </w:p>
    <w:p w:rsidR="00250620" w:rsidRPr="00EF0BC9" w:rsidRDefault="00250620" w:rsidP="00BB70B7">
      <w:pPr>
        <w:tabs>
          <w:tab w:val="left" w:pos="9781"/>
        </w:tabs>
        <w:spacing w:after="0" w:line="240" w:lineRule="auto"/>
        <w:ind w:right="141" w:firstLine="425"/>
        <w:jc w:val="center"/>
        <w:rPr>
          <w:rFonts w:ascii="Times New Roman" w:hAnsi="Times New Roman"/>
          <w:sz w:val="24"/>
          <w:szCs w:val="24"/>
        </w:rPr>
      </w:pPr>
      <w:r w:rsidRPr="00EF0BC9">
        <w:rPr>
          <w:rFonts w:ascii="Times New Roman" w:hAnsi="Times New Roman"/>
          <w:sz w:val="24"/>
          <w:szCs w:val="24"/>
        </w:rPr>
        <w:t xml:space="preserve">Распределение ответов респондентов на вопрос: «Оценить характеристики услуг субъектов естественных монополий </w:t>
      </w:r>
      <w:r w:rsidRPr="00EF0BC9">
        <w:rPr>
          <w:rFonts w:ascii="Times New Roman" w:hAnsi="Times New Roman"/>
          <w:b/>
          <w:sz w:val="24"/>
          <w:szCs w:val="24"/>
        </w:rPr>
        <w:t>по сложности/количеству процедур подключения</w:t>
      </w:r>
      <w:r w:rsidRPr="00EF0BC9">
        <w:rPr>
          <w:rFonts w:ascii="Times New Roman" w:hAnsi="Times New Roman"/>
          <w:sz w:val="24"/>
          <w:szCs w:val="24"/>
        </w:rPr>
        <w:t>»</w:t>
      </w:r>
    </w:p>
    <w:tbl>
      <w:tblPr>
        <w:tblStyle w:val="a5"/>
        <w:tblW w:w="9497" w:type="dxa"/>
        <w:tblInd w:w="250" w:type="dxa"/>
        <w:tblLayout w:type="fixed"/>
        <w:tblLook w:val="04A0" w:firstRow="1" w:lastRow="0" w:firstColumn="1" w:lastColumn="0" w:noHBand="0" w:noVBand="1"/>
      </w:tblPr>
      <w:tblGrid>
        <w:gridCol w:w="567"/>
        <w:gridCol w:w="2126"/>
        <w:gridCol w:w="1186"/>
        <w:gridCol w:w="1016"/>
        <w:gridCol w:w="1016"/>
        <w:gridCol w:w="1016"/>
        <w:gridCol w:w="1182"/>
        <w:gridCol w:w="1388"/>
      </w:tblGrid>
      <w:tr w:rsidR="00250620" w:rsidRPr="00AB372F" w:rsidTr="0003292B">
        <w:trPr>
          <w:trHeight w:val="240"/>
        </w:trPr>
        <w:tc>
          <w:tcPr>
            <w:tcW w:w="567" w:type="dxa"/>
            <w:vMerge w:val="restart"/>
          </w:tcPr>
          <w:p w:rsidR="00250620" w:rsidRPr="00AB372F" w:rsidRDefault="00250620" w:rsidP="00CC4220">
            <w:pPr>
              <w:tabs>
                <w:tab w:val="left" w:pos="9781"/>
              </w:tabs>
              <w:ind w:left="-510" w:right="-108" w:firstLine="409"/>
              <w:jc w:val="center"/>
              <w:rPr>
                <w:rFonts w:ascii="Times New Roman" w:eastAsia="Times New Roman" w:hAnsi="Times New Roman"/>
                <w:sz w:val="24"/>
                <w:szCs w:val="24"/>
              </w:rPr>
            </w:pPr>
            <w:r w:rsidRPr="00AB372F">
              <w:rPr>
                <w:rFonts w:ascii="Times New Roman" w:eastAsia="Times New Roman" w:hAnsi="Times New Roman"/>
                <w:sz w:val="24"/>
                <w:szCs w:val="24"/>
              </w:rPr>
              <w:t>№</w:t>
            </w:r>
          </w:p>
        </w:tc>
        <w:tc>
          <w:tcPr>
            <w:tcW w:w="2126" w:type="dxa"/>
            <w:vMerge w:val="restart"/>
            <w:noWrap/>
            <w:hideMark/>
          </w:tcPr>
          <w:p w:rsidR="00250620" w:rsidRPr="00AB372F" w:rsidRDefault="00250620" w:rsidP="00CC4220">
            <w:pPr>
              <w:tabs>
                <w:tab w:val="left" w:pos="9781"/>
              </w:tabs>
              <w:ind w:left="-510" w:right="-108" w:firstLine="409"/>
              <w:jc w:val="center"/>
              <w:rPr>
                <w:rFonts w:ascii="Times New Roman" w:eastAsia="Times New Roman" w:hAnsi="Times New Roman"/>
                <w:sz w:val="24"/>
                <w:szCs w:val="24"/>
              </w:rPr>
            </w:pPr>
            <w:r w:rsidRPr="00AB372F">
              <w:rPr>
                <w:rFonts w:ascii="Times New Roman" w:eastAsia="Times New Roman" w:hAnsi="Times New Roman"/>
                <w:sz w:val="24"/>
                <w:szCs w:val="24"/>
              </w:rPr>
              <w:t>Параметр</w:t>
            </w:r>
          </w:p>
        </w:tc>
        <w:tc>
          <w:tcPr>
            <w:tcW w:w="6804" w:type="dxa"/>
            <w:gridSpan w:val="6"/>
            <w:noWrap/>
            <w:hideMark/>
          </w:tcPr>
          <w:p w:rsidR="00250620" w:rsidRPr="00AB372F" w:rsidRDefault="00250620" w:rsidP="00CC4220">
            <w:pPr>
              <w:tabs>
                <w:tab w:val="left" w:pos="9781"/>
              </w:tabs>
              <w:ind w:left="-510" w:right="-108" w:firstLine="409"/>
              <w:jc w:val="center"/>
              <w:rPr>
                <w:rFonts w:ascii="Times New Roman" w:eastAsia="Times New Roman" w:hAnsi="Times New Roman"/>
                <w:sz w:val="24"/>
                <w:szCs w:val="24"/>
              </w:rPr>
            </w:pPr>
            <w:r w:rsidRPr="00AB372F">
              <w:rPr>
                <w:rFonts w:ascii="Times New Roman" w:eastAsia="Times New Roman" w:hAnsi="Times New Roman"/>
                <w:sz w:val="24"/>
                <w:szCs w:val="24"/>
              </w:rPr>
              <w:t>Вариант, %</w:t>
            </w:r>
          </w:p>
        </w:tc>
      </w:tr>
      <w:tr w:rsidR="00250620" w:rsidRPr="00AB372F" w:rsidTr="0003292B">
        <w:trPr>
          <w:trHeight w:val="240"/>
        </w:trPr>
        <w:tc>
          <w:tcPr>
            <w:tcW w:w="567" w:type="dxa"/>
            <w:vMerge/>
          </w:tcPr>
          <w:p w:rsidR="00250620" w:rsidRPr="00AB372F" w:rsidRDefault="00250620" w:rsidP="00CC4220">
            <w:pPr>
              <w:tabs>
                <w:tab w:val="left" w:pos="9781"/>
              </w:tabs>
              <w:ind w:left="-510" w:right="-108" w:firstLine="409"/>
              <w:jc w:val="center"/>
              <w:rPr>
                <w:rFonts w:ascii="Times New Roman" w:eastAsia="Times New Roman" w:hAnsi="Times New Roman"/>
                <w:sz w:val="24"/>
                <w:szCs w:val="24"/>
              </w:rPr>
            </w:pPr>
          </w:p>
        </w:tc>
        <w:tc>
          <w:tcPr>
            <w:tcW w:w="2126" w:type="dxa"/>
            <w:vMerge/>
            <w:noWrap/>
            <w:hideMark/>
          </w:tcPr>
          <w:p w:rsidR="00250620" w:rsidRPr="00AB372F" w:rsidRDefault="00250620" w:rsidP="00CC4220">
            <w:pPr>
              <w:tabs>
                <w:tab w:val="left" w:pos="9781"/>
              </w:tabs>
              <w:ind w:left="-510" w:right="-108" w:firstLine="409"/>
              <w:jc w:val="center"/>
              <w:rPr>
                <w:rFonts w:ascii="Times New Roman" w:eastAsia="Times New Roman" w:hAnsi="Times New Roman"/>
                <w:sz w:val="24"/>
                <w:szCs w:val="24"/>
              </w:rPr>
            </w:pPr>
          </w:p>
        </w:tc>
        <w:tc>
          <w:tcPr>
            <w:tcW w:w="2202" w:type="dxa"/>
            <w:gridSpan w:val="2"/>
            <w:noWrap/>
            <w:hideMark/>
          </w:tcPr>
          <w:p w:rsidR="00250620" w:rsidRPr="0003292B" w:rsidRDefault="00250620" w:rsidP="00A3563C">
            <w:pPr>
              <w:tabs>
                <w:tab w:val="left" w:pos="9781"/>
              </w:tabs>
              <w:ind w:left="-510" w:right="-108" w:firstLine="510"/>
              <w:jc w:val="center"/>
              <w:rPr>
                <w:rFonts w:ascii="Times New Roman" w:eastAsia="Times New Roman" w:hAnsi="Times New Roman"/>
              </w:rPr>
            </w:pPr>
            <w:r w:rsidRPr="0003292B">
              <w:rPr>
                <w:rFonts w:ascii="Times New Roman" w:eastAsia="Times New Roman" w:hAnsi="Times New Roman"/>
                <w:i/>
                <w:iCs/>
                <w:color w:val="000000"/>
              </w:rPr>
              <w:t>Неудовлетворительно/ высокая</w:t>
            </w:r>
          </w:p>
        </w:tc>
        <w:tc>
          <w:tcPr>
            <w:tcW w:w="2032" w:type="dxa"/>
            <w:gridSpan w:val="2"/>
            <w:noWrap/>
            <w:hideMark/>
          </w:tcPr>
          <w:p w:rsidR="00250620" w:rsidRPr="0003292B" w:rsidRDefault="00250620" w:rsidP="00A3563C">
            <w:pPr>
              <w:tabs>
                <w:tab w:val="left" w:pos="9781"/>
              </w:tabs>
              <w:ind w:left="-510" w:right="-108" w:firstLine="510"/>
              <w:jc w:val="center"/>
              <w:rPr>
                <w:rFonts w:ascii="Times New Roman" w:eastAsia="Times New Roman" w:hAnsi="Times New Roman"/>
              </w:rPr>
            </w:pPr>
            <w:r w:rsidRPr="0003292B">
              <w:rPr>
                <w:rFonts w:ascii="Times New Roman" w:eastAsia="Times New Roman" w:hAnsi="Times New Roman"/>
                <w:i/>
                <w:iCs/>
                <w:color w:val="000000"/>
              </w:rPr>
              <w:t>Удовлетворительно / низкая</w:t>
            </w:r>
          </w:p>
        </w:tc>
        <w:tc>
          <w:tcPr>
            <w:tcW w:w="2570" w:type="dxa"/>
            <w:gridSpan w:val="2"/>
            <w:noWrap/>
            <w:hideMark/>
          </w:tcPr>
          <w:p w:rsidR="00250620" w:rsidRPr="0003292B" w:rsidRDefault="00250620" w:rsidP="00A3563C">
            <w:pPr>
              <w:tabs>
                <w:tab w:val="left" w:pos="9781"/>
              </w:tabs>
              <w:ind w:left="-510" w:right="-108" w:firstLine="510"/>
              <w:jc w:val="center"/>
              <w:rPr>
                <w:rFonts w:ascii="Times New Roman" w:eastAsia="Times New Roman" w:hAnsi="Times New Roman"/>
              </w:rPr>
            </w:pPr>
            <w:r w:rsidRPr="0003292B">
              <w:rPr>
                <w:rFonts w:ascii="Times New Roman" w:eastAsia="Times New Roman" w:hAnsi="Times New Roman"/>
                <w:i/>
                <w:iCs/>
                <w:color w:val="000000"/>
              </w:rPr>
              <w:t>Затрудняюсь ответить</w:t>
            </w:r>
          </w:p>
        </w:tc>
      </w:tr>
      <w:tr w:rsidR="00250620" w:rsidRPr="00AB372F" w:rsidTr="0003292B">
        <w:trPr>
          <w:trHeight w:val="20"/>
        </w:trPr>
        <w:tc>
          <w:tcPr>
            <w:tcW w:w="567" w:type="dxa"/>
            <w:vMerge/>
          </w:tcPr>
          <w:p w:rsidR="00250620" w:rsidRPr="00AB372F" w:rsidRDefault="00250620" w:rsidP="00D21165">
            <w:pPr>
              <w:numPr>
                <w:ilvl w:val="0"/>
                <w:numId w:val="2"/>
              </w:numPr>
              <w:tabs>
                <w:tab w:val="left" w:pos="191"/>
                <w:tab w:val="left" w:pos="333"/>
                <w:tab w:val="left" w:pos="9781"/>
              </w:tabs>
              <w:ind w:left="-510" w:right="-108" w:firstLine="409"/>
              <w:rPr>
                <w:rFonts w:ascii="Times New Roman" w:eastAsia="Times New Roman" w:hAnsi="Times New Roman"/>
                <w:sz w:val="24"/>
                <w:szCs w:val="24"/>
              </w:rPr>
            </w:pPr>
          </w:p>
        </w:tc>
        <w:tc>
          <w:tcPr>
            <w:tcW w:w="2126" w:type="dxa"/>
            <w:vMerge/>
            <w:noWrap/>
            <w:hideMark/>
          </w:tcPr>
          <w:p w:rsidR="00250620" w:rsidRPr="00AB372F" w:rsidRDefault="00250620" w:rsidP="00CC4220">
            <w:pPr>
              <w:tabs>
                <w:tab w:val="left" w:pos="191"/>
                <w:tab w:val="left" w:pos="333"/>
                <w:tab w:val="left" w:pos="9781"/>
              </w:tabs>
              <w:ind w:left="-510" w:right="-108" w:firstLine="409"/>
              <w:rPr>
                <w:rFonts w:ascii="Times New Roman" w:eastAsia="Times New Roman" w:hAnsi="Times New Roman"/>
                <w:sz w:val="24"/>
                <w:szCs w:val="24"/>
              </w:rPr>
            </w:pPr>
          </w:p>
        </w:tc>
        <w:tc>
          <w:tcPr>
            <w:tcW w:w="1186" w:type="dxa"/>
            <w:noWrap/>
            <w:hideMark/>
          </w:tcPr>
          <w:p w:rsidR="00250620" w:rsidRPr="0003292B" w:rsidRDefault="00250620" w:rsidP="00A3563C">
            <w:pPr>
              <w:tabs>
                <w:tab w:val="left" w:pos="9781"/>
              </w:tabs>
              <w:ind w:left="-510" w:right="-108" w:firstLine="409"/>
              <w:jc w:val="center"/>
              <w:rPr>
                <w:rFonts w:ascii="Times New Roman" w:eastAsia="Times New Roman" w:hAnsi="Times New Roman"/>
                <w:i/>
              </w:rPr>
            </w:pPr>
            <w:r w:rsidRPr="0003292B">
              <w:rPr>
                <w:rFonts w:ascii="Times New Roman" w:eastAsia="Times New Roman" w:hAnsi="Times New Roman"/>
                <w:i/>
              </w:rPr>
              <w:t>Кол-во, чел.</w:t>
            </w:r>
          </w:p>
        </w:tc>
        <w:tc>
          <w:tcPr>
            <w:tcW w:w="1016" w:type="dxa"/>
          </w:tcPr>
          <w:p w:rsidR="00250620" w:rsidRPr="0003292B" w:rsidRDefault="00250620" w:rsidP="00A3563C">
            <w:pPr>
              <w:tabs>
                <w:tab w:val="left" w:pos="9781"/>
              </w:tabs>
              <w:ind w:left="-510" w:right="-108" w:firstLine="409"/>
              <w:jc w:val="center"/>
              <w:rPr>
                <w:rFonts w:ascii="Times New Roman" w:eastAsia="Times New Roman" w:hAnsi="Times New Roman"/>
                <w:i/>
              </w:rPr>
            </w:pPr>
            <w:r w:rsidRPr="0003292B">
              <w:rPr>
                <w:rFonts w:ascii="Times New Roman" w:eastAsia="Times New Roman" w:hAnsi="Times New Roman"/>
                <w:i/>
              </w:rPr>
              <w:t>Доля, %</w:t>
            </w:r>
          </w:p>
        </w:tc>
        <w:tc>
          <w:tcPr>
            <w:tcW w:w="1016" w:type="dxa"/>
            <w:noWrap/>
            <w:hideMark/>
          </w:tcPr>
          <w:p w:rsidR="00250620" w:rsidRPr="0003292B" w:rsidRDefault="00250620" w:rsidP="00A3563C">
            <w:pPr>
              <w:tabs>
                <w:tab w:val="left" w:pos="9781"/>
              </w:tabs>
              <w:ind w:left="-510" w:right="-108" w:firstLine="409"/>
              <w:jc w:val="center"/>
              <w:rPr>
                <w:rFonts w:ascii="Times New Roman" w:eastAsia="Times New Roman" w:hAnsi="Times New Roman"/>
                <w:i/>
              </w:rPr>
            </w:pPr>
            <w:r w:rsidRPr="0003292B">
              <w:rPr>
                <w:rFonts w:ascii="Times New Roman" w:eastAsia="Times New Roman" w:hAnsi="Times New Roman"/>
                <w:i/>
              </w:rPr>
              <w:t>Кол-во, чел.</w:t>
            </w:r>
          </w:p>
        </w:tc>
        <w:tc>
          <w:tcPr>
            <w:tcW w:w="1016" w:type="dxa"/>
          </w:tcPr>
          <w:p w:rsidR="00250620" w:rsidRPr="0003292B" w:rsidRDefault="00250620" w:rsidP="00A3563C">
            <w:pPr>
              <w:tabs>
                <w:tab w:val="left" w:pos="9781"/>
              </w:tabs>
              <w:ind w:left="-510" w:right="-108" w:firstLine="409"/>
              <w:jc w:val="center"/>
              <w:rPr>
                <w:rFonts w:ascii="Times New Roman" w:eastAsia="Times New Roman" w:hAnsi="Times New Roman"/>
                <w:color w:val="000000"/>
              </w:rPr>
            </w:pPr>
            <w:r w:rsidRPr="0003292B">
              <w:rPr>
                <w:rFonts w:ascii="Times New Roman" w:eastAsia="Times New Roman" w:hAnsi="Times New Roman"/>
                <w:i/>
              </w:rPr>
              <w:t>Доля, %</w:t>
            </w:r>
          </w:p>
        </w:tc>
        <w:tc>
          <w:tcPr>
            <w:tcW w:w="1182" w:type="dxa"/>
            <w:noWrap/>
            <w:hideMark/>
          </w:tcPr>
          <w:p w:rsidR="00250620" w:rsidRPr="0003292B" w:rsidRDefault="00250620" w:rsidP="00A3563C">
            <w:pPr>
              <w:tabs>
                <w:tab w:val="left" w:pos="9781"/>
              </w:tabs>
              <w:ind w:left="-510" w:right="-108" w:firstLine="409"/>
              <w:jc w:val="center"/>
              <w:rPr>
                <w:rFonts w:ascii="Times New Roman" w:eastAsia="Times New Roman" w:hAnsi="Times New Roman"/>
                <w:i/>
              </w:rPr>
            </w:pPr>
            <w:r w:rsidRPr="0003292B">
              <w:rPr>
                <w:rFonts w:ascii="Times New Roman" w:eastAsia="Times New Roman" w:hAnsi="Times New Roman"/>
                <w:i/>
              </w:rPr>
              <w:t>Кол-во, чел.</w:t>
            </w:r>
          </w:p>
        </w:tc>
        <w:tc>
          <w:tcPr>
            <w:tcW w:w="1388" w:type="dxa"/>
          </w:tcPr>
          <w:p w:rsidR="00250620" w:rsidRPr="0003292B" w:rsidRDefault="00250620" w:rsidP="00A3563C">
            <w:pPr>
              <w:tabs>
                <w:tab w:val="left" w:pos="9781"/>
              </w:tabs>
              <w:ind w:left="-510" w:right="-108" w:firstLine="409"/>
              <w:jc w:val="center"/>
              <w:rPr>
                <w:rFonts w:ascii="Times New Roman" w:eastAsia="Times New Roman" w:hAnsi="Times New Roman"/>
                <w:i/>
              </w:rPr>
            </w:pPr>
            <w:r w:rsidRPr="0003292B">
              <w:rPr>
                <w:rFonts w:ascii="Times New Roman" w:eastAsia="Times New Roman" w:hAnsi="Times New Roman"/>
                <w:i/>
              </w:rPr>
              <w:t>Доля,</w:t>
            </w:r>
          </w:p>
          <w:p w:rsidR="00250620" w:rsidRPr="0003292B" w:rsidRDefault="00250620" w:rsidP="00A3563C">
            <w:pPr>
              <w:tabs>
                <w:tab w:val="left" w:pos="9781"/>
              </w:tabs>
              <w:ind w:left="-510" w:right="-108" w:firstLine="409"/>
              <w:jc w:val="center"/>
              <w:rPr>
                <w:rFonts w:ascii="Times New Roman" w:eastAsia="Times New Roman" w:hAnsi="Times New Roman"/>
                <w:i/>
              </w:rPr>
            </w:pPr>
            <w:r w:rsidRPr="0003292B">
              <w:rPr>
                <w:rFonts w:ascii="Times New Roman" w:eastAsia="Times New Roman" w:hAnsi="Times New Roman"/>
                <w:i/>
              </w:rPr>
              <w:t>%</w:t>
            </w:r>
          </w:p>
        </w:tc>
      </w:tr>
      <w:tr w:rsidR="00250620" w:rsidRPr="00AB372F" w:rsidTr="0003292B">
        <w:trPr>
          <w:trHeight w:val="20"/>
        </w:trPr>
        <w:tc>
          <w:tcPr>
            <w:tcW w:w="567" w:type="dxa"/>
            <w:vAlign w:val="center"/>
          </w:tcPr>
          <w:p w:rsidR="00250620" w:rsidRPr="00AB372F" w:rsidRDefault="00250620" w:rsidP="00CC4220">
            <w:pPr>
              <w:tabs>
                <w:tab w:val="left" w:pos="333"/>
                <w:tab w:val="left" w:pos="9781"/>
              </w:tabs>
              <w:ind w:left="-510" w:right="-108" w:firstLine="409"/>
              <w:jc w:val="center"/>
              <w:rPr>
                <w:rFonts w:ascii="Times New Roman" w:eastAsia="Times New Roman" w:hAnsi="Times New Roman"/>
                <w:sz w:val="24"/>
                <w:szCs w:val="24"/>
              </w:rPr>
            </w:pPr>
            <w:r w:rsidRPr="00AB372F">
              <w:rPr>
                <w:rFonts w:ascii="Times New Roman" w:eastAsia="Times New Roman" w:hAnsi="Times New Roman"/>
                <w:sz w:val="24"/>
                <w:szCs w:val="24"/>
              </w:rPr>
              <w:t>1</w:t>
            </w:r>
          </w:p>
        </w:tc>
        <w:tc>
          <w:tcPr>
            <w:tcW w:w="2126" w:type="dxa"/>
            <w:noWrap/>
            <w:hideMark/>
          </w:tcPr>
          <w:p w:rsidR="00250620" w:rsidRPr="00AB372F" w:rsidRDefault="00250620" w:rsidP="00CC4220">
            <w:pPr>
              <w:tabs>
                <w:tab w:val="left" w:pos="0"/>
                <w:tab w:val="left" w:pos="333"/>
                <w:tab w:val="left" w:pos="9781"/>
              </w:tabs>
              <w:ind w:right="-108"/>
              <w:rPr>
                <w:rFonts w:ascii="Times New Roman" w:eastAsia="Times New Roman" w:hAnsi="Times New Roman"/>
                <w:sz w:val="24"/>
                <w:szCs w:val="24"/>
              </w:rPr>
            </w:pPr>
            <w:r w:rsidRPr="00AB372F">
              <w:rPr>
                <w:rFonts w:ascii="Times New Roman" w:eastAsia="Times New Roman" w:hAnsi="Times New Roman"/>
                <w:bCs/>
                <w:color w:val="000000"/>
                <w:sz w:val="24"/>
                <w:szCs w:val="24"/>
              </w:rPr>
              <w:t>Водоснабжение, водоотведение</w:t>
            </w:r>
          </w:p>
        </w:tc>
        <w:tc>
          <w:tcPr>
            <w:tcW w:w="1186" w:type="dxa"/>
            <w:noWrap/>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472</w:t>
            </w:r>
          </w:p>
        </w:tc>
        <w:tc>
          <w:tcPr>
            <w:tcW w:w="1016" w:type="dxa"/>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25,3</w:t>
            </w:r>
          </w:p>
        </w:tc>
        <w:tc>
          <w:tcPr>
            <w:tcW w:w="1016" w:type="dxa"/>
            <w:noWrap/>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823</w:t>
            </w:r>
          </w:p>
        </w:tc>
        <w:tc>
          <w:tcPr>
            <w:tcW w:w="1016" w:type="dxa"/>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44,2</w:t>
            </w:r>
          </w:p>
        </w:tc>
        <w:tc>
          <w:tcPr>
            <w:tcW w:w="1182" w:type="dxa"/>
            <w:noWrap/>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569</w:t>
            </w:r>
          </w:p>
        </w:tc>
        <w:tc>
          <w:tcPr>
            <w:tcW w:w="1388" w:type="dxa"/>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30,5</w:t>
            </w:r>
          </w:p>
        </w:tc>
      </w:tr>
      <w:tr w:rsidR="00250620" w:rsidRPr="00AB372F" w:rsidTr="0003292B">
        <w:trPr>
          <w:trHeight w:val="20"/>
        </w:trPr>
        <w:tc>
          <w:tcPr>
            <w:tcW w:w="567" w:type="dxa"/>
          </w:tcPr>
          <w:p w:rsidR="00250620" w:rsidRPr="00AB372F" w:rsidRDefault="00250620" w:rsidP="00CC4220">
            <w:pPr>
              <w:tabs>
                <w:tab w:val="left" w:pos="333"/>
                <w:tab w:val="left" w:pos="9781"/>
              </w:tabs>
              <w:ind w:left="-510" w:right="-108" w:firstLine="409"/>
              <w:jc w:val="center"/>
              <w:rPr>
                <w:rFonts w:ascii="Times New Roman" w:eastAsia="Times New Roman" w:hAnsi="Times New Roman"/>
                <w:sz w:val="24"/>
                <w:szCs w:val="24"/>
              </w:rPr>
            </w:pPr>
            <w:r w:rsidRPr="00AB372F">
              <w:rPr>
                <w:rFonts w:ascii="Times New Roman" w:eastAsia="Times New Roman" w:hAnsi="Times New Roman"/>
                <w:sz w:val="24"/>
                <w:szCs w:val="24"/>
              </w:rPr>
              <w:t>2</w:t>
            </w:r>
          </w:p>
        </w:tc>
        <w:tc>
          <w:tcPr>
            <w:tcW w:w="2126" w:type="dxa"/>
            <w:noWrap/>
            <w:hideMark/>
          </w:tcPr>
          <w:p w:rsidR="00250620" w:rsidRPr="00AB372F" w:rsidRDefault="00250620" w:rsidP="00CC4220">
            <w:pPr>
              <w:tabs>
                <w:tab w:val="left" w:pos="0"/>
                <w:tab w:val="left" w:pos="333"/>
                <w:tab w:val="left" w:pos="9781"/>
              </w:tabs>
              <w:ind w:right="-108"/>
              <w:rPr>
                <w:rFonts w:ascii="Times New Roman" w:eastAsia="Times New Roman" w:hAnsi="Times New Roman"/>
                <w:sz w:val="24"/>
                <w:szCs w:val="24"/>
              </w:rPr>
            </w:pPr>
            <w:r w:rsidRPr="00AB372F">
              <w:rPr>
                <w:rFonts w:ascii="Times New Roman" w:eastAsia="Times New Roman" w:hAnsi="Times New Roman"/>
                <w:bCs/>
                <w:color w:val="000000"/>
                <w:sz w:val="24"/>
                <w:szCs w:val="24"/>
              </w:rPr>
              <w:t>Электроснабжение</w:t>
            </w:r>
          </w:p>
        </w:tc>
        <w:tc>
          <w:tcPr>
            <w:tcW w:w="1186" w:type="dxa"/>
            <w:noWrap/>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588</w:t>
            </w:r>
          </w:p>
        </w:tc>
        <w:tc>
          <w:tcPr>
            <w:tcW w:w="1016" w:type="dxa"/>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31,6</w:t>
            </w:r>
          </w:p>
        </w:tc>
        <w:tc>
          <w:tcPr>
            <w:tcW w:w="1016" w:type="dxa"/>
            <w:noWrap/>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851</w:t>
            </w:r>
          </w:p>
        </w:tc>
        <w:tc>
          <w:tcPr>
            <w:tcW w:w="1016" w:type="dxa"/>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45,7</w:t>
            </w:r>
          </w:p>
        </w:tc>
        <w:tc>
          <w:tcPr>
            <w:tcW w:w="1182" w:type="dxa"/>
            <w:noWrap/>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425</w:t>
            </w:r>
          </w:p>
        </w:tc>
        <w:tc>
          <w:tcPr>
            <w:tcW w:w="1388" w:type="dxa"/>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22,8</w:t>
            </w:r>
          </w:p>
        </w:tc>
      </w:tr>
      <w:tr w:rsidR="00250620" w:rsidRPr="00AB372F" w:rsidTr="0003292B">
        <w:trPr>
          <w:trHeight w:val="20"/>
        </w:trPr>
        <w:tc>
          <w:tcPr>
            <w:tcW w:w="567" w:type="dxa"/>
          </w:tcPr>
          <w:p w:rsidR="00250620" w:rsidRPr="00AB372F" w:rsidRDefault="00250620" w:rsidP="00CC4220">
            <w:pPr>
              <w:tabs>
                <w:tab w:val="left" w:pos="9781"/>
              </w:tabs>
              <w:ind w:left="-510" w:right="-108" w:firstLine="409"/>
              <w:jc w:val="center"/>
              <w:rPr>
                <w:rFonts w:ascii="Times New Roman" w:hAnsi="Times New Roman"/>
                <w:bCs/>
                <w:color w:val="000000"/>
                <w:sz w:val="24"/>
                <w:szCs w:val="24"/>
              </w:rPr>
            </w:pPr>
            <w:r w:rsidRPr="00AB372F">
              <w:rPr>
                <w:rFonts w:ascii="Times New Roman" w:hAnsi="Times New Roman"/>
                <w:bCs/>
                <w:color w:val="000000"/>
                <w:sz w:val="24"/>
                <w:szCs w:val="24"/>
              </w:rPr>
              <w:t>3</w:t>
            </w:r>
          </w:p>
        </w:tc>
        <w:tc>
          <w:tcPr>
            <w:tcW w:w="2126" w:type="dxa"/>
            <w:noWrap/>
            <w:hideMark/>
          </w:tcPr>
          <w:p w:rsidR="00250620" w:rsidRPr="00AB372F" w:rsidRDefault="00250620" w:rsidP="00CC4220">
            <w:pPr>
              <w:tabs>
                <w:tab w:val="left" w:pos="0"/>
                <w:tab w:val="left" w:pos="9781"/>
              </w:tabs>
              <w:ind w:right="-108"/>
              <w:rPr>
                <w:rFonts w:ascii="Times New Roman" w:hAnsi="Times New Roman"/>
                <w:bCs/>
                <w:color w:val="000000"/>
                <w:sz w:val="24"/>
                <w:szCs w:val="24"/>
              </w:rPr>
            </w:pPr>
            <w:r w:rsidRPr="00AB372F">
              <w:rPr>
                <w:rFonts w:ascii="Times New Roman" w:eastAsia="Times New Roman" w:hAnsi="Times New Roman"/>
                <w:bCs/>
                <w:color w:val="000000"/>
                <w:sz w:val="24"/>
                <w:szCs w:val="24"/>
              </w:rPr>
              <w:t>Теплоснабжение</w:t>
            </w:r>
          </w:p>
        </w:tc>
        <w:tc>
          <w:tcPr>
            <w:tcW w:w="1186" w:type="dxa"/>
            <w:noWrap/>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507</w:t>
            </w:r>
          </w:p>
        </w:tc>
        <w:tc>
          <w:tcPr>
            <w:tcW w:w="1016" w:type="dxa"/>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27,2</w:t>
            </w:r>
          </w:p>
        </w:tc>
        <w:tc>
          <w:tcPr>
            <w:tcW w:w="1016" w:type="dxa"/>
            <w:noWrap/>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774</w:t>
            </w:r>
          </w:p>
        </w:tc>
        <w:tc>
          <w:tcPr>
            <w:tcW w:w="1016" w:type="dxa"/>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41,5</w:t>
            </w:r>
          </w:p>
        </w:tc>
        <w:tc>
          <w:tcPr>
            <w:tcW w:w="1182" w:type="dxa"/>
            <w:noWrap/>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583</w:t>
            </w:r>
          </w:p>
        </w:tc>
        <w:tc>
          <w:tcPr>
            <w:tcW w:w="1388" w:type="dxa"/>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31,3</w:t>
            </w:r>
          </w:p>
        </w:tc>
      </w:tr>
      <w:tr w:rsidR="00250620" w:rsidRPr="00AB372F" w:rsidTr="0003292B">
        <w:trPr>
          <w:trHeight w:val="305"/>
        </w:trPr>
        <w:tc>
          <w:tcPr>
            <w:tcW w:w="567" w:type="dxa"/>
          </w:tcPr>
          <w:p w:rsidR="00250620" w:rsidRPr="00AB372F" w:rsidRDefault="00250620" w:rsidP="00CC4220">
            <w:pPr>
              <w:tabs>
                <w:tab w:val="left" w:pos="9781"/>
              </w:tabs>
              <w:ind w:left="-510" w:right="-108" w:firstLine="409"/>
              <w:jc w:val="center"/>
              <w:rPr>
                <w:rFonts w:ascii="Times New Roman" w:hAnsi="Times New Roman"/>
                <w:bCs/>
                <w:color w:val="000000"/>
                <w:sz w:val="24"/>
                <w:szCs w:val="24"/>
              </w:rPr>
            </w:pPr>
            <w:r w:rsidRPr="00AB372F">
              <w:rPr>
                <w:rFonts w:ascii="Times New Roman" w:hAnsi="Times New Roman"/>
                <w:bCs/>
                <w:color w:val="000000"/>
                <w:sz w:val="24"/>
                <w:szCs w:val="24"/>
              </w:rPr>
              <w:t>4</w:t>
            </w:r>
          </w:p>
        </w:tc>
        <w:tc>
          <w:tcPr>
            <w:tcW w:w="2126" w:type="dxa"/>
            <w:noWrap/>
            <w:hideMark/>
          </w:tcPr>
          <w:p w:rsidR="00250620" w:rsidRPr="00AB372F" w:rsidRDefault="00250620" w:rsidP="00CC4220">
            <w:pPr>
              <w:tabs>
                <w:tab w:val="left" w:pos="0"/>
                <w:tab w:val="left" w:pos="9781"/>
              </w:tabs>
              <w:ind w:right="-108"/>
              <w:rPr>
                <w:rFonts w:ascii="Times New Roman" w:hAnsi="Times New Roman"/>
                <w:bCs/>
                <w:color w:val="000000"/>
                <w:sz w:val="24"/>
                <w:szCs w:val="24"/>
              </w:rPr>
            </w:pPr>
            <w:r w:rsidRPr="00AB372F">
              <w:rPr>
                <w:rFonts w:ascii="Times New Roman" w:eastAsia="Times New Roman" w:hAnsi="Times New Roman"/>
                <w:bCs/>
                <w:color w:val="000000"/>
                <w:sz w:val="24"/>
                <w:szCs w:val="24"/>
              </w:rPr>
              <w:t>Телефонная связь</w:t>
            </w:r>
          </w:p>
        </w:tc>
        <w:tc>
          <w:tcPr>
            <w:tcW w:w="1186" w:type="dxa"/>
            <w:noWrap/>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493</w:t>
            </w:r>
          </w:p>
        </w:tc>
        <w:tc>
          <w:tcPr>
            <w:tcW w:w="1016" w:type="dxa"/>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26,5</w:t>
            </w:r>
          </w:p>
        </w:tc>
        <w:tc>
          <w:tcPr>
            <w:tcW w:w="1016" w:type="dxa"/>
            <w:noWrap/>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850</w:t>
            </w:r>
          </w:p>
        </w:tc>
        <w:tc>
          <w:tcPr>
            <w:tcW w:w="1016" w:type="dxa"/>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45,6</w:t>
            </w:r>
          </w:p>
        </w:tc>
        <w:tc>
          <w:tcPr>
            <w:tcW w:w="1182" w:type="dxa"/>
            <w:noWrap/>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521</w:t>
            </w:r>
          </w:p>
        </w:tc>
        <w:tc>
          <w:tcPr>
            <w:tcW w:w="1388" w:type="dxa"/>
            <w:vAlign w:val="center"/>
          </w:tcPr>
          <w:p w:rsidR="00250620" w:rsidRPr="00AB372F" w:rsidRDefault="00250620" w:rsidP="00CC4220">
            <w:pPr>
              <w:tabs>
                <w:tab w:val="left" w:pos="9781"/>
              </w:tabs>
              <w:ind w:left="-510" w:right="-108" w:firstLine="409"/>
              <w:jc w:val="center"/>
              <w:rPr>
                <w:rFonts w:ascii="Times New Roman" w:eastAsia="Times New Roman" w:hAnsi="Times New Roman"/>
                <w:color w:val="000000"/>
                <w:sz w:val="24"/>
                <w:szCs w:val="24"/>
              </w:rPr>
            </w:pPr>
            <w:r w:rsidRPr="00AB372F">
              <w:rPr>
                <w:rFonts w:ascii="Times New Roman" w:eastAsia="Times New Roman" w:hAnsi="Times New Roman"/>
                <w:color w:val="000000"/>
                <w:sz w:val="24"/>
                <w:szCs w:val="24"/>
              </w:rPr>
              <w:t>27,9</w:t>
            </w:r>
          </w:p>
        </w:tc>
      </w:tr>
    </w:tbl>
    <w:p w:rsidR="00250620" w:rsidRDefault="00250620" w:rsidP="0003292B">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Оценивая стоимость подключения к услугам, предоставляемым субъектами естественных монополий, можно сделать вывод, что в целом субъекты предпринимательского сообщества удовлетворены всеми категориями услуг. </w:t>
      </w:r>
      <w:r>
        <w:rPr>
          <w:rFonts w:ascii="Times New Roman" w:hAnsi="Times New Roman"/>
          <w:sz w:val="28"/>
          <w:szCs w:val="28"/>
        </w:rPr>
        <w:lastRenderedPageBreak/>
        <w:t xml:space="preserve">При этом, больше всего респонденты удовлетворены стоимостью подключения к телефонной связи – 46,1 %, менее – к электроснабжению -32,1 %. </w:t>
      </w:r>
    </w:p>
    <w:p w:rsidR="00250620" w:rsidRPr="00EF0BC9" w:rsidRDefault="00250620" w:rsidP="00BB70B7">
      <w:pPr>
        <w:tabs>
          <w:tab w:val="left" w:pos="9781"/>
        </w:tabs>
        <w:spacing w:after="0" w:line="240" w:lineRule="auto"/>
        <w:ind w:left="142" w:right="141" w:firstLine="425"/>
        <w:jc w:val="right"/>
        <w:rPr>
          <w:rFonts w:ascii="Times New Roman" w:hAnsi="Times New Roman"/>
          <w:sz w:val="24"/>
          <w:szCs w:val="24"/>
        </w:rPr>
      </w:pPr>
      <w:r w:rsidRPr="00EF0BC9">
        <w:rPr>
          <w:rFonts w:ascii="Times New Roman" w:hAnsi="Times New Roman"/>
          <w:sz w:val="24"/>
          <w:szCs w:val="24"/>
        </w:rPr>
        <w:t>Таблица 6</w:t>
      </w:r>
    </w:p>
    <w:p w:rsidR="00250620" w:rsidRPr="00EF0BC9" w:rsidRDefault="00250620" w:rsidP="00BB70B7">
      <w:pPr>
        <w:tabs>
          <w:tab w:val="left" w:pos="9781"/>
        </w:tabs>
        <w:spacing w:after="0" w:line="240" w:lineRule="auto"/>
        <w:ind w:left="142" w:right="141" w:firstLine="425"/>
        <w:jc w:val="center"/>
        <w:rPr>
          <w:rFonts w:ascii="Times New Roman" w:hAnsi="Times New Roman"/>
          <w:sz w:val="24"/>
          <w:szCs w:val="24"/>
        </w:rPr>
      </w:pPr>
      <w:r w:rsidRPr="00EF0BC9">
        <w:rPr>
          <w:rFonts w:ascii="Times New Roman" w:hAnsi="Times New Roman"/>
          <w:sz w:val="24"/>
          <w:szCs w:val="24"/>
        </w:rPr>
        <w:t xml:space="preserve">Распределение ответов респондентов на вопрос: «Оценить характеристики услуг субъектов естественных монополий </w:t>
      </w:r>
      <w:r w:rsidRPr="00EF0BC9">
        <w:rPr>
          <w:rFonts w:ascii="Times New Roman" w:hAnsi="Times New Roman"/>
          <w:b/>
          <w:sz w:val="24"/>
          <w:szCs w:val="24"/>
        </w:rPr>
        <w:t>по стоимости подключения</w:t>
      </w:r>
      <w:r w:rsidRPr="00EF0BC9">
        <w:rPr>
          <w:rFonts w:ascii="Times New Roman" w:hAnsi="Times New Roman"/>
          <w:sz w:val="24"/>
          <w:szCs w:val="24"/>
        </w:rPr>
        <w:t>»</w:t>
      </w:r>
    </w:p>
    <w:tbl>
      <w:tblPr>
        <w:tblStyle w:val="a5"/>
        <w:tblW w:w="9639" w:type="dxa"/>
        <w:tblInd w:w="108" w:type="dxa"/>
        <w:tblLayout w:type="fixed"/>
        <w:tblLook w:val="04A0" w:firstRow="1" w:lastRow="0" w:firstColumn="1" w:lastColumn="0" w:noHBand="0" w:noVBand="1"/>
      </w:tblPr>
      <w:tblGrid>
        <w:gridCol w:w="596"/>
        <w:gridCol w:w="2258"/>
        <w:gridCol w:w="1015"/>
        <w:gridCol w:w="1016"/>
        <w:gridCol w:w="1016"/>
        <w:gridCol w:w="1016"/>
        <w:gridCol w:w="1016"/>
        <w:gridCol w:w="1706"/>
      </w:tblGrid>
      <w:tr w:rsidR="00250620" w:rsidRPr="00246903" w:rsidTr="0003292B">
        <w:trPr>
          <w:trHeight w:val="240"/>
        </w:trPr>
        <w:tc>
          <w:tcPr>
            <w:tcW w:w="596" w:type="dxa"/>
            <w:vMerge w:val="restart"/>
          </w:tcPr>
          <w:p w:rsidR="00250620" w:rsidRPr="00246903" w:rsidRDefault="00250620" w:rsidP="00CC4220">
            <w:pPr>
              <w:tabs>
                <w:tab w:val="left" w:pos="9781"/>
              </w:tabs>
              <w:ind w:left="-526" w:right="-289" w:firstLine="425"/>
              <w:jc w:val="center"/>
              <w:rPr>
                <w:rFonts w:ascii="Times New Roman" w:eastAsia="Times New Roman" w:hAnsi="Times New Roman"/>
                <w:sz w:val="24"/>
                <w:szCs w:val="24"/>
              </w:rPr>
            </w:pPr>
            <w:r w:rsidRPr="00246903">
              <w:rPr>
                <w:rFonts w:ascii="Times New Roman" w:eastAsia="Times New Roman" w:hAnsi="Times New Roman"/>
                <w:sz w:val="24"/>
                <w:szCs w:val="24"/>
              </w:rPr>
              <w:t>№</w:t>
            </w:r>
          </w:p>
        </w:tc>
        <w:tc>
          <w:tcPr>
            <w:tcW w:w="2258" w:type="dxa"/>
            <w:vMerge w:val="restart"/>
            <w:noWrap/>
            <w:hideMark/>
          </w:tcPr>
          <w:p w:rsidR="00250620" w:rsidRPr="00246903" w:rsidRDefault="00250620" w:rsidP="00CC4220">
            <w:pPr>
              <w:tabs>
                <w:tab w:val="left" w:pos="9781"/>
              </w:tabs>
              <w:ind w:left="-526" w:right="-289" w:firstLine="425"/>
              <w:jc w:val="center"/>
              <w:rPr>
                <w:rFonts w:ascii="Times New Roman" w:eastAsia="Times New Roman" w:hAnsi="Times New Roman"/>
                <w:sz w:val="24"/>
                <w:szCs w:val="24"/>
              </w:rPr>
            </w:pPr>
            <w:r w:rsidRPr="00246903">
              <w:rPr>
                <w:rFonts w:ascii="Times New Roman" w:eastAsia="Times New Roman" w:hAnsi="Times New Roman"/>
                <w:sz w:val="24"/>
                <w:szCs w:val="24"/>
              </w:rPr>
              <w:t>Параметр</w:t>
            </w:r>
          </w:p>
        </w:tc>
        <w:tc>
          <w:tcPr>
            <w:tcW w:w="6785" w:type="dxa"/>
            <w:gridSpan w:val="6"/>
            <w:noWrap/>
            <w:hideMark/>
          </w:tcPr>
          <w:p w:rsidR="00250620" w:rsidRPr="00246903" w:rsidRDefault="00250620" w:rsidP="00CC4220">
            <w:pPr>
              <w:tabs>
                <w:tab w:val="left" w:pos="9781"/>
              </w:tabs>
              <w:ind w:left="-526" w:right="-289" w:firstLine="425"/>
              <w:jc w:val="center"/>
              <w:rPr>
                <w:rFonts w:ascii="Times New Roman" w:eastAsia="Times New Roman" w:hAnsi="Times New Roman"/>
                <w:sz w:val="24"/>
                <w:szCs w:val="24"/>
              </w:rPr>
            </w:pPr>
            <w:r w:rsidRPr="00246903">
              <w:rPr>
                <w:rFonts w:ascii="Times New Roman" w:eastAsia="Times New Roman" w:hAnsi="Times New Roman"/>
                <w:sz w:val="24"/>
                <w:szCs w:val="24"/>
              </w:rPr>
              <w:t>Вариант, %</w:t>
            </w:r>
          </w:p>
        </w:tc>
      </w:tr>
      <w:tr w:rsidR="00250620" w:rsidRPr="00246903" w:rsidTr="0003292B">
        <w:trPr>
          <w:trHeight w:val="240"/>
        </w:trPr>
        <w:tc>
          <w:tcPr>
            <w:tcW w:w="596" w:type="dxa"/>
            <w:vMerge/>
          </w:tcPr>
          <w:p w:rsidR="00250620" w:rsidRPr="00246903" w:rsidRDefault="00250620" w:rsidP="00CC4220">
            <w:pPr>
              <w:tabs>
                <w:tab w:val="left" w:pos="9781"/>
              </w:tabs>
              <w:ind w:left="-526" w:right="-289" w:firstLine="425"/>
              <w:jc w:val="center"/>
              <w:rPr>
                <w:rFonts w:ascii="Times New Roman" w:eastAsia="Times New Roman" w:hAnsi="Times New Roman"/>
                <w:sz w:val="24"/>
                <w:szCs w:val="24"/>
              </w:rPr>
            </w:pPr>
          </w:p>
        </w:tc>
        <w:tc>
          <w:tcPr>
            <w:tcW w:w="2258" w:type="dxa"/>
            <w:vMerge/>
            <w:noWrap/>
            <w:hideMark/>
          </w:tcPr>
          <w:p w:rsidR="00250620" w:rsidRPr="00246903" w:rsidRDefault="00250620" w:rsidP="00CC4220">
            <w:pPr>
              <w:tabs>
                <w:tab w:val="left" w:pos="9781"/>
              </w:tabs>
              <w:ind w:left="-526" w:right="-289" w:firstLine="425"/>
              <w:jc w:val="center"/>
              <w:rPr>
                <w:rFonts w:ascii="Times New Roman" w:eastAsia="Times New Roman" w:hAnsi="Times New Roman"/>
                <w:sz w:val="24"/>
                <w:szCs w:val="24"/>
              </w:rPr>
            </w:pPr>
          </w:p>
        </w:tc>
        <w:tc>
          <w:tcPr>
            <w:tcW w:w="2031" w:type="dxa"/>
            <w:gridSpan w:val="2"/>
            <w:noWrap/>
            <w:hideMark/>
          </w:tcPr>
          <w:p w:rsidR="00250620" w:rsidRPr="00246903" w:rsidRDefault="00250620" w:rsidP="00CC4220">
            <w:pPr>
              <w:tabs>
                <w:tab w:val="left" w:pos="9781"/>
              </w:tabs>
              <w:ind w:left="-526" w:right="-289" w:firstLine="425"/>
              <w:jc w:val="center"/>
              <w:rPr>
                <w:rFonts w:ascii="Times New Roman" w:eastAsia="Times New Roman" w:hAnsi="Times New Roman"/>
                <w:sz w:val="24"/>
                <w:szCs w:val="24"/>
              </w:rPr>
            </w:pPr>
            <w:r w:rsidRPr="00C76CC1">
              <w:rPr>
                <w:rFonts w:ascii="Times New Roman" w:eastAsia="Times New Roman" w:hAnsi="Times New Roman"/>
                <w:i/>
                <w:iCs/>
                <w:color w:val="000000"/>
                <w:sz w:val="24"/>
                <w:szCs w:val="24"/>
              </w:rPr>
              <w:t>Неудовлетворительно/ высокая</w:t>
            </w:r>
          </w:p>
        </w:tc>
        <w:tc>
          <w:tcPr>
            <w:tcW w:w="2032" w:type="dxa"/>
            <w:gridSpan w:val="2"/>
            <w:noWrap/>
            <w:hideMark/>
          </w:tcPr>
          <w:p w:rsidR="00250620" w:rsidRPr="00246903" w:rsidRDefault="00250620" w:rsidP="00CC4220">
            <w:pPr>
              <w:tabs>
                <w:tab w:val="left" w:pos="9781"/>
              </w:tabs>
              <w:ind w:left="-526" w:right="-289" w:firstLine="425"/>
              <w:jc w:val="center"/>
              <w:rPr>
                <w:rFonts w:ascii="Times New Roman" w:eastAsia="Times New Roman" w:hAnsi="Times New Roman"/>
                <w:sz w:val="24"/>
                <w:szCs w:val="24"/>
              </w:rPr>
            </w:pPr>
            <w:r w:rsidRPr="00C76CC1">
              <w:rPr>
                <w:rFonts w:ascii="Times New Roman" w:eastAsia="Times New Roman" w:hAnsi="Times New Roman"/>
                <w:i/>
                <w:iCs/>
                <w:color w:val="000000"/>
                <w:sz w:val="24"/>
                <w:szCs w:val="24"/>
              </w:rPr>
              <w:t>Удовлетворительно / низкая</w:t>
            </w:r>
          </w:p>
        </w:tc>
        <w:tc>
          <w:tcPr>
            <w:tcW w:w="2722" w:type="dxa"/>
            <w:gridSpan w:val="2"/>
            <w:noWrap/>
            <w:hideMark/>
          </w:tcPr>
          <w:p w:rsidR="00250620" w:rsidRPr="00246903" w:rsidRDefault="00250620" w:rsidP="00CC4220">
            <w:pPr>
              <w:tabs>
                <w:tab w:val="left" w:pos="9781"/>
              </w:tabs>
              <w:ind w:left="-526" w:right="-289" w:firstLine="425"/>
              <w:jc w:val="center"/>
              <w:rPr>
                <w:rFonts w:ascii="Times New Roman" w:eastAsia="Times New Roman" w:hAnsi="Times New Roman"/>
                <w:sz w:val="24"/>
                <w:szCs w:val="24"/>
              </w:rPr>
            </w:pPr>
            <w:r w:rsidRPr="00C76CC1">
              <w:rPr>
                <w:rFonts w:ascii="Times New Roman" w:eastAsia="Times New Roman" w:hAnsi="Times New Roman"/>
                <w:i/>
                <w:iCs/>
                <w:color w:val="000000"/>
                <w:sz w:val="24"/>
                <w:szCs w:val="24"/>
              </w:rPr>
              <w:t>Затрудняюсь ответить</w:t>
            </w:r>
          </w:p>
        </w:tc>
      </w:tr>
      <w:tr w:rsidR="00250620" w:rsidRPr="00246903" w:rsidTr="0003292B">
        <w:trPr>
          <w:trHeight w:val="20"/>
        </w:trPr>
        <w:tc>
          <w:tcPr>
            <w:tcW w:w="596" w:type="dxa"/>
            <w:vMerge/>
          </w:tcPr>
          <w:p w:rsidR="00250620" w:rsidRPr="00246903" w:rsidRDefault="00250620" w:rsidP="00D21165">
            <w:pPr>
              <w:numPr>
                <w:ilvl w:val="0"/>
                <w:numId w:val="2"/>
              </w:numPr>
              <w:tabs>
                <w:tab w:val="left" w:pos="191"/>
                <w:tab w:val="left" w:pos="333"/>
                <w:tab w:val="left" w:pos="9781"/>
              </w:tabs>
              <w:ind w:left="-526" w:right="-289" w:firstLine="425"/>
              <w:rPr>
                <w:rFonts w:ascii="Times New Roman" w:eastAsia="Times New Roman" w:hAnsi="Times New Roman"/>
                <w:sz w:val="24"/>
                <w:szCs w:val="24"/>
              </w:rPr>
            </w:pPr>
          </w:p>
        </w:tc>
        <w:tc>
          <w:tcPr>
            <w:tcW w:w="2258" w:type="dxa"/>
            <w:vMerge/>
            <w:noWrap/>
            <w:hideMark/>
          </w:tcPr>
          <w:p w:rsidR="00250620" w:rsidRPr="00246903" w:rsidRDefault="00250620" w:rsidP="00CC4220">
            <w:pPr>
              <w:tabs>
                <w:tab w:val="left" w:pos="191"/>
                <w:tab w:val="left" w:pos="333"/>
                <w:tab w:val="left" w:pos="9781"/>
              </w:tabs>
              <w:ind w:left="-526" w:right="-289" w:firstLine="425"/>
              <w:rPr>
                <w:rFonts w:ascii="Times New Roman" w:eastAsia="Times New Roman" w:hAnsi="Times New Roman"/>
                <w:sz w:val="24"/>
                <w:szCs w:val="24"/>
              </w:rPr>
            </w:pPr>
          </w:p>
        </w:tc>
        <w:tc>
          <w:tcPr>
            <w:tcW w:w="1015" w:type="dxa"/>
            <w:noWrap/>
            <w:hideMark/>
          </w:tcPr>
          <w:p w:rsidR="00250620" w:rsidRPr="00246903" w:rsidRDefault="00250620" w:rsidP="00CC4220">
            <w:pPr>
              <w:tabs>
                <w:tab w:val="left" w:pos="9781"/>
              </w:tabs>
              <w:ind w:left="-526" w:right="-289" w:firstLine="425"/>
              <w:jc w:val="center"/>
              <w:rPr>
                <w:rFonts w:ascii="Times New Roman" w:eastAsia="Times New Roman" w:hAnsi="Times New Roman"/>
                <w:i/>
                <w:sz w:val="24"/>
                <w:szCs w:val="24"/>
              </w:rPr>
            </w:pPr>
            <w:r w:rsidRPr="00246903">
              <w:rPr>
                <w:rFonts w:ascii="Times New Roman" w:eastAsia="Times New Roman" w:hAnsi="Times New Roman"/>
                <w:i/>
                <w:sz w:val="24"/>
                <w:szCs w:val="24"/>
              </w:rPr>
              <w:t>Кол-во, чел.</w:t>
            </w:r>
          </w:p>
        </w:tc>
        <w:tc>
          <w:tcPr>
            <w:tcW w:w="1016" w:type="dxa"/>
          </w:tcPr>
          <w:p w:rsidR="00250620" w:rsidRPr="00246903" w:rsidRDefault="00250620" w:rsidP="00CC4220">
            <w:pPr>
              <w:tabs>
                <w:tab w:val="left" w:pos="9781"/>
              </w:tabs>
              <w:ind w:left="-526" w:right="-289" w:firstLine="425"/>
              <w:jc w:val="center"/>
              <w:rPr>
                <w:rFonts w:ascii="Times New Roman" w:eastAsia="Times New Roman" w:hAnsi="Times New Roman"/>
                <w:i/>
                <w:sz w:val="24"/>
                <w:szCs w:val="24"/>
              </w:rPr>
            </w:pPr>
            <w:r w:rsidRPr="00246903">
              <w:rPr>
                <w:rFonts w:ascii="Times New Roman" w:eastAsia="Times New Roman" w:hAnsi="Times New Roman"/>
                <w:i/>
                <w:sz w:val="24"/>
                <w:szCs w:val="24"/>
              </w:rPr>
              <w:t>Доля, %</w:t>
            </w:r>
          </w:p>
        </w:tc>
        <w:tc>
          <w:tcPr>
            <w:tcW w:w="1016" w:type="dxa"/>
            <w:noWrap/>
            <w:hideMark/>
          </w:tcPr>
          <w:p w:rsidR="00250620" w:rsidRPr="00246903" w:rsidRDefault="00250620" w:rsidP="00CC4220">
            <w:pPr>
              <w:tabs>
                <w:tab w:val="left" w:pos="9781"/>
              </w:tabs>
              <w:ind w:left="-526" w:right="-289" w:firstLine="425"/>
              <w:jc w:val="center"/>
              <w:rPr>
                <w:rFonts w:ascii="Times New Roman" w:eastAsia="Times New Roman" w:hAnsi="Times New Roman"/>
                <w:i/>
                <w:sz w:val="24"/>
                <w:szCs w:val="24"/>
              </w:rPr>
            </w:pPr>
            <w:r w:rsidRPr="00246903">
              <w:rPr>
                <w:rFonts w:ascii="Times New Roman" w:eastAsia="Times New Roman" w:hAnsi="Times New Roman"/>
                <w:i/>
                <w:sz w:val="24"/>
                <w:szCs w:val="24"/>
              </w:rPr>
              <w:t>Кол-во, чел.</w:t>
            </w:r>
          </w:p>
        </w:tc>
        <w:tc>
          <w:tcPr>
            <w:tcW w:w="1016" w:type="dxa"/>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i/>
                <w:sz w:val="24"/>
                <w:szCs w:val="24"/>
              </w:rPr>
              <w:t>Доля, %</w:t>
            </w:r>
          </w:p>
        </w:tc>
        <w:tc>
          <w:tcPr>
            <w:tcW w:w="1016" w:type="dxa"/>
            <w:noWrap/>
            <w:hideMark/>
          </w:tcPr>
          <w:p w:rsidR="00250620" w:rsidRPr="00246903" w:rsidRDefault="00250620" w:rsidP="00CC4220">
            <w:pPr>
              <w:tabs>
                <w:tab w:val="left" w:pos="9781"/>
              </w:tabs>
              <w:ind w:left="-526" w:right="-289" w:firstLine="425"/>
              <w:jc w:val="center"/>
              <w:rPr>
                <w:rFonts w:ascii="Times New Roman" w:eastAsia="Times New Roman" w:hAnsi="Times New Roman"/>
                <w:i/>
                <w:sz w:val="24"/>
                <w:szCs w:val="24"/>
              </w:rPr>
            </w:pPr>
            <w:r w:rsidRPr="00246903">
              <w:rPr>
                <w:rFonts w:ascii="Times New Roman" w:eastAsia="Times New Roman" w:hAnsi="Times New Roman"/>
                <w:i/>
                <w:sz w:val="24"/>
                <w:szCs w:val="24"/>
              </w:rPr>
              <w:t>Кол-во, чел.</w:t>
            </w:r>
          </w:p>
        </w:tc>
        <w:tc>
          <w:tcPr>
            <w:tcW w:w="1706" w:type="dxa"/>
          </w:tcPr>
          <w:p w:rsidR="00250620" w:rsidRPr="00246903" w:rsidRDefault="00250620" w:rsidP="00CC4220">
            <w:pPr>
              <w:tabs>
                <w:tab w:val="left" w:pos="9781"/>
              </w:tabs>
              <w:ind w:left="-526" w:right="-289" w:firstLine="425"/>
              <w:jc w:val="center"/>
              <w:rPr>
                <w:rFonts w:ascii="Times New Roman" w:eastAsia="Times New Roman" w:hAnsi="Times New Roman"/>
                <w:i/>
                <w:sz w:val="24"/>
                <w:szCs w:val="24"/>
              </w:rPr>
            </w:pPr>
            <w:r w:rsidRPr="00246903">
              <w:rPr>
                <w:rFonts w:ascii="Times New Roman" w:eastAsia="Times New Roman" w:hAnsi="Times New Roman"/>
                <w:i/>
                <w:sz w:val="24"/>
                <w:szCs w:val="24"/>
              </w:rPr>
              <w:t xml:space="preserve">Доля, </w:t>
            </w:r>
          </w:p>
          <w:p w:rsidR="00250620" w:rsidRPr="00246903" w:rsidRDefault="00250620" w:rsidP="00CC4220">
            <w:pPr>
              <w:tabs>
                <w:tab w:val="left" w:pos="9781"/>
              </w:tabs>
              <w:ind w:left="-526" w:right="-289" w:firstLine="425"/>
              <w:jc w:val="center"/>
              <w:rPr>
                <w:rFonts w:ascii="Times New Roman" w:eastAsia="Times New Roman" w:hAnsi="Times New Roman"/>
                <w:i/>
                <w:sz w:val="24"/>
                <w:szCs w:val="24"/>
              </w:rPr>
            </w:pPr>
            <w:r w:rsidRPr="00246903">
              <w:rPr>
                <w:rFonts w:ascii="Times New Roman" w:eastAsia="Times New Roman" w:hAnsi="Times New Roman"/>
                <w:i/>
                <w:sz w:val="24"/>
                <w:szCs w:val="24"/>
              </w:rPr>
              <w:t>%</w:t>
            </w:r>
          </w:p>
        </w:tc>
      </w:tr>
      <w:tr w:rsidR="00250620" w:rsidRPr="00246903" w:rsidTr="0003292B">
        <w:trPr>
          <w:trHeight w:val="20"/>
        </w:trPr>
        <w:tc>
          <w:tcPr>
            <w:tcW w:w="596" w:type="dxa"/>
            <w:vAlign w:val="center"/>
          </w:tcPr>
          <w:p w:rsidR="00250620" w:rsidRPr="00246903" w:rsidRDefault="00250620" w:rsidP="009064B8">
            <w:pPr>
              <w:tabs>
                <w:tab w:val="left" w:pos="58"/>
                <w:tab w:val="left" w:pos="333"/>
                <w:tab w:val="left" w:pos="9781"/>
              </w:tabs>
              <w:ind w:left="-226" w:right="-250" w:firstLine="125"/>
              <w:jc w:val="center"/>
              <w:rPr>
                <w:rFonts w:ascii="Times New Roman" w:eastAsia="Times New Roman" w:hAnsi="Times New Roman"/>
                <w:sz w:val="24"/>
                <w:szCs w:val="24"/>
              </w:rPr>
            </w:pPr>
            <w:r w:rsidRPr="00246903">
              <w:rPr>
                <w:rFonts w:ascii="Times New Roman" w:eastAsia="Times New Roman" w:hAnsi="Times New Roman"/>
                <w:sz w:val="24"/>
                <w:szCs w:val="24"/>
              </w:rPr>
              <w:t>1</w:t>
            </w:r>
          </w:p>
        </w:tc>
        <w:tc>
          <w:tcPr>
            <w:tcW w:w="2258" w:type="dxa"/>
            <w:noWrap/>
            <w:hideMark/>
          </w:tcPr>
          <w:p w:rsidR="00250620" w:rsidRPr="00246903" w:rsidRDefault="00250620" w:rsidP="00CC4220">
            <w:pPr>
              <w:tabs>
                <w:tab w:val="left" w:pos="0"/>
                <w:tab w:val="left" w:pos="333"/>
                <w:tab w:val="left" w:pos="9781"/>
              </w:tabs>
              <w:ind w:left="46" w:right="-264"/>
              <w:rPr>
                <w:rFonts w:ascii="Times New Roman" w:eastAsia="Times New Roman" w:hAnsi="Times New Roman"/>
                <w:sz w:val="24"/>
                <w:szCs w:val="24"/>
              </w:rPr>
            </w:pPr>
            <w:r w:rsidRPr="00246903">
              <w:rPr>
                <w:rFonts w:ascii="Times New Roman" w:eastAsia="Times New Roman" w:hAnsi="Times New Roman"/>
                <w:bCs/>
                <w:color w:val="000000"/>
                <w:sz w:val="24"/>
                <w:szCs w:val="24"/>
              </w:rPr>
              <w:t>Водоснабжение, водоотведение</w:t>
            </w:r>
          </w:p>
        </w:tc>
        <w:tc>
          <w:tcPr>
            <w:tcW w:w="1015" w:type="dxa"/>
            <w:noWrap/>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483</w:t>
            </w:r>
          </w:p>
        </w:tc>
        <w:tc>
          <w:tcPr>
            <w:tcW w:w="1016" w:type="dxa"/>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25,9</w:t>
            </w:r>
          </w:p>
        </w:tc>
        <w:tc>
          <w:tcPr>
            <w:tcW w:w="1016" w:type="dxa"/>
            <w:noWrap/>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841</w:t>
            </w:r>
          </w:p>
        </w:tc>
        <w:tc>
          <w:tcPr>
            <w:tcW w:w="1016" w:type="dxa"/>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45,1</w:t>
            </w:r>
          </w:p>
        </w:tc>
        <w:tc>
          <w:tcPr>
            <w:tcW w:w="1016" w:type="dxa"/>
            <w:noWrap/>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540</w:t>
            </w:r>
          </w:p>
        </w:tc>
        <w:tc>
          <w:tcPr>
            <w:tcW w:w="1706" w:type="dxa"/>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29,0</w:t>
            </w:r>
          </w:p>
        </w:tc>
      </w:tr>
      <w:tr w:rsidR="00250620" w:rsidRPr="00246903" w:rsidTr="0003292B">
        <w:trPr>
          <w:trHeight w:val="20"/>
        </w:trPr>
        <w:tc>
          <w:tcPr>
            <w:tcW w:w="596" w:type="dxa"/>
          </w:tcPr>
          <w:p w:rsidR="00250620" w:rsidRPr="00246903" w:rsidRDefault="00250620" w:rsidP="009064B8">
            <w:pPr>
              <w:tabs>
                <w:tab w:val="left" w:pos="58"/>
                <w:tab w:val="left" w:pos="333"/>
                <w:tab w:val="left" w:pos="9781"/>
              </w:tabs>
              <w:ind w:left="-226" w:right="-250" w:firstLine="125"/>
              <w:jc w:val="center"/>
              <w:rPr>
                <w:rFonts w:ascii="Times New Roman" w:eastAsia="Times New Roman" w:hAnsi="Times New Roman"/>
                <w:sz w:val="24"/>
                <w:szCs w:val="24"/>
              </w:rPr>
            </w:pPr>
            <w:r w:rsidRPr="00246903">
              <w:rPr>
                <w:rFonts w:ascii="Times New Roman" w:eastAsia="Times New Roman" w:hAnsi="Times New Roman"/>
                <w:sz w:val="24"/>
                <w:szCs w:val="24"/>
              </w:rPr>
              <w:t>2</w:t>
            </w:r>
          </w:p>
        </w:tc>
        <w:tc>
          <w:tcPr>
            <w:tcW w:w="2258" w:type="dxa"/>
            <w:noWrap/>
            <w:hideMark/>
          </w:tcPr>
          <w:p w:rsidR="00250620" w:rsidRPr="00246903" w:rsidRDefault="00250620" w:rsidP="00CC4220">
            <w:pPr>
              <w:tabs>
                <w:tab w:val="left" w:pos="0"/>
                <w:tab w:val="left" w:pos="333"/>
                <w:tab w:val="left" w:pos="9781"/>
              </w:tabs>
              <w:ind w:left="46" w:right="-264"/>
              <w:rPr>
                <w:rFonts w:ascii="Times New Roman" w:eastAsia="Times New Roman" w:hAnsi="Times New Roman"/>
                <w:sz w:val="24"/>
                <w:szCs w:val="24"/>
              </w:rPr>
            </w:pPr>
            <w:r w:rsidRPr="00246903">
              <w:rPr>
                <w:rFonts w:ascii="Times New Roman" w:eastAsia="Times New Roman" w:hAnsi="Times New Roman"/>
                <w:bCs/>
                <w:color w:val="000000"/>
                <w:sz w:val="24"/>
                <w:szCs w:val="24"/>
              </w:rPr>
              <w:t>Электроснабжение</w:t>
            </w:r>
          </w:p>
        </w:tc>
        <w:tc>
          <w:tcPr>
            <w:tcW w:w="1015" w:type="dxa"/>
            <w:noWrap/>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598</w:t>
            </w:r>
          </w:p>
        </w:tc>
        <w:tc>
          <w:tcPr>
            <w:tcW w:w="1016" w:type="dxa"/>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32,1</w:t>
            </w:r>
          </w:p>
        </w:tc>
        <w:tc>
          <w:tcPr>
            <w:tcW w:w="1016" w:type="dxa"/>
            <w:noWrap/>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844</w:t>
            </w:r>
          </w:p>
        </w:tc>
        <w:tc>
          <w:tcPr>
            <w:tcW w:w="1016" w:type="dxa"/>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45,3</w:t>
            </w:r>
          </w:p>
        </w:tc>
        <w:tc>
          <w:tcPr>
            <w:tcW w:w="1016" w:type="dxa"/>
            <w:noWrap/>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422</w:t>
            </w:r>
          </w:p>
        </w:tc>
        <w:tc>
          <w:tcPr>
            <w:tcW w:w="1706" w:type="dxa"/>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22,6</w:t>
            </w:r>
          </w:p>
        </w:tc>
      </w:tr>
      <w:tr w:rsidR="00250620" w:rsidRPr="00246903" w:rsidTr="0003292B">
        <w:trPr>
          <w:trHeight w:val="20"/>
        </w:trPr>
        <w:tc>
          <w:tcPr>
            <w:tcW w:w="596" w:type="dxa"/>
          </w:tcPr>
          <w:p w:rsidR="00250620" w:rsidRPr="00246903" w:rsidRDefault="00250620" w:rsidP="009064B8">
            <w:pPr>
              <w:tabs>
                <w:tab w:val="left" w:pos="58"/>
                <w:tab w:val="left" w:pos="333"/>
                <w:tab w:val="left" w:pos="9781"/>
              </w:tabs>
              <w:ind w:left="-226" w:right="-250" w:firstLine="125"/>
              <w:jc w:val="center"/>
              <w:rPr>
                <w:rFonts w:ascii="Times New Roman" w:eastAsia="Times New Roman" w:hAnsi="Times New Roman"/>
                <w:sz w:val="24"/>
                <w:szCs w:val="24"/>
              </w:rPr>
            </w:pPr>
            <w:r w:rsidRPr="00246903">
              <w:rPr>
                <w:rFonts w:ascii="Times New Roman" w:eastAsia="Times New Roman" w:hAnsi="Times New Roman"/>
                <w:sz w:val="24"/>
                <w:szCs w:val="24"/>
              </w:rPr>
              <w:t>3</w:t>
            </w:r>
          </w:p>
        </w:tc>
        <w:tc>
          <w:tcPr>
            <w:tcW w:w="2258" w:type="dxa"/>
            <w:noWrap/>
          </w:tcPr>
          <w:p w:rsidR="00250620" w:rsidRPr="00246903" w:rsidRDefault="00250620" w:rsidP="00CC4220">
            <w:pPr>
              <w:tabs>
                <w:tab w:val="left" w:pos="0"/>
                <w:tab w:val="left" w:pos="333"/>
                <w:tab w:val="left" w:pos="9781"/>
              </w:tabs>
              <w:ind w:left="46" w:right="-264"/>
              <w:rPr>
                <w:rFonts w:ascii="Times New Roman" w:eastAsia="Times New Roman" w:hAnsi="Times New Roman"/>
                <w:bCs/>
                <w:color w:val="000000"/>
                <w:sz w:val="24"/>
                <w:szCs w:val="24"/>
              </w:rPr>
            </w:pPr>
            <w:r w:rsidRPr="00246903">
              <w:rPr>
                <w:rFonts w:ascii="Times New Roman" w:eastAsia="Times New Roman" w:hAnsi="Times New Roman"/>
                <w:bCs/>
                <w:color w:val="000000"/>
                <w:sz w:val="24"/>
                <w:szCs w:val="24"/>
              </w:rPr>
              <w:t>Теплоснабжение</w:t>
            </w:r>
          </w:p>
        </w:tc>
        <w:tc>
          <w:tcPr>
            <w:tcW w:w="1015" w:type="dxa"/>
            <w:noWrap/>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507</w:t>
            </w:r>
          </w:p>
        </w:tc>
        <w:tc>
          <w:tcPr>
            <w:tcW w:w="1016" w:type="dxa"/>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27,2</w:t>
            </w:r>
          </w:p>
        </w:tc>
        <w:tc>
          <w:tcPr>
            <w:tcW w:w="1016" w:type="dxa"/>
            <w:noWrap/>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767</w:t>
            </w:r>
          </w:p>
        </w:tc>
        <w:tc>
          <w:tcPr>
            <w:tcW w:w="1016" w:type="dxa"/>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41,2</w:t>
            </w:r>
          </w:p>
        </w:tc>
        <w:tc>
          <w:tcPr>
            <w:tcW w:w="1016" w:type="dxa"/>
            <w:noWrap/>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590</w:t>
            </w:r>
          </w:p>
        </w:tc>
        <w:tc>
          <w:tcPr>
            <w:tcW w:w="1706" w:type="dxa"/>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31,6</w:t>
            </w:r>
          </w:p>
        </w:tc>
      </w:tr>
      <w:tr w:rsidR="00250620" w:rsidRPr="00246903" w:rsidTr="0003292B">
        <w:trPr>
          <w:trHeight w:val="327"/>
        </w:trPr>
        <w:tc>
          <w:tcPr>
            <w:tcW w:w="596" w:type="dxa"/>
          </w:tcPr>
          <w:p w:rsidR="00250620" w:rsidRPr="00246903" w:rsidRDefault="00250620" w:rsidP="009064B8">
            <w:pPr>
              <w:tabs>
                <w:tab w:val="left" w:pos="58"/>
                <w:tab w:val="left" w:pos="9781"/>
              </w:tabs>
              <w:ind w:left="-226" w:right="-250" w:firstLine="125"/>
              <w:jc w:val="center"/>
              <w:rPr>
                <w:rFonts w:ascii="Times New Roman" w:hAnsi="Times New Roman"/>
                <w:bCs/>
                <w:color w:val="000000"/>
                <w:sz w:val="24"/>
                <w:szCs w:val="24"/>
              </w:rPr>
            </w:pPr>
            <w:r w:rsidRPr="00246903">
              <w:rPr>
                <w:rFonts w:ascii="Times New Roman" w:hAnsi="Times New Roman"/>
                <w:bCs/>
                <w:color w:val="000000"/>
                <w:sz w:val="24"/>
                <w:szCs w:val="24"/>
              </w:rPr>
              <w:t>4</w:t>
            </w:r>
          </w:p>
        </w:tc>
        <w:tc>
          <w:tcPr>
            <w:tcW w:w="2258" w:type="dxa"/>
            <w:noWrap/>
            <w:hideMark/>
          </w:tcPr>
          <w:p w:rsidR="00250620" w:rsidRPr="00246903" w:rsidRDefault="00250620" w:rsidP="00CC4220">
            <w:pPr>
              <w:tabs>
                <w:tab w:val="left" w:pos="0"/>
                <w:tab w:val="left" w:pos="9781"/>
              </w:tabs>
              <w:ind w:left="46" w:right="-264"/>
              <w:rPr>
                <w:rFonts w:ascii="Times New Roman" w:hAnsi="Times New Roman"/>
                <w:bCs/>
                <w:color w:val="000000"/>
                <w:sz w:val="24"/>
                <w:szCs w:val="24"/>
              </w:rPr>
            </w:pPr>
            <w:r w:rsidRPr="00246903">
              <w:rPr>
                <w:rFonts w:ascii="Times New Roman" w:eastAsia="Times New Roman" w:hAnsi="Times New Roman"/>
                <w:bCs/>
                <w:color w:val="000000"/>
                <w:sz w:val="24"/>
                <w:szCs w:val="24"/>
              </w:rPr>
              <w:t>Телефонная связь</w:t>
            </w:r>
          </w:p>
        </w:tc>
        <w:tc>
          <w:tcPr>
            <w:tcW w:w="1015" w:type="dxa"/>
            <w:noWrap/>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493</w:t>
            </w:r>
          </w:p>
        </w:tc>
        <w:tc>
          <w:tcPr>
            <w:tcW w:w="1016" w:type="dxa"/>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26,5</w:t>
            </w:r>
          </w:p>
        </w:tc>
        <w:tc>
          <w:tcPr>
            <w:tcW w:w="1016" w:type="dxa"/>
            <w:noWrap/>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859</w:t>
            </w:r>
          </w:p>
        </w:tc>
        <w:tc>
          <w:tcPr>
            <w:tcW w:w="1016" w:type="dxa"/>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46,1</w:t>
            </w:r>
          </w:p>
        </w:tc>
        <w:tc>
          <w:tcPr>
            <w:tcW w:w="1016" w:type="dxa"/>
            <w:noWrap/>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512</w:t>
            </w:r>
          </w:p>
        </w:tc>
        <w:tc>
          <w:tcPr>
            <w:tcW w:w="1706" w:type="dxa"/>
            <w:vAlign w:val="center"/>
          </w:tcPr>
          <w:p w:rsidR="00250620" w:rsidRPr="00246903" w:rsidRDefault="00250620" w:rsidP="00CC4220">
            <w:pPr>
              <w:tabs>
                <w:tab w:val="left" w:pos="9781"/>
              </w:tabs>
              <w:ind w:left="-526" w:right="-289" w:firstLine="425"/>
              <w:jc w:val="center"/>
              <w:rPr>
                <w:rFonts w:ascii="Times New Roman" w:eastAsia="Times New Roman" w:hAnsi="Times New Roman"/>
                <w:color w:val="000000"/>
                <w:sz w:val="24"/>
                <w:szCs w:val="24"/>
              </w:rPr>
            </w:pPr>
            <w:r w:rsidRPr="00246903">
              <w:rPr>
                <w:rFonts w:ascii="Times New Roman" w:eastAsia="Times New Roman" w:hAnsi="Times New Roman"/>
                <w:color w:val="000000"/>
                <w:sz w:val="24"/>
                <w:szCs w:val="24"/>
              </w:rPr>
              <w:t>27,4</w:t>
            </w:r>
          </w:p>
        </w:tc>
      </w:tr>
    </w:tbl>
    <w:p w:rsidR="00250620" w:rsidRPr="00A768B8" w:rsidRDefault="00250620" w:rsidP="00A3563C">
      <w:pPr>
        <w:tabs>
          <w:tab w:val="left" w:pos="9781"/>
        </w:tabs>
        <w:spacing w:after="0" w:line="240" w:lineRule="auto"/>
        <w:ind w:firstLine="425"/>
        <w:jc w:val="both"/>
        <w:rPr>
          <w:rFonts w:ascii="Times New Roman" w:hAnsi="Times New Roman"/>
          <w:sz w:val="28"/>
          <w:szCs w:val="28"/>
        </w:rPr>
      </w:pPr>
      <w:r w:rsidRPr="00A768B8">
        <w:rPr>
          <w:rFonts w:ascii="Times New Roman" w:hAnsi="Times New Roman"/>
          <w:bCs/>
          <w:sz w:val="28"/>
          <w:szCs w:val="28"/>
        </w:rPr>
        <w:t xml:space="preserve">Таким образом, большинство опрошенных в целом положительно оценивает критерии подключения к услугам естественных монополий. </w:t>
      </w:r>
    </w:p>
    <w:p w:rsidR="00250620" w:rsidRDefault="00250620" w:rsidP="005654F5">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p>
    <w:p w:rsidR="00250620" w:rsidRDefault="00C71051" w:rsidP="005654F5">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r>
        <w:rPr>
          <w:rFonts w:ascii="Times New Roman" w:hAnsi="Times New Roman" w:cs="Times New Roman"/>
          <w:i/>
          <w:sz w:val="28"/>
          <w:szCs w:val="28"/>
        </w:rPr>
        <w:t>2.</w:t>
      </w:r>
      <w:r w:rsidRPr="004600B8">
        <w:rPr>
          <w:rFonts w:ascii="Times New Roman" w:hAnsi="Times New Roman" w:cs="Times New Roman"/>
          <w:i/>
          <w:sz w:val="28"/>
          <w:szCs w:val="28"/>
        </w:rPr>
        <w:t>3.6. Результаты мониторинга деятельности хозяйствующих субъектов, доля участия субъекта Российской Федерации илимуниципального образования в которых составляет 50 и более процентов</w:t>
      </w:r>
    </w:p>
    <w:p w:rsidR="00284F7E" w:rsidRDefault="005654F5" w:rsidP="0003292B">
      <w:pPr>
        <w:tabs>
          <w:tab w:val="left" w:pos="567"/>
          <w:tab w:val="left" w:pos="9781"/>
          <w:tab w:val="left" w:pos="10065"/>
        </w:tabs>
        <w:spacing w:after="0" w:line="240" w:lineRule="auto"/>
        <w:ind w:right="-1" w:firstLine="426"/>
        <w:jc w:val="both"/>
        <w:rPr>
          <w:rFonts w:ascii="Times New Roman" w:hAnsi="Times New Roman" w:cs="Times New Roman"/>
          <w:sz w:val="28"/>
          <w:szCs w:val="28"/>
        </w:rPr>
      </w:pPr>
      <w:r w:rsidRPr="005654F5">
        <w:rPr>
          <w:rFonts w:ascii="Times New Roman" w:hAnsi="Times New Roman" w:cs="Times New Roman"/>
          <w:sz w:val="28"/>
          <w:szCs w:val="28"/>
        </w:rPr>
        <w:t xml:space="preserve">В 2019 </w:t>
      </w:r>
      <w:r>
        <w:rPr>
          <w:rFonts w:ascii="Times New Roman" w:hAnsi="Times New Roman" w:cs="Times New Roman"/>
          <w:sz w:val="28"/>
          <w:szCs w:val="28"/>
        </w:rPr>
        <w:t xml:space="preserve">году сформирован реестр </w:t>
      </w:r>
      <w:r w:rsidRPr="005654F5">
        <w:rPr>
          <w:rFonts w:ascii="Times New Roman" w:hAnsi="Times New Roman" w:cs="Times New Roman"/>
          <w:sz w:val="28"/>
          <w:szCs w:val="28"/>
        </w:rPr>
        <w:t>хозяйствующих субъектов, доля участия субъекта Российской Федерации или муниципального образования в которых составляет 50 и более процентов</w:t>
      </w:r>
      <w:r>
        <w:rPr>
          <w:rFonts w:ascii="Times New Roman" w:hAnsi="Times New Roman" w:cs="Times New Roman"/>
          <w:sz w:val="28"/>
          <w:szCs w:val="28"/>
        </w:rPr>
        <w:t>. Соответствующий реестр включает 1</w:t>
      </w:r>
      <w:r w:rsidR="00A14827">
        <w:rPr>
          <w:rFonts w:ascii="Times New Roman" w:hAnsi="Times New Roman" w:cs="Times New Roman"/>
          <w:sz w:val="28"/>
          <w:szCs w:val="28"/>
        </w:rPr>
        <w:t xml:space="preserve">410 </w:t>
      </w:r>
      <w:r>
        <w:rPr>
          <w:rFonts w:ascii="Times New Roman" w:hAnsi="Times New Roman" w:cs="Times New Roman"/>
          <w:sz w:val="28"/>
          <w:szCs w:val="28"/>
        </w:rPr>
        <w:t xml:space="preserve">хозяйствующих субъектов, </w:t>
      </w:r>
      <w:r w:rsidR="00284F7E">
        <w:rPr>
          <w:rFonts w:ascii="Times New Roman" w:hAnsi="Times New Roman" w:cs="Times New Roman"/>
          <w:sz w:val="28"/>
          <w:szCs w:val="28"/>
        </w:rPr>
        <w:t>наибольшую долю в которых или более 58 % занимают учреждения образования (</w:t>
      </w:r>
      <w:r w:rsidR="00B50276">
        <w:rPr>
          <w:rFonts w:ascii="Times New Roman" w:hAnsi="Times New Roman" w:cs="Times New Roman"/>
          <w:sz w:val="28"/>
          <w:szCs w:val="28"/>
        </w:rPr>
        <w:t xml:space="preserve">820 </w:t>
      </w:r>
      <w:proofErr w:type="spellStart"/>
      <w:r w:rsidR="00284F7E">
        <w:rPr>
          <w:rFonts w:ascii="Times New Roman" w:hAnsi="Times New Roman" w:cs="Times New Roman"/>
          <w:sz w:val="28"/>
          <w:szCs w:val="28"/>
        </w:rPr>
        <w:t>учр</w:t>
      </w:r>
      <w:proofErr w:type="spellEnd"/>
      <w:r w:rsidR="00284F7E">
        <w:rPr>
          <w:rFonts w:ascii="Times New Roman" w:hAnsi="Times New Roman" w:cs="Times New Roman"/>
          <w:sz w:val="28"/>
          <w:szCs w:val="28"/>
        </w:rPr>
        <w:t>.)</w:t>
      </w:r>
      <w:r w:rsidR="0003292B">
        <w:rPr>
          <w:rFonts w:ascii="Times New Roman" w:hAnsi="Times New Roman" w:cs="Times New Roman"/>
          <w:sz w:val="28"/>
          <w:szCs w:val="28"/>
        </w:rPr>
        <w:t xml:space="preserve">. </w:t>
      </w:r>
      <w:r w:rsidR="00284F7E">
        <w:rPr>
          <w:rFonts w:ascii="Times New Roman" w:hAnsi="Times New Roman" w:cs="Times New Roman"/>
          <w:sz w:val="28"/>
          <w:szCs w:val="28"/>
        </w:rPr>
        <w:t xml:space="preserve">Детальный реестр представлен в </w:t>
      </w:r>
      <w:hyperlink r:id="rId66" w:history="1">
        <w:r w:rsidR="0003292B">
          <w:rPr>
            <w:rStyle w:val="a6"/>
            <w:rFonts w:ascii="Times New Roman" w:hAnsi="Times New Roman" w:cs="Times New Roman"/>
            <w:sz w:val="28"/>
            <w:szCs w:val="28"/>
          </w:rPr>
          <w:t>П</w:t>
        </w:r>
        <w:r w:rsidR="00284F7E" w:rsidRPr="00EF0BC9">
          <w:rPr>
            <w:rStyle w:val="a6"/>
            <w:rFonts w:ascii="Times New Roman" w:hAnsi="Times New Roman" w:cs="Times New Roman"/>
            <w:sz w:val="28"/>
            <w:szCs w:val="28"/>
          </w:rPr>
          <w:t>риложении</w:t>
        </w:r>
        <w:r w:rsidR="00EF0BC9" w:rsidRPr="00EF0BC9">
          <w:rPr>
            <w:rStyle w:val="a6"/>
            <w:rFonts w:ascii="Times New Roman" w:hAnsi="Times New Roman" w:cs="Times New Roman"/>
            <w:sz w:val="28"/>
            <w:szCs w:val="28"/>
          </w:rPr>
          <w:t xml:space="preserve"> 8</w:t>
        </w:r>
      </w:hyperlink>
      <w:r w:rsidR="00284F7E">
        <w:rPr>
          <w:rFonts w:ascii="Times New Roman" w:hAnsi="Times New Roman" w:cs="Times New Roman"/>
          <w:sz w:val="28"/>
          <w:szCs w:val="28"/>
        </w:rPr>
        <w:t xml:space="preserve">. </w:t>
      </w:r>
    </w:p>
    <w:p w:rsidR="005654F5" w:rsidRPr="005654F5" w:rsidRDefault="005654F5" w:rsidP="005654F5">
      <w:pPr>
        <w:tabs>
          <w:tab w:val="left" w:pos="567"/>
          <w:tab w:val="left" w:pos="9781"/>
          <w:tab w:val="left" w:pos="10065"/>
        </w:tabs>
        <w:spacing w:after="0" w:line="240" w:lineRule="auto"/>
        <w:ind w:left="142" w:right="-1" w:firstLine="425"/>
        <w:jc w:val="both"/>
        <w:rPr>
          <w:rFonts w:ascii="Times New Roman" w:hAnsi="Times New Roman" w:cs="Times New Roman"/>
          <w:sz w:val="28"/>
          <w:szCs w:val="28"/>
        </w:rPr>
      </w:pPr>
    </w:p>
    <w:p w:rsidR="00C71051" w:rsidRDefault="00C71051" w:rsidP="00A3563C">
      <w:pPr>
        <w:tabs>
          <w:tab w:val="left" w:pos="567"/>
          <w:tab w:val="left" w:pos="9781"/>
          <w:tab w:val="left" w:pos="10065"/>
        </w:tabs>
        <w:spacing w:after="0" w:line="240" w:lineRule="auto"/>
        <w:ind w:right="-1"/>
        <w:jc w:val="center"/>
        <w:rPr>
          <w:rFonts w:ascii="Times New Roman" w:hAnsi="Times New Roman" w:cs="Times New Roman"/>
          <w:i/>
          <w:sz w:val="28"/>
          <w:szCs w:val="28"/>
        </w:rPr>
      </w:pPr>
      <w:r>
        <w:rPr>
          <w:rFonts w:ascii="Times New Roman" w:hAnsi="Times New Roman" w:cs="Times New Roman"/>
          <w:i/>
          <w:sz w:val="28"/>
          <w:szCs w:val="28"/>
        </w:rPr>
        <w:t>2.3.7.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w:t>
      </w:r>
      <w:r w:rsidR="00EF0BC9">
        <w:rPr>
          <w:rFonts w:ascii="Times New Roman" w:hAnsi="Times New Roman" w:cs="Times New Roman"/>
          <w:i/>
          <w:sz w:val="28"/>
          <w:szCs w:val="28"/>
        </w:rPr>
        <w:t xml:space="preserve"> </w:t>
      </w:r>
      <w:r>
        <w:rPr>
          <w:rFonts w:ascii="Times New Roman" w:hAnsi="Times New Roman" w:cs="Times New Roman"/>
          <w:i/>
          <w:sz w:val="28"/>
          <w:szCs w:val="28"/>
        </w:rPr>
        <w:t>субъекта Российской Федерации</w:t>
      </w:r>
    </w:p>
    <w:p w:rsidR="00C71051" w:rsidRDefault="00C71051" w:rsidP="00EF0BC9">
      <w:pPr>
        <w:tabs>
          <w:tab w:val="left" w:pos="9781"/>
        </w:tabs>
        <w:spacing w:after="0" w:line="240" w:lineRule="auto"/>
        <w:ind w:firstLine="426"/>
        <w:jc w:val="both"/>
        <w:rPr>
          <w:rFonts w:ascii="Times New Roman" w:hAnsi="Times New Roman"/>
          <w:sz w:val="28"/>
          <w:szCs w:val="28"/>
        </w:rPr>
      </w:pPr>
      <w:r>
        <w:rPr>
          <w:rFonts w:ascii="Times New Roman" w:hAnsi="Times New Roman"/>
          <w:sz w:val="28"/>
          <w:szCs w:val="28"/>
        </w:rPr>
        <w:t xml:space="preserve">По данным Отделения – Национальный банк по Республике Бурятия Сибирского ГУ ЦБ РФ на 1 января 2020 года сеть банковского обслуживания Республики Бурятия насчитывает 162 внутренних структурных подразделения банков. </w:t>
      </w:r>
    </w:p>
    <w:p w:rsidR="00C71051" w:rsidRDefault="00C71051" w:rsidP="00EF0BC9">
      <w:pPr>
        <w:tabs>
          <w:tab w:val="left" w:pos="9781"/>
        </w:tabs>
        <w:spacing w:after="0" w:line="240" w:lineRule="auto"/>
        <w:ind w:firstLine="426"/>
        <w:jc w:val="both"/>
        <w:rPr>
          <w:rFonts w:ascii="Times New Roman" w:hAnsi="Times New Roman"/>
          <w:sz w:val="28"/>
          <w:szCs w:val="28"/>
        </w:rPr>
      </w:pPr>
      <w:r>
        <w:rPr>
          <w:rFonts w:ascii="Times New Roman" w:hAnsi="Times New Roman"/>
          <w:sz w:val="28"/>
          <w:szCs w:val="28"/>
        </w:rPr>
        <w:t>По итогам 2019 года общее количество пунктов банковского обслуживания сократилось на 1 единицу (по итогам 2018 года в результате оптимизации закрыто 27 операционных офисов кредитных организаций). Наибольшее количество внутренних структурных подразделений на территории республики имеет Байкальский банк ПАО Сбербанк, который представлен в количестве 85 подразделений.</w:t>
      </w:r>
    </w:p>
    <w:p w:rsidR="00C71051" w:rsidRDefault="00C71051" w:rsidP="00EF0BC9">
      <w:pPr>
        <w:tabs>
          <w:tab w:val="left" w:pos="9781"/>
        </w:tabs>
        <w:spacing w:after="0" w:line="240" w:lineRule="auto"/>
        <w:ind w:firstLine="426"/>
        <w:jc w:val="both"/>
        <w:rPr>
          <w:rFonts w:ascii="Times New Roman" w:hAnsi="Times New Roman"/>
          <w:sz w:val="28"/>
          <w:szCs w:val="28"/>
        </w:rPr>
      </w:pPr>
      <w:r>
        <w:rPr>
          <w:rFonts w:ascii="Times New Roman" w:hAnsi="Times New Roman"/>
          <w:sz w:val="28"/>
          <w:szCs w:val="28"/>
        </w:rPr>
        <w:t xml:space="preserve">С 2013 года закрыто более 100 подразделений банков. Оптимизация филиальной сети, либо сокращение режима работы офисов происходит в основном в связи с внедрением онлайн-сервисов банков, позволяющим получать банковские услуги в отдаленном доступе.  </w:t>
      </w:r>
    </w:p>
    <w:p w:rsidR="00C71051" w:rsidRDefault="00C71051" w:rsidP="00EF0BC9">
      <w:pPr>
        <w:tabs>
          <w:tab w:val="left" w:pos="9781"/>
        </w:tabs>
        <w:spacing w:after="0" w:line="240" w:lineRule="auto"/>
        <w:ind w:firstLine="426"/>
        <w:jc w:val="both"/>
        <w:rPr>
          <w:rFonts w:ascii="Times New Roman" w:hAnsi="Times New Roman"/>
          <w:sz w:val="28"/>
          <w:szCs w:val="28"/>
        </w:rPr>
      </w:pPr>
      <w:r>
        <w:rPr>
          <w:rFonts w:ascii="Times New Roman" w:hAnsi="Times New Roman"/>
          <w:sz w:val="28"/>
          <w:szCs w:val="28"/>
        </w:rPr>
        <w:lastRenderedPageBreak/>
        <w:t>Инфраструктура кредитных организаций на 01.10.2019 г. на территории республики представлена в количестве 1 019 банкоматов (1045 шт. на 01.01.2018 г.) и 16750 электронных терминалов (13858 шт. на 01.01.2018 г.).</w:t>
      </w:r>
    </w:p>
    <w:p w:rsidR="00C71051" w:rsidRPr="00EF0BC9" w:rsidRDefault="00C71051" w:rsidP="00BB70B7">
      <w:pPr>
        <w:tabs>
          <w:tab w:val="left" w:pos="9781"/>
        </w:tabs>
        <w:spacing w:after="0" w:line="240" w:lineRule="auto"/>
        <w:ind w:firstLine="425"/>
        <w:jc w:val="right"/>
        <w:rPr>
          <w:rFonts w:ascii="Times New Roman" w:hAnsi="Times New Roman"/>
          <w:sz w:val="24"/>
          <w:szCs w:val="24"/>
        </w:rPr>
      </w:pPr>
      <w:r w:rsidRPr="00EF0BC9">
        <w:rPr>
          <w:rFonts w:ascii="Times New Roman" w:hAnsi="Times New Roman"/>
          <w:sz w:val="24"/>
          <w:szCs w:val="24"/>
        </w:rPr>
        <w:t xml:space="preserve">Таблица </w:t>
      </w:r>
      <w:r w:rsidR="00EF0BC9">
        <w:rPr>
          <w:rFonts w:ascii="Times New Roman" w:hAnsi="Times New Roman"/>
          <w:sz w:val="24"/>
          <w:szCs w:val="24"/>
        </w:rPr>
        <w:t>7</w:t>
      </w:r>
    </w:p>
    <w:p w:rsidR="00C71051" w:rsidRPr="00EF0BC9" w:rsidRDefault="00C71051" w:rsidP="00BB70B7">
      <w:pPr>
        <w:tabs>
          <w:tab w:val="left" w:pos="9781"/>
        </w:tabs>
        <w:spacing w:after="0" w:line="240" w:lineRule="auto"/>
        <w:ind w:firstLine="425"/>
        <w:jc w:val="center"/>
        <w:rPr>
          <w:rFonts w:ascii="Times New Roman" w:hAnsi="Times New Roman"/>
          <w:sz w:val="24"/>
          <w:szCs w:val="24"/>
        </w:rPr>
      </w:pPr>
      <w:r w:rsidRPr="00EF0BC9">
        <w:rPr>
          <w:rFonts w:ascii="Times New Roman" w:hAnsi="Times New Roman"/>
          <w:sz w:val="24"/>
          <w:szCs w:val="24"/>
        </w:rPr>
        <w:t>Сведения об инфраструктуре кредитных организаций</w:t>
      </w:r>
    </w:p>
    <w:tbl>
      <w:tblPr>
        <w:tblStyle w:val="a5"/>
        <w:tblW w:w="9639" w:type="dxa"/>
        <w:tblInd w:w="108" w:type="dxa"/>
        <w:tblLayout w:type="fixed"/>
        <w:tblLook w:val="04A0" w:firstRow="1" w:lastRow="0" w:firstColumn="1" w:lastColumn="0" w:noHBand="0" w:noVBand="1"/>
      </w:tblPr>
      <w:tblGrid>
        <w:gridCol w:w="1276"/>
        <w:gridCol w:w="851"/>
        <w:gridCol w:w="737"/>
        <w:gridCol w:w="1843"/>
        <w:gridCol w:w="1701"/>
        <w:gridCol w:w="1638"/>
        <w:gridCol w:w="1593"/>
      </w:tblGrid>
      <w:tr w:rsidR="00C71051" w:rsidRPr="00EF0BC9" w:rsidTr="00EF0BC9">
        <w:tc>
          <w:tcPr>
            <w:tcW w:w="1276" w:type="dxa"/>
            <w:vMerge w:val="restart"/>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Отчетная дата</w:t>
            </w:r>
          </w:p>
        </w:tc>
        <w:tc>
          <w:tcPr>
            <w:tcW w:w="5132" w:type="dxa"/>
            <w:gridSpan w:val="4"/>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Количество банкоматов</w:t>
            </w:r>
          </w:p>
        </w:tc>
        <w:tc>
          <w:tcPr>
            <w:tcW w:w="3231" w:type="dxa"/>
            <w:gridSpan w:val="2"/>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Количество электронных терминалов</w:t>
            </w:r>
          </w:p>
        </w:tc>
      </w:tr>
      <w:tr w:rsidR="00C71051" w:rsidRPr="00EF0BC9" w:rsidTr="00EF0BC9">
        <w:tc>
          <w:tcPr>
            <w:tcW w:w="1276" w:type="dxa"/>
            <w:vMerge/>
          </w:tcPr>
          <w:p w:rsidR="00C71051" w:rsidRPr="00EF0BC9" w:rsidRDefault="00C71051" w:rsidP="00CC4220">
            <w:pPr>
              <w:tabs>
                <w:tab w:val="left" w:pos="9781"/>
              </w:tabs>
              <w:ind w:hanging="113"/>
              <w:jc w:val="center"/>
              <w:rPr>
                <w:rFonts w:ascii="Times New Roman" w:hAnsi="Times New Roman"/>
                <w:sz w:val="24"/>
                <w:szCs w:val="24"/>
              </w:rPr>
            </w:pPr>
          </w:p>
        </w:tc>
        <w:tc>
          <w:tcPr>
            <w:tcW w:w="851" w:type="dxa"/>
            <w:vMerge w:val="restart"/>
          </w:tcPr>
          <w:p w:rsidR="00C71051" w:rsidRPr="00EF0BC9" w:rsidRDefault="00C71051" w:rsidP="00CC4220">
            <w:pPr>
              <w:tabs>
                <w:tab w:val="left" w:pos="9781"/>
              </w:tabs>
              <w:ind w:hanging="113"/>
              <w:jc w:val="center"/>
              <w:rPr>
                <w:rFonts w:ascii="Times New Roman" w:hAnsi="Times New Roman"/>
                <w:sz w:val="24"/>
                <w:szCs w:val="24"/>
              </w:rPr>
            </w:pPr>
            <w:r w:rsidRPr="00EF0BC9">
              <w:rPr>
                <w:rFonts w:ascii="Times New Roman" w:hAnsi="Times New Roman"/>
                <w:sz w:val="24"/>
                <w:szCs w:val="24"/>
              </w:rPr>
              <w:t>Итого</w:t>
            </w:r>
          </w:p>
        </w:tc>
        <w:tc>
          <w:tcPr>
            <w:tcW w:w="4281" w:type="dxa"/>
            <w:gridSpan w:val="3"/>
          </w:tcPr>
          <w:p w:rsidR="00C71051" w:rsidRPr="00EF0BC9" w:rsidRDefault="00C71051" w:rsidP="00CC4220">
            <w:pPr>
              <w:tabs>
                <w:tab w:val="left" w:pos="9781"/>
              </w:tabs>
              <w:ind w:hanging="113"/>
              <w:jc w:val="center"/>
              <w:rPr>
                <w:rFonts w:ascii="Times New Roman" w:hAnsi="Times New Roman"/>
                <w:sz w:val="18"/>
                <w:szCs w:val="18"/>
              </w:rPr>
            </w:pPr>
            <w:r w:rsidRPr="00EF0BC9">
              <w:rPr>
                <w:rFonts w:ascii="Times New Roman" w:hAnsi="Times New Roman"/>
                <w:sz w:val="18"/>
                <w:szCs w:val="18"/>
              </w:rPr>
              <w:t>в том числе с функцией приема наличных денег</w:t>
            </w:r>
          </w:p>
        </w:tc>
        <w:tc>
          <w:tcPr>
            <w:tcW w:w="1638" w:type="dxa"/>
            <w:vMerge w:val="restart"/>
          </w:tcPr>
          <w:p w:rsidR="00C71051" w:rsidRPr="00EF0BC9" w:rsidRDefault="00C71051" w:rsidP="00CC4220">
            <w:pPr>
              <w:tabs>
                <w:tab w:val="left" w:pos="9781"/>
              </w:tabs>
              <w:ind w:hanging="113"/>
              <w:jc w:val="center"/>
              <w:rPr>
                <w:rFonts w:ascii="Times New Roman" w:hAnsi="Times New Roman"/>
                <w:sz w:val="18"/>
                <w:szCs w:val="18"/>
              </w:rPr>
            </w:pPr>
            <w:r w:rsidRPr="00EF0BC9">
              <w:rPr>
                <w:rFonts w:ascii="Times New Roman" w:hAnsi="Times New Roman"/>
                <w:sz w:val="18"/>
                <w:szCs w:val="18"/>
              </w:rPr>
              <w:t>установленных в организациях торговли (услуг)</w:t>
            </w:r>
          </w:p>
        </w:tc>
        <w:tc>
          <w:tcPr>
            <w:tcW w:w="1593" w:type="dxa"/>
            <w:vMerge w:val="restart"/>
          </w:tcPr>
          <w:p w:rsidR="00C71051" w:rsidRPr="00EF0BC9" w:rsidRDefault="00C71051" w:rsidP="00CC4220">
            <w:pPr>
              <w:tabs>
                <w:tab w:val="left" w:pos="9781"/>
              </w:tabs>
              <w:ind w:hanging="113"/>
              <w:jc w:val="center"/>
              <w:rPr>
                <w:rFonts w:ascii="Times New Roman" w:hAnsi="Times New Roman"/>
                <w:sz w:val="18"/>
                <w:szCs w:val="18"/>
              </w:rPr>
            </w:pPr>
            <w:r w:rsidRPr="00EF0BC9">
              <w:rPr>
                <w:rFonts w:ascii="Times New Roman" w:hAnsi="Times New Roman"/>
                <w:sz w:val="18"/>
                <w:szCs w:val="18"/>
              </w:rPr>
              <w:t>в пунктах выдачи наличных</w:t>
            </w:r>
          </w:p>
        </w:tc>
      </w:tr>
      <w:tr w:rsidR="00C71051" w:rsidRPr="00EF0BC9" w:rsidTr="00EF0BC9">
        <w:tc>
          <w:tcPr>
            <w:tcW w:w="1276" w:type="dxa"/>
            <w:vMerge/>
          </w:tcPr>
          <w:p w:rsidR="00C71051" w:rsidRPr="00EF0BC9" w:rsidRDefault="00C71051" w:rsidP="00CC4220">
            <w:pPr>
              <w:tabs>
                <w:tab w:val="left" w:pos="9781"/>
              </w:tabs>
              <w:ind w:hanging="113"/>
              <w:jc w:val="right"/>
              <w:rPr>
                <w:rFonts w:ascii="Times New Roman" w:hAnsi="Times New Roman"/>
                <w:sz w:val="24"/>
                <w:szCs w:val="24"/>
              </w:rPr>
            </w:pPr>
          </w:p>
        </w:tc>
        <w:tc>
          <w:tcPr>
            <w:tcW w:w="851" w:type="dxa"/>
            <w:vMerge/>
          </w:tcPr>
          <w:p w:rsidR="00C71051" w:rsidRPr="00EF0BC9" w:rsidRDefault="00C71051" w:rsidP="00CC4220">
            <w:pPr>
              <w:tabs>
                <w:tab w:val="left" w:pos="9781"/>
              </w:tabs>
              <w:ind w:hanging="113"/>
              <w:jc w:val="right"/>
              <w:rPr>
                <w:rFonts w:ascii="Times New Roman" w:hAnsi="Times New Roman"/>
                <w:sz w:val="24"/>
                <w:szCs w:val="24"/>
              </w:rPr>
            </w:pPr>
          </w:p>
        </w:tc>
        <w:tc>
          <w:tcPr>
            <w:tcW w:w="737" w:type="dxa"/>
          </w:tcPr>
          <w:p w:rsidR="00C71051" w:rsidRPr="00EF0BC9" w:rsidRDefault="00C71051" w:rsidP="00CC4220">
            <w:pPr>
              <w:tabs>
                <w:tab w:val="left" w:pos="9781"/>
              </w:tabs>
              <w:ind w:hanging="113"/>
              <w:jc w:val="center"/>
              <w:rPr>
                <w:rFonts w:ascii="Times New Roman" w:hAnsi="Times New Roman"/>
                <w:sz w:val="18"/>
                <w:szCs w:val="18"/>
              </w:rPr>
            </w:pPr>
            <w:r w:rsidRPr="00EF0BC9">
              <w:rPr>
                <w:rFonts w:ascii="Times New Roman" w:hAnsi="Times New Roman"/>
                <w:sz w:val="18"/>
                <w:szCs w:val="18"/>
              </w:rPr>
              <w:t>Всего</w:t>
            </w:r>
          </w:p>
        </w:tc>
        <w:tc>
          <w:tcPr>
            <w:tcW w:w="1843" w:type="dxa"/>
          </w:tcPr>
          <w:p w:rsidR="00C71051" w:rsidRPr="00EF0BC9" w:rsidRDefault="00C71051" w:rsidP="00CC4220">
            <w:pPr>
              <w:tabs>
                <w:tab w:val="left" w:pos="9781"/>
              </w:tabs>
              <w:ind w:hanging="113"/>
              <w:jc w:val="center"/>
              <w:rPr>
                <w:rFonts w:ascii="Times New Roman" w:hAnsi="Times New Roman"/>
                <w:sz w:val="18"/>
                <w:szCs w:val="18"/>
              </w:rPr>
            </w:pPr>
            <w:r w:rsidRPr="00EF0BC9">
              <w:rPr>
                <w:rFonts w:ascii="Times New Roman" w:hAnsi="Times New Roman"/>
                <w:sz w:val="18"/>
                <w:szCs w:val="18"/>
              </w:rPr>
              <w:t>без использования платежных карт (их реквизитов)</w:t>
            </w:r>
          </w:p>
        </w:tc>
        <w:tc>
          <w:tcPr>
            <w:tcW w:w="1701" w:type="dxa"/>
          </w:tcPr>
          <w:p w:rsidR="00C71051" w:rsidRPr="00EF0BC9" w:rsidRDefault="00C71051" w:rsidP="00CC4220">
            <w:pPr>
              <w:tabs>
                <w:tab w:val="left" w:pos="9781"/>
              </w:tabs>
              <w:ind w:hanging="113"/>
              <w:jc w:val="center"/>
              <w:rPr>
                <w:rFonts w:ascii="Times New Roman" w:hAnsi="Times New Roman"/>
                <w:sz w:val="18"/>
                <w:szCs w:val="18"/>
              </w:rPr>
            </w:pPr>
            <w:r w:rsidRPr="00EF0BC9">
              <w:rPr>
                <w:rFonts w:ascii="Times New Roman" w:hAnsi="Times New Roman"/>
                <w:sz w:val="18"/>
                <w:szCs w:val="18"/>
              </w:rPr>
              <w:t>сиспользованием платежных карт (их реквизитов)</w:t>
            </w:r>
          </w:p>
        </w:tc>
        <w:tc>
          <w:tcPr>
            <w:tcW w:w="1638" w:type="dxa"/>
            <w:vMerge/>
          </w:tcPr>
          <w:p w:rsidR="00C71051" w:rsidRPr="00EF0BC9" w:rsidRDefault="00C71051" w:rsidP="00CC4220">
            <w:pPr>
              <w:tabs>
                <w:tab w:val="left" w:pos="9781"/>
              </w:tabs>
              <w:ind w:hanging="113"/>
              <w:jc w:val="right"/>
              <w:rPr>
                <w:rFonts w:ascii="Times New Roman" w:hAnsi="Times New Roman"/>
                <w:sz w:val="18"/>
                <w:szCs w:val="18"/>
              </w:rPr>
            </w:pPr>
          </w:p>
        </w:tc>
        <w:tc>
          <w:tcPr>
            <w:tcW w:w="1593" w:type="dxa"/>
            <w:vMerge/>
          </w:tcPr>
          <w:p w:rsidR="00C71051" w:rsidRPr="00EF0BC9" w:rsidRDefault="00C71051" w:rsidP="00CC4220">
            <w:pPr>
              <w:tabs>
                <w:tab w:val="left" w:pos="9781"/>
              </w:tabs>
              <w:ind w:hanging="113"/>
              <w:jc w:val="right"/>
              <w:rPr>
                <w:rFonts w:ascii="Times New Roman" w:hAnsi="Times New Roman"/>
                <w:sz w:val="18"/>
                <w:szCs w:val="18"/>
              </w:rPr>
            </w:pPr>
          </w:p>
        </w:tc>
      </w:tr>
      <w:tr w:rsidR="00C71051" w:rsidRPr="00EF0BC9" w:rsidTr="00EF0BC9">
        <w:tc>
          <w:tcPr>
            <w:tcW w:w="1276" w:type="dxa"/>
          </w:tcPr>
          <w:p w:rsidR="00C71051" w:rsidRPr="0003292B" w:rsidRDefault="00C71051" w:rsidP="00CC4220">
            <w:pPr>
              <w:tabs>
                <w:tab w:val="left" w:pos="9781"/>
              </w:tabs>
              <w:ind w:hanging="113"/>
              <w:jc w:val="right"/>
              <w:rPr>
                <w:rFonts w:ascii="Times New Roman" w:hAnsi="Times New Roman"/>
              </w:rPr>
            </w:pPr>
            <w:r w:rsidRPr="0003292B">
              <w:rPr>
                <w:rFonts w:ascii="Times New Roman" w:hAnsi="Times New Roman"/>
              </w:rPr>
              <w:t>01.01.2014</w:t>
            </w:r>
          </w:p>
        </w:tc>
        <w:tc>
          <w:tcPr>
            <w:tcW w:w="851"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1 498</w:t>
            </w:r>
          </w:p>
        </w:tc>
        <w:tc>
          <w:tcPr>
            <w:tcW w:w="737"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951</w:t>
            </w:r>
          </w:p>
        </w:tc>
        <w:tc>
          <w:tcPr>
            <w:tcW w:w="1843"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109</w:t>
            </w:r>
          </w:p>
        </w:tc>
        <w:tc>
          <w:tcPr>
            <w:tcW w:w="1701"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842</w:t>
            </w:r>
          </w:p>
        </w:tc>
        <w:tc>
          <w:tcPr>
            <w:tcW w:w="1638"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9 339</w:t>
            </w:r>
          </w:p>
        </w:tc>
        <w:tc>
          <w:tcPr>
            <w:tcW w:w="1593"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829</w:t>
            </w:r>
          </w:p>
        </w:tc>
      </w:tr>
      <w:tr w:rsidR="00C71051" w:rsidRPr="00EF0BC9" w:rsidTr="00EF0BC9">
        <w:tc>
          <w:tcPr>
            <w:tcW w:w="1276" w:type="dxa"/>
          </w:tcPr>
          <w:p w:rsidR="00C71051" w:rsidRPr="0003292B" w:rsidRDefault="00C71051" w:rsidP="00CC4220">
            <w:pPr>
              <w:tabs>
                <w:tab w:val="left" w:pos="9781"/>
              </w:tabs>
              <w:ind w:hanging="113"/>
              <w:jc w:val="right"/>
              <w:rPr>
                <w:rFonts w:ascii="Times New Roman" w:hAnsi="Times New Roman"/>
              </w:rPr>
            </w:pPr>
            <w:r w:rsidRPr="0003292B">
              <w:rPr>
                <w:rFonts w:ascii="Times New Roman" w:hAnsi="Times New Roman"/>
              </w:rPr>
              <w:t>01.01.2015</w:t>
            </w:r>
          </w:p>
        </w:tc>
        <w:tc>
          <w:tcPr>
            <w:tcW w:w="851"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1 464</w:t>
            </w:r>
          </w:p>
        </w:tc>
        <w:tc>
          <w:tcPr>
            <w:tcW w:w="737"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927</w:t>
            </w:r>
          </w:p>
        </w:tc>
        <w:tc>
          <w:tcPr>
            <w:tcW w:w="1843"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30</w:t>
            </w:r>
          </w:p>
        </w:tc>
        <w:tc>
          <w:tcPr>
            <w:tcW w:w="1701"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897</w:t>
            </w:r>
          </w:p>
        </w:tc>
        <w:tc>
          <w:tcPr>
            <w:tcW w:w="1638"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11 545</w:t>
            </w:r>
          </w:p>
        </w:tc>
        <w:tc>
          <w:tcPr>
            <w:tcW w:w="1593"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1 178</w:t>
            </w:r>
          </w:p>
        </w:tc>
      </w:tr>
      <w:tr w:rsidR="00C71051" w:rsidRPr="00EF0BC9" w:rsidTr="00EF0BC9">
        <w:tc>
          <w:tcPr>
            <w:tcW w:w="1276" w:type="dxa"/>
          </w:tcPr>
          <w:p w:rsidR="00C71051" w:rsidRPr="0003292B" w:rsidRDefault="00C71051" w:rsidP="00CC4220">
            <w:pPr>
              <w:tabs>
                <w:tab w:val="left" w:pos="9781"/>
              </w:tabs>
              <w:ind w:hanging="113"/>
              <w:jc w:val="right"/>
              <w:rPr>
                <w:rFonts w:ascii="Times New Roman" w:hAnsi="Times New Roman"/>
              </w:rPr>
            </w:pPr>
            <w:r w:rsidRPr="0003292B">
              <w:rPr>
                <w:rFonts w:ascii="Times New Roman" w:hAnsi="Times New Roman"/>
              </w:rPr>
              <w:t>01.01.2016</w:t>
            </w:r>
          </w:p>
        </w:tc>
        <w:tc>
          <w:tcPr>
            <w:tcW w:w="851"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1 412</w:t>
            </w:r>
          </w:p>
        </w:tc>
        <w:tc>
          <w:tcPr>
            <w:tcW w:w="737"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892</w:t>
            </w:r>
          </w:p>
        </w:tc>
        <w:tc>
          <w:tcPr>
            <w:tcW w:w="1843"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29</w:t>
            </w:r>
          </w:p>
        </w:tc>
        <w:tc>
          <w:tcPr>
            <w:tcW w:w="1701"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863</w:t>
            </w:r>
          </w:p>
        </w:tc>
        <w:tc>
          <w:tcPr>
            <w:tcW w:w="1638"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12 565</w:t>
            </w:r>
          </w:p>
        </w:tc>
        <w:tc>
          <w:tcPr>
            <w:tcW w:w="1593"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1 248</w:t>
            </w:r>
          </w:p>
        </w:tc>
      </w:tr>
      <w:tr w:rsidR="00C71051" w:rsidRPr="00EF0BC9" w:rsidTr="00EF0BC9">
        <w:tc>
          <w:tcPr>
            <w:tcW w:w="1276" w:type="dxa"/>
          </w:tcPr>
          <w:p w:rsidR="00C71051" w:rsidRPr="0003292B" w:rsidRDefault="00C71051" w:rsidP="00CC4220">
            <w:pPr>
              <w:tabs>
                <w:tab w:val="left" w:pos="9781"/>
              </w:tabs>
              <w:ind w:hanging="113"/>
              <w:jc w:val="right"/>
              <w:rPr>
                <w:rFonts w:ascii="Times New Roman" w:hAnsi="Times New Roman"/>
              </w:rPr>
            </w:pPr>
            <w:r w:rsidRPr="0003292B">
              <w:rPr>
                <w:rFonts w:ascii="Times New Roman" w:hAnsi="Times New Roman"/>
              </w:rPr>
              <w:t>01.01.2017</w:t>
            </w:r>
          </w:p>
        </w:tc>
        <w:tc>
          <w:tcPr>
            <w:tcW w:w="851"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1 051</w:t>
            </w:r>
          </w:p>
        </w:tc>
        <w:tc>
          <w:tcPr>
            <w:tcW w:w="737"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707</w:t>
            </w:r>
          </w:p>
        </w:tc>
        <w:tc>
          <w:tcPr>
            <w:tcW w:w="1843"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26</w:t>
            </w:r>
          </w:p>
        </w:tc>
        <w:tc>
          <w:tcPr>
            <w:tcW w:w="1701"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681</w:t>
            </w:r>
          </w:p>
        </w:tc>
        <w:tc>
          <w:tcPr>
            <w:tcW w:w="1638"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11 640</w:t>
            </w:r>
          </w:p>
        </w:tc>
        <w:tc>
          <w:tcPr>
            <w:tcW w:w="1593"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1 047</w:t>
            </w:r>
          </w:p>
        </w:tc>
      </w:tr>
      <w:tr w:rsidR="00C71051" w:rsidRPr="00EF0BC9" w:rsidTr="00EF0BC9">
        <w:tc>
          <w:tcPr>
            <w:tcW w:w="1276" w:type="dxa"/>
          </w:tcPr>
          <w:p w:rsidR="00C71051" w:rsidRPr="0003292B" w:rsidRDefault="00C71051" w:rsidP="00CC4220">
            <w:pPr>
              <w:tabs>
                <w:tab w:val="left" w:pos="9781"/>
              </w:tabs>
              <w:ind w:hanging="113"/>
              <w:jc w:val="right"/>
              <w:rPr>
                <w:rFonts w:ascii="Times New Roman" w:hAnsi="Times New Roman"/>
              </w:rPr>
            </w:pPr>
            <w:r w:rsidRPr="0003292B">
              <w:rPr>
                <w:rFonts w:ascii="Times New Roman" w:hAnsi="Times New Roman"/>
              </w:rPr>
              <w:t>01.01.2018</w:t>
            </w:r>
          </w:p>
        </w:tc>
        <w:tc>
          <w:tcPr>
            <w:tcW w:w="851"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1 045</w:t>
            </w:r>
          </w:p>
        </w:tc>
        <w:tc>
          <w:tcPr>
            <w:tcW w:w="737"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724</w:t>
            </w:r>
          </w:p>
        </w:tc>
        <w:tc>
          <w:tcPr>
            <w:tcW w:w="1843"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28</w:t>
            </w:r>
          </w:p>
        </w:tc>
        <w:tc>
          <w:tcPr>
            <w:tcW w:w="1701"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696</w:t>
            </w:r>
          </w:p>
        </w:tc>
        <w:tc>
          <w:tcPr>
            <w:tcW w:w="1638"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13 858</w:t>
            </w:r>
          </w:p>
        </w:tc>
        <w:tc>
          <w:tcPr>
            <w:tcW w:w="1593"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1 233</w:t>
            </w:r>
          </w:p>
        </w:tc>
      </w:tr>
      <w:tr w:rsidR="00C71051" w:rsidRPr="00EF0BC9" w:rsidTr="00EF0BC9">
        <w:tc>
          <w:tcPr>
            <w:tcW w:w="1276" w:type="dxa"/>
          </w:tcPr>
          <w:p w:rsidR="00C71051" w:rsidRPr="0003292B" w:rsidRDefault="00C71051" w:rsidP="00CC4220">
            <w:pPr>
              <w:tabs>
                <w:tab w:val="left" w:pos="9781"/>
              </w:tabs>
              <w:ind w:hanging="113"/>
              <w:jc w:val="right"/>
              <w:rPr>
                <w:rFonts w:ascii="Times New Roman" w:hAnsi="Times New Roman"/>
              </w:rPr>
            </w:pPr>
            <w:r w:rsidRPr="0003292B">
              <w:rPr>
                <w:rFonts w:ascii="Times New Roman" w:hAnsi="Times New Roman"/>
              </w:rPr>
              <w:t>01.10.2019</w:t>
            </w:r>
          </w:p>
        </w:tc>
        <w:tc>
          <w:tcPr>
            <w:tcW w:w="851"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1 019</w:t>
            </w:r>
          </w:p>
        </w:tc>
        <w:tc>
          <w:tcPr>
            <w:tcW w:w="737"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788</w:t>
            </w:r>
          </w:p>
        </w:tc>
        <w:tc>
          <w:tcPr>
            <w:tcW w:w="1843"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29</w:t>
            </w:r>
          </w:p>
        </w:tc>
        <w:tc>
          <w:tcPr>
            <w:tcW w:w="1701"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759</w:t>
            </w:r>
          </w:p>
        </w:tc>
        <w:tc>
          <w:tcPr>
            <w:tcW w:w="1638"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16 750</w:t>
            </w:r>
          </w:p>
        </w:tc>
        <w:tc>
          <w:tcPr>
            <w:tcW w:w="1593" w:type="dxa"/>
          </w:tcPr>
          <w:p w:rsidR="00C71051" w:rsidRPr="0003292B" w:rsidRDefault="00C71051" w:rsidP="00CC4220">
            <w:pPr>
              <w:tabs>
                <w:tab w:val="left" w:pos="9781"/>
              </w:tabs>
              <w:ind w:hanging="113"/>
              <w:jc w:val="center"/>
              <w:rPr>
                <w:rFonts w:ascii="Times New Roman" w:hAnsi="Times New Roman"/>
              </w:rPr>
            </w:pPr>
            <w:r w:rsidRPr="0003292B">
              <w:rPr>
                <w:rFonts w:ascii="Times New Roman" w:hAnsi="Times New Roman"/>
              </w:rPr>
              <w:t>1 433</w:t>
            </w:r>
          </w:p>
        </w:tc>
      </w:tr>
    </w:tbl>
    <w:p w:rsidR="00C71051" w:rsidRDefault="00C71051" w:rsidP="00EF0BC9">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Таким образом, с целью решения проблемы обналичивания денежных средств с 2018 года реализуется проект «</w:t>
      </w:r>
      <w:proofErr w:type="spellStart"/>
      <w:r>
        <w:rPr>
          <w:rFonts w:ascii="Times New Roman" w:hAnsi="Times New Roman"/>
          <w:sz w:val="28"/>
          <w:szCs w:val="28"/>
        </w:rPr>
        <w:t>Cashout</w:t>
      </w:r>
      <w:proofErr w:type="spellEnd"/>
      <w:r>
        <w:rPr>
          <w:rFonts w:ascii="Times New Roman" w:hAnsi="Times New Roman"/>
          <w:sz w:val="28"/>
          <w:szCs w:val="28"/>
        </w:rPr>
        <w:t xml:space="preserve">» ПАО Сбербанк через внедрение Агентской сети посредством установки </w:t>
      </w:r>
      <w:r>
        <w:rPr>
          <w:rFonts w:ascii="Times New Roman" w:hAnsi="Times New Roman"/>
          <w:sz w:val="28"/>
          <w:szCs w:val="28"/>
          <w:lang w:val="en-US"/>
        </w:rPr>
        <w:t>Pos</w:t>
      </w:r>
      <w:r>
        <w:rPr>
          <w:rFonts w:ascii="Times New Roman" w:hAnsi="Times New Roman"/>
          <w:sz w:val="28"/>
          <w:szCs w:val="28"/>
        </w:rPr>
        <w:t>-терминалов в торговых точках, позволяющим осуществлять выдачу наличных денежных средств по дебетовым картам, эмитированным ПАО Сбербанк. Более того, в настоящее время ведется работа по расширению функционала до возможности осуществления операций пополнения карт, проведение платежей и переводов.</w:t>
      </w:r>
    </w:p>
    <w:p w:rsidR="00C71051" w:rsidRDefault="00C71051" w:rsidP="00EF0BC9">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По состоянию на 01.01.2020 г. 60 населенных пунктов подключены к проекту.</w:t>
      </w:r>
    </w:p>
    <w:p w:rsidR="00C71051" w:rsidRDefault="00C71051" w:rsidP="00EF0BC9">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Кроме того, в настоящее время ведется работа по увеличению точек присутствия ПАО «Почта Банк» в населенных пунктах республики через установку </w:t>
      </w:r>
      <w:r w:rsidR="009C12C3">
        <w:rPr>
          <w:rFonts w:ascii="Times New Roman" w:hAnsi="Times New Roman"/>
          <w:sz w:val="28"/>
          <w:szCs w:val="28"/>
          <w:lang w:val="en-US"/>
        </w:rPr>
        <w:t>p</w:t>
      </w:r>
      <w:r>
        <w:rPr>
          <w:rFonts w:ascii="Times New Roman" w:hAnsi="Times New Roman"/>
          <w:sz w:val="28"/>
          <w:szCs w:val="28"/>
          <w:lang w:val="en-US"/>
        </w:rPr>
        <w:t>os</w:t>
      </w:r>
      <w:r>
        <w:rPr>
          <w:rFonts w:ascii="Times New Roman" w:hAnsi="Times New Roman"/>
          <w:sz w:val="28"/>
          <w:szCs w:val="28"/>
        </w:rPr>
        <w:t xml:space="preserve">-терминалов в отделениях Почты России с возможностью снятия, внесения наличных средств. </w:t>
      </w:r>
    </w:p>
    <w:p w:rsidR="009C12C3" w:rsidRDefault="00C71051" w:rsidP="00EF0BC9">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На 01.01.2020 г. по Республике Бурятия действует 126 пунктов с возможностью снятия наличных денежных средств.</w:t>
      </w:r>
    </w:p>
    <w:p w:rsidR="009C12C3" w:rsidRDefault="009C12C3" w:rsidP="00EF0BC9">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В рамках опроса населению</w:t>
      </w:r>
      <w:r w:rsidRPr="00702B2B">
        <w:rPr>
          <w:rFonts w:ascii="Times New Roman" w:hAnsi="Times New Roman"/>
          <w:sz w:val="28"/>
          <w:szCs w:val="28"/>
        </w:rPr>
        <w:t xml:space="preserve"> было предложено оценить</w:t>
      </w:r>
      <w:r>
        <w:rPr>
          <w:rFonts w:ascii="Times New Roman" w:hAnsi="Times New Roman"/>
          <w:sz w:val="28"/>
          <w:szCs w:val="28"/>
        </w:rPr>
        <w:t xml:space="preserve"> степень удовлетворенности финансовыми </w:t>
      </w:r>
      <w:r w:rsidRPr="00702B2B">
        <w:rPr>
          <w:rFonts w:ascii="Times New Roman" w:hAnsi="Times New Roman"/>
          <w:sz w:val="28"/>
          <w:szCs w:val="28"/>
        </w:rPr>
        <w:t>услуги</w:t>
      </w:r>
      <w:r>
        <w:rPr>
          <w:rFonts w:ascii="Times New Roman" w:hAnsi="Times New Roman"/>
          <w:sz w:val="28"/>
          <w:szCs w:val="28"/>
        </w:rPr>
        <w:t xml:space="preserve">. Так, 70,7 % - в большей степени удовлетворены финансовыми услугами, 18,7 % - в большей степени не удовлетворены финансовыми услугами, 10,6 % опрошенных затруднились оценить удовлетворенность финансовыми услугами. </w:t>
      </w:r>
    </w:p>
    <w:p w:rsidR="009C12C3" w:rsidRPr="00726B3B" w:rsidRDefault="009C12C3" w:rsidP="00BB70B7">
      <w:pPr>
        <w:pStyle w:val="a8"/>
        <w:tabs>
          <w:tab w:val="left" w:pos="9781"/>
        </w:tabs>
        <w:spacing w:after="0"/>
        <w:ind w:firstLine="425"/>
        <w:jc w:val="right"/>
        <w:rPr>
          <w:rFonts w:ascii="Times New Roman" w:hAnsi="Times New Roman"/>
          <w:b w:val="0"/>
          <w:color w:val="auto"/>
          <w:sz w:val="24"/>
          <w:szCs w:val="24"/>
        </w:rPr>
      </w:pPr>
      <w:r w:rsidRPr="00726B3B">
        <w:rPr>
          <w:rFonts w:ascii="Times New Roman" w:hAnsi="Times New Roman"/>
          <w:b w:val="0"/>
          <w:color w:val="auto"/>
          <w:sz w:val="24"/>
          <w:szCs w:val="24"/>
        </w:rPr>
        <w:t>График</w:t>
      </w:r>
      <w:r w:rsidR="00EF0BC9">
        <w:rPr>
          <w:rFonts w:ascii="Times New Roman" w:hAnsi="Times New Roman"/>
          <w:b w:val="0"/>
          <w:color w:val="auto"/>
          <w:sz w:val="24"/>
          <w:szCs w:val="24"/>
        </w:rPr>
        <w:t xml:space="preserve"> </w:t>
      </w:r>
      <w:r w:rsidR="00293218">
        <w:rPr>
          <w:rFonts w:ascii="Times New Roman" w:hAnsi="Times New Roman"/>
          <w:b w:val="0"/>
          <w:color w:val="auto"/>
          <w:sz w:val="24"/>
          <w:szCs w:val="24"/>
        </w:rPr>
        <w:t>52</w:t>
      </w:r>
    </w:p>
    <w:p w:rsidR="009C12C3" w:rsidRPr="00FE271E" w:rsidRDefault="009C12C3" w:rsidP="00BB70B7">
      <w:pPr>
        <w:pStyle w:val="a8"/>
        <w:tabs>
          <w:tab w:val="left" w:pos="9781"/>
        </w:tabs>
        <w:spacing w:after="0"/>
        <w:ind w:firstLine="425"/>
        <w:jc w:val="center"/>
        <w:rPr>
          <w:rFonts w:ascii="Times New Roman" w:hAnsi="Times New Roman"/>
          <w:b w:val="0"/>
          <w:color w:val="auto"/>
          <w:sz w:val="24"/>
          <w:szCs w:val="24"/>
        </w:rPr>
      </w:pPr>
      <w:r w:rsidRPr="00FE271E">
        <w:rPr>
          <w:rFonts w:ascii="Times New Roman" w:hAnsi="Times New Roman"/>
          <w:b w:val="0"/>
          <w:color w:val="auto"/>
          <w:sz w:val="24"/>
          <w:szCs w:val="24"/>
        </w:rPr>
        <w:t>Распределение ответов респондентов на вопрос:</w:t>
      </w:r>
      <w:r w:rsidR="00737B03">
        <w:rPr>
          <w:rFonts w:ascii="Times New Roman" w:hAnsi="Times New Roman"/>
          <w:b w:val="0"/>
          <w:color w:val="auto"/>
          <w:sz w:val="24"/>
          <w:szCs w:val="24"/>
        </w:rPr>
        <w:t xml:space="preserve"> </w:t>
      </w:r>
      <w:r w:rsidRPr="00FE271E">
        <w:rPr>
          <w:rFonts w:ascii="Times New Roman" w:hAnsi="Times New Roman"/>
          <w:b w:val="0"/>
          <w:color w:val="auto"/>
          <w:sz w:val="24"/>
          <w:szCs w:val="24"/>
        </w:rPr>
        <w:t>«</w:t>
      </w:r>
      <w:r>
        <w:rPr>
          <w:rFonts w:ascii="Times New Roman" w:hAnsi="Times New Roman"/>
          <w:b w:val="0"/>
          <w:color w:val="auto"/>
          <w:sz w:val="24"/>
          <w:szCs w:val="24"/>
        </w:rPr>
        <w:t>Насколько Вы удовлетворены деятель</w:t>
      </w:r>
      <w:r w:rsidR="00BD1AC6">
        <w:rPr>
          <w:rFonts w:ascii="Times New Roman" w:hAnsi="Times New Roman"/>
          <w:b w:val="0"/>
          <w:color w:val="auto"/>
          <w:sz w:val="24"/>
          <w:szCs w:val="24"/>
        </w:rPr>
        <w:t>н</w:t>
      </w:r>
      <w:r>
        <w:rPr>
          <w:rFonts w:ascii="Times New Roman" w:hAnsi="Times New Roman"/>
          <w:b w:val="0"/>
          <w:color w:val="auto"/>
          <w:sz w:val="24"/>
          <w:szCs w:val="24"/>
        </w:rPr>
        <w:t>остью финансовых организаций</w:t>
      </w:r>
      <w:r w:rsidRPr="00FE271E">
        <w:rPr>
          <w:rFonts w:ascii="Times New Roman" w:hAnsi="Times New Roman"/>
          <w:b w:val="0"/>
          <w:color w:val="auto"/>
          <w:sz w:val="24"/>
          <w:szCs w:val="24"/>
        </w:rPr>
        <w:t xml:space="preserve">», </w:t>
      </w:r>
      <w:r w:rsidRPr="0044122B">
        <w:rPr>
          <w:rFonts w:ascii="Times New Roman" w:hAnsi="Times New Roman"/>
          <w:b w:val="0"/>
          <w:color w:val="auto"/>
          <w:sz w:val="24"/>
          <w:szCs w:val="24"/>
        </w:rPr>
        <w:t>% к опрошенным</w:t>
      </w:r>
    </w:p>
    <w:p w:rsidR="009C12C3" w:rsidRDefault="009C12C3" w:rsidP="008E57D7">
      <w:pPr>
        <w:tabs>
          <w:tab w:val="left" w:pos="9781"/>
        </w:tabs>
        <w:spacing w:after="0" w:line="240" w:lineRule="auto"/>
        <w:jc w:val="both"/>
        <w:rPr>
          <w:rFonts w:ascii="Times New Roman" w:hAnsi="Times New Roman"/>
          <w:sz w:val="28"/>
          <w:szCs w:val="28"/>
        </w:rPr>
      </w:pPr>
      <w:r w:rsidRPr="008E57D7">
        <w:rPr>
          <w:rFonts w:ascii="Times New Roman" w:hAnsi="Times New Roman" w:cs="Times New Roman"/>
          <w:noProof/>
          <w:sz w:val="28"/>
          <w:szCs w:val="28"/>
          <w:shd w:val="clear" w:color="auto" w:fill="FFFFFF" w:themeFill="background1"/>
          <w:lang w:eastAsia="ru-RU"/>
        </w:rPr>
        <w:drawing>
          <wp:inline distT="0" distB="0" distL="0" distR="0">
            <wp:extent cx="6193790" cy="1367624"/>
            <wp:effectExtent l="0" t="0" r="0"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C12C3" w:rsidRDefault="009C12C3"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Кроме того, в рамках опроса было изучено мнение о барьерах, с которыми сталкиваются пользователи для пользовани</w:t>
      </w:r>
      <w:r w:rsidR="0068481A">
        <w:rPr>
          <w:rFonts w:ascii="Times New Roman" w:hAnsi="Times New Roman"/>
          <w:sz w:val="28"/>
          <w:szCs w:val="28"/>
        </w:rPr>
        <w:t>я</w:t>
      </w:r>
      <w:r>
        <w:rPr>
          <w:rFonts w:ascii="Times New Roman" w:hAnsi="Times New Roman"/>
          <w:sz w:val="28"/>
          <w:szCs w:val="28"/>
        </w:rPr>
        <w:t xml:space="preserve"> финансовыми услугами.</w:t>
      </w:r>
    </w:p>
    <w:p w:rsidR="009C12C3" w:rsidRPr="00EF0BC9" w:rsidRDefault="009C12C3" w:rsidP="00BB70B7">
      <w:pPr>
        <w:pStyle w:val="a8"/>
        <w:tabs>
          <w:tab w:val="left" w:pos="9781"/>
        </w:tabs>
        <w:spacing w:after="0"/>
        <w:ind w:firstLine="425"/>
        <w:jc w:val="right"/>
        <w:rPr>
          <w:rFonts w:ascii="Times New Roman" w:hAnsi="Times New Roman"/>
          <w:b w:val="0"/>
          <w:color w:val="auto"/>
          <w:sz w:val="24"/>
          <w:szCs w:val="24"/>
        </w:rPr>
      </w:pPr>
      <w:r w:rsidRPr="00EF0BC9">
        <w:rPr>
          <w:rFonts w:ascii="Times New Roman" w:hAnsi="Times New Roman"/>
          <w:b w:val="0"/>
          <w:color w:val="auto"/>
          <w:sz w:val="24"/>
          <w:szCs w:val="24"/>
        </w:rPr>
        <w:lastRenderedPageBreak/>
        <w:t xml:space="preserve">Таблица </w:t>
      </w:r>
      <w:r w:rsidR="00EF0BC9">
        <w:rPr>
          <w:rFonts w:ascii="Times New Roman" w:hAnsi="Times New Roman"/>
          <w:b w:val="0"/>
          <w:color w:val="auto"/>
          <w:sz w:val="24"/>
          <w:szCs w:val="24"/>
        </w:rPr>
        <w:t>8</w:t>
      </w:r>
    </w:p>
    <w:p w:rsidR="009C12C3" w:rsidRPr="00EF0BC9" w:rsidRDefault="009C12C3" w:rsidP="00EF0BC9">
      <w:pPr>
        <w:pStyle w:val="a8"/>
        <w:tabs>
          <w:tab w:val="left" w:pos="9781"/>
        </w:tabs>
        <w:spacing w:after="0"/>
        <w:ind w:firstLine="425"/>
        <w:jc w:val="center"/>
        <w:rPr>
          <w:rFonts w:ascii="Times New Roman" w:hAnsi="Times New Roman"/>
          <w:b w:val="0"/>
          <w:color w:val="auto"/>
          <w:sz w:val="24"/>
          <w:szCs w:val="24"/>
        </w:rPr>
      </w:pPr>
      <w:r w:rsidRPr="00EF0BC9">
        <w:rPr>
          <w:rFonts w:ascii="Times New Roman" w:hAnsi="Times New Roman"/>
          <w:b w:val="0"/>
          <w:color w:val="auto"/>
          <w:sz w:val="24"/>
          <w:szCs w:val="24"/>
        </w:rPr>
        <w:t>Распределение ответов респондентов на вопрос: «С какими барьерами для пользования финансовыми услугами Вы сталкивались», % к опрошенным</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1559"/>
        <w:gridCol w:w="1559"/>
      </w:tblGrid>
      <w:tr w:rsidR="009C12C3" w:rsidRPr="00EF0BC9" w:rsidTr="00EF0BC9">
        <w:trPr>
          <w:trHeight w:val="315"/>
        </w:trPr>
        <w:tc>
          <w:tcPr>
            <w:tcW w:w="6408" w:type="dxa"/>
            <w:shd w:val="clear" w:color="auto" w:fill="auto"/>
            <w:vAlign w:val="center"/>
          </w:tcPr>
          <w:p w:rsidR="009C12C3" w:rsidRPr="00EF0BC9" w:rsidRDefault="009C12C3" w:rsidP="00BB70B7">
            <w:pPr>
              <w:tabs>
                <w:tab w:val="left" w:pos="9781"/>
              </w:tabs>
              <w:spacing w:after="0" w:line="240" w:lineRule="auto"/>
              <w:ind w:firstLine="425"/>
              <w:jc w:val="both"/>
              <w:rPr>
                <w:rFonts w:ascii="Times New Roman" w:eastAsia="Times New Roman" w:hAnsi="Times New Roman"/>
                <w:color w:val="000000"/>
                <w:sz w:val="24"/>
                <w:szCs w:val="24"/>
                <w:lang w:eastAsia="ru-RU"/>
              </w:rPr>
            </w:pPr>
          </w:p>
        </w:tc>
        <w:tc>
          <w:tcPr>
            <w:tcW w:w="1559" w:type="dxa"/>
          </w:tcPr>
          <w:p w:rsidR="009C12C3" w:rsidRPr="00EF0BC9" w:rsidRDefault="009C12C3" w:rsidP="000B1903">
            <w:pPr>
              <w:tabs>
                <w:tab w:val="left" w:pos="9781"/>
              </w:tabs>
              <w:spacing w:after="0" w:line="240" w:lineRule="auto"/>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Всего, чел.</w:t>
            </w:r>
          </w:p>
        </w:tc>
        <w:tc>
          <w:tcPr>
            <w:tcW w:w="1559" w:type="dxa"/>
          </w:tcPr>
          <w:p w:rsidR="009C12C3" w:rsidRPr="00EF0BC9" w:rsidRDefault="009C12C3" w:rsidP="00BB70B7">
            <w:pPr>
              <w:tabs>
                <w:tab w:val="left" w:pos="9781"/>
              </w:tabs>
              <w:spacing w:after="0" w:line="240" w:lineRule="auto"/>
              <w:ind w:firstLine="425"/>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Доля, %</w:t>
            </w:r>
          </w:p>
        </w:tc>
      </w:tr>
      <w:tr w:rsidR="009C12C3" w:rsidRPr="00EF0BC9" w:rsidTr="00EF0BC9">
        <w:trPr>
          <w:trHeight w:val="315"/>
        </w:trPr>
        <w:tc>
          <w:tcPr>
            <w:tcW w:w="6408" w:type="dxa"/>
            <w:shd w:val="clear" w:color="auto" w:fill="auto"/>
            <w:vAlign w:val="center"/>
          </w:tcPr>
          <w:p w:rsidR="009C12C3" w:rsidRPr="00EF0BC9" w:rsidRDefault="009C12C3" w:rsidP="00CC4220">
            <w:pPr>
              <w:tabs>
                <w:tab w:val="left" w:pos="9781"/>
              </w:tabs>
              <w:spacing w:after="0" w:line="240" w:lineRule="auto"/>
              <w:jc w:val="both"/>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Недостаточно развития инфраструктура (нехватка банкоматов, отделений финансовых организаций)</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589</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18,6</w:t>
            </w:r>
          </w:p>
        </w:tc>
      </w:tr>
      <w:tr w:rsidR="009C12C3" w:rsidRPr="00EF0BC9" w:rsidTr="00EF0BC9">
        <w:trPr>
          <w:trHeight w:val="315"/>
        </w:trPr>
        <w:tc>
          <w:tcPr>
            <w:tcW w:w="6408" w:type="dxa"/>
            <w:shd w:val="clear" w:color="auto" w:fill="auto"/>
            <w:vAlign w:val="center"/>
          </w:tcPr>
          <w:p w:rsidR="009C12C3" w:rsidRPr="00EF0BC9" w:rsidRDefault="009C12C3" w:rsidP="00CC4220">
            <w:pPr>
              <w:tabs>
                <w:tab w:val="left" w:pos="9781"/>
              </w:tabs>
              <w:spacing w:after="0" w:line="240" w:lineRule="auto"/>
              <w:jc w:val="both"/>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У меня нет барьеров для пользования финансовыми услугами</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536</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16,9</w:t>
            </w:r>
          </w:p>
        </w:tc>
      </w:tr>
      <w:tr w:rsidR="009C12C3" w:rsidRPr="00EF0BC9" w:rsidTr="00EF0BC9">
        <w:trPr>
          <w:trHeight w:val="315"/>
        </w:trPr>
        <w:tc>
          <w:tcPr>
            <w:tcW w:w="6408" w:type="dxa"/>
            <w:shd w:val="clear" w:color="auto" w:fill="auto"/>
            <w:vAlign w:val="center"/>
            <w:hideMark/>
          </w:tcPr>
          <w:p w:rsidR="009C12C3" w:rsidRPr="00EF0BC9" w:rsidRDefault="009C12C3" w:rsidP="00CC4220">
            <w:pPr>
              <w:tabs>
                <w:tab w:val="left" w:pos="9781"/>
              </w:tabs>
              <w:spacing w:after="0" w:line="240" w:lineRule="auto"/>
              <w:jc w:val="both"/>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Низкая степень доверия к финансовым организациям</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449</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14,1</w:t>
            </w:r>
          </w:p>
        </w:tc>
      </w:tr>
      <w:tr w:rsidR="009C12C3" w:rsidRPr="00EF0BC9" w:rsidTr="00EF0BC9">
        <w:trPr>
          <w:trHeight w:val="315"/>
        </w:trPr>
        <w:tc>
          <w:tcPr>
            <w:tcW w:w="6408" w:type="dxa"/>
            <w:shd w:val="clear" w:color="auto" w:fill="auto"/>
            <w:vAlign w:val="center"/>
          </w:tcPr>
          <w:p w:rsidR="009C12C3" w:rsidRPr="00EF0BC9" w:rsidRDefault="009C12C3" w:rsidP="00CC4220">
            <w:pPr>
              <w:tabs>
                <w:tab w:val="left" w:pos="9781"/>
              </w:tabs>
              <w:spacing w:after="0" w:line="240" w:lineRule="auto"/>
              <w:jc w:val="both"/>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Сомнения в конфиденциальности совершаемых операций</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330</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10,4</w:t>
            </w:r>
          </w:p>
        </w:tc>
      </w:tr>
      <w:tr w:rsidR="009C12C3" w:rsidRPr="00EF0BC9" w:rsidTr="00EF0BC9">
        <w:trPr>
          <w:trHeight w:val="315"/>
        </w:trPr>
        <w:tc>
          <w:tcPr>
            <w:tcW w:w="6408" w:type="dxa"/>
            <w:shd w:val="clear" w:color="auto" w:fill="auto"/>
            <w:vAlign w:val="center"/>
            <w:hideMark/>
          </w:tcPr>
          <w:p w:rsidR="009C12C3" w:rsidRPr="00EF0BC9" w:rsidRDefault="009C12C3" w:rsidP="00CC4220">
            <w:pPr>
              <w:tabs>
                <w:tab w:val="left" w:pos="9781"/>
              </w:tabs>
              <w:spacing w:after="0" w:line="240" w:lineRule="auto"/>
              <w:jc w:val="both"/>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Недостаточная финансовая грамотность</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301</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9,5</w:t>
            </w:r>
          </w:p>
        </w:tc>
      </w:tr>
      <w:tr w:rsidR="009C12C3" w:rsidRPr="00EF0BC9" w:rsidTr="00EF0BC9">
        <w:trPr>
          <w:trHeight w:val="315"/>
        </w:trPr>
        <w:tc>
          <w:tcPr>
            <w:tcW w:w="6408" w:type="dxa"/>
            <w:shd w:val="clear" w:color="auto" w:fill="auto"/>
            <w:vAlign w:val="center"/>
          </w:tcPr>
          <w:p w:rsidR="009C12C3" w:rsidRPr="00EF0BC9" w:rsidRDefault="009C12C3" w:rsidP="00CC4220">
            <w:pPr>
              <w:tabs>
                <w:tab w:val="left" w:pos="9781"/>
              </w:tabs>
              <w:spacing w:after="0" w:line="240" w:lineRule="auto"/>
              <w:jc w:val="both"/>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Дополнительные расходы за электронные расчеты</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266</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8,4</w:t>
            </w:r>
          </w:p>
        </w:tc>
      </w:tr>
      <w:tr w:rsidR="009C12C3" w:rsidRPr="00EF0BC9" w:rsidTr="00EF0BC9">
        <w:trPr>
          <w:trHeight w:val="315"/>
        </w:trPr>
        <w:tc>
          <w:tcPr>
            <w:tcW w:w="6408" w:type="dxa"/>
            <w:shd w:val="clear" w:color="auto" w:fill="auto"/>
            <w:vAlign w:val="center"/>
          </w:tcPr>
          <w:p w:rsidR="009C12C3" w:rsidRPr="00EF0BC9" w:rsidRDefault="009C12C3" w:rsidP="00CC4220">
            <w:pPr>
              <w:tabs>
                <w:tab w:val="left" w:pos="9781"/>
              </w:tabs>
              <w:spacing w:after="0" w:line="240" w:lineRule="auto"/>
              <w:jc w:val="both"/>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Привычка пользоваться наличными деньгами</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253</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8,0</w:t>
            </w:r>
          </w:p>
        </w:tc>
      </w:tr>
      <w:tr w:rsidR="009C12C3" w:rsidRPr="00EF0BC9" w:rsidTr="00EF0BC9">
        <w:trPr>
          <w:trHeight w:val="945"/>
        </w:trPr>
        <w:tc>
          <w:tcPr>
            <w:tcW w:w="6408" w:type="dxa"/>
            <w:shd w:val="clear" w:color="auto" w:fill="auto"/>
            <w:vAlign w:val="center"/>
            <w:hideMark/>
          </w:tcPr>
          <w:p w:rsidR="009C12C3" w:rsidRPr="00EF0BC9" w:rsidRDefault="009C12C3" w:rsidP="00CC4220">
            <w:pPr>
              <w:tabs>
                <w:tab w:val="left" w:pos="9781"/>
              </w:tabs>
              <w:spacing w:after="0" w:line="240" w:lineRule="auto"/>
              <w:jc w:val="both"/>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Эмоциональный дискомфорт от самой операции (стресс, неуверенность, связанные с отсутствием опыта, страх совершить ошибку, «потеряв» при этом деньги)</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163</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5,1</w:t>
            </w:r>
          </w:p>
        </w:tc>
      </w:tr>
      <w:tr w:rsidR="009C12C3" w:rsidRPr="00EF0BC9" w:rsidTr="00EF0BC9">
        <w:trPr>
          <w:trHeight w:val="945"/>
        </w:trPr>
        <w:tc>
          <w:tcPr>
            <w:tcW w:w="6408" w:type="dxa"/>
            <w:shd w:val="clear" w:color="auto" w:fill="auto"/>
            <w:vAlign w:val="center"/>
            <w:hideMark/>
          </w:tcPr>
          <w:p w:rsidR="009C12C3" w:rsidRPr="00EF0BC9" w:rsidRDefault="009C12C3" w:rsidP="00CC4220">
            <w:pPr>
              <w:tabs>
                <w:tab w:val="left" w:pos="9781"/>
              </w:tabs>
              <w:spacing w:after="0" w:line="240" w:lineRule="auto"/>
              <w:jc w:val="both"/>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 xml:space="preserve">Восприятие операций, совершаемых безналичным способом, как сложных (ввиду отсутствия опыта или привычки, необходимости запоминать </w:t>
            </w:r>
            <w:proofErr w:type="spellStart"/>
            <w:r w:rsidRPr="00EF0BC9">
              <w:rPr>
                <w:rFonts w:ascii="Times New Roman" w:eastAsia="Times New Roman" w:hAnsi="Times New Roman"/>
                <w:color w:val="000000"/>
                <w:sz w:val="24"/>
                <w:szCs w:val="24"/>
                <w:lang w:eastAsia="ru-RU"/>
              </w:rPr>
              <w:t>пин</w:t>
            </w:r>
            <w:proofErr w:type="spellEnd"/>
            <w:r w:rsidRPr="00EF0BC9">
              <w:rPr>
                <w:rFonts w:ascii="Times New Roman" w:eastAsia="Times New Roman" w:hAnsi="Times New Roman"/>
                <w:color w:val="000000"/>
                <w:sz w:val="24"/>
                <w:szCs w:val="24"/>
                <w:lang w:eastAsia="ru-RU"/>
              </w:rPr>
              <w:t>-код, пароль, вводить реквизиты документа и пр.)</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142</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4,5</w:t>
            </w:r>
          </w:p>
        </w:tc>
      </w:tr>
      <w:tr w:rsidR="009C12C3" w:rsidRPr="00EF0BC9" w:rsidTr="00EF0BC9">
        <w:trPr>
          <w:trHeight w:val="630"/>
        </w:trPr>
        <w:tc>
          <w:tcPr>
            <w:tcW w:w="6408" w:type="dxa"/>
            <w:shd w:val="clear" w:color="auto" w:fill="auto"/>
            <w:vAlign w:val="center"/>
            <w:hideMark/>
          </w:tcPr>
          <w:p w:rsidR="009C12C3" w:rsidRPr="00EF0BC9" w:rsidRDefault="009C12C3" w:rsidP="00CC4220">
            <w:pPr>
              <w:tabs>
                <w:tab w:val="left" w:pos="9781"/>
              </w:tabs>
              <w:spacing w:after="0" w:line="240" w:lineRule="auto"/>
              <w:jc w:val="both"/>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Восприятие операций, совершаемых через механизмы электронного взаимодействия, как более опасных, имеющих повышенные риски</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146</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color w:val="000000"/>
                <w:sz w:val="24"/>
                <w:szCs w:val="24"/>
                <w:lang w:eastAsia="ru-RU"/>
              </w:rPr>
            </w:pPr>
            <w:r w:rsidRPr="00EF0BC9">
              <w:rPr>
                <w:rFonts w:ascii="Times New Roman" w:eastAsia="Times New Roman" w:hAnsi="Times New Roman"/>
                <w:color w:val="000000"/>
                <w:sz w:val="24"/>
                <w:szCs w:val="24"/>
                <w:lang w:eastAsia="ru-RU"/>
              </w:rPr>
              <w:t>4,6</w:t>
            </w:r>
          </w:p>
        </w:tc>
      </w:tr>
      <w:tr w:rsidR="009C12C3" w:rsidRPr="00EF0BC9" w:rsidTr="00EF0BC9">
        <w:trPr>
          <w:trHeight w:val="315"/>
        </w:trPr>
        <w:tc>
          <w:tcPr>
            <w:tcW w:w="6408" w:type="dxa"/>
            <w:shd w:val="clear" w:color="auto" w:fill="auto"/>
            <w:vAlign w:val="center"/>
          </w:tcPr>
          <w:p w:rsidR="009C12C3" w:rsidRPr="00EF0BC9" w:rsidRDefault="009C12C3" w:rsidP="00CC4220">
            <w:pPr>
              <w:tabs>
                <w:tab w:val="left" w:pos="9781"/>
              </w:tabs>
              <w:spacing w:after="0" w:line="240" w:lineRule="auto"/>
              <w:jc w:val="both"/>
              <w:rPr>
                <w:rFonts w:ascii="Times New Roman" w:eastAsia="Times New Roman" w:hAnsi="Times New Roman"/>
                <w:b/>
                <w:color w:val="000000"/>
                <w:sz w:val="24"/>
                <w:szCs w:val="24"/>
                <w:lang w:eastAsia="ru-RU"/>
              </w:rPr>
            </w:pPr>
            <w:r w:rsidRPr="00EF0BC9">
              <w:rPr>
                <w:rFonts w:ascii="Times New Roman" w:eastAsia="Times New Roman" w:hAnsi="Times New Roman"/>
                <w:b/>
                <w:color w:val="000000"/>
                <w:sz w:val="24"/>
                <w:szCs w:val="24"/>
                <w:lang w:eastAsia="ru-RU"/>
              </w:rPr>
              <w:t>Итого</w:t>
            </w:r>
          </w:p>
        </w:tc>
        <w:tc>
          <w:tcPr>
            <w:tcW w:w="1559" w:type="dxa"/>
            <w:vAlign w:val="center"/>
          </w:tcPr>
          <w:p w:rsidR="009C12C3" w:rsidRPr="00EF0BC9" w:rsidRDefault="009C12C3" w:rsidP="00CC4220">
            <w:pPr>
              <w:tabs>
                <w:tab w:val="left" w:pos="9781"/>
              </w:tabs>
              <w:spacing w:after="0" w:line="240" w:lineRule="auto"/>
              <w:jc w:val="center"/>
              <w:rPr>
                <w:rFonts w:ascii="Times New Roman" w:eastAsia="Times New Roman" w:hAnsi="Times New Roman"/>
                <w:b/>
                <w:color w:val="000000"/>
                <w:sz w:val="24"/>
                <w:szCs w:val="24"/>
                <w:lang w:eastAsia="ru-RU"/>
              </w:rPr>
            </w:pPr>
            <w:r w:rsidRPr="00EF0BC9">
              <w:rPr>
                <w:rFonts w:ascii="Times New Roman" w:eastAsia="Times New Roman" w:hAnsi="Times New Roman"/>
                <w:b/>
                <w:color w:val="000000"/>
                <w:sz w:val="24"/>
                <w:szCs w:val="24"/>
                <w:lang w:eastAsia="ru-RU"/>
              </w:rPr>
              <w:t>3175,0</w:t>
            </w:r>
          </w:p>
        </w:tc>
        <w:tc>
          <w:tcPr>
            <w:tcW w:w="1559" w:type="dxa"/>
            <w:vAlign w:val="bottom"/>
          </w:tcPr>
          <w:p w:rsidR="009C12C3" w:rsidRPr="00EF0BC9" w:rsidRDefault="009C12C3" w:rsidP="00CC4220">
            <w:pPr>
              <w:tabs>
                <w:tab w:val="left" w:pos="9781"/>
              </w:tabs>
              <w:spacing w:after="0" w:line="240" w:lineRule="auto"/>
              <w:jc w:val="center"/>
              <w:rPr>
                <w:rFonts w:ascii="Times New Roman" w:eastAsia="Times New Roman" w:hAnsi="Times New Roman"/>
                <w:b/>
                <w:color w:val="000000"/>
                <w:sz w:val="24"/>
                <w:szCs w:val="24"/>
                <w:lang w:eastAsia="ru-RU"/>
              </w:rPr>
            </w:pPr>
            <w:r w:rsidRPr="00EF0BC9">
              <w:rPr>
                <w:rFonts w:ascii="Times New Roman" w:eastAsia="Times New Roman" w:hAnsi="Times New Roman"/>
                <w:b/>
                <w:color w:val="000000"/>
                <w:sz w:val="24"/>
                <w:szCs w:val="24"/>
                <w:lang w:eastAsia="ru-RU"/>
              </w:rPr>
              <w:t>100,0</w:t>
            </w:r>
          </w:p>
        </w:tc>
      </w:tr>
    </w:tbl>
    <w:p w:rsidR="009C12C3" w:rsidRDefault="009C12C3"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Большинство респондентов или 18,6 % одним из основных барьеров считают </w:t>
      </w:r>
      <w:r w:rsidRPr="00CF680D">
        <w:rPr>
          <w:rFonts w:ascii="Times New Roman" w:hAnsi="Times New Roman"/>
          <w:sz w:val="28"/>
          <w:szCs w:val="28"/>
        </w:rPr>
        <w:t>н</w:t>
      </w:r>
      <w:r w:rsidRPr="0044122B">
        <w:rPr>
          <w:rFonts w:ascii="Times New Roman" w:hAnsi="Times New Roman"/>
          <w:sz w:val="28"/>
          <w:szCs w:val="28"/>
        </w:rPr>
        <w:t>едостаточно</w:t>
      </w:r>
      <w:r>
        <w:rPr>
          <w:rFonts w:ascii="Times New Roman" w:hAnsi="Times New Roman"/>
          <w:sz w:val="28"/>
          <w:szCs w:val="28"/>
        </w:rPr>
        <w:t>сть</w:t>
      </w:r>
      <w:r w:rsidRPr="0044122B">
        <w:rPr>
          <w:rFonts w:ascii="Times New Roman" w:hAnsi="Times New Roman"/>
          <w:sz w:val="28"/>
          <w:szCs w:val="28"/>
        </w:rPr>
        <w:t xml:space="preserve"> развити</w:t>
      </w:r>
      <w:r>
        <w:rPr>
          <w:rFonts w:ascii="Times New Roman" w:hAnsi="Times New Roman"/>
          <w:sz w:val="28"/>
          <w:szCs w:val="28"/>
        </w:rPr>
        <w:t>е</w:t>
      </w:r>
      <w:r w:rsidRPr="0044122B">
        <w:rPr>
          <w:rFonts w:ascii="Times New Roman" w:hAnsi="Times New Roman"/>
          <w:sz w:val="28"/>
          <w:szCs w:val="28"/>
        </w:rPr>
        <w:t xml:space="preserve"> инфраструктура (нехватка банкоматов, отделений финансовых организаций)</w:t>
      </w:r>
      <w:r w:rsidRPr="00CF680D">
        <w:rPr>
          <w:rFonts w:ascii="Times New Roman" w:hAnsi="Times New Roman"/>
          <w:sz w:val="28"/>
          <w:szCs w:val="28"/>
        </w:rPr>
        <w:t xml:space="preserve">, 16,9 % </w:t>
      </w:r>
      <w:r>
        <w:rPr>
          <w:rFonts w:ascii="Times New Roman" w:hAnsi="Times New Roman"/>
          <w:sz w:val="28"/>
          <w:szCs w:val="28"/>
        </w:rPr>
        <w:t>- не сталкивались с какими</w:t>
      </w:r>
      <w:r w:rsidR="0068481A">
        <w:rPr>
          <w:rFonts w:ascii="Times New Roman" w:hAnsi="Times New Roman"/>
          <w:sz w:val="28"/>
          <w:szCs w:val="28"/>
        </w:rPr>
        <w:t>-</w:t>
      </w:r>
      <w:r>
        <w:rPr>
          <w:rFonts w:ascii="Times New Roman" w:hAnsi="Times New Roman"/>
          <w:sz w:val="28"/>
          <w:szCs w:val="28"/>
        </w:rPr>
        <w:t xml:space="preserve">либо </w:t>
      </w:r>
      <w:r w:rsidRPr="0044122B">
        <w:rPr>
          <w:rFonts w:ascii="Times New Roman" w:hAnsi="Times New Roman"/>
          <w:sz w:val="28"/>
          <w:szCs w:val="28"/>
        </w:rPr>
        <w:t>барьер</w:t>
      </w:r>
      <w:r>
        <w:rPr>
          <w:rFonts w:ascii="Times New Roman" w:hAnsi="Times New Roman"/>
          <w:sz w:val="28"/>
          <w:szCs w:val="28"/>
        </w:rPr>
        <w:t>ами</w:t>
      </w:r>
      <w:r w:rsidRPr="0044122B">
        <w:rPr>
          <w:rFonts w:ascii="Times New Roman" w:hAnsi="Times New Roman"/>
          <w:sz w:val="28"/>
          <w:szCs w:val="28"/>
        </w:rPr>
        <w:t xml:space="preserve"> для пользования финансовыми услугами</w:t>
      </w:r>
      <w:r>
        <w:rPr>
          <w:rFonts w:ascii="Times New Roman" w:hAnsi="Times New Roman"/>
          <w:sz w:val="28"/>
          <w:szCs w:val="28"/>
        </w:rPr>
        <w:t xml:space="preserve">, </w:t>
      </w:r>
      <w:r w:rsidRPr="00CF680D">
        <w:rPr>
          <w:rFonts w:ascii="Times New Roman" w:hAnsi="Times New Roman"/>
          <w:sz w:val="28"/>
          <w:szCs w:val="28"/>
        </w:rPr>
        <w:t>14,1% от</w:t>
      </w:r>
      <w:r w:rsidR="00BD1AC6">
        <w:rPr>
          <w:rFonts w:ascii="Times New Roman" w:hAnsi="Times New Roman"/>
          <w:sz w:val="28"/>
          <w:szCs w:val="28"/>
        </w:rPr>
        <w:t>в</w:t>
      </w:r>
      <w:r w:rsidRPr="00CF680D">
        <w:rPr>
          <w:rFonts w:ascii="Times New Roman" w:hAnsi="Times New Roman"/>
          <w:sz w:val="28"/>
          <w:szCs w:val="28"/>
        </w:rPr>
        <w:t>етили н</w:t>
      </w:r>
      <w:r w:rsidRPr="0044122B">
        <w:rPr>
          <w:rFonts w:ascii="Times New Roman" w:hAnsi="Times New Roman"/>
          <w:sz w:val="28"/>
          <w:szCs w:val="28"/>
        </w:rPr>
        <w:t>изк</w:t>
      </w:r>
      <w:r w:rsidRPr="00CF680D">
        <w:rPr>
          <w:rFonts w:ascii="Times New Roman" w:hAnsi="Times New Roman"/>
          <w:sz w:val="28"/>
          <w:szCs w:val="28"/>
        </w:rPr>
        <w:t>ую</w:t>
      </w:r>
      <w:r w:rsidRPr="0044122B">
        <w:rPr>
          <w:rFonts w:ascii="Times New Roman" w:hAnsi="Times New Roman"/>
          <w:sz w:val="28"/>
          <w:szCs w:val="28"/>
        </w:rPr>
        <w:t xml:space="preserve"> степень доверия к финансовым организациям</w:t>
      </w:r>
      <w:r w:rsidRPr="00CF680D">
        <w:rPr>
          <w:rFonts w:ascii="Times New Roman" w:hAnsi="Times New Roman"/>
          <w:sz w:val="28"/>
          <w:szCs w:val="28"/>
        </w:rPr>
        <w:t>.</w:t>
      </w:r>
    </w:p>
    <w:p w:rsidR="00737B03" w:rsidRDefault="00737B03" w:rsidP="00737B03">
      <w:pPr>
        <w:spacing w:after="0" w:line="240" w:lineRule="auto"/>
        <w:ind w:right="141" w:firstLine="426"/>
        <w:jc w:val="both"/>
        <w:rPr>
          <w:rFonts w:ascii="Times New Roman" w:hAnsi="Times New Roman"/>
          <w:bCs/>
          <w:sz w:val="28"/>
          <w:szCs w:val="28"/>
        </w:rPr>
      </w:pPr>
      <w:r w:rsidRPr="00116A6C">
        <w:rPr>
          <w:rFonts w:ascii="Times New Roman" w:hAnsi="Times New Roman"/>
          <w:bCs/>
          <w:sz w:val="28"/>
          <w:szCs w:val="28"/>
        </w:rPr>
        <w:t>В целях определения направлении развития финансового рынка в части повышения доступности и качества финансовых услуг для субъектов малого и среднего предпринимательства</w:t>
      </w:r>
      <w:r>
        <w:rPr>
          <w:rFonts w:ascii="Times New Roman" w:hAnsi="Times New Roman"/>
          <w:bCs/>
          <w:sz w:val="28"/>
          <w:szCs w:val="28"/>
        </w:rPr>
        <w:t xml:space="preserve"> в декабре 2019 года Отделением- Национальный банк по Республике Бурятия проведен опрос п</w:t>
      </w:r>
      <w:r w:rsidRPr="00116A6C">
        <w:rPr>
          <w:rFonts w:ascii="Times New Roman" w:hAnsi="Times New Roman"/>
          <w:bCs/>
          <w:sz w:val="28"/>
          <w:szCs w:val="28"/>
        </w:rPr>
        <w:t>редставителей субъектов МСП – юридических лиц</w:t>
      </w:r>
      <w:r>
        <w:rPr>
          <w:rFonts w:ascii="Times New Roman" w:hAnsi="Times New Roman"/>
          <w:bCs/>
          <w:sz w:val="28"/>
          <w:szCs w:val="28"/>
        </w:rPr>
        <w:t>.</w:t>
      </w:r>
    </w:p>
    <w:p w:rsidR="00737B03" w:rsidRDefault="00737B03" w:rsidP="00737B03">
      <w:pPr>
        <w:spacing w:after="0" w:line="240" w:lineRule="auto"/>
        <w:ind w:right="141" w:firstLine="426"/>
        <w:jc w:val="both"/>
        <w:rPr>
          <w:rFonts w:ascii="Times New Roman" w:hAnsi="Times New Roman"/>
          <w:bCs/>
          <w:sz w:val="28"/>
          <w:szCs w:val="28"/>
        </w:rPr>
      </w:pPr>
      <w:r>
        <w:rPr>
          <w:rFonts w:ascii="Times New Roman" w:hAnsi="Times New Roman"/>
          <w:bCs/>
          <w:sz w:val="28"/>
          <w:szCs w:val="28"/>
        </w:rPr>
        <w:t>Среди опрошенных наибольшую долю или 28,3 % осуществляют деятельность в сфере торговли, 13,3 % в сфере транспорта и связи, 4,1 % - в сельском хозяйстве.</w:t>
      </w:r>
    </w:p>
    <w:p w:rsidR="005A416B" w:rsidRDefault="005A416B" w:rsidP="00737B03">
      <w:pPr>
        <w:spacing w:after="0" w:line="240" w:lineRule="auto"/>
        <w:ind w:right="141" w:firstLine="426"/>
        <w:jc w:val="both"/>
        <w:rPr>
          <w:rFonts w:ascii="Times New Roman" w:hAnsi="Times New Roman"/>
          <w:bCs/>
          <w:sz w:val="28"/>
          <w:szCs w:val="28"/>
        </w:rPr>
      </w:pPr>
    </w:p>
    <w:p w:rsidR="00737B03" w:rsidRPr="00E760CC" w:rsidRDefault="00EF0BC9" w:rsidP="00737B03">
      <w:pPr>
        <w:spacing w:after="0" w:line="240" w:lineRule="auto"/>
        <w:ind w:right="141" w:firstLine="426"/>
        <w:rPr>
          <w:rFonts w:ascii="Times New Roman" w:hAnsi="Times New Roman"/>
          <w:bCs/>
          <w:i/>
          <w:sz w:val="28"/>
          <w:szCs w:val="28"/>
        </w:rPr>
      </w:pPr>
      <w:r>
        <w:rPr>
          <w:rFonts w:ascii="Times New Roman" w:hAnsi="Times New Roman"/>
          <w:bCs/>
          <w:i/>
          <w:sz w:val="28"/>
          <w:szCs w:val="28"/>
        </w:rPr>
        <w:t>2.3.7.</w:t>
      </w:r>
      <w:r w:rsidR="005A416B">
        <w:rPr>
          <w:rFonts w:ascii="Times New Roman" w:hAnsi="Times New Roman"/>
          <w:bCs/>
          <w:i/>
          <w:sz w:val="28"/>
          <w:szCs w:val="28"/>
        </w:rPr>
        <w:t xml:space="preserve">1. </w:t>
      </w:r>
      <w:r w:rsidR="00737B03" w:rsidRPr="00E760CC">
        <w:rPr>
          <w:rFonts w:ascii="Times New Roman" w:hAnsi="Times New Roman"/>
          <w:bCs/>
          <w:i/>
          <w:sz w:val="28"/>
          <w:szCs w:val="28"/>
        </w:rPr>
        <w:t>Востребованность финансовых услуг</w:t>
      </w:r>
    </w:p>
    <w:p w:rsidR="00737B03" w:rsidRDefault="00737B03" w:rsidP="00737B03">
      <w:pPr>
        <w:spacing w:after="0" w:line="240" w:lineRule="auto"/>
        <w:ind w:right="141" w:firstLine="426"/>
        <w:jc w:val="both"/>
        <w:rPr>
          <w:rFonts w:ascii="Times New Roman" w:hAnsi="Times New Roman"/>
          <w:bCs/>
          <w:sz w:val="28"/>
          <w:szCs w:val="28"/>
        </w:rPr>
      </w:pPr>
      <w:r>
        <w:rPr>
          <w:rFonts w:ascii="Times New Roman" w:hAnsi="Times New Roman"/>
          <w:bCs/>
          <w:sz w:val="28"/>
          <w:szCs w:val="28"/>
        </w:rPr>
        <w:t>Наиболее востребованными банковскими услугами у опрошенных является рассчетно-кассовое обслуживание, открытие расчетного счета и заплатанные проекты, менее – факторинг в банке, лизинг.</w:t>
      </w:r>
    </w:p>
    <w:p w:rsidR="00737B03" w:rsidRPr="008E57D7" w:rsidRDefault="00737B03" w:rsidP="00737B03">
      <w:pPr>
        <w:spacing w:after="0" w:line="240" w:lineRule="auto"/>
        <w:ind w:right="141" w:firstLine="426"/>
        <w:jc w:val="right"/>
        <w:rPr>
          <w:rFonts w:ascii="Times New Roman" w:hAnsi="Times New Roman"/>
          <w:bCs/>
          <w:sz w:val="24"/>
          <w:szCs w:val="24"/>
        </w:rPr>
      </w:pPr>
      <w:r w:rsidRPr="008E57D7">
        <w:rPr>
          <w:rFonts w:ascii="Times New Roman" w:hAnsi="Times New Roman"/>
          <w:bCs/>
          <w:sz w:val="24"/>
          <w:szCs w:val="24"/>
        </w:rPr>
        <w:t>График 5</w:t>
      </w:r>
      <w:r>
        <w:rPr>
          <w:rFonts w:ascii="Times New Roman" w:hAnsi="Times New Roman"/>
          <w:bCs/>
          <w:sz w:val="24"/>
          <w:szCs w:val="24"/>
        </w:rPr>
        <w:t>3</w:t>
      </w:r>
    </w:p>
    <w:p w:rsidR="00737B03" w:rsidRPr="008E57D7" w:rsidRDefault="00737B03" w:rsidP="00737B03">
      <w:pPr>
        <w:spacing w:after="0" w:line="240" w:lineRule="auto"/>
        <w:ind w:right="141" w:firstLine="426"/>
        <w:jc w:val="center"/>
        <w:rPr>
          <w:rFonts w:ascii="Times New Roman" w:hAnsi="Times New Roman"/>
          <w:bCs/>
          <w:sz w:val="24"/>
          <w:szCs w:val="24"/>
        </w:rPr>
      </w:pPr>
      <w:bookmarkStart w:id="3" w:name="_Hlk34214110"/>
      <w:r w:rsidRPr="008E57D7">
        <w:rPr>
          <w:rFonts w:ascii="Times New Roman" w:hAnsi="Times New Roman"/>
          <w:bCs/>
          <w:sz w:val="24"/>
          <w:szCs w:val="24"/>
        </w:rPr>
        <w:t>Динамика распределения ответов респондентов на вопрос: «Какими услугами пользовалась Ваша организация последние 13 месяцев?»</w:t>
      </w:r>
    </w:p>
    <w:bookmarkEnd w:id="3"/>
    <w:p w:rsidR="00737B03" w:rsidRDefault="00737B03" w:rsidP="00737B03">
      <w:pPr>
        <w:spacing w:after="0" w:line="240" w:lineRule="auto"/>
        <w:ind w:right="141"/>
        <w:jc w:val="both"/>
        <w:rPr>
          <w:rFonts w:ascii="Times New Roman" w:hAnsi="Times New Roman"/>
          <w:bCs/>
          <w:sz w:val="28"/>
          <w:szCs w:val="28"/>
        </w:rPr>
      </w:pPr>
      <w:r w:rsidRPr="00116A6C">
        <w:rPr>
          <w:rFonts w:ascii="Times New Roman" w:hAnsi="Times New Roman"/>
          <w:bCs/>
          <w:noProof/>
          <w:sz w:val="28"/>
          <w:szCs w:val="28"/>
        </w:rPr>
        <w:lastRenderedPageBreak/>
        <w:drawing>
          <wp:inline distT="0" distB="0" distL="0" distR="0" wp14:anchorId="1A6030CD" wp14:editId="773CD640">
            <wp:extent cx="5970905" cy="237744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37B03" w:rsidRPr="00291116" w:rsidRDefault="00737B03" w:rsidP="00737B03">
      <w:pPr>
        <w:spacing w:after="0" w:line="240" w:lineRule="auto"/>
        <w:ind w:right="141" w:firstLine="426"/>
        <w:jc w:val="both"/>
        <w:rPr>
          <w:rFonts w:ascii="Times New Roman" w:hAnsi="Times New Roman"/>
          <w:sz w:val="28"/>
          <w:szCs w:val="28"/>
        </w:rPr>
      </w:pPr>
      <w:r>
        <w:rPr>
          <w:rFonts w:ascii="Times New Roman" w:hAnsi="Times New Roman"/>
          <w:sz w:val="28"/>
          <w:szCs w:val="28"/>
        </w:rPr>
        <w:t>И</w:t>
      </w:r>
      <w:r w:rsidRPr="00291116">
        <w:rPr>
          <w:rFonts w:ascii="Times New Roman" w:hAnsi="Times New Roman"/>
          <w:sz w:val="28"/>
          <w:szCs w:val="28"/>
        </w:rPr>
        <w:t xml:space="preserve">з числа </w:t>
      </w:r>
      <w:r>
        <w:rPr>
          <w:rFonts w:ascii="Times New Roman" w:hAnsi="Times New Roman"/>
          <w:sz w:val="28"/>
          <w:szCs w:val="28"/>
        </w:rPr>
        <w:t xml:space="preserve">опрошенных 3,9 % пользовались услугами (заём) микрофинансовых организаций, 96,1 % - не пользовались </w:t>
      </w:r>
    </w:p>
    <w:p w:rsidR="00737B03" w:rsidRDefault="00737B03" w:rsidP="00737B03">
      <w:pPr>
        <w:spacing w:after="0" w:line="240" w:lineRule="auto"/>
        <w:ind w:right="141" w:firstLine="426"/>
        <w:jc w:val="both"/>
        <w:rPr>
          <w:rFonts w:ascii="Times New Roman" w:hAnsi="Times New Roman"/>
          <w:sz w:val="28"/>
          <w:szCs w:val="28"/>
        </w:rPr>
      </w:pPr>
      <w:r w:rsidRPr="00291116">
        <w:rPr>
          <w:rFonts w:ascii="Times New Roman" w:hAnsi="Times New Roman"/>
          <w:sz w:val="28"/>
          <w:szCs w:val="28"/>
        </w:rPr>
        <w:t xml:space="preserve">При этом, услугами потребительских кооперативов </w:t>
      </w:r>
      <w:r>
        <w:rPr>
          <w:rFonts w:ascii="Times New Roman" w:hAnsi="Times New Roman"/>
          <w:sz w:val="28"/>
          <w:szCs w:val="28"/>
        </w:rPr>
        <w:t xml:space="preserve">и сельскохозяйственными кредитными кооперативами </w:t>
      </w:r>
      <w:r w:rsidRPr="00291116">
        <w:rPr>
          <w:rFonts w:ascii="Times New Roman" w:hAnsi="Times New Roman"/>
          <w:sz w:val="28"/>
          <w:szCs w:val="28"/>
        </w:rPr>
        <w:t>ни одно юридическое лицо не пользовалось</w:t>
      </w:r>
      <w:r>
        <w:rPr>
          <w:rFonts w:ascii="Times New Roman" w:hAnsi="Times New Roman"/>
          <w:sz w:val="28"/>
          <w:szCs w:val="28"/>
        </w:rPr>
        <w:t>. Указанные параметры говорят о достаточно высоком уровне финансовой грамотности опрошенных организаций.</w:t>
      </w:r>
    </w:p>
    <w:p w:rsidR="00737B03" w:rsidRPr="00291116" w:rsidRDefault="00737B03" w:rsidP="00737B03">
      <w:pPr>
        <w:spacing w:after="0" w:line="240" w:lineRule="auto"/>
        <w:ind w:right="141" w:firstLine="426"/>
        <w:jc w:val="both"/>
        <w:rPr>
          <w:rFonts w:ascii="Times New Roman" w:hAnsi="Times New Roman"/>
          <w:sz w:val="28"/>
          <w:szCs w:val="28"/>
        </w:rPr>
      </w:pPr>
      <w:r>
        <w:rPr>
          <w:rFonts w:ascii="Times New Roman" w:hAnsi="Times New Roman"/>
          <w:sz w:val="28"/>
          <w:szCs w:val="28"/>
        </w:rPr>
        <w:t xml:space="preserve">Большая часть опрошенных или 64,2 % пользовались дистанционным доступом к банковскому счету через интернет-банкинг через стационарный компьютер, меньшая (2,6 %) посредством мобильного банкинга через смс-команды для осуществления платежей. </w:t>
      </w:r>
    </w:p>
    <w:p w:rsidR="00737B03" w:rsidRPr="008E57D7" w:rsidRDefault="00737B03" w:rsidP="00737B03">
      <w:pPr>
        <w:spacing w:after="0" w:line="240" w:lineRule="auto"/>
        <w:ind w:right="141" w:firstLine="426"/>
        <w:jc w:val="right"/>
        <w:rPr>
          <w:rFonts w:ascii="Times New Roman" w:hAnsi="Times New Roman"/>
          <w:bCs/>
          <w:sz w:val="24"/>
          <w:szCs w:val="24"/>
        </w:rPr>
      </w:pPr>
      <w:r w:rsidRPr="008E57D7">
        <w:rPr>
          <w:rFonts w:ascii="Times New Roman" w:hAnsi="Times New Roman"/>
          <w:bCs/>
          <w:sz w:val="24"/>
          <w:szCs w:val="24"/>
        </w:rPr>
        <w:t>График 5</w:t>
      </w:r>
      <w:r>
        <w:rPr>
          <w:rFonts w:ascii="Times New Roman" w:hAnsi="Times New Roman"/>
          <w:bCs/>
          <w:sz w:val="24"/>
          <w:szCs w:val="24"/>
        </w:rPr>
        <w:t>4</w:t>
      </w:r>
    </w:p>
    <w:p w:rsidR="00737B03" w:rsidRPr="008E57D7" w:rsidRDefault="00737B03" w:rsidP="00EF0BC9">
      <w:pPr>
        <w:spacing w:after="0" w:line="240" w:lineRule="auto"/>
        <w:ind w:right="141"/>
        <w:jc w:val="center"/>
        <w:rPr>
          <w:rFonts w:ascii="Times New Roman" w:hAnsi="Times New Roman"/>
          <w:bCs/>
          <w:sz w:val="24"/>
          <w:szCs w:val="24"/>
        </w:rPr>
      </w:pPr>
      <w:bookmarkStart w:id="4" w:name="_Hlk34214088"/>
      <w:r w:rsidRPr="008E57D7">
        <w:rPr>
          <w:rFonts w:ascii="Times New Roman" w:hAnsi="Times New Roman"/>
          <w:bCs/>
          <w:sz w:val="24"/>
          <w:szCs w:val="24"/>
        </w:rPr>
        <w:t>Распределение ответов респондентов на вопрос:</w:t>
      </w:r>
      <w:r>
        <w:rPr>
          <w:rFonts w:ascii="Times New Roman" w:hAnsi="Times New Roman"/>
          <w:bCs/>
          <w:sz w:val="24"/>
          <w:szCs w:val="24"/>
        </w:rPr>
        <w:t xml:space="preserve"> </w:t>
      </w:r>
      <w:r w:rsidRPr="008E57D7">
        <w:rPr>
          <w:rFonts w:ascii="Times New Roman" w:hAnsi="Times New Roman"/>
          <w:bCs/>
          <w:sz w:val="24"/>
          <w:szCs w:val="24"/>
        </w:rPr>
        <w:t>«Посредством каких каналов Вы пользовались дистанционным доступом к банковскому счету за последние 12 месяцев, % от опрошенных»</w:t>
      </w:r>
    </w:p>
    <w:bookmarkEnd w:id="4"/>
    <w:p w:rsidR="00737B03" w:rsidRPr="00291116" w:rsidRDefault="00737B03" w:rsidP="00737B03">
      <w:pPr>
        <w:spacing w:after="0" w:line="240" w:lineRule="auto"/>
        <w:ind w:right="141"/>
        <w:jc w:val="center"/>
        <w:rPr>
          <w:rFonts w:ascii="Times New Roman" w:hAnsi="Times New Roman"/>
          <w:sz w:val="28"/>
          <w:szCs w:val="28"/>
        </w:rPr>
      </w:pPr>
      <w:r>
        <w:rPr>
          <w:rFonts w:ascii="Times New Roman" w:hAnsi="Times New Roman"/>
          <w:noProof/>
          <w:sz w:val="28"/>
          <w:szCs w:val="28"/>
        </w:rPr>
        <w:drawing>
          <wp:inline distT="0" distB="0" distL="0" distR="0" wp14:anchorId="73F454C6" wp14:editId="7F65361F">
            <wp:extent cx="6114415" cy="204348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37B03" w:rsidRDefault="00737B03" w:rsidP="00737B03">
      <w:pPr>
        <w:spacing w:after="0" w:line="240" w:lineRule="auto"/>
        <w:ind w:right="141" w:firstLine="426"/>
        <w:jc w:val="both"/>
        <w:rPr>
          <w:rFonts w:ascii="Times New Roman" w:hAnsi="Times New Roman"/>
          <w:sz w:val="28"/>
          <w:szCs w:val="28"/>
        </w:rPr>
      </w:pPr>
      <w:r w:rsidRPr="0060405E">
        <w:rPr>
          <w:rFonts w:ascii="Times New Roman" w:hAnsi="Times New Roman"/>
          <w:sz w:val="28"/>
          <w:szCs w:val="28"/>
        </w:rPr>
        <w:t xml:space="preserve">Необходимо отметить, что </w:t>
      </w:r>
      <w:r>
        <w:rPr>
          <w:rFonts w:ascii="Times New Roman" w:hAnsi="Times New Roman"/>
          <w:sz w:val="28"/>
          <w:szCs w:val="28"/>
        </w:rPr>
        <w:t xml:space="preserve">у </w:t>
      </w:r>
      <w:r w:rsidRPr="0060405E">
        <w:rPr>
          <w:rFonts w:ascii="Times New Roman" w:hAnsi="Times New Roman"/>
          <w:sz w:val="28"/>
          <w:szCs w:val="28"/>
        </w:rPr>
        <w:t>61,</w:t>
      </w:r>
      <w:r>
        <w:rPr>
          <w:rFonts w:ascii="Times New Roman" w:hAnsi="Times New Roman"/>
          <w:sz w:val="28"/>
          <w:szCs w:val="28"/>
        </w:rPr>
        <w:t xml:space="preserve">4 % респондентов имеются и используются </w:t>
      </w:r>
      <w:r>
        <w:rPr>
          <w:rFonts w:ascii="Times New Roman" w:hAnsi="Times New Roman"/>
          <w:sz w:val="28"/>
          <w:szCs w:val="28"/>
          <w:lang w:val="en-US"/>
        </w:rPr>
        <w:t>pos</w:t>
      </w:r>
      <w:r>
        <w:rPr>
          <w:rFonts w:ascii="Times New Roman" w:hAnsi="Times New Roman"/>
          <w:sz w:val="28"/>
          <w:szCs w:val="28"/>
        </w:rPr>
        <w:t>-терминалы, 34,6 % - нет в наличии и нет в них необходимости, у 4 % - имеются, но не используются.</w:t>
      </w:r>
    </w:p>
    <w:p w:rsidR="00737B03" w:rsidRDefault="00737B03" w:rsidP="00737B03">
      <w:pPr>
        <w:spacing w:after="0" w:line="240" w:lineRule="auto"/>
        <w:ind w:right="141" w:firstLine="426"/>
        <w:jc w:val="both"/>
        <w:rPr>
          <w:rFonts w:ascii="Times New Roman" w:hAnsi="Times New Roman"/>
          <w:sz w:val="28"/>
          <w:szCs w:val="28"/>
        </w:rPr>
      </w:pPr>
      <w:r w:rsidRPr="0060405E">
        <w:rPr>
          <w:rFonts w:ascii="Times New Roman" w:hAnsi="Times New Roman"/>
          <w:sz w:val="28"/>
          <w:szCs w:val="28"/>
        </w:rPr>
        <w:t>В отчетном периоде 61,5 % опрошенных пользовались услугами страховых компаний, из которых 54,7 % - обязательное страхование гражданской ответственности, 6,6 % - добровольное страхование, 2,8 % - другие виды страхования.</w:t>
      </w:r>
    </w:p>
    <w:p w:rsidR="005A416B" w:rsidRDefault="005A416B" w:rsidP="00737B03">
      <w:pPr>
        <w:spacing w:after="0" w:line="240" w:lineRule="auto"/>
        <w:ind w:right="141" w:firstLine="426"/>
        <w:jc w:val="both"/>
        <w:rPr>
          <w:rFonts w:ascii="Times New Roman" w:hAnsi="Times New Roman"/>
          <w:bCs/>
          <w:i/>
          <w:sz w:val="28"/>
          <w:szCs w:val="28"/>
        </w:rPr>
      </w:pPr>
    </w:p>
    <w:p w:rsidR="00737B03" w:rsidRDefault="005A416B" w:rsidP="00737B03">
      <w:pPr>
        <w:spacing w:after="0" w:line="240" w:lineRule="auto"/>
        <w:ind w:right="141" w:firstLine="426"/>
        <w:jc w:val="both"/>
        <w:rPr>
          <w:rFonts w:ascii="Times New Roman" w:hAnsi="Times New Roman"/>
          <w:i/>
          <w:sz w:val="28"/>
          <w:szCs w:val="28"/>
        </w:rPr>
      </w:pPr>
      <w:r>
        <w:rPr>
          <w:rFonts w:ascii="Times New Roman" w:hAnsi="Times New Roman"/>
          <w:bCs/>
          <w:i/>
          <w:sz w:val="28"/>
          <w:szCs w:val="28"/>
        </w:rPr>
        <w:t xml:space="preserve">2.3.7.2. </w:t>
      </w:r>
      <w:r w:rsidR="00737B03" w:rsidRPr="00E760CC">
        <w:rPr>
          <w:rFonts w:ascii="Times New Roman" w:hAnsi="Times New Roman"/>
          <w:i/>
          <w:sz w:val="28"/>
          <w:szCs w:val="28"/>
        </w:rPr>
        <w:t>Барьеры для доступа к финансовым услугам: ценовая доступность финансовых услуг</w:t>
      </w:r>
    </w:p>
    <w:p w:rsidR="00737B03" w:rsidRDefault="00737B03" w:rsidP="00737B03">
      <w:pPr>
        <w:spacing w:after="0" w:line="240" w:lineRule="auto"/>
        <w:ind w:right="141" w:firstLine="426"/>
        <w:jc w:val="both"/>
        <w:rPr>
          <w:rFonts w:ascii="Times New Roman" w:hAnsi="Times New Roman"/>
          <w:sz w:val="28"/>
          <w:szCs w:val="28"/>
        </w:rPr>
      </w:pPr>
      <w:r>
        <w:rPr>
          <w:rFonts w:ascii="Times New Roman" w:hAnsi="Times New Roman"/>
          <w:sz w:val="28"/>
          <w:szCs w:val="28"/>
        </w:rPr>
        <w:lastRenderedPageBreak/>
        <w:t>В 2019 году большинство опрошенных считает, что финансовые услуги для страховых незначительно сдерживают их деятельность, 5,3 % ответило, что вообще не сдерживает, напротив, 7,9 % - значительно сдерживает.</w:t>
      </w:r>
    </w:p>
    <w:p w:rsidR="00737B03" w:rsidRDefault="00737B03" w:rsidP="00737B03">
      <w:pPr>
        <w:spacing w:after="0" w:line="240" w:lineRule="auto"/>
        <w:ind w:right="141" w:firstLine="426"/>
        <w:jc w:val="both"/>
        <w:rPr>
          <w:rFonts w:ascii="Times New Roman" w:hAnsi="Times New Roman"/>
          <w:sz w:val="28"/>
          <w:szCs w:val="28"/>
        </w:rPr>
      </w:pPr>
      <w:r>
        <w:rPr>
          <w:rFonts w:ascii="Times New Roman" w:hAnsi="Times New Roman"/>
          <w:sz w:val="28"/>
          <w:szCs w:val="28"/>
        </w:rPr>
        <w:t xml:space="preserve">Средневзвешенное значение индекса ценовой доступности для субъектов МСП по республике составил 3,5 %, в целом по Российской Федерации – 3,4 %. </w:t>
      </w:r>
      <w:proofErr w:type="gramStart"/>
      <w:r>
        <w:rPr>
          <w:rFonts w:ascii="Times New Roman" w:hAnsi="Times New Roman"/>
          <w:sz w:val="28"/>
          <w:szCs w:val="28"/>
        </w:rPr>
        <w:t>При этом,</w:t>
      </w:r>
      <w:proofErr w:type="gramEnd"/>
      <w:r>
        <w:rPr>
          <w:rFonts w:ascii="Times New Roman" w:hAnsi="Times New Roman"/>
          <w:sz w:val="28"/>
          <w:szCs w:val="28"/>
        </w:rPr>
        <w:t xml:space="preserve"> доля </w:t>
      </w:r>
      <w:r w:rsidRPr="009C7548">
        <w:rPr>
          <w:rFonts w:ascii="Times New Roman" w:hAnsi="Times New Roman"/>
          <w:sz w:val="28"/>
          <w:szCs w:val="28"/>
        </w:rPr>
        <w:t>субъектов МСП - юридических лиц, определенным образом отметивших различные причины неудовлетворённости работой финансовых организаций</w:t>
      </w:r>
      <w:r>
        <w:rPr>
          <w:rFonts w:ascii="Times New Roman" w:hAnsi="Times New Roman"/>
          <w:sz w:val="28"/>
          <w:szCs w:val="28"/>
        </w:rPr>
        <w:t xml:space="preserve"> по республике 16</w:t>
      </w:r>
      <w:r w:rsidRPr="009C7548">
        <w:rPr>
          <w:rFonts w:ascii="Times New Roman" w:hAnsi="Times New Roman"/>
          <w:sz w:val="28"/>
          <w:szCs w:val="28"/>
        </w:rPr>
        <w:t>% от ответивших на вопрос о причинах неудовлетворённости работой финансовых организаций</w:t>
      </w:r>
      <w:r>
        <w:rPr>
          <w:rFonts w:ascii="Times New Roman" w:hAnsi="Times New Roman"/>
          <w:sz w:val="28"/>
          <w:szCs w:val="28"/>
        </w:rPr>
        <w:t>, в целом по Российской Федерации – 10,4 %.</w:t>
      </w:r>
    </w:p>
    <w:p w:rsidR="00737B03" w:rsidRDefault="00737B03" w:rsidP="00737B03">
      <w:pPr>
        <w:spacing w:after="0" w:line="240" w:lineRule="auto"/>
        <w:ind w:right="141" w:firstLine="426"/>
        <w:jc w:val="both"/>
        <w:rPr>
          <w:rFonts w:ascii="Times New Roman" w:hAnsi="Times New Roman"/>
          <w:sz w:val="28"/>
          <w:szCs w:val="28"/>
        </w:rPr>
      </w:pPr>
      <w:r>
        <w:rPr>
          <w:rFonts w:ascii="Times New Roman" w:hAnsi="Times New Roman"/>
          <w:sz w:val="28"/>
          <w:szCs w:val="28"/>
        </w:rPr>
        <w:t xml:space="preserve">Неудовлетворенность была изучена по 3 параметрам: </w:t>
      </w:r>
    </w:p>
    <w:p w:rsidR="00737B03" w:rsidRDefault="00737B03" w:rsidP="00737B03">
      <w:pPr>
        <w:spacing w:after="0" w:line="240" w:lineRule="auto"/>
        <w:ind w:right="141" w:firstLine="426"/>
        <w:jc w:val="both"/>
        <w:rPr>
          <w:rFonts w:ascii="Times New Roman" w:hAnsi="Times New Roman"/>
          <w:sz w:val="28"/>
          <w:szCs w:val="28"/>
        </w:rPr>
      </w:pPr>
      <w:r>
        <w:rPr>
          <w:rFonts w:ascii="Times New Roman" w:hAnsi="Times New Roman"/>
          <w:sz w:val="28"/>
          <w:szCs w:val="28"/>
        </w:rPr>
        <w:t>- ценовые факторы, а которых наиболее распространённым ответом среди опрошенных был ответ высокая стоимость расчетно-кассовое обслуживание (50,5 %), низкие процентные ставки по депозитам – 25,8 %, высокая стоимость кредитов – 16,5%;</w:t>
      </w:r>
    </w:p>
    <w:p w:rsidR="00737B03" w:rsidRDefault="00737B03" w:rsidP="00737B03">
      <w:pPr>
        <w:spacing w:after="0" w:line="240" w:lineRule="auto"/>
        <w:ind w:right="141" w:firstLine="426"/>
        <w:jc w:val="both"/>
        <w:rPr>
          <w:rFonts w:ascii="Times New Roman" w:hAnsi="Times New Roman"/>
          <w:sz w:val="28"/>
          <w:szCs w:val="28"/>
        </w:rPr>
      </w:pPr>
      <w:r>
        <w:rPr>
          <w:rFonts w:ascii="Times New Roman" w:hAnsi="Times New Roman"/>
          <w:sz w:val="28"/>
          <w:szCs w:val="28"/>
        </w:rPr>
        <w:t>- среди условий предоставления финансовых услуг большинство опрошенных указала на завышенные требования к кредитам, предоставляемым в целях, связанных с осуществлением предпринимательской деятельности, в том числе к залогу.</w:t>
      </w:r>
    </w:p>
    <w:p w:rsidR="00737B03" w:rsidRDefault="00737B03" w:rsidP="00737B03">
      <w:pPr>
        <w:spacing w:after="0" w:line="240" w:lineRule="auto"/>
        <w:ind w:right="141" w:firstLine="426"/>
        <w:jc w:val="both"/>
        <w:rPr>
          <w:rFonts w:ascii="Times New Roman" w:hAnsi="Times New Roman"/>
          <w:sz w:val="28"/>
          <w:szCs w:val="28"/>
        </w:rPr>
      </w:pPr>
      <w:r>
        <w:rPr>
          <w:rFonts w:ascii="Times New Roman" w:hAnsi="Times New Roman"/>
          <w:sz w:val="28"/>
          <w:szCs w:val="28"/>
        </w:rPr>
        <w:t>- обслуживание в финансовых организациях -опрошенные указали на отсутствие или ограничении финансовых организаций (услуг) в населённом пункте.</w:t>
      </w:r>
    </w:p>
    <w:p w:rsidR="00A3563C" w:rsidRDefault="00A3563C" w:rsidP="00737B03">
      <w:pPr>
        <w:spacing w:after="0" w:line="240" w:lineRule="auto"/>
        <w:ind w:right="141" w:firstLine="426"/>
        <w:jc w:val="both"/>
        <w:rPr>
          <w:rFonts w:ascii="Times New Roman" w:hAnsi="Times New Roman"/>
          <w:sz w:val="28"/>
          <w:szCs w:val="28"/>
        </w:rPr>
      </w:pPr>
    </w:p>
    <w:p w:rsidR="00737B03" w:rsidRPr="00F51860" w:rsidRDefault="005A416B" w:rsidP="00737B03">
      <w:pPr>
        <w:spacing w:after="0" w:line="240" w:lineRule="auto"/>
        <w:ind w:right="141" w:firstLine="426"/>
        <w:jc w:val="both"/>
        <w:rPr>
          <w:rFonts w:ascii="Times New Roman" w:hAnsi="Times New Roman"/>
          <w:sz w:val="28"/>
          <w:szCs w:val="28"/>
        </w:rPr>
      </w:pPr>
      <w:r>
        <w:rPr>
          <w:rFonts w:ascii="Times New Roman" w:hAnsi="Times New Roman"/>
          <w:bCs/>
          <w:i/>
          <w:sz w:val="28"/>
          <w:szCs w:val="28"/>
        </w:rPr>
        <w:t xml:space="preserve">2.3.7.3. </w:t>
      </w:r>
      <w:r w:rsidR="00737B03" w:rsidRPr="00A458A7">
        <w:rPr>
          <w:rFonts w:ascii="Times New Roman" w:hAnsi="Times New Roman"/>
          <w:i/>
          <w:sz w:val="28"/>
          <w:szCs w:val="28"/>
        </w:rPr>
        <w:t>Удовлетворенность работой финансовых организаций</w:t>
      </w:r>
    </w:p>
    <w:p w:rsidR="00737B03" w:rsidRDefault="00737B03" w:rsidP="00737B03">
      <w:pPr>
        <w:spacing w:after="0" w:line="240" w:lineRule="auto"/>
        <w:ind w:right="141" w:firstLine="426"/>
        <w:jc w:val="both"/>
        <w:rPr>
          <w:rFonts w:ascii="Times New Roman" w:hAnsi="Times New Roman"/>
          <w:sz w:val="28"/>
          <w:szCs w:val="28"/>
        </w:rPr>
      </w:pPr>
      <w:r w:rsidRPr="00A458A7">
        <w:rPr>
          <w:rFonts w:ascii="Times New Roman" w:hAnsi="Times New Roman"/>
          <w:sz w:val="28"/>
          <w:szCs w:val="28"/>
        </w:rPr>
        <w:t>В рамках опроса респондент</w:t>
      </w:r>
      <w:r>
        <w:rPr>
          <w:rFonts w:ascii="Times New Roman" w:hAnsi="Times New Roman"/>
          <w:sz w:val="28"/>
          <w:szCs w:val="28"/>
        </w:rPr>
        <w:t>ам</w:t>
      </w:r>
      <w:r w:rsidRPr="00A458A7">
        <w:rPr>
          <w:rFonts w:ascii="Times New Roman" w:hAnsi="Times New Roman"/>
          <w:sz w:val="28"/>
          <w:szCs w:val="28"/>
        </w:rPr>
        <w:t xml:space="preserve"> </w:t>
      </w:r>
      <w:r>
        <w:rPr>
          <w:rFonts w:ascii="Times New Roman" w:hAnsi="Times New Roman"/>
          <w:sz w:val="28"/>
          <w:szCs w:val="28"/>
        </w:rPr>
        <w:t>было предложено оценить все финансовые институты, действующие на финансовом рынке (банки, микрофинансовые организации, кредитные потребительские кооперативы, сельскохозяйственные потребительские кооперативы, страховые компании, лизинговые компании, факторинговые компании).</w:t>
      </w:r>
    </w:p>
    <w:p w:rsidR="00737B03" w:rsidRPr="008E57D7" w:rsidRDefault="00737B03" w:rsidP="00737B03">
      <w:pPr>
        <w:spacing w:after="0" w:line="240" w:lineRule="auto"/>
        <w:ind w:right="141" w:firstLine="426"/>
        <w:jc w:val="right"/>
        <w:rPr>
          <w:rFonts w:ascii="Times New Roman" w:hAnsi="Times New Roman"/>
          <w:sz w:val="24"/>
          <w:szCs w:val="24"/>
        </w:rPr>
      </w:pPr>
      <w:r w:rsidRPr="008E57D7">
        <w:rPr>
          <w:rFonts w:ascii="Times New Roman" w:hAnsi="Times New Roman"/>
          <w:sz w:val="24"/>
          <w:szCs w:val="24"/>
        </w:rPr>
        <w:t>График 5</w:t>
      </w:r>
      <w:r>
        <w:rPr>
          <w:rFonts w:ascii="Times New Roman" w:hAnsi="Times New Roman"/>
          <w:sz w:val="24"/>
          <w:szCs w:val="24"/>
        </w:rPr>
        <w:t>5</w:t>
      </w:r>
    </w:p>
    <w:p w:rsidR="00737B03" w:rsidRPr="008E57D7" w:rsidRDefault="00737B03" w:rsidP="00737B03">
      <w:pPr>
        <w:spacing w:after="0" w:line="240" w:lineRule="auto"/>
        <w:ind w:right="141" w:firstLine="426"/>
        <w:jc w:val="center"/>
        <w:rPr>
          <w:rFonts w:ascii="Times New Roman" w:hAnsi="Times New Roman"/>
          <w:sz w:val="24"/>
          <w:szCs w:val="24"/>
        </w:rPr>
      </w:pPr>
      <w:r w:rsidRPr="008E57D7">
        <w:rPr>
          <w:rFonts w:ascii="Times New Roman" w:hAnsi="Times New Roman"/>
          <w:sz w:val="24"/>
          <w:szCs w:val="24"/>
        </w:rPr>
        <w:t>«Удовлетворенность финансовыми институтами»</w:t>
      </w:r>
    </w:p>
    <w:p w:rsidR="00737B03" w:rsidRPr="00A458A7" w:rsidRDefault="00737B03" w:rsidP="00737B03">
      <w:pPr>
        <w:spacing w:after="0" w:line="240" w:lineRule="auto"/>
        <w:ind w:right="141"/>
        <w:jc w:val="center"/>
        <w:rPr>
          <w:rFonts w:ascii="Times New Roman" w:hAnsi="Times New Roman"/>
          <w:sz w:val="28"/>
          <w:szCs w:val="28"/>
        </w:rPr>
      </w:pPr>
      <w:r w:rsidRPr="00FA7E08">
        <w:rPr>
          <w:rFonts w:ascii="Times New Roman" w:hAnsi="Times New Roman"/>
          <w:noProof/>
          <w:sz w:val="28"/>
          <w:szCs w:val="28"/>
        </w:rPr>
        <w:drawing>
          <wp:inline distT="0" distB="0" distL="0" distR="0" wp14:anchorId="68DA4FC0" wp14:editId="1A3268C5">
            <wp:extent cx="6010910" cy="2369489"/>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37B03" w:rsidRDefault="00737B03" w:rsidP="00737B03">
      <w:pPr>
        <w:spacing w:after="0" w:line="240" w:lineRule="auto"/>
        <w:ind w:right="141" w:firstLine="426"/>
        <w:jc w:val="both"/>
        <w:rPr>
          <w:rFonts w:ascii="Times New Roman" w:hAnsi="Times New Roman"/>
          <w:sz w:val="28"/>
          <w:szCs w:val="28"/>
        </w:rPr>
      </w:pPr>
      <w:r w:rsidRPr="00C8349A">
        <w:rPr>
          <w:rFonts w:ascii="Times New Roman" w:hAnsi="Times New Roman"/>
          <w:sz w:val="28"/>
          <w:szCs w:val="28"/>
        </w:rPr>
        <w:t xml:space="preserve">В отчетном периоде </w:t>
      </w:r>
      <w:r>
        <w:rPr>
          <w:rFonts w:ascii="Times New Roman" w:hAnsi="Times New Roman"/>
          <w:sz w:val="28"/>
          <w:szCs w:val="28"/>
        </w:rPr>
        <w:t xml:space="preserve">большинство опрошенных </w:t>
      </w:r>
      <w:r w:rsidRPr="00C8349A">
        <w:rPr>
          <w:rFonts w:ascii="Times New Roman" w:hAnsi="Times New Roman"/>
          <w:sz w:val="28"/>
          <w:szCs w:val="28"/>
        </w:rPr>
        <w:t xml:space="preserve">в разной степени </w:t>
      </w:r>
      <w:r>
        <w:rPr>
          <w:rFonts w:ascii="Times New Roman" w:hAnsi="Times New Roman"/>
          <w:sz w:val="28"/>
          <w:szCs w:val="28"/>
        </w:rPr>
        <w:t>у</w:t>
      </w:r>
      <w:r w:rsidRPr="00C8349A">
        <w:rPr>
          <w:rFonts w:ascii="Times New Roman" w:hAnsi="Times New Roman"/>
          <w:sz w:val="28"/>
          <w:szCs w:val="28"/>
        </w:rPr>
        <w:t xml:space="preserve">довлетворены </w:t>
      </w:r>
      <w:r>
        <w:rPr>
          <w:rFonts w:ascii="Times New Roman" w:hAnsi="Times New Roman"/>
          <w:sz w:val="28"/>
          <w:szCs w:val="28"/>
        </w:rPr>
        <w:t xml:space="preserve">работой страховых компаний и банков. При этом, работой </w:t>
      </w:r>
      <w:r>
        <w:rPr>
          <w:rFonts w:ascii="Times New Roman" w:hAnsi="Times New Roman"/>
          <w:sz w:val="28"/>
          <w:szCs w:val="28"/>
        </w:rPr>
        <w:lastRenderedPageBreak/>
        <w:t>банков полностью удовлетворено 39,8 % опрошенных, работой страховых компаний – 3,9 %.</w:t>
      </w:r>
    </w:p>
    <w:p w:rsidR="00737B03" w:rsidRDefault="00737B03" w:rsidP="00737B03">
      <w:pPr>
        <w:spacing w:after="0" w:line="240" w:lineRule="auto"/>
        <w:ind w:right="141" w:firstLine="426"/>
        <w:jc w:val="both"/>
        <w:rPr>
          <w:rFonts w:ascii="Times New Roman" w:hAnsi="Times New Roman"/>
          <w:sz w:val="28"/>
          <w:szCs w:val="28"/>
        </w:rPr>
      </w:pPr>
      <w:r>
        <w:rPr>
          <w:rFonts w:ascii="Times New Roman" w:hAnsi="Times New Roman"/>
          <w:sz w:val="28"/>
          <w:szCs w:val="28"/>
        </w:rPr>
        <w:t xml:space="preserve">Трудности в оценке вызвала работа факторинговых компаний, лизинговых компаний, сельскохозяйственных потребительских кооперативов, кредитных потребительских кооперативов и микрофинансовых организаций, что обусловлено тем, что большинство опрошенных в 2019 году не обращались в указанные компании. </w:t>
      </w:r>
    </w:p>
    <w:p w:rsidR="00737B03" w:rsidRDefault="00737B03" w:rsidP="00737B03">
      <w:pPr>
        <w:spacing w:after="0" w:line="240" w:lineRule="auto"/>
        <w:ind w:right="141" w:firstLine="426"/>
        <w:jc w:val="both"/>
        <w:rPr>
          <w:rFonts w:ascii="Times New Roman" w:hAnsi="Times New Roman"/>
          <w:sz w:val="28"/>
          <w:szCs w:val="28"/>
        </w:rPr>
      </w:pPr>
      <w:r>
        <w:rPr>
          <w:rFonts w:ascii="Times New Roman" w:hAnsi="Times New Roman"/>
          <w:sz w:val="28"/>
          <w:szCs w:val="28"/>
        </w:rPr>
        <w:t xml:space="preserve">В целом по итогам 2019 года опрошенные 94,7 % </w:t>
      </w:r>
      <w:r w:rsidRPr="00C8349A">
        <w:rPr>
          <w:rFonts w:ascii="Times New Roman" w:hAnsi="Times New Roman"/>
          <w:sz w:val="28"/>
          <w:szCs w:val="28"/>
        </w:rPr>
        <w:t>удовлетвор</w:t>
      </w:r>
      <w:r>
        <w:rPr>
          <w:rFonts w:ascii="Times New Roman" w:hAnsi="Times New Roman"/>
          <w:sz w:val="28"/>
          <w:szCs w:val="28"/>
        </w:rPr>
        <w:t xml:space="preserve">ены </w:t>
      </w:r>
      <w:r w:rsidRPr="00C8349A">
        <w:rPr>
          <w:rFonts w:ascii="Times New Roman" w:hAnsi="Times New Roman"/>
          <w:sz w:val="28"/>
          <w:szCs w:val="28"/>
        </w:rPr>
        <w:t>работой хотя бы одного типа финансовых организаций, осуществляющих свою деятельность на территории Республики Бурятия, что свидетельствует о благоприятном состоянии удовлетворённости субъектов МСП - юридических лиц указанной деятельность</w:t>
      </w:r>
      <w:r>
        <w:rPr>
          <w:rFonts w:ascii="Times New Roman" w:hAnsi="Times New Roman"/>
          <w:sz w:val="28"/>
          <w:szCs w:val="28"/>
        </w:rPr>
        <w:t>ю, в целом по РФ показатель составил 87,8 %.</w:t>
      </w:r>
    </w:p>
    <w:p w:rsidR="005A416B" w:rsidRDefault="005A416B" w:rsidP="00737B03">
      <w:pPr>
        <w:spacing w:after="0" w:line="240" w:lineRule="auto"/>
        <w:ind w:right="141" w:firstLine="426"/>
        <w:rPr>
          <w:rFonts w:ascii="Times New Roman" w:hAnsi="Times New Roman"/>
          <w:i/>
          <w:sz w:val="28"/>
          <w:szCs w:val="28"/>
        </w:rPr>
      </w:pPr>
    </w:p>
    <w:p w:rsidR="00737B03" w:rsidRDefault="005A416B" w:rsidP="00737B03">
      <w:pPr>
        <w:spacing w:after="0" w:line="240" w:lineRule="auto"/>
        <w:ind w:right="141" w:firstLine="426"/>
        <w:rPr>
          <w:rFonts w:ascii="Times New Roman" w:hAnsi="Times New Roman"/>
          <w:i/>
          <w:sz w:val="28"/>
          <w:szCs w:val="28"/>
        </w:rPr>
      </w:pPr>
      <w:r>
        <w:rPr>
          <w:rFonts w:ascii="Times New Roman" w:hAnsi="Times New Roman"/>
          <w:bCs/>
          <w:i/>
          <w:sz w:val="28"/>
          <w:szCs w:val="28"/>
        </w:rPr>
        <w:t xml:space="preserve">2.3.7.4. </w:t>
      </w:r>
      <w:r w:rsidR="00737B03" w:rsidRPr="00C8349A">
        <w:rPr>
          <w:rFonts w:ascii="Times New Roman" w:hAnsi="Times New Roman"/>
          <w:i/>
          <w:sz w:val="28"/>
          <w:szCs w:val="28"/>
        </w:rPr>
        <w:t>Удовлетворенность финансовыми продуктами/ услугами</w:t>
      </w:r>
    </w:p>
    <w:p w:rsidR="00737B03" w:rsidRDefault="00737B03" w:rsidP="00737B03">
      <w:pPr>
        <w:spacing w:after="0" w:line="240" w:lineRule="auto"/>
        <w:ind w:right="141" w:firstLine="426"/>
        <w:jc w:val="both"/>
        <w:rPr>
          <w:rFonts w:ascii="Times New Roman" w:hAnsi="Times New Roman"/>
          <w:i/>
          <w:sz w:val="28"/>
          <w:szCs w:val="28"/>
        </w:rPr>
      </w:pPr>
      <w:r w:rsidRPr="00C8349A">
        <w:rPr>
          <w:rFonts w:ascii="Times New Roman" w:hAnsi="Times New Roman"/>
          <w:sz w:val="28"/>
          <w:szCs w:val="28"/>
        </w:rPr>
        <w:t xml:space="preserve">В рамках опроса опрошенным было предложено оценить </w:t>
      </w:r>
      <w:r>
        <w:rPr>
          <w:rFonts w:ascii="Times New Roman" w:hAnsi="Times New Roman"/>
          <w:sz w:val="28"/>
          <w:szCs w:val="28"/>
        </w:rPr>
        <w:t xml:space="preserve">удовлетворенность основными видами </w:t>
      </w:r>
      <w:r w:rsidRPr="00C8349A">
        <w:rPr>
          <w:rFonts w:ascii="Times New Roman" w:hAnsi="Times New Roman"/>
          <w:sz w:val="28"/>
          <w:szCs w:val="28"/>
        </w:rPr>
        <w:t>финансовы</w:t>
      </w:r>
      <w:r>
        <w:rPr>
          <w:rFonts w:ascii="Times New Roman" w:hAnsi="Times New Roman"/>
          <w:sz w:val="28"/>
          <w:szCs w:val="28"/>
        </w:rPr>
        <w:t>х</w:t>
      </w:r>
      <w:r w:rsidRPr="00C8349A">
        <w:rPr>
          <w:rFonts w:ascii="Times New Roman" w:hAnsi="Times New Roman"/>
          <w:sz w:val="28"/>
          <w:szCs w:val="28"/>
        </w:rPr>
        <w:t xml:space="preserve"> продукт</w:t>
      </w:r>
      <w:r>
        <w:rPr>
          <w:rFonts w:ascii="Times New Roman" w:hAnsi="Times New Roman"/>
          <w:sz w:val="28"/>
          <w:szCs w:val="28"/>
        </w:rPr>
        <w:t>ов</w:t>
      </w:r>
      <w:r w:rsidRPr="00C8349A">
        <w:rPr>
          <w:rFonts w:ascii="Times New Roman" w:hAnsi="Times New Roman"/>
          <w:sz w:val="28"/>
          <w:szCs w:val="28"/>
        </w:rPr>
        <w:t xml:space="preserve"> и услуг</w:t>
      </w:r>
      <w:r>
        <w:rPr>
          <w:rFonts w:ascii="Times New Roman" w:hAnsi="Times New Roman"/>
          <w:i/>
          <w:sz w:val="28"/>
          <w:szCs w:val="28"/>
        </w:rPr>
        <w:t>.</w:t>
      </w:r>
    </w:p>
    <w:p w:rsidR="00737B03" w:rsidRPr="008E57D7" w:rsidRDefault="00737B03" w:rsidP="00737B03">
      <w:pPr>
        <w:spacing w:after="0" w:line="240" w:lineRule="auto"/>
        <w:ind w:right="141" w:firstLine="426"/>
        <w:jc w:val="right"/>
        <w:rPr>
          <w:rFonts w:ascii="Times New Roman" w:hAnsi="Times New Roman"/>
          <w:sz w:val="24"/>
          <w:szCs w:val="24"/>
        </w:rPr>
      </w:pPr>
      <w:r w:rsidRPr="008E57D7">
        <w:rPr>
          <w:rFonts w:ascii="Times New Roman" w:hAnsi="Times New Roman"/>
          <w:sz w:val="24"/>
          <w:szCs w:val="24"/>
        </w:rPr>
        <w:t>График 5</w:t>
      </w:r>
      <w:r>
        <w:rPr>
          <w:rFonts w:ascii="Times New Roman" w:hAnsi="Times New Roman"/>
          <w:sz w:val="24"/>
          <w:szCs w:val="24"/>
        </w:rPr>
        <w:t>6</w:t>
      </w:r>
    </w:p>
    <w:p w:rsidR="00737B03" w:rsidRPr="00C8349A" w:rsidRDefault="00737B03" w:rsidP="00737B03">
      <w:pPr>
        <w:spacing w:after="0" w:line="240" w:lineRule="auto"/>
        <w:ind w:right="141"/>
        <w:jc w:val="both"/>
        <w:rPr>
          <w:rFonts w:ascii="Times New Roman" w:hAnsi="Times New Roman"/>
          <w:i/>
          <w:sz w:val="28"/>
          <w:szCs w:val="28"/>
        </w:rPr>
      </w:pPr>
      <w:r w:rsidRPr="00FA7E08">
        <w:rPr>
          <w:rFonts w:ascii="Times New Roman" w:hAnsi="Times New Roman"/>
          <w:noProof/>
          <w:sz w:val="28"/>
          <w:szCs w:val="28"/>
        </w:rPr>
        <w:drawing>
          <wp:inline distT="0" distB="0" distL="0" distR="0" wp14:anchorId="1AEA1640" wp14:editId="21645012">
            <wp:extent cx="6098540" cy="2441051"/>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37B03" w:rsidRDefault="00737B03" w:rsidP="00737B03">
      <w:pPr>
        <w:spacing w:after="0" w:line="240" w:lineRule="auto"/>
        <w:ind w:right="141" w:firstLine="426"/>
        <w:jc w:val="both"/>
        <w:rPr>
          <w:rFonts w:ascii="Times New Roman" w:hAnsi="Times New Roman"/>
          <w:sz w:val="28"/>
          <w:szCs w:val="28"/>
        </w:rPr>
      </w:pPr>
      <w:r w:rsidRPr="00C8349A">
        <w:rPr>
          <w:rFonts w:ascii="Times New Roman" w:hAnsi="Times New Roman"/>
          <w:sz w:val="28"/>
          <w:szCs w:val="28"/>
        </w:rPr>
        <w:t xml:space="preserve">В отчетном периоде </w:t>
      </w:r>
      <w:r>
        <w:rPr>
          <w:rFonts w:ascii="Times New Roman" w:hAnsi="Times New Roman"/>
          <w:sz w:val="28"/>
          <w:szCs w:val="28"/>
        </w:rPr>
        <w:t xml:space="preserve">больше всего опрошенных </w:t>
      </w:r>
      <w:r w:rsidRPr="00C8349A">
        <w:rPr>
          <w:rFonts w:ascii="Times New Roman" w:hAnsi="Times New Roman"/>
          <w:sz w:val="28"/>
          <w:szCs w:val="28"/>
        </w:rPr>
        <w:t xml:space="preserve">в разной степени </w:t>
      </w:r>
      <w:r>
        <w:rPr>
          <w:rFonts w:ascii="Times New Roman" w:hAnsi="Times New Roman"/>
          <w:sz w:val="28"/>
          <w:szCs w:val="28"/>
        </w:rPr>
        <w:t>у</w:t>
      </w:r>
      <w:r w:rsidRPr="00C8349A">
        <w:rPr>
          <w:rFonts w:ascii="Times New Roman" w:hAnsi="Times New Roman"/>
          <w:sz w:val="28"/>
          <w:szCs w:val="28"/>
        </w:rPr>
        <w:t xml:space="preserve">довлетворены опрошенные </w:t>
      </w:r>
      <w:r>
        <w:rPr>
          <w:rFonts w:ascii="Times New Roman" w:hAnsi="Times New Roman"/>
          <w:sz w:val="28"/>
          <w:szCs w:val="28"/>
        </w:rPr>
        <w:t>услугами дистанционного доступа к банковским счетам (94,8 %), открытием счета – 90,8 %, расчетно-кассовым обслуживанием – 76 %. В разной степени не удовлетворены – кредитами и кредитной линией (50,4 %), услугами обязательного страхования -36,7%.</w:t>
      </w:r>
    </w:p>
    <w:p w:rsidR="00737B03" w:rsidRDefault="00737B03" w:rsidP="00737B03">
      <w:pPr>
        <w:spacing w:after="0" w:line="240" w:lineRule="auto"/>
        <w:ind w:right="141" w:firstLine="426"/>
        <w:jc w:val="both"/>
        <w:rPr>
          <w:rFonts w:ascii="Times New Roman" w:hAnsi="Times New Roman"/>
          <w:sz w:val="28"/>
          <w:szCs w:val="28"/>
        </w:rPr>
      </w:pPr>
      <w:r>
        <w:rPr>
          <w:rFonts w:ascii="Times New Roman" w:hAnsi="Times New Roman"/>
          <w:sz w:val="28"/>
          <w:szCs w:val="28"/>
        </w:rPr>
        <w:t xml:space="preserve">Трудности у опрошенных вызвала оценка услуг факторинга в специализированной организации, и лизинга в банке, что обусловлено тем, что большинство опрошенных в 2019 году не пользовались услугами указанных компаний. </w:t>
      </w:r>
    </w:p>
    <w:p w:rsidR="005A416B" w:rsidRDefault="005A416B" w:rsidP="00737B03">
      <w:pPr>
        <w:spacing w:after="0" w:line="240" w:lineRule="auto"/>
        <w:ind w:right="141" w:firstLine="426"/>
        <w:jc w:val="both"/>
        <w:rPr>
          <w:rFonts w:ascii="Times New Roman" w:hAnsi="Times New Roman"/>
          <w:sz w:val="28"/>
          <w:szCs w:val="28"/>
        </w:rPr>
      </w:pPr>
    </w:p>
    <w:p w:rsidR="00737B03" w:rsidRPr="008E57D7" w:rsidRDefault="005A416B" w:rsidP="00737B03">
      <w:pPr>
        <w:spacing w:after="0" w:line="240" w:lineRule="auto"/>
        <w:ind w:right="141" w:firstLine="426"/>
        <w:jc w:val="both"/>
        <w:rPr>
          <w:rFonts w:ascii="Times New Roman" w:hAnsi="Times New Roman"/>
          <w:sz w:val="28"/>
          <w:szCs w:val="28"/>
        </w:rPr>
      </w:pPr>
      <w:r>
        <w:rPr>
          <w:rFonts w:ascii="Times New Roman" w:hAnsi="Times New Roman"/>
          <w:bCs/>
          <w:i/>
          <w:sz w:val="28"/>
          <w:szCs w:val="28"/>
        </w:rPr>
        <w:t xml:space="preserve">2.3.7.5. </w:t>
      </w:r>
      <w:r w:rsidR="00737B03" w:rsidRPr="00F61259">
        <w:rPr>
          <w:rFonts w:ascii="Times New Roman" w:hAnsi="Times New Roman"/>
          <w:i/>
          <w:sz w:val="28"/>
          <w:szCs w:val="28"/>
        </w:rPr>
        <w:t>Удовлетворенность каналами доступа к финансовым услугам/продуктам</w:t>
      </w:r>
    </w:p>
    <w:p w:rsidR="00737B03" w:rsidRDefault="00737B03" w:rsidP="00737B03">
      <w:pPr>
        <w:spacing w:after="0" w:line="240" w:lineRule="auto"/>
        <w:ind w:right="141" w:firstLine="426"/>
        <w:jc w:val="both"/>
        <w:rPr>
          <w:rFonts w:ascii="Times New Roman" w:hAnsi="Times New Roman"/>
          <w:sz w:val="28"/>
          <w:szCs w:val="28"/>
        </w:rPr>
      </w:pPr>
      <w:r w:rsidRPr="00F61259">
        <w:rPr>
          <w:rFonts w:ascii="Times New Roman" w:hAnsi="Times New Roman"/>
          <w:sz w:val="28"/>
          <w:szCs w:val="28"/>
        </w:rPr>
        <w:t>В ходе опроса респондент</w:t>
      </w:r>
      <w:r>
        <w:rPr>
          <w:rFonts w:ascii="Times New Roman" w:hAnsi="Times New Roman"/>
          <w:sz w:val="28"/>
          <w:szCs w:val="28"/>
        </w:rPr>
        <w:t xml:space="preserve">ам было предложено основные каналы доступа к финансовым продуктам, услугам, в том числе: количество и удобство расположения офисов финансовых институтов, качество дистанционного обслуживания, интернета и мобильной связи. </w:t>
      </w:r>
    </w:p>
    <w:p w:rsidR="00737B03" w:rsidRPr="008E57D7" w:rsidRDefault="00737B03" w:rsidP="00737B03">
      <w:pPr>
        <w:spacing w:after="0" w:line="240" w:lineRule="auto"/>
        <w:ind w:right="141" w:firstLine="426"/>
        <w:jc w:val="right"/>
        <w:rPr>
          <w:rFonts w:ascii="Times New Roman" w:hAnsi="Times New Roman"/>
          <w:sz w:val="24"/>
          <w:szCs w:val="24"/>
        </w:rPr>
      </w:pPr>
      <w:r w:rsidRPr="008E57D7">
        <w:rPr>
          <w:rFonts w:ascii="Times New Roman" w:hAnsi="Times New Roman"/>
          <w:sz w:val="24"/>
          <w:szCs w:val="24"/>
        </w:rPr>
        <w:lastRenderedPageBreak/>
        <w:t>График 5</w:t>
      </w:r>
      <w:r>
        <w:rPr>
          <w:rFonts w:ascii="Times New Roman" w:hAnsi="Times New Roman"/>
          <w:sz w:val="24"/>
          <w:szCs w:val="24"/>
        </w:rPr>
        <w:t>7</w:t>
      </w:r>
      <w:r w:rsidRPr="008E57D7">
        <w:rPr>
          <w:rFonts w:ascii="Times New Roman" w:hAnsi="Times New Roman"/>
          <w:sz w:val="24"/>
          <w:szCs w:val="24"/>
        </w:rPr>
        <w:t xml:space="preserve">  </w:t>
      </w:r>
    </w:p>
    <w:p w:rsidR="00737B03" w:rsidRPr="008E57D7" w:rsidRDefault="00737B03" w:rsidP="00737B03">
      <w:pPr>
        <w:spacing w:after="0" w:line="240" w:lineRule="auto"/>
        <w:ind w:right="141" w:firstLine="426"/>
        <w:jc w:val="center"/>
        <w:rPr>
          <w:rFonts w:ascii="Times New Roman" w:hAnsi="Times New Roman"/>
          <w:sz w:val="24"/>
          <w:szCs w:val="24"/>
        </w:rPr>
      </w:pPr>
      <w:r w:rsidRPr="008E57D7">
        <w:rPr>
          <w:rFonts w:ascii="Times New Roman" w:hAnsi="Times New Roman"/>
          <w:sz w:val="24"/>
          <w:szCs w:val="24"/>
        </w:rPr>
        <w:t xml:space="preserve">Распределение респондентов на вопрос: «Оцените количество и удобство расположения финансовых институтов» </w:t>
      </w:r>
    </w:p>
    <w:p w:rsidR="00737B03" w:rsidRPr="00C8349A" w:rsidRDefault="00737B03" w:rsidP="00737B03">
      <w:pPr>
        <w:spacing w:after="0" w:line="240" w:lineRule="auto"/>
        <w:ind w:right="141"/>
        <w:jc w:val="both"/>
        <w:rPr>
          <w:rFonts w:ascii="Times New Roman" w:hAnsi="Times New Roman"/>
          <w:sz w:val="28"/>
          <w:szCs w:val="28"/>
        </w:rPr>
      </w:pPr>
      <w:r w:rsidRPr="00FA7E08">
        <w:rPr>
          <w:rFonts w:ascii="Times New Roman" w:hAnsi="Times New Roman"/>
          <w:noProof/>
          <w:sz w:val="28"/>
          <w:szCs w:val="28"/>
        </w:rPr>
        <w:drawing>
          <wp:inline distT="0" distB="0" distL="0" distR="0" wp14:anchorId="20608C92" wp14:editId="32FD8233">
            <wp:extent cx="6018530" cy="375301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37B03" w:rsidRDefault="00737B03" w:rsidP="00737B03">
      <w:pPr>
        <w:spacing w:after="0" w:line="240" w:lineRule="auto"/>
        <w:ind w:firstLine="426"/>
        <w:jc w:val="both"/>
        <w:rPr>
          <w:rFonts w:ascii="Times New Roman" w:hAnsi="Times New Roman"/>
          <w:sz w:val="28"/>
          <w:szCs w:val="28"/>
        </w:rPr>
      </w:pPr>
      <w:r>
        <w:rPr>
          <w:rFonts w:ascii="Times New Roman" w:hAnsi="Times New Roman"/>
          <w:sz w:val="28"/>
          <w:szCs w:val="28"/>
        </w:rPr>
        <w:t>Результаты опроса свидетельствуют о том, что большинство опрошенных или 88,0% в разной степени удовлетворены количеством и удобством расположения банковских отделений, 66, 4 % - страховых компаний.</w:t>
      </w:r>
    </w:p>
    <w:p w:rsidR="00737B03" w:rsidRDefault="00737B03" w:rsidP="00737B03">
      <w:pPr>
        <w:spacing w:after="0" w:line="240" w:lineRule="auto"/>
        <w:ind w:firstLine="426"/>
        <w:jc w:val="both"/>
        <w:rPr>
          <w:rFonts w:ascii="Times New Roman" w:hAnsi="Times New Roman"/>
          <w:sz w:val="28"/>
          <w:szCs w:val="28"/>
        </w:rPr>
      </w:pPr>
      <w:r>
        <w:rPr>
          <w:rFonts w:ascii="Times New Roman" w:hAnsi="Times New Roman"/>
          <w:sz w:val="28"/>
          <w:szCs w:val="28"/>
        </w:rPr>
        <w:t xml:space="preserve">Затруднились с ответом респонденты, оценивая количество и удобство расположения </w:t>
      </w:r>
      <w:proofErr w:type="spellStart"/>
      <w:r>
        <w:rPr>
          <w:rFonts w:ascii="Times New Roman" w:hAnsi="Times New Roman"/>
          <w:sz w:val="28"/>
          <w:szCs w:val="28"/>
        </w:rPr>
        <w:t>МКФО</w:t>
      </w:r>
      <w:proofErr w:type="spellEnd"/>
      <w:r>
        <w:rPr>
          <w:rFonts w:ascii="Times New Roman" w:hAnsi="Times New Roman"/>
          <w:sz w:val="28"/>
          <w:szCs w:val="28"/>
        </w:rPr>
        <w:t xml:space="preserve">, КПК и </w:t>
      </w:r>
      <w:proofErr w:type="spellStart"/>
      <w:r>
        <w:rPr>
          <w:rFonts w:ascii="Times New Roman" w:hAnsi="Times New Roman"/>
          <w:sz w:val="28"/>
          <w:szCs w:val="28"/>
        </w:rPr>
        <w:t>СКПК</w:t>
      </w:r>
      <w:proofErr w:type="spellEnd"/>
      <w:r>
        <w:rPr>
          <w:rFonts w:ascii="Times New Roman" w:hAnsi="Times New Roman"/>
          <w:sz w:val="28"/>
          <w:szCs w:val="28"/>
        </w:rPr>
        <w:t xml:space="preserve"> и специализированных лизинговых и факторинговых организаций, что обусловлено тем, что большинство опрошенных в 2019 году не обращались в указанные компании. </w:t>
      </w:r>
    </w:p>
    <w:p w:rsidR="00A3563C" w:rsidRDefault="00A3563C" w:rsidP="00737B03">
      <w:pPr>
        <w:spacing w:after="0" w:line="240" w:lineRule="auto"/>
        <w:ind w:firstLine="426"/>
        <w:jc w:val="right"/>
        <w:rPr>
          <w:rFonts w:ascii="Times New Roman" w:hAnsi="Times New Roman"/>
          <w:sz w:val="24"/>
          <w:szCs w:val="24"/>
        </w:rPr>
      </w:pPr>
    </w:p>
    <w:p w:rsidR="00737B03" w:rsidRPr="008E57D7" w:rsidRDefault="00737B03" w:rsidP="00737B03">
      <w:pPr>
        <w:spacing w:after="0" w:line="240" w:lineRule="auto"/>
        <w:ind w:firstLine="426"/>
        <w:jc w:val="right"/>
        <w:rPr>
          <w:rFonts w:ascii="Times New Roman" w:hAnsi="Times New Roman"/>
          <w:sz w:val="24"/>
          <w:szCs w:val="24"/>
        </w:rPr>
      </w:pPr>
      <w:r w:rsidRPr="008E57D7">
        <w:rPr>
          <w:rFonts w:ascii="Times New Roman" w:hAnsi="Times New Roman"/>
          <w:sz w:val="24"/>
          <w:szCs w:val="24"/>
        </w:rPr>
        <w:t xml:space="preserve">График </w:t>
      </w:r>
      <w:r>
        <w:rPr>
          <w:rFonts w:ascii="Times New Roman" w:hAnsi="Times New Roman"/>
          <w:sz w:val="24"/>
          <w:szCs w:val="24"/>
        </w:rPr>
        <w:t>58</w:t>
      </w:r>
    </w:p>
    <w:p w:rsidR="00737B03" w:rsidRPr="008E57D7" w:rsidRDefault="00737B03" w:rsidP="00737B03">
      <w:pPr>
        <w:spacing w:after="0" w:line="240" w:lineRule="auto"/>
        <w:ind w:right="141" w:firstLine="426"/>
        <w:jc w:val="center"/>
        <w:rPr>
          <w:rFonts w:ascii="Times New Roman" w:hAnsi="Times New Roman"/>
          <w:sz w:val="24"/>
          <w:szCs w:val="24"/>
        </w:rPr>
      </w:pPr>
      <w:r w:rsidRPr="008E57D7">
        <w:rPr>
          <w:rFonts w:ascii="Times New Roman" w:hAnsi="Times New Roman"/>
          <w:sz w:val="24"/>
          <w:szCs w:val="24"/>
        </w:rPr>
        <w:t xml:space="preserve">Распределение респондентов на вопрос: «Оцените качество дистанционного обслуживания, интернета и мобильной связи» </w:t>
      </w:r>
    </w:p>
    <w:p w:rsidR="00737B03" w:rsidRDefault="00737B03" w:rsidP="00737B03">
      <w:pPr>
        <w:spacing w:after="0" w:line="240" w:lineRule="auto"/>
        <w:jc w:val="right"/>
        <w:rPr>
          <w:rFonts w:ascii="Times New Roman" w:hAnsi="Times New Roman"/>
          <w:sz w:val="28"/>
          <w:szCs w:val="28"/>
        </w:rPr>
      </w:pPr>
      <w:r w:rsidRPr="00FA7E08">
        <w:rPr>
          <w:rFonts w:ascii="Times New Roman" w:hAnsi="Times New Roman"/>
          <w:noProof/>
          <w:sz w:val="28"/>
          <w:szCs w:val="28"/>
        </w:rPr>
        <w:drawing>
          <wp:inline distT="0" distB="0" distL="0" distR="0" wp14:anchorId="4278AB1B" wp14:editId="2A48F6B6">
            <wp:extent cx="6113780" cy="206734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37B03" w:rsidRDefault="00737B03" w:rsidP="00737B03">
      <w:pPr>
        <w:spacing w:after="0" w:line="240" w:lineRule="auto"/>
        <w:ind w:firstLine="426"/>
        <w:jc w:val="both"/>
        <w:rPr>
          <w:rFonts w:ascii="Times New Roman" w:hAnsi="Times New Roman"/>
          <w:sz w:val="28"/>
          <w:szCs w:val="28"/>
        </w:rPr>
      </w:pPr>
      <w:r>
        <w:rPr>
          <w:rFonts w:ascii="Times New Roman" w:hAnsi="Times New Roman"/>
          <w:sz w:val="28"/>
          <w:szCs w:val="28"/>
        </w:rPr>
        <w:t xml:space="preserve">Респонденты положительно оценили качество дистанционного обслуживания, интернет-связи и мобильной связи. При этом, больше всего респондентов удовлетворено качество мобильно связи (37,3 %). </w:t>
      </w:r>
    </w:p>
    <w:p w:rsidR="009C12C3" w:rsidRPr="000B1903" w:rsidRDefault="00BD1AC6" w:rsidP="000B1903">
      <w:pPr>
        <w:tabs>
          <w:tab w:val="left" w:pos="9781"/>
        </w:tabs>
        <w:spacing w:after="0" w:line="240" w:lineRule="auto"/>
        <w:ind w:firstLine="425"/>
        <w:jc w:val="center"/>
        <w:rPr>
          <w:rFonts w:ascii="Times New Roman" w:hAnsi="Times New Roman"/>
          <w:i/>
          <w:sz w:val="28"/>
          <w:szCs w:val="28"/>
        </w:rPr>
      </w:pPr>
      <w:r w:rsidRPr="00BD1AC6">
        <w:rPr>
          <w:rFonts w:ascii="Times New Roman" w:hAnsi="Times New Roman"/>
          <w:i/>
          <w:sz w:val="28"/>
          <w:szCs w:val="28"/>
        </w:rPr>
        <w:lastRenderedPageBreak/>
        <w:t xml:space="preserve">2.3.8. Результаты мониторинга </w:t>
      </w:r>
      <w:r>
        <w:rPr>
          <w:rFonts w:ascii="Times New Roman" w:hAnsi="Times New Roman"/>
          <w:i/>
          <w:sz w:val="28"/>
          <w:szCs w:val="28"/>
        </w:rPr>
        <w:t>доступности для</w:t>
      </w:r>
      <w:r w:rsidRPr="00BD1AC6">
        <w:rPr>
          <w:rFonts w:ascii="Times New Roman" w:hAnsi="Times New Roman"/>
          <w:i/>
          <w:sz w:val="28"/>
          <w:szCs w:val="28"/>
        </w:rPr>
        <w:t xml:space="preserve"> населения и субъектов малого и среднего предпринимательства деятельностью финансовых услуг, осуществляем</w:t>
      </w:r>
      <w:r>
        <w:rPr>
          <w:rFonts w:ascii="Times New Roman" w:hAnsi="Times New Roman"/>
          <w:i/>
          <w:sz w:val="28"/>
          <w:szCs w:val="28"/>
        </w:rPr>
        <w:t>ых</w:t>
      </w:r>
      <w:r w:rsidRPr="00BD1AC6">
        <w:rPr>
          <w:rFonts w:ascii="Times New Roman" w:hAnsi="Times New Roman"/>
          <w:i/>
          <w:sz w:val="28"/>
          <w:szCs w:val="28"/>
        </w:rPr>
        <w:t xml:space="preserve"> на территории</w:t>
      </w:r>
      <w:r w:rsidR="000B1903">
        <w:rPr>
          <w:rFonts w:ascii="Times New Roman" w:hAnsi="Times New Roman"/>
          <w:i/>
          <w:sz w:val="28"/>
          <w:szCs w:val="28"/>
        </w:rPr>
        <w:t xml:space="preserve"> </w:t>
      </w:r>
      <w:r>
        <w:rPr>
          <w:rFonts w:ascii="Times New Roman" w:hAnsi="Times New Roman" w:cs="Times New Roman"/>
          <w:i/>
          <w:sz w:val="28"/>
          <w:szCs w:val="28"/>
        </w:rPr>
        <w:t>субъекта Российской Федерации</w:t>
      </w:r>
    </w:p>
    <w:p w:rsidR="00BD1AC6" w:rsidRDefault="00BD1AC6" w:rsidP="00BB70B7">
      <w:pPr>
        <w:tabs>
          <w:tab w:val="left" w:pos="9781"/>
        </w:tabs>
        <w:spacing w:after="0" w:line="240" w:lineRule="auto"/>
        <w:ind w:firstLine="425"/>
        <w:jc w:val="both"/>
        <w:rPr>
          <w:rFonts w:ascii="Times New Roman" w:hAnsi="Times New Roman"/>
          <w:sz w:val="28"/>
          <w:szCs w:val="28"/>
        </w:rPr>
      </w:pPr>
      <w:r w:rsidRPr="00720C08">
        <w:rPr>
          <w:rFonts w:ascii="Times New Roman" w:hAnsi="Times New Roman"/>
          <w:sz w:val="28"/>
          <w:szCs w:val="28"/>
        </w:rPr>
        <w:t>В целях проведения оценк</w:t>
      </w:r>
      <w:r>
        <w:rPr>
          <w:rFonts w:ascii="Times New Roman" w:hAnsi="Times New Roman"/>
          <w:sz w:val="28"/>
          <w:szCs w:val="28"/>
        </w:rPr>
        <w:t>идоступности для населения финансовых услуг, оказываемых на территории</w:t>
      </w:r>
      <w:r w:rsidRPr="00720C08">
        <w:rPr>
          <w:rFonts w:ascii="Times New Roman" w:hAnsi="Times New Roman"/>
          <w:sz w:val="28"/>
          <w:szCs w:val="28"/>
        </w:rPr>
        <w:t xml:space="preserve"> Республики Бурятия, респондентам было предложено </w:t>
      </w:r>
      <w:r>
        <w:rPr>
          <w:rFonts w:ascii="Times New Roman" w:hAnsi="Times New Roman"/>
          <w:sz w:val="28"/>
          <w:szCs w:val="28"/>
        </w:rPr>
        <w:t>охарактеризовать доступность базового набора финансовых услуг, в том числе сбережения, кредиты, денежные переводы, платежи, страхование, лизинг.</w:t>
      </w:r>
    </w:p>
    <w:p w:rsidR="00BD1AC6" w:rsidRDefault="00BD1AC6"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В результате ответы распределились следующим образом (графике</w:t>
      </w:r>
      <w:r w:rsidR="00737B03">
        <w:rPr>
          <w:rFonts w:ascii="Times New Roman" w:hAnsi="Times New Roman"/>
          <w:sz w:val="28"/>
          <w:szCs w:val="28"/>
        </w:rPr>
        <w:t xml:space="preserve"> </w:t>
      </w:r>
      <w:r w:rsidR="00293218">
        <w:rPr>
          <w:rFonts w:ascii="Times New Roman" w:hAnsi="Times New Roman"/>
          <w:sz w:val="28"/>
          <w:szCs w:val="28"/>
        </w:rPr>
        <w:t>5</w:t>
      </w:r>
      <w:r w:rsidR="00737B03">
        <w:rPr>
          <w:rFonts w:ascii="Times New Roman" w:hAnsi="Times New Roman"/>
          <w:sz w:val="28"/>
          <w:szCs w:val="28"/>
        </w:rPr>
        <w:t>9</w:t>
      </w:r>
      <w:r w:rsidR="00293218">
        <w:rPr>
          <w:rFonts w:ascii="Times New Roman" w:hAnsi="Times New Roman"/>
          <w:sz w:val="28"/>
          <w:szCs w:val="28"/>
        </w:rPr>
        <w:t>).</w:t>
      </w:r>
    </w:p>
    <w:p w:rsidR="00BD1AC6" w:rsidRPr="00FE271E" w:rsidRDefault="00BD1AC6" w:rsidP="00BB70B7">
      <w:pPr>
        <w:tabs>
          <w:tab w:val="left" w:pos="9781"/>
        </w:tabs>
        <w:spacing w:after="0" w:line="240" w:lineRule="auto"/>
        <w:ind w:firstLine="425"/>
        <w:jc w:val="right"/>
        <w:rPr>
          <w:rFonts w:ascii="Times New Roman" w:hAnsi="Times New Roman"/>
          <w:sz w:val="24"/>
          <w:szCs w:val="24"/>
        </w:rPr>
      </w:pPr>
      <w:r w:rsidRPr="00FE271E">
        <w:rPr>
          <w:rFonts w:ascii="Times New Roman" w:hAnsi="Times New Roman"/>
          <w:sz w:val="24"/>
          <w:szCs w:val="24"/>
        </w:rPr>
        <w:t xml:space="preserve">График </w:t>
      </w:r>
      <w:r w:rsidR="00293218">
        <w:rPr>
          <w:rFonts w:ascii="Times New Roman" w:hAnsi="Times New Roman"/>
          <w:sz w:val="24"/>
          <w:szCs w:val="24"/>
        </w:rPr>
        <w:t>5</w:t>
      </w:r>
      <w:r w:rsidR="00737B03">
        <w:rPr>
          <w:rFonts w:ascii="Times New Roman" w:hAnsi="Times New Roman"/>
          <w:sz w:val="24"/>
          <w:szCs w:val="24"/>
        </w:rPr>
        <w:t>9</w:t>
      </w:r>
    </w:p>
    <w:p w:rsidR="00BD1AC6" w:rsidRPr="00FE271E" w:rsidRDefault="00BD1AC6" w:rsidP="00BB70B7">
      <w:pPr>
        <w:pStyle w:val="a8"/>
        <w:tabs>
          <w:tab w:val="left" w:pos="9781"/>
        </w:tabs>
        <w:spacing w:after="0"/>
        <w:ind w:firstLine="425"/>
        <w:jc w:val="center"/>
        <w:rPr>
          <w:rFonts w:ascii="Times New Roman" w:hAnsi="Times New Roman"/>
          <w:b w:val="0"/>
          <w:color w:val="auto"/>
          <w:sz w:val="24"/>
          <w:szCs w:val="24"/>
        </w:rPr>
      </w:pPr>
      <w:r w:rsidRPr="00FE271E">
        <w:rPr>
          <w:rFonts w:ascii="Times New Roman" w:hAnsi="Times New Roman"/>
          <w:b w:val="0"/>
          <w:color w:val="auto"/>
          <w:sz w:val="24"/>
          <w:szCs w:val="24"/>
        </w:rPr>
        <w:t>Распределение ответов респондентов на вопрос:</w:t>
      </w:r>
    </w:p>
    <w:p w:rsidR="00BD1AC6" w:rsidRPr="0044122B" w:rsidRDefault="00BD1AC6" w:rsidP="00BB70B7">
      <w:pPr>
        <w:pStyle w:val="a8"/>
        <w:tabs>
          <w:tab w:val="left" w:pos="9781"/>
        </w:tabs>
        <w:spacing w:after="0"/>
        <w:ind w:firstLine="425"/>
        <w:jc w:val="center"/>
        <w:rPr>
          <w:rFonts w:ascii="Times New Roman" w:hAnsi="Times New Roman"/>
          <w:b w:val="0"/>
          <w:color w:val="auto"/>
          <w:sz w:val="24"/>
          <w:szCs w:val="24"/>
        </w:rPr>
      </w:pPr>
      <w:r w:rsidRPr="00FE271E">
        <w:rPr>
          <w:rFonts w:ascii="Times New Roman" w:hAnsi="Times New Roman"/>
          <w:b w:val="0"/>
          <w:color w:val="auto"/>
          <w:sz w:val="24"/>
          <w:szCs w:val="24"/>
        </w:rPr>
        <w:t>«</w:t>
      </w:r>
      <w:r>
        <w:rPr>
          <w:rFonts w:ascii="Times New Roman" w:hAnsi="Times New Roman"/>
          <w:b w:val="0"/>
          <w:color w:val="auto"/>
          <w:sz w:val="24"/>
          <w:szCs w:val="24"/>
        </w:rPr>
        <w:t>Охарактеризуйте доступность Вам базового набора банковских услуг</w:t>
      </w:r>
      <w:r w:rsidR="008E57D7">
        <w:rPr>
          <w:rFonts w:ascii="Times New Roman" w:hAnsi="Times New Roman"/>
          <w:b w:val="0"/>
          <w:color w:val="auto"/>
          <w:sz w:val="24"/>
          <w:szCs w:val="24"/>
        </w:rPr>
        <w:t xml:space="preserve"> </w:t>
      </w:r>
      <w:r>
        <w:rPr>
          <w:rFonts w:ascii="Times New Roman" w:hAnsi="Times New Roman"/>
          <w:b w:val="0"/>
          <w:color w:val="auto"/>
          <w:sz w:val="24"/>
          <w:szCs w:val="24"/>
        </w:rPr>
        <w:t>(</w:t>
      </w:r>
      <w:r w:rsidRPr="00F50AE5">
        <w:rPr>
          <w:rFonts w:ascii="Times New Roman" w:hAnsi="Times New Roman"/>
          <w:b w:val="0"/>
          <w:color w:val="auto"/>
          <w:sz w:val="24"/>
          <w:szCs w:val="24"/>
        </w:rPr>
        <w:t>сбережения, кредиты, денежные переводы, платежи, страхование, лизинг)</w:t>
      </w:r>
      <w:r w:rsidRPr="00FE271E">
        <w:rPr>
          <w:rFonts w:ascii="Times New Roman" w:hAnsi="Times New Roman"/>
          <w:b w:val="0"/>
          <w:color w:val="auto"/>
          <w:sz w:val="24"/>
          <w:szCs w:val="24"/>
        </w:rPr>
        <w:t xml:space="preserve">?», </w:t>
      </w:r>
      <w:r w:rsidRPr="0044122B">
        <w:rPr>
          <w:rFonts w:ascii="Times New Roman" w:hAnsi="Times New Roman"/>
          <w:b w:val="0"/>
          <w:color w:val="auto"/>
          <w:sz w:val="24"/>
          <w:szCs w:val="24"/>
        </w:rPr>
        <w:t>% к опрошенным</w:t>
      </w:r>
    </w:p>
    <w:p w:rsidR="00BD1AC6" w:rsidRDefault="00BD1AC6" w:rsidP="00447489">
      <w:pPr>
        <w:tabs>
          <w:tab w:val="left" w:pos="9781"/>
        </w:tabs>
      </w:pPr>
      <w:r>
        <w:rPr>
          <w:noProof/>
          <w:lang w:eastAsia="ru-RU"/>
        </w:rPr>
        <w:drawing>
          <wp:inline distT="0" distB="0" distL="0" distR="0">
            <wp:extent cx="6209665" cy="2130949"/>
            <wp:effectExtent l="0" t="0" r="0"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D1AC6" w:rsidRDefault="00BD1AC6"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Опрос показал, что практически каждому второму опрошенному доступны все виды финансовых услуг, 40 % ответили, что им доступно несколько видов услуг, 9,5 % - доступны лишь денежные переводы (платежи) и 6,4 % ответили, что им не доступны финансовые услуги.</w:t>
      </w:r>
    </w:p>
    <w:p w:rsidR="00BD1AC6" w:rsidRDefault="00BD1AC6"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В разрезе муниципальных образований республики наиболее удовлетворены финансовыми услуги население г. Улан-Удэ (52 %), при этом большинство опрошенных г. Северобайкальск (77,8 %) и Селенгинского района (76,9 %) ответили, что им доступны только денежные переводы (платежи). </w:t>
      </w:r>
    </w:p>
    <w:p w:rsidR="00BD1AC6" w:rsidRDefault="00BD1AC6"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На вопрос как часто Вы пользуетесь услугами финансовых организаций большинство опрошенных (32,5 %) ответили, что ежемесячно, 32,1 % - еженедельно, 24 % - 1 раз в год и реже, 11,5 % - 1 раз в квартал.  </w:t>
      </w:r>
    </w:p>
    <w:p w:rsidR="00BD1AC6" w:rsidRPr="00726B3B" w:rsidRDefault="00BD1AC6" w:rsidP="00BB70B7">
      <w:pPr>
        <w:pStyle w:val="a8"/>
        <w:tabs>
          <w:tab w:val="left" w:pos="9781"/>
        </w:tabs>
        <w:spacing w:after="0"/>
        <w:ind w:firstLine="425"/>
        <w:jc w:val="right"/>
        <w:rPr>
          <w:rFonts w:ascii="Times New Roman" w:hAnsi="Times New Roman"/>
          <w:b w:val="0"/>
          <w:color w:val="auto"/>
          <w:sz w:val="24"/>
          <w:szCs w:val="24"/>
        </w:rPr>
      </w:pPr>
      <w:r w:rsidRPr="00726B3B">
        <w:rPr>
          <w:rFonts w:ascii="Times New Roman" w:hAnsi="Times New Roman"/>
          <w:b w:val="0"/>
          <w:color w:val="auto"/>
          <w:sz w:val="24"/>
          <w:szCs w:val="24"/>
        </w:rPr>
        <w:t>График</w:t>
      </w:r>
      <w:r w:rsidR="00737B03">
        <w:rPr>
          <w:rFonts w:ascii="Times New Roman" w:hAnsi="Times New Roman"/>
          <w:b w:val="0"/>
          <w:color w:val="auto"/>
          <w:sz w:val="24"/>
          <w:szCs w:val="24"/>
        </w:rPr>
        <w:t xml:space="preserve"> 60</w:t>
      </w:r>
    </w:p>
    <w:p w:rsidR="00BD1AC6" w:rsidRPr="00FE271E" w:rsidRDefault="00BD1AC6" w:rsidP="00BB70B7">
      <w:pPr>
        <w:pStyle w:val="a8"/>
        <w:tabs>
          <w:tab w:val="left" w:pos="9781"/>
        </w:tabs>
        <w:spacing w:after="0"/>
        <w:ind w:firstLine="425"/>
        <w:jc w:val="center"/>
        <w:rPr>
          <w:rFonts w:ascii="Times New Roman" w:hAnsi="Times New Roman"/>
          <w:b w:val="0"/>
          <w:color w:val="auto"/>
          <w:sz w:val="24"/>
          <w:szCs w:val="24"/>
        </w:rPr>
      </w:pPr>
      <w:r w:rsidRPr="00FE271E">
        <w:rPr>
          <w:rFonts w:ascii="Times New Roman" w:hAnsi="Times New Roman"/>
          <w:b w:val="0"/>
          <w:color w:val="auto"/>
          <w:sz w:val="24"/>
          <w:szCs w:val="24"/>
        </w:rPr>
        <w:t>Распределение ответов респондентов на вопрос:</w:t>
      </w:r>
      <w:r w:rsidR="005A416B">
        <w:rPr>
          <w:rFonts w:ascii="Times New Roman" w:hAnsi="Times New Roman"/>
          <w:b w:val="0"/>
          <w:color w:val="auto"/>
          <w:sz w:val="24"/>
          <w:szCs w:val="24"/>
        </w:rPr>
        <w:t xml:space="preserve"> </w:t>
      </w:r>
      <w:r w:rsidRPr="00FE271E">
        <w:rPr>
          <w:rFonts w:ascii="Times New Roman" w:hAnsi="Times New Roman"/>
          <w:b w:val="0"/>
          <w:color w:val="auto"/>
          <w:sz w:val="24"/>
          <w:szCs w:val="24"/>
        </w:rPr>
        <w:t>«</w:t>
      </w:r>
      <w:r>
        <w:rPr>
          <w:rFonts w:ascii="Times New Roman" w:hAnsi="Times New Roman"/>
          <w:b w:val="0"/>
          <w:color w:val="auto"/>
          <w:sz w:val="24"/>
          <w:szCs w:val="24"/>
        </w:rPr>
        <w:t>Имеется ли у Вас возможность пользоваться финансовыми услугами дистанционно (с помощью персонального компьютера или мобильных устройств</w:t>
      </w:r>
      <w:r w:rsidRPr="00FE271E">
        <w:rPr>
          <w:rFonts w:ascii="Times New Roman" w:hAnsi="Times New Roman"/>
          <w:b w:val="0"/>
          <w:color w:val="auto"/>
          <w:sz w:val="24"/>
          <w:szCs w:val="24"/>
        </w:rPr>
        <w:t>», %</w:t>
      </w:r>
    </w:p>
    <w:p w:rsidR="00BD1AC6" w:rsidRDefault="00BD1AC6" w:rsidP="00447489">
      <w:pPr>
        <w:tabs>
          <w:tab w:val="left" w:pos="9781"/>
        </w:tabs>
        <w:spacing w:after="0" w:line="240" w:lineRule="auto"/>
        <w:ind w:firstLine="142"/>
        <w:jc w:val="both"/>
        <w:rPr>
          <w:rFonts w:ascii="Times New Roman" w:hAnsi="Times New Roman"/>
          <w:sz w:val="28"/>
          <w:szCs w:val="28"/>
        </w:rPr>
      </w:pPr>
      <w:r w:rsidRPr="008E57D7">
        <w:rPr>
          <w:rFonts w:ascii="Times New Roman" w:hAnsi="Times New Roman" w:cs="Times New Roman"/>
          <w:noProof/>
          <w:sz w:val="28"/>
          <w:szCs w:val="28"/>
          <w:shd w:val="clear" w:color="auto" w:fill="FFFFFF" w:themeFill="background1"/>
          <w:lang w:eastAsia="ru-RU"/>
        </w:rPr>
        <w:drawing>
          <wp:inline distT="0" distB="0" distL="0" distR="0">
            <wp:extent cx="6162040" cy="1391479"/>
            <wp:effectExtent l="0" t="0" r="0" b="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D1AC6" w:rsidRDefault="00BD1AC6"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lastRenderedPageBreak/>
        <w:t xml:space="preserve">Большинство опрошенных (81,7% ответили, что имеют возможность пользоваться финансовыми услугами дистанционного, 18,3 % - не имеют. </w:t>
      </w:r>
    </w:p>
    <w:p w:rsidR="00BD1AC6" w:rsidRPr="00BD1AC6" w:rsidRDefault="00BD1AC6" w:rsidP="00BB70B7">
      <w:pPr>
        <w:tabs>
          <w:tab w:val="left" w:pos="9781"/>
        </w:tabs>
        <w:spacing w:after="0" w:line="240" w:lineRule="auto"/>
        <w:ind w:firstLine="425"/>
        <w:jc w:val="both"/>
        <w:rPr>
          <w:rFonts w:ascii="Times New Roman" w:hAnsi="Times New Roman"/>
          <w:i/>
          <w:sz w:val="28"/>
          <w:szCs w:val="28"/>
        </w:rPr>
      </w:pPr>
      <w:r>
        <w:rPr>
          <w:rFonts w:ascii="Times New Roman" w:hAnsi="Times New Roman"/>
          <w:sz w:val="28"/>
          <w:szCs w:val="28"/>
        </w:rPr>
        <w:t xml:space="preserve">Соответствующие результаты обусловлены широким распространением </w:t>
      </w:r>
      <w:r w:rsidRPr="0096519A">
        <w:rPr>
          <w:rFonts w:ascii="Times New Roman" w:hAnsi="Times New Roman"/>
          <w:sz w:val="28"/>
          <w:szCs w:val="28"/>
        </w:rPr>
        <w:t>он-</w:t>
      </w:r>
      <w:proofErr w:type="spellStart"/>
      <w:r w:rsidRPr="0096519A">
        <w:rPr>
          <w:rFonts w:ascii="Times New Roman" w:hAnsi="Times New Roman"/>
          <w:sz w:val="28"/>
          <w:szCs w:val="28"/>
        </w:rPr>
        <w:t>лайн</w:t>
      </w:r>
      <w:proofErr w:type="spellEnd"/>
      <w:r w:rsidRPr="0096519A">
        <w:rPr>
          <w:rFonts w:ascii="Times New Roman" w:hAnsi="Times New Roman"/>
          <w:sz w:val="28"/>
          <w:szCs w:val="28"/>
        </w:rPr>
        <w:t xml:space="preserve"> сервисов банков, позволяющи</w:t>
      </w:r>
      <w:r>
        <w:rPr>
          <w:rFonts w:ascii="Times New Roman" w:hAnsi="Times New Roman"/>
          <w:sz w:val="28"/>
          <w:szCs w:val="28"/>
        </w:rPr>
        <w:t>м</w:t>
      </w:r>
      <w:r w:rsidRPr="0096519A">
        <w:rPr>
          <w:rFonts w:ascii="Times New Roman" w:hAnsi="Times New Roman"/>
          <w:sz w:val="28"/>
          <w:szCs w:val="28"/>
        </w:rPr>
        <w:t xml:space="preserve"> получать банковские услуги в отдаленном доступе, </w:t>
      </w:r>
      <w:r>
        <w:rPr>
          <w:rFonts w:ascii="Times New Roman" w:hAnsi="Times New Roman"/>
          <w:sz w:val="28"/>
          <w:szCs w:val="28"/>
        </w:rPr>
        <w:t xml:space="preserve">а также </w:t>
      </w:r>
      <w:r w:rsidRPr="0096519A">
        <w:rPr>
          <w:rFonts w:ascii="Times New Roman" w:hAnsi="Times New Roman"/>
          <w:sz w:val="28"/>
          <w:szCs w:val="28"/>
        </w:rPr>
        <w:t xml:space="preserve">развитием информационно-телекоммуникационного обеспечения районов республики и </w:t>
      </w:r>
      <w:r>
        <w:rPr>
          <w:rFonts w:ascii="Times New Roman" w:hAnsi="Times New Roman"/>
          <w:sz w:val="28"/>
          <w:szCs w:val="28"/>
        </w:rPr>
        <w:t xml:space="preserve">распространением среди населения и предпринимательского сообщества </w:t>
      </w:r>
      <w:r w:rsidRPr="0096519A">
        <w:rPr>
          <w:rFonts w:ascii="Times New Roman" w:hAnsi="Times New Roman"/>
          <w:sz w:val="28"/>
          <w:szCs w:val="28"/>
        </w:rPr>
        <w:t>дистанционных с</w:t>
      </w:r>
      <w:r>
        <w:rPr>
          <w:rFonts w:ascii="Times New Roman" w:hAnsi="Times New Roman"/>
          <w:sz w:val="28"/>
          <w:szCs w:val="28"/>
        </w:rPr>
        <w:t>ервисов.</w:t>
      </w:r>
    </w:p>
    <w:p w:rsidR="000B1903" w:rsidRDefault="000B1903" w:rsidP="00BB70B7">
      <w:pPr>
        <w:tabs>
          <w:tab w:val="left" w:pos="9781"/>
        </w:tabs>
        <w:spacing w:after="0" w:line="240" w:lineRule="auto"/>
        <w:ind w:firstLine="425"/>
        <w:jc w:val="both"/>
        <w:rPr>
          <w:rFonts w:ascii="Times New Roman" w:hAnsi="Times New Roman"/>
          <w:sz w:val="28"/>
          <w:szCs w:val="28"/>
        </w:rPr>
      </w:pPr>
    </w:p>
    <w:p w:rsidR="009C12C3" w:rsidRPr="00BD1AC6" w:rsidRDefault="00BD1AC6" w:rsidP="00BB70B7">
      <w:pPr>
        <w:tabs>
          <w:tab w:val="left" w:pos="9781"/>
        </w:tabs>
        <w:spacing w:after="0" w:line="240" w:lineRule="auto"/>
        <w:ind w:firstLine="425"/>
        <w:jc w:val="center"/>
        <w:rPr>
          <w:rFonts w:ascii="Times New Roman" w:hAnsi="Times New Roman"/>
          <w:i/>
          <w:sz w:val="28"/>
          <w:szCs w:val="28"/>
        </w:rPr>
      </w:pPr>
      <w:r w:rsidRPr="00BD1AC6">
        <w:rPr>
          <w:rFonts w:ascii="Times New Roman" w:hAnsi="Times New Roman"/>
          <w:i/>
          <w:sz w:val="28"/>
          <w:szCs w:val="28"/>
        </w:rPr>
        <w:t>2.3.9 Результаты мониторинга цен на товары, входящие в перечень отдельных видов социально значимых продовольст</w:t>
      </w:r>
      <w:r w:rsidR="005A416B">
        <w:rPr>
          <w:rFonts w:ascii="Times New Roman" w:hAnsi="Times New Roman"/>
          <w:i/>
          <w:sz w:val="28"/>
          <w:szCs w:val="28"/>
        </w:rPr>
        <w:t>в</w:t>
      </w:r>
      <w:r w:rsidRPr="00BD1AC6">
        <w:rPr>
          <w:rFonts w:ascii="Times New Roman" w:hAnsi="Times New Roman"/>
          <w:i/>
          <w:sz w:val="28"/>
          <w:szCs w:val="28"/>
        </w:rPr>
        <w:t>енных товаров первой необходимости, в отношении которых могут устанавливаться предельно допустимые розничные цены</w:t>
      </w:r>
    </w:p>
    <w:p w:rsidR="00BD1AC6" w:rsidRDefault="00BD1AC6"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 xml:space="preserve">Согласно данным опроса большинство опрошенных считает, что цена на автомобильный бензин (8,1 %), жилищно-коммунальные услуги (7,9 %) и рыбу и рыбные товары (5,4 %) в республике выше, чем в других регионах. </w:t>
      </w:r>
    </w:p>
    <w:p w:rsidR="00BD1AC6" w:rsidRDefault="00BD1AC6" w:rsidP="00BB70B7">
      <w:pPr>
        <w:tabs>
          <w:tab w:val="left" w:pos="9781"/>
        </w:tabs>
        <w:spacing w:after="0" w:line="240" w:lineRule="auto"/>
        <w:ind w:firstLine="425"/>
        <w:jc w:val="both"/>
        <w:rPr>
          <w:rFonts w:ascii="Times New Roman" w:hAnsi="Times New Roman"/>
          <w:sz w:val="28"/>
          <w:szCs w:val="28"/>
        </w:rPr>
      </w:pPr>
      <w:r>
        <w:rPr>
          <w:rFonts w:ascii="Times New Roman" w:hAnsi="Times New Roman"/>
          <w:sz w:val="28"/>
          <w:szCs w:val="28"/>
        </w:rPr>
        <w:t>Меньше цены отличаются от других регионов на социальные услуги (0,6 %) и услуги банков (0,8 %.</w:t>
      </w:r>
    </w:p>
    <w:p w:rsidR="00BD1AC6" w:rsidRPr="005A416B" w:rsidRDefault="00BD1AC6" w:rsidP="00BB70B7">
      <w:pPr>
        <w:tabs>
          <w:tab w:val="left" w:pos="9781"/>
        </w:tabs>
        <w:spacing w:after="0" w:line="240" w:lineRule="auto"/>
        <w:ind w:firstLine="425"/>
        <w:jc w:val="right"/>
        <w:rPr>
          <w:rFonts w:ascii="Times New Roman" w:hAnsi="Times New Roman"/>
          <w:sz w:val="24"/>
          <w:szCs w:val="24"/>
        </w:rPr>
      </w:pPr>
      <w:r w:rsidRPr="005A416B">
        <w:rPr>
          <w:rFonts w:ascii="Times New Roman" w:hAnsi="Times New Roman"/>
          <w:sz w:val="24"/>
          <w:szCs w:val="24"/>
        </w:rPr>
        <w:t xml:space="preserve">Таблица </w:t>
      </w:r>
      <w:r w:rsidR="005A416B" w:rsidRPr="005A416B">
        <w:rPr>
          <w:rFonts w:ascii="Times New Roman" w:hAnsi="Times New Roman"/>
          <w:sz w:val="24"/>
          <w:szCs w:val="24"/>
        </w:rPr>
        <w:t>9</w:t>
      </w:r>
    </w:p>
    <w:p w:rsidR="00BD1AC6" w:rsidRPr="005A416B" w:rsidRDefault="00BD1AC6" w:rsidP="005A416B">
      <w:pPr>
        <w:pStyle w:val="a8"/>
        <w:tabs>
          <w:tab w:val="left" w:pos="9781"/>
        </w:tabs>
        <w:spacing w:after="0"/>
        <w:jc w:val="center"/>
        <w:rPr>
          <w:rFonts w:ascii="Times New Roman" w:hAnsi="Times New Roman"/>
          <w:b w:val="0"/>
          <w:color w:val="auto"/>
          <w:sz w:val="24"/>
          <w:szCs w:val="24"/>
        </w:rPr>
      </w:pPr>
      <w:r w:rsidRPr="005A416B">
        <w:rPr>
          <w:rFonts w:ascii="Times New Roman" w:hAnsi="Times New Roman"/>
          <w:b w:val="0"/>
          <w:color w:val="auto"/>
          <w:sz w:val="24"/>
          <w:szCs w:val="24"/>
        </w:rPr>
        <w:t>Распределение ответов респондентов на вопрос: «На какие товары и (или) услуги, по Вашему мнению, цены в Республике Бурятия выше по сравнению с регионами России», % к опрошенным</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1985"/>
        <w:gridCol w:w="1417"/>
      </w:tblGrid>
      <w:tr w:rsidR="00BD1AC6" w:rsidRPr="001753C3" w:rsidTr="008E57D7">
        <w:trPr>
          <w:trHeight w:val="300"/>
        </w:trPr>
        <w:tc>
          <w:tcPr>
            <w:tcW w:w="6124" w:type="dxa"/>
            <w:shd w:val="clear" w:color="auto" w:fill="auto"/>
            <w:noWrap/>
            <w:vAlign w:val="center"/>
          </w:tcPr>
          <w:p w:rsidR="00BD1AC6" w:rsidRPr="001753C3" w:rsidRDefault="00BD1AC6" w:rsidP="005A416B">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Наименование</w:t>
            </w:r>
          </w:p>
        </w:tc>
        <w:tc>
          <w:tcPr>
            <w:tcW w:w="1985" w:type="dxa"/>
            <w:shd w:val="clear" w:color="auto" w:fill="auto"/>
            <w:noWrap/>
            <w:vAlign w:val="center"/>
          </w:tcPr>
          <w:p w:rsidR="00BD1AC6" w:rsidRPr="001753C3" w:rsidRDefault="00BD1AC6" w:rsidP="005A416B">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Количество ответов, чел.</w:t>
            </w:r>
          </w:p>
        </w:tc>
        <w:tc>
          <w:tcPr>
            <w:tcW w:w="1417" w:type="dxa"/>
            <w:shd w:val="clear" w:color="auto" w:fill="auto"/>
            <w:noWrap/>
            <w:vAlign w:val="center"/>
          </w:tcPr>
          <w:p w:rsidR="00BD1AC6" w:rsidRPr="001753C3" w:rsidRDefault="00BD1AC6" w:rsidP="005A416B">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Доля, %</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b/>
                <w:sz w:val="24"/>
                <w:szCs w:val="24"/>
              </w:rPr>
            </w:pPr>
            <w:r w:rsidRPr="001753C3">
              <w:rPr>
                <w:rFonts w:ascii="Times New Roman" w:hAnsi="Times New Roman" w:cs="Times New Roman"/>
                <w:b/>
                <w:sz w:val="24"/>
                <w:szCs w:val="24"/>
              </w:rPr>
              <w:t xml:space="preserve">Всего </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b/>
                <w:sz w:val="24"/>
                <w:szCs w:val="24"/>
              </w:rPr>
            </w:pPr>
            <w:r w:rsidRPr="001753C3">
              <w:rPr>
                <w:rFonts w:ascii="Times New Roman" w:hAnsi="Times New Roman" w:cs="Times New Roman"/>
                <w:b/>
                <w:sz w:val="24"/>
                <w:szCs w:val="24"/>
              </w:rPr>
              <w:t>14433</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b/>
                <w:sz w:val="24"/>
                <w:szCs w:val="24"/>
              </w:rPr>
            </w:pPr>
            <w:r w:rsidRPr="001753C3">
              <w:rPr>
                <w:rFonts w:ascii="Times New Roman" w:hAnsi="Times New Roman" w:cs="Times New Roman"/>
                <w:b/>
                <w:sz w:val="24"/>
                <w:szCs w:val="24"/>
              </w:rPr>
              <w:t>100,0</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Бензин автомобильный</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1163</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8,1</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Жилищно-коммунальные услуги</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1135</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7,9</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Рыба и рыбные товары</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786</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5,4</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Обувь кожаная, текстильная и комбинированная</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618</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4,3</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Мясо и мясные товары</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611</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4,2</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Одежда и белье</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611</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4,2</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Молоко и молочные товары</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596</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4,1</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Транспортные услуги</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580</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4,0</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Плодоовощные товары</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564</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3,9</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Электротовары и другие бытовые приборы</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411</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2,8</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Мука</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400</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2,8</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Яйца и яичные товары</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387</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2,7</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Ткани</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385</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2,7</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Хлеб и хлебобулочные изделия</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383</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2,7</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Медикаменты</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380</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2,6</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Медицинские услуги, санаторно-оздоровительные услуги, ветеринарные услуги</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374</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2,6</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 xml:space="preserve">Крахмал, сахар, мед и кондитерские товары </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366</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2,5</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Строительные материалы</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359</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2,5</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Чай черный \ зеленый</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332</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2,3</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Крупы и крупяные изделия</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326</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2,3</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Туристические услуги и услуги средств размещения для временного проживания туристов</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325</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2,3</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lastRenderedPageBreak/>
              <w:t>Кофе</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320</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2,2</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Масла пищевые растительные</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310</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2,1</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 xml:space="preserve">Косметическая продукция </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309</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2,1</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Соль поваренная пищевая</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304</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2,1</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Макаронные изделия</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303</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2,1</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Услуги физической культуры и спорта</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278</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1,9</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Химические средства очистки и дезинфекции</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246</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1,7</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Услуги связи</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187</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1,3</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Теле</w:t>
            </w:r>
            <w:r w:rsidR="001753C3" w:rsidRPr="001753C3">
              <w:rPr>
                <w:rFonts w:ascii="Times New Roman" w:hAnsi="Times New Roman" w:cs="Times New Roman"/>
                <w:sz w:val="24"/>
                <w:szCs w:val="24"/>
              </w:rPr>
              <w:t>-</w:t>
            </w:r>
            <w:r w:rsidRPr="001753C3">
              <w:rPr>
                <w:rFonts w:ascii="Times New Roman" w:hAnsi="Times New Roman" w:cs="Times New Roman"/>
                <w:sz w:val="24"/>
                <w:szCs w:val="24"/>
              </w:rPr>
              <w:t>радиотовары</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161</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1,1</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Услуги в системе образования</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142</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1,0</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Услуги правового характера</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139</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1,0</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Бытовые услуги</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128</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0,9</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Услуги учреждений культуры</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117</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0,8</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Услуги торговли и общественного питания, услуги рынков</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114</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0,8</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Услуги банков</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113</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0,8</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Прочие услуги населению</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86</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0,6</w:t>
            </w:r>
          </w:p>
        </w:tc>
      </w:tr>
      <w:tr w:rsidR="00BD1AC6" w:rsidRPr="001753C3" w:rsidTr="008E57D7">
        <w:trPr>
          <w:trHeight w:val="300"/>
        </w:trPr>
        <w:tc>
          <w:tcPr>
            <w:tcW w:w="6124" w:type="dxa"/>
            <w:shd w:val="clear" w:color="auto" w:fill="auto"/>
            <w:noWrap/>
            <w:vAlign w:val="bottom"/>
            <w:hideMark/>
          </w:tcPr>
          <w:p w:rsidR="00BD1AC6" w:rsidRPr="001753C3" w:rsidRDefault="00BD1AC6" w:rsidP="00CC4220">
            <w:pPr>
              <w:tabs>
                <w:tab w:val="left" w:pos="9781"/>
              </w:tabs>
              <w:spacing w:after="0" w:line="240" w:lineRule="auto"/>
              <w:rPr>
                <w:rFonts w:ascii="Times New Roman" w:hAnsi="Times New Roman" w:cs="Times New Roman"/>
                <w:sz w:val="24"/>
                <w:szCs w:val="24"/>
              </w:rPr>
            </w:pPr>
            <w:r w:rsidRPr="001753C3">
              <w:rPr>
                <w:rFonts w:ascii="Times New Roman" w:hAnsi="Times New Roman" w:cs="Times New Roman"/>
                <w:sz w:val="24"/>
                <w:szCs w:val="24"/>
              </w:rPr>
              <w:t>Социальные услуги, предоставляемые гражданам пожилого возраста и инвалидам государственными и муниципальными учреждениями социального обслуживания</w:t>
            </w:r>
          </w:p>
        </w:tc>
        <w:tc>
          <w:tcPr>
            <w:tcW w:w="1985"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84</w:t>
            </w:r>
          </w:p>
        </w:tc>
        <w:tc>
          <w:tcPr>
            <w:tcW w:w="1417" w:type="dxa"/>
            <w:shd w:val="clear" w:color="auto" w:fill="auto"/>
            <w:noWrap/>
            <w:vAlign w:val="bottom"/>
            <w:hideMark/>
          </w:tcPr>
          <w:p w:rsidR="00BD1AC6" w:rsidRPr="001753C3" w:rsidRDefault="00BD1AC6" w:rsidP="00CC4220">
            <w:pPr>
              <w:tabs>
                <w:tab w:val="left" w:pos="9781"/>
              </w:tabs>
              <w:spacing w:after="0" w:line="240" w:lineRule="auto"/>
              <w:jc w:val="center"/>
              <w:rPr>
                <w:rFonts w:ascii="Times New Roman" w:hAnsi="Times New Roman" w:cs="Times New Roman"/>
                <w:sz w:val="24"/>
                <w:szCs w:val="24"/>
              </w:rPr>
            </w:pPr>
            <w:r w:rsidRPr="001753C3">
              <w:rPr>
                <w:rFonts w:ascii="Times New Roman" w:hAnsi="Times New Roman" w:cs="Times New Roman"/>
                <w:sz w:val="24"/>
                <w:szCs w:val="24"/>
              </w:rPr>
              <w:t>0,6</w:t>
            </w:r>
          </w:p>
        </w:tc>
      </w:tr>
    </w:tbl>
    <w:p w:rsidR="00BD1AC6" w:rsidRPr="001753C3" w:rsidRDefault="00BD1AC6" w:rsidP="00BB70B7">
      <w:pPr>
        <w:tabs>
          <w:tab w:val="left" w:pos="9781"/>
        </w:tabs>
        <w:spacing w:after="0" w:line="240" w:lineRule="auto"/>
        <w:ind w:firstLine="425"/>
        <w:jc w:val="both"/>
        <w:rPr>
          <w:rFonts w:ascii="Times New Roman" w:hAnsi="Times New Roman"/>
          <w:sz w:val="24"/>
          <w:szCs w:val="24"/>
        </w:rPr>
      </w:pPr>
    </w:p>
    <w:p w:rsidR="00BD1AC6" w:rsidRPr="0045734B" w:rsidRDefault="00BD1AC6" w:rsidP="00BB70B7">
      <w:pPr>
        <w:tabs>
          <w:tab w:val="left" w:pos="9781"/>
        </w:tabs>
        <w:spacing w:after="0" w:line="240" w:lineRule="auto"/>
        <w:ind w:firstLine="425"/>
        <w:jc w:val="both"/>
        <w:rPr>
          <w:rFonts w:ascii="Times New Roman" w:hAnsi="Times New Roman"/>
          <w:spacing w:val="-4"/>
          <w:sz w:val="28"/>
          <w:szCs w:val="28"/>
        </w:rPr>
      </w:pPr>
      <w:r>
        <w:rPr>
          <w:rFonts w:ascii="Times New Roman" w:hAnsi="Times New Roman"/>
          <w:spacing w:val="-4"/>
          <w:sz w:val="28"/>
          <w:szCs w:val="28"/>
        </w:rPr>
        <w:t>При этом, по данным Министерства экономики Республики Бурятия с</w:t>
      </w:r>
      <w:r w:rsidRPr="0045734B">
        <w:rPr>
          <w:rFonts w:ascii="Times New Roman" w:hAnsi="Times New Roman"/>
          <w:spacing w:val="-4"/>
          <w:sz w:val="28"/>
          <w:szCs w:val="28"/>
        </w:rPr>
        <w:t xml:space="preserve">начала 2019 года потребительские цены на товары и услуги в РБ выросли на </w:t>
      </w:r>
      <w:r w:rsidRPr="0045734B">
        <w:rPr>
          <w:rFonts w:ascii="Times New Roman" w:hAnsi="Times New Roman"/>
          <w:bCs/>
          <w:color w:val="333333"/>
          <w:kern w:val="36"/>
          <w:sz w:val="28"/>
          <w:szCs w:val="28"/>
        </w:rPr>
        <w:t xml:space="preserve">4,1 % </w:t>
      </w:r>
      <w:r w:rsidRPr="0045734B">
        <w:rPr>
          <w:rFonts w:ascii="Times New Roman" w:hAnsi="Times New Roman"/>
          <w:spacing w:val="-4"/>
          <w:sz w:val="28"/>
          <w:szCs w:val="28"/>
        </w:rPr>
        <w:t>(по РФ – 3,0 %)</w:t>
      </w:r>
      <w:r w:rsidRPr="0045734B">
        <w:rPr>
          <w:rFonts w:ascii="Times New Roman" w:hAnsi="Times New Roman"/>
          <w:bCs/>
          <w:color w:val="333333"/>
          <w:kern w:val="36"/>
          <w:sz w:val="28"/>
          <w:szCs w:val="28"/>
        </w:rPr>
        <w:t>.</w:t>
      </w:r>
      <w:r w:rsidRPr="0045734B">
        <w:rPr>
          <w:rFonts w:ascii="Times New Roman" w:hAnsi="Times New Roman"/>
          <w:spacing w:val="-4"/>
          <w:sz w:val="28"/>
          <w:szCs w:val="28"/>
        </w:rPr>
        <w:t xml:space="preserve"> По отношению к предыдущему месяцу в декабре инфляция составила – 100,2 % (в ноябре – 100,5 %).</w:t>
      </w:r>
    </w:p>
    <w:p w:rsidR="00BD1AC6" w:rsidRPr="0045734B" w:rsidRDefault="00BD1AC6" w:rsidP="00BB70B7">
      <w:pPr>
        <w:tabs>
          <w:tab w:val="left" w:pos="9781"/>
        </w:tabs>
        <w:spacing w:after="0" w:line="240" w:lineRule="auto"/>
        <w:ind w:firstLine="425"/>
        <w:jc w:val="both"/>
        <w:rPr>
          <w:rFonts w:ascii="Times New Roman" w:hAnsi="Times New Roman"/>
          <w:sz w:val="28"/>
          <w:szCs w:val="28"/>
        </w:rPr>
      </w:pPr>
      <w:r w:rsidRPr="0045734B">
        <w:rPr>
          <w:rFonts w:ascii="Times New Roman" w:hAnsi="Times New Roman"/>
          <w:sz w:val="28"/>
          <w:szCs w:val="28"/>
        </w:rPr>
        <w:t>Наибольший вклад (2,0 п.п.) в инфляцию дал рост цен на продовольственные товары на 4,9 %. На непродовольственные товары отмечается рост цен на 2,4 % (вклад – 0,85 п.п.). Стоимость услуг выросла на 5,4 % (вклад – 1,28 п.п.).</w:t>
      </w:r>
    </w:p>
    <w:p w:rsidR="00BD1AC6" w:rsidRPr="0045734B" w:rsidRDefault="00BD1AC6" w:rsidP="00BB70B7">
      <w:pPr>
        <w:tabs>
          <w:tab w:val="left" w:pos="9781"/>
        </w:tabs>
        <w:spacing w:after="0" w:line="240" w:lineRule="auto"/>
        <w:ind w:firstLine="425"/>
        <w:contextualSpacing/>
        <w:jc w:val="both"/>
        <w:rPr>
          <w:rFonts w:ascii="Times New Roman" w:hAnsi="Times New Roman"/>
          <w:sz w:val="28"/>
          <w:szCs w:val="28"/>
        </w:rPr>
      </w:pPr>
      <w:r w:rsidRPr="0045734B">
        <w:rPr>
          <w:rFonts w:ascii="Times New Roman" w:hAnsi="Times New Roman"/>
          <w:sz w:val="28"/>
          <w:szCs w:val="28"/>
        </w:rPr>
        <w:t>Основное влияние на рост цен продовольственных товаров оказало увеличение цен на мясопродукты, плодоовощную продукцию, макаронные и крупяные изделия.</w:t>
      </w:r>
    </w:p>
    <w:p w:rsidR="00BD1AC6" w:rsidRPr="0045734B" w:rsidRDefault="00BD1AC6" w:rsidP="00BB70B7">
      <w:pPr>
        <w:tabs>
          <w:tab w:val="left" w:pos="9781"/>
        </w:tabs>
        <w:spacing w:after="0" w:line="240" w:lineRule="auto"/>
        <w:ind w:firstLine="425"/>
        <w:jc w:val="both"/>
        <w:rPr>
          <w:rFonts w:ascii="Times New Roman" w:hAnsi="Times New Roman"/>
          <w:sz w:val="28"/>
          <w:szCs w:val="28"/>
        </w:rPr>
      </w:pPr>
      <w:r w:rsidRPr="0045734B">
        <w:rPr>
          <w:rFonts w:ascii="Times New Roman" w:hAnsi="Times New Roman"/>
          <w:sz w:val="28"/>
          <w:szCs w:val="28"/>
        </w:rPr>
        <w:t>Цены на мясопродукты увеличились на 3,7 % (вклад - 0,42 п.п.) по сравнению с уровнем цен в декабре 2018 года, наибольший вклад при этом в данной группе товаров внесло увеличение цен на говядину на 8,6 % и колбасные изделия и продукты из мяса и птицы на 5,7 %. Одновременно понижающим фактором послужило снижение цен на свинину – на 1,7 % и баранину – на 2,6 %.</w:t>
      </w:r>
    </w:p>
    <w:p w:rsidR="00BD1AC6" w:rsidRPr="0045734B" w:rsidRDefault="00BD1AC6" w:rsidP="00BB70B7">
      <w:pPr>
        <w:tabs>
          <w:tab w:val="left" w:pos="9781"/>
        </w:tabs>
        <w:spacing w:after="0" w:line="240" w:lineRule="auto"/>
        <w:ind w:firstLine="425"/>
        <w:jc w:val="both"/>
        <w:rPr>
          <w:rFonts w:ascii="Times New Roman" w:hAnsi="Times New Roman"/>
          <w:sz w:val="28"/>
          <w:szCs w:val="28"/>
        </w:rPr>
      </w:pPr>
      <w:r w:rsidRPr="0045734B">
        <w:rPr>
          <w:rFonts w:ascii="Times New Roman" w:hAnsi="Times New Roman"/>
          <w:noProof/>
          <w:sz w:val="28"/>
          <w:szCs w:val="28"/>
        </w:rPr>
        <w:t xml:space="preserve">Рост цен </w:t>
      </w:r>
      <w:r w:rsidRPr="0045734B">
        <w:rPr>
          <w:rFonts w:ascii="Times New Roman" w:hAnsi="Times New Roman"/>
          <w:sz w:val="28"/>
          <w:szCs w:val="28"/>
        </w:rPr>
        <w:t>на плодоовощную продукцию составил 108,1 % (вклад - 0,3 п.п.).</w:t>
      </w:r>
      <w:r w:rsidRPr="0045734B">
        <w:rPr>
          <w:rFonts w:ascii="Times New Roman" w:hAnsi="Times New Roman"/>
          <w:noProof/>
          <w:sz w:val="28"/>
          <w:szCs w:val="28"/>
        </w:rPr>
        <w:t xml:space="preserve"> Картофель</w:t>
      </w:r>
      <w:r w:rsidRPr="0045734B">
        <w:rPr>
          <w:rFonts w:ascii="Times New Roman" w:hAnsi="Times New Roman"/>
          <w:sz w:val="28"/>
          <w:szCs w:val="28"/>
        </w:rPr>
        <w:t xml:space="preserve"> подорожал на 16,9 %, капуста белокочанная на 28,8 %, </w:t>
      </w:r>
      <w:r w:rsidRPr="0045734B">
        <w:rPr>
          <w:rFonts w:ascii="Times New Roman" w:hAnsi="Times New Roman"/>
          <w:noProof/>
          <w:sz w:val="28"/>
          <w:szCs w:val="28"/>
        </w:rPr>
        <w:t xml:space="preserve">лук репчатый на 22,3 %, чеснок на 53,4 %, </w:t>
      </w:r>
      <w:r w:rsidRPr="0045734B">
        <w:rPr>
          <w:rFonts w:ascii="Times New Roman" w:hAnsi="Times New Roman"/>
          <w:sz w:val="28"/>
          <w:szCs w:val="28"/>
        </w:rPr>
        <w:t xml:space="preserve">овощи замороженные на 3,9 %. </w:t>
      </w:r>
      <w:r w:rsidRPr="0045734B">
        <w:rPr>
          <w:rFonts w:ascii="Times New Roman" w:hAnsi="Times New Roman"/>
          <w:noProof/>
          <w:sz w:val="28"/>
          <w:szCs w:val="28"/>
        </w:rPr>
        <w:t xml:space="preserve">В то же время свёкла столовая </w:t>
      </w:r>
      <w:r w:rsidRPr="0045734B">
        <w:rPr>
          <w:rFonts w:ascii="Times New Roman" w:hAnsi="Times New Roman"/>
          <w:sz w:val="28"/>
          <w:szCs w:val="28"/>
        </w:rPr>
        <w:t>подешевела на 2,7 %, морковь на 1,5 %, огурцы на 17,2 %, помидоры на 1,1 %.</w:t>
      </w:r>
    </w:p>
    <w:p w:rsidR="00BD1AC6" w:rsidRPr="0045734B" w:rsidRDefault="00BD1AC6" w:rsidP="00BB70B7">
      <w:pPr>
        <w:tabs>
          <w:tab w:val="left" w:pos="9781"/>
        </w:tabs>
        <w:spacing w:after="0" w:line="240" w:lineRule="auto"/>
        <w:ind w:firstLine="425"/>
        <w:contextualSpacing/>
        <w:jc w:val="both"/>
        <w:rPr>
          <w:rFonts w:ascii="Times New Roman" w:hAnsi="Times New Roman"/>
          <w:sz w:val="28"/>
          <w:szCs w:val="28"/>
        </w:rPr>
      </w:pPr>
      <w:r w:rsidRPr="0045734B">
        <w:rPr>
          <w:rFonts w:ascii="Times New Roman" w:hAnsi="Times New Roman"/>
          <w:sz w:val="28"/>
          <w:szCs w:val="28"/>
        </w:rPr>
        <w:lastRenderedPageBreak/>
        <w:t>Вместе с тем макаронные и крупяные изделия подорожали на 19,1 % (вклад – 0,19 п.п.). Наибольший рост в данной группе товаров отмечается на крупу гречневую на 49,5 %, манную на 22,1 %, овсяную и перловую на 17,4 %.</w:t>
      </w:r>
    </w:p>
    <w:p w:rsidR="00BD1AC6" w:rsidRPr="0045734B" w:rsidRDefault="00BD1AC6" w:rsidP="00BB70B7">
      <w:pPr>
        <w:tabs>
          <w:tab w:val="left" w:pos="9781"/>
        </w:tabs>
        <w:spacing w:after="0" w:line="240" w:lineRule="auto"/>
        <w:ind w:firstLine="425"/>
        <w:jc w:val="both"/>
        <w:rPr>
          <w:rFonts w:ascii="Times New Roman" w:hAnsi="Times New Roman"/>
          <w:noProof/>
          <w:sz w:val="28"/>
          <w:szCs w:val="28"/>
        </w:rPr>
      </w:pPr>
      <w:r w:rsidRPr="0045734B">
        <w:rPr>
          <w:rFonts w:ascii="Times New Roman" w:hAnsi="Times New Roman"/>
          <w:noProof/>
          <w:sz w:val="28"/>
          <w:szCs w:val="28"/>
        </w:rPr>
        <w:t>Среди остальных наблюдаемых продовольственных товаров подешевели</w:t>
      </w:r>
      <w:r w:rsidRPr="0045734B">
        <w:rPr>
          <w:rFonts w:ascii="Times New Roman" w:hAnsi="Times New Roman"/>
          <w:sz w:val="28"/>
          <w:szCs w:val="28"/>
        </w:rPr>
        <w:t xml:space="preserve"> яйца и сахар на 4,0 % и 16,9 % соответственно.</w:t>
      </w:r>
    </w:p>
    <w:p w:rsidR="00BD1AC6" w:rsidRPr="0045734B" w:rsidRDefault="00BD1AC6" w:rsidP="00BB70B7">
      <w:pPr>
        <w:tabs>
          <w:tab w:val="left" w:pos="9781"/>
        </w:tabs>
        <w:spacing w:after="0" w:line="240" w:lineRule="auto"/>
        <w:ind w:firstLine="425"/>
        <w:jc w:val="both"/>
        <w:rPr>
          <w:rFonts w:ascii="Times New Roman" w:hAnsi="Times New Roman"/>
          <w:sz w:val="28"/>
          <w:szCs w:val="28"/>
        </w:rPr>
      </w:pPr>
      <w:r w:rsidRPr="0045734B">
        <w:rPr>
          <w:rFonts w:ascii="Times New Roman" w:hAnsi="Times New Roman"/>
          <w:sz w:val="28"/>
          <w:szCs w:val="28"/>
        </w:rPr>
        <w:t>Основное влияние на рост цен непродовольственных товаров оказало увеличение цен на табачные изделия на 13,2 % (вклад 0,27 п.п.) и медицинские товары на 5,3 % (вклад 0,1 п.п.).</w:t>
      </w:r>
    </w:p>
    <w:p w:rsidR="00BD1AC6" w:rsidRDefault="00BD1AC6" w:rsidP="00BB70B7">
      <w:pPr>
        <w:tabs>
          <w:tab w:val="left" w:pos="9781"/>
        </w:tabs>
        <w:spacing w:after="0" w:line="240" w:lineRule="auto"/>
        <w:ind w:firstLine="425"/>
        <w:jc w:val="both"/>
        <w:rPr>
          <w:rFonts w:ascii="Times New Roman" w:hAnsi="Times New Roman"/>
          <w:sz w:val="28"/>
          <w:szCs w:val="28"/>
        </w:rPr>
      </w:pPr>
      <w:r w:rsidRPr="0045734B">
        <w:rPr>
          <w:rFonts w:ascii="Times New Roman" w:hAnsi="Times New Roman"/>
          <w:sz w:val="28"/>
          <w:szCs w:val="28"/>
        </w:rPr>
        <w:t>С начала года цены на бензин выросли на 4,4 % (вклад 0,14 п.п.) и на 1 января 2019 года составили:</w:t>
      </w:r>
    </w:p>
    <w:p w:rsidR="00EC6895" w:rsidRPr="005A416B" w:rsidRDefault="00EC6895" w:rsidP="008A4EC5">
      <w:pPr>
        <w:tabs>
          <w:tab w:val="left" w:pos="9781"/>
        </w:tabs>
        <w:spacing w:after="0" w:line="240" w:lineRule="auto"/>
        <w:ind w:right="141" w:firstLine="425"/>
        <w:jc w:val="right"/>
        <w:rPr>
          <w:rFonts w:ascii="Times New Roman" w:hAnsi="Times New Roman"/>
          <w:sz w:val="24"/>
          <w:szCs w:val="24"/>
        </w:rPr>
      </w:pPr>
      <w:r w:rsidRPr="005A416B">
        <w:rPr>
          <w:rFonts w:ascii="Times New Roman" w:hAnsi="Times New Roman"/>
          <w:sz w:val="24"/>
          <w:szCs w:val="24"/>
        </w:rPr>
        <w:t xml:space="preserve">Таблица </w:t>
      </w:r>
      <w:r w:rsidR="005A416B" w:rsidRPr="005A416B">
        <w:rPr>
          <w:rFonts w:ascii="Times New Roman" w:hAnsi="Times New Roman"/>
          <w:sz w:val="24"/>
          <w:szCs w:val="24"/>
        </w:rPr>
        <w:t>10</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1"/>
        <w:gridCol w:w="2378"/>
        <w:gridCol w:w="2379"/>
        <w:gridCol w:w="2227"/>
      </w:tblGrid>
      <w:tr w:rsidR="00BD1AC6" w:rsidRPr="005A416B" w:rsidTr="005A416B">
        <w:trPr>
          <w:trHeight w:val="534"/>
          <w:jc w:val="center"/>
        </w:trPr>
        <w:tc>
          <w:tcPr>
            <w:tcW w:w="2511" w:type="dxa"/>
            <w:shd w:val="clear" w:color="auto" w:fill="auto"/>
            <w:vAlign w:val="bottom"/>
            <w:hideMark/>
          </w:tcPr>
          <w:p w:rsidR="00BD1AC6" w:rsidRPr="005A416B" w:rsidRDefault="00BD1AC6" w:rsidP="00BB70B7">
            <w:pPr>
              <w:tabs>
                <w:tab w:val="left" w:pos="9781"/>
              </w:tabs>
              <w:spacing w:after="0" w:line="240" w:lineRule="auto"/>
              <w:ind w:firstLine="425"/>
              <w:rPr>
                <w:rFonts w:ascii="Times New Roman" w:hAnsi="Times New Roman"/>
                <w:color w:val="000000"/>
                <w:sz w:val="24"/>
                <w:szCs w:val="24"/>
              </w:rPr>
            </w:pPr>
          </w:p>
        </w:tc>
        <w:tc>
          <w:tcPr>
            <w:tcW w:w="2378" w:type="dxa"/>
            <w:shd w:val="clear" w:color="auto" w:fill="auto"/>
            <w:vAlign w:val="center"/>
            <w:hideMark/>
          </w:tcPr>
          <w:p w:rsidR="00BD1AC6" w:rsidRPr="005A416B" w:rsidRDefault="00BD1AC6" w:rsidP="00BB70B7">
            <w:pPr>
              <w:tabs>
                <w:tab w:val="left" w:pos="9781"/>
              </w:tabs>
              <w:spacing w:after="0" w:line="240" w:lineRule="auto"/>
              <w:ind w:firstLine="425"/>
              <w:jc w:val="center"/>
              <w:rPr>
                <w:rFonts w:ascii="Times New Roman" w:hAnsi="Times New Roman"/>
                <w:color w:val="000000"/>
                <w:sz w:val="24"/>
                <w:szCs w:val="24"/>
              </w:rPr>
            </w:pPr>
            <w:r w:rsidRPr="005A416B">
              <w:rPr>
                <w:rFonts w:ascii="Times New Roman" w:hAnsi="Times New Roman"/>
                <w:color w:val="000000"/>
                <w:sz w:val="24"/>
                <w:szCs w:val="24"/>
              </w:rPr>
              <w:t>Республика Бурятия</w:t>
            </w:r>
          </w:p>
        </w:tc>
        <w:tc>
          <w:tcPr>
            <w:tcW w:w="2379" w:type="dxa"/>
            <w:shd w:val="clear" w:color="auto" w:fill="auto"/>
            <w:vAlign w:val="center"/>
            <w:hideMark/>
          </w:tcPr>
          <w:p w:rsidR="00BD1AC6" w:rsidRPr="005A416B" w:rsidRDefault="00BD1AC6" w:rsidP="00BB70B7">
            <w:pPr>
              <w:tabs>
                <w:tab w:val="left" w:pos="9781"/>
              </w:tabs>
              <w:spacing w:after="0" w:line="240" w:lineRule="auto"/>
              <w:ind w:firstLine="425"/>
              <w:jc w:val="center"/>
              <w:rPr>
                <w:rFonts w:ascii="Times New Roman" w:hAnsi="Times New Roman"/>
                <w:color w:val="000000"/>
                <w:sz w:val="24"/>
                <w:szCs w:val="24"/>
              </w:rPr>
            </w:pPr>
            <w:r w:rsidRPr="005A416B">
              <w:rPr>
                <w:rFonts w:ascii="Times New Roman" w:hAnsi="Times New Roman"/>
                <w:color w:val="000000"/>
                <w:sz w:val="24"/>
                <w:szCs w:val="24"/>
              </w:rPr>
              <w:t>Забайкальский край</w:t>
            </w:r>
          </w:p>
        </w:tc>
        <w:tc>
          <w:tcPr>
            <w:tcW w:w="2227" w:type="dxa"/>
            <w:shd w:val="clear" w:color="auto" w:fill="auto"/>
            <w:vAlign w:val="center"/>
            <w:hideMark/>
          </w:tcPr>
          <w:p w:rsidR="00BD1AC6" w:rsidRPr="005A416B" w:rsidRDefault="00BD1AC6" w:rsidP="00BB70B7">
            <w:pPr>
              <w:tabs>
                <w:tab w:val="left" w:pos="9781"/>
              </w:tabs>
              <w:spacing w:after="0" w:line="240" w:lineRule="auto"/>
              <w:ind w:firstLine="425"/>
              <w:jc w:val="center"/>
              <w:rPr>
                <w:rFonts w:ascii="Times New Roman" w:hAnsi="Times New Roman"/>
                <w:color w:val="000000"/>
                <w:sz w:val="24"/>
                <w:szCs w:val="24"/>
              </w:rPr>
            </w:pPr>
            <w:r w:rsidRPr="005A416B">
              <w:rPr>
                <w:rFonts w:ascii="Times New Roman" w:hAnsi="Times New Roman"/>
                <w:color w:val="000000"/>
                <w:sz w:val="24"/>
                <w:szCs w:val="24"/>
              </w:rPr>
              <w:t>Иркутская область</w:t>
            </w:r>
          </w:p>
        </w:tc>
      </w:tr>
      <w:tr w:rsidR="00BD1AC6" w:rsidRPr="005A416B" w:rsidTr="005A416B">
        <w:trPr>
          <w:trHeight w:val="300"/>
          <w:jc w:val="center"/>
        </w:trPr>
        <w:tc>
          <w:tcPr>
            <w:tcW w:w="2511" w:type="dxa"/>
            <w:shd w:val="clear" w:color="auto" w:fill="auto"/>
            <w:noWrap/>
            <w:vAlign w:val="center"/>
            <w:hideMark/>
          </w:tcPr>
          <w:p w:rsidR="00BD1AC6" w:rsidRPr="005A416B" w:rsidRDefault="00BD1AC6" w:rsidP="00CC4220">
            <w:pPr>
              <w:tabs>
                <w:tab w:val="left" w:pos="9781"/>
              </w:tabs>
              <w:spacing w:after="0" w:line="240" w:lineRule="auto"/>
              <w:ind w:firstLine="29"/>
              <w:rPr>
                <w:rFonts w:ascii="Times New Roman" w:hAnsi="Times New Roman"/>
                <w:color w:val="000000"/>
                <w:sz w:val="24"/>
                <w:szCs w:val="24"/>
              </w:rPr>
            </w:pPr>
            <w:r w:rsidRPr="005A416B">
              <w:rPr>
                <w:rFonts w:ascii="Times New Roman" w:hAnsi="Times New Roman"/>
                <w:color w:val="000000"/>
                <w:sz w:val="24"/>
                <w:szCs w:val="24"/>
              </w:rPr>
              <w:t>Бензин АИ-92</w:t>
            </w:r>
          </w:p>
        </w:tc>
        <w:tc>
          <w:tcPr>
            <w:tcW w:w="2378" w:type="dxa"/>
            <w:shd w:val="clear" w:color="auto" w:fill="auto"/>
            <w:noWrap/>
          </w:tcPr>
          <w:p w:rsidR="00BD1AC6" w:rsidRPr="005A416B" w:rsidRDefault="00BD1AC6" w:rsidP="00CC4220">
            <w:pPr>
              <w:tabs>
                <w:tab w:val="left" w:pos="9781"/>
              </w:tabs>
              <w:spacing w:after="0" w:line="240" w:lineRule="auto"/>
              <w:ind w:firstLine="29"/>
              <w:jc w:val="center"/>
              <w:rPr>
                <w:rFonts w:ascii="Times New Roman" w:hAnsi="Times New Roman"/>
                <w:sz w:val="24"/>
                <w:szCs w:val="24"/>
              </w:rPr>
            </w:pPr>
            <w:r w:rsidRPr="005A416B">
              <w:rPr>
                <w:rFonts w:ascii="Times New Roman" w:hAnsi="Times New Roman"/>
                <w:sz w:val="24"/>
                <w:szCs w:val="24"/>
              </w:rPr>
              <w:t>42,31</w:t>
            </w:r>
          </w:p>
        </w:tc>
        <w:tc>
          <w:tcPr>
            <w:tcW w:w="2379" w:type="dxa"/>
            <w:shd w:val="clear" w:color="auto" w:fill="auto"/>
            <w:noWrap/>
          </w:tcPr>
          <w:p w:rsidR="00BD1AC6" w:rsidRPr="005A416B" w:rsidRDefault="00BD1AC6" w:rsidP="00CC4220">
            <w:pPr>
              <w:tabs>
                <w:tab w:val="left" w:pos="9781"/>
              </w:tabs>
              <w:spacing w:after="0" w:line="240" w:lineRule="auto"/>
              <w:ind w:firstLine="29"/>
              <w:jc w:val="center"/>
              <w:rPr>
                <w:rFonts w:ascii="Times New Roman" w:hAnsi="Times New Roman"/>
                <w:sz w:val="24"/>
                <w:szCs w:val="24"/>
              </w:rPr>
            </w:pPr>
            <w:r w:rsidRPr="005A416B">
              <w:rPr>
                <w:rFonts w:ascii="Times New Roman" w:hAnsi="Times New Roman"/>
                <w:sz w:val="24"/>
                <w:szCs w:val="24"/>
              </w:rPr>
              <w:t>43,79</w:t>
            </w:r>
          </w:p>
        </w:tc>
        <w:tc>
          <w:tcPr>
            <w:tcW w:w="2227" w:type="dxa"/>
            <w:shd w:val="clear" w:color="auto" w:fill="auto"/>
            <w:noWrap/>
            <w:hideMark/>
          </w:tcPr>
          <w:p w:rsidR="00BD1AC6" w:rsidRPr="005A416B" w:rsidRDefault="00BD1AC6" w:rsidP="00CC4220">
            <w:pPr>
              <w:tabs>
                <w:tab w:val="left" w:pos="9781"/>
              </w:tabs>
              <w:spacing w:after="0" w:line="240" w:lineRule="auto"/>
              <w:ind w:firstLine="29"/>
              <w:jc w:val="center"/>
              <w:rPr>
                <w:rFonts w:ascii="Times New Roman" w:hAnsi="Times New Roman"/>
                <w:sz w:val="24"/>
                <w:szCs w:val="24"/>
              </w:rPr>
            </w:pPr>
            <w:r w:rsidRPr="005A416B">
              <w:rPr>
                <w:rFonts w:ascii="Times New Roman" w:hAnsi="Times New Roman"/>
                <w:sz w:val="24"/>
                <w:szCs w:val="24"/>
              </w:rPr>
              <w:t>41,89</w:t>
            </w:r>
          </w:p>
        </w:tc>
      </w:tr>
      <w:tr w:rsidR="00BD1AC6" w:rsidRPr="005A416B" w:rsidTr="005A416B">
        <w:trPr>
          <w:trHeight w:val="300"/>
          <w:jc w:val="center"/>
        </w:trPr>
        <w:tc>
          <w:tcPr>
            <w:tcW w:w="2511" w:type="dxa"/>
            <w:shd w:val="clear" w:color="auto" w:fill="auto"/>
            <w:noWrap/>
            <w:vAlign w:val="center"/>
            <w:hideMark/>
          </w:tcPr>
          <w:p w:rsidR="00BD1AC6" w:rsidRPr="005A416B" w:rsidRDefault="00BD1AC6" w:rsidP="00CC4220">
            <w:pPr>
              <w:tabs>
                <w:tab w:val="left" w:pos="9781"/>
              </w:tabs>
              <w:spacing w:after="0" w:line="240" w:lineRule="auto"/>
              <w:ind w:firstLine="29"/>
              <w:rPr>
                <w:rFonts w:ascii="Times New Roman" w:hAnsi="Times New Roman"/>
                <w:color w:val="000000"/>
                <w:sz w:val="24"/>
                <w:szCs w:val="24"/>
              </w:rPr>
            </w:pPr>
            <w:r w:rsidRPr="005A416B">
              <w:rPr>
                <w:rFonts w:ascii="Times New Roman" w:hAnsi="Times New Roman"/>
                <w:color w:val="000000"/>
                <w:sz w:val="24"/>
                <w:szCs w:val="24"/>
              </w:rPr>
              <w:t>Бензин АИ-95</w:t>
            </w:r>
          </w:p>
        </w:tc>
        <w:tc>
          <w:tcPr>
            <w:tcW w:w="2378" w:type="dxa"/>
            <w:shd w:val="clear" w:color="auto" w:fill="auto"/>
            <w:noWrap/>
          </w:tcPr>
          <w:p w:rsidR="00BD1AC6" w:rsidRPr="005A416B" w:rsidRDefault="00BD1AC6" w:rsidP="00CC4220">
            <w:pPr>
              <w:tabs>
                <w:tab w:val="left" w:pos="9781"/>
              </w:tabs>
              <w:spacing w:after="0" w:line="240" w:lineRule="auto"/>
              <w:ind w:firstLine="29"/>
              <w:jc w:val="center"/>
              <w:rPr>
                <w:rFonts w:ascii="Times New Roman" w:hAnsi="Times New Roman"/>
                <w:sz w:val="24"/>
                <w:szCs w:val="24"/>
              </w:rPr>
            </w:pPr>
            <w:r w:rsidRPr="005A416B">
              <w:rPr>
                <w:rFonts w:ascii="Times New Roman" w:hAnsi="Times New Roman"/>
                <w:sz w:val="24"/>
                <w:szCs w:val="24"/>
              </w:rPr>
              <w:t>44,68</w:t>
            </w:r>
          </w:p>
        </w:tc>
        <w:tc>
          <w:tcPr>
            <w:tcW w:w="2379" w:type="dxa"/>
            <w:shd w:val="clear" w:color="auto" w:fill="auto"/>
            <w:noWrap/>
          </w:tcPr>
          <w:p w:rsidR="00BD1AC6" w:rsidRPr="005A416B" w:rsidRDefault="00BD1AC6" w:rsidP="00CC4220">
            <w:pPr>
              <w:tabs>
                <w:tab w:val="left" w:pos="9781"/>
              </w:tabs>
              <w:spacing w:after="0" w:line="240" w:lineRule="auto"/>
              <w:ind w:firstLine="29"/>
              <w:jc w:val="center"/>
              <w:rPr>
                <w:rFonts w:ascii="Times New Roman" w:hAnsi="Times New Roman"/>
                <w:sz w:val="24"/>
                <w:szCs w:val="24"/>
              </w:rPr>
            </w:pPr>
            <w:r w:rsidRPr="005A416B">
              <w:rPr>
                <w:rFonts w:ascii="Times New Roman" w:hAnsi="Times New Roman"/>
                <w:sz w:val="24"/>
                <w:szCs w:val="24"/>
              </w:rPr>
              <w:t>46,19</w:t>
            </w:r>
          </w:p>
        </w:tc>
        <w:tc>
          <w:tcPr>
            <w:tcW w:w="2227" w:type="dxa"/>
            <w:shd w:val="clear" w:color="auto" w:fill="auto"/>
            <w:noWrap/>
            <w:hideMark/>
          </w:tcPr>
          <w:p w:rsidR="00BD1AC6" w:rsidRPr="005A416B" w:rsidRDefault="00BD1AC6" w:rsidP="00CC4220">
            <w:pPr>
              <w:tabs>
                <w:tab w:val="left" w:pos="9781"/>
              </w:tabs>
              <w:spacing w:after="0" w:line="240" w:lineRule="auto"/>
              <w:ind w:firstLine="29"/>
              <w:jc w:val="center"/>
              <w:rPr>
                <w:rFonts w:ascii="Times New Roman" w:hAnsi="Times New Roman"/>
                <w:sz w:val="24"/>
                <w:szCs w:val="24"/>
              </w:rPr>
            </w:pPr>
            <w:r w:rsidRPr="005A416B">
              <w:rPr>
                <w:rFonts w:ascii="Times New Roman" w:hAnsi="Times New Roman"/>
                <w:sz w:val="24"/>
                <w:szCs w:val="24"/>
              </w:rPr>
              <w:t>44,34</w:t>
            </w:r>
          </w:p>
        </w:tc>
      </w:tr>
      <w:tr w:rsidR="00BD1AC6" w:rsidRPr="005A416B" w:rsidTr="005A416B">
        <w:trPr>
          <w:trHeight w:val="300"/>
          <w:jc w:val="center"/>
        </w:trPr>
        <w:tc>
          <w:tcPr>
            <w:tcW w:w="2511" w:type="dxa"/>
            <w:shd w:val="clear" w:color="auto" w:fill="auto"/>
            <w:noWrap/>
            <w:vAlign w:val="center"/>
            <w:hideMark/>
          </w:tcPr>
          <w:p w:rsidR="00BD1AC6" w:rsidRPr="005A416B" w:rsidRDefault="00BD1AC6" w:rsidP="00CC4220">
            <w:pPr>
              <w:tabs>
                <w:tab w:val="left" w:pos="9781"/>
              </w:tabs>
              <w:spacing w:after="0" w:line="240" w:lineRule="auto"/>
              <w:ind w:firstLine="29"/>
              <w:rPr>
                <w:rFonts w:ascii="Times New Roman" w:hAnsi="Times New Roman"/>
                <w:color w:val="000000"/>
                <w:sz w:val="24"/>
                <w:szCs w:val="24"/>
              </w:rPr>
            </w:pPr>
            <w:r w:rsidRPr="005A416B">
              <w:rPr>
                <w:rFonts w:ascii="Times New Roman" w:hAnsi="Times New Roman"/>
                <w:color w:val="000000"/>
                <w:sz w:val="24"/>
                <w:szCs w:val="24"/>
              </w:rPr>
              <w:t>Дизельное топливо</w:t>
            </w:r>
          </w:p>
        </w:tc>
        <w:tc>
          <w:tcPr>
            <w:tcW w:w="2378" w:type="dxa"/>
            <w:shd w:val="clear" w:color="auto" w:fill="auto"/>
            <w:noWrap/>
          </w:tcPr>
          <w:p w:rsidR="00BD1AC6" w:rsidRPr="005A416B" w:rsidRDefault="00BD1AC6" w:rsidP="00CC4220">
            <w:pPr>
              <w:tabs>
                <w:tab w:val="left" w:pos="9781"/>
              </w:tabs>
              <w:spacing w:after="0" w:line="240" w:lineRule="auto"/>
              <w:ind w:firstLine="29"/>
              <w:jc w:val="center"/>
              <w:rPr>
                <w:rFonts w:ascii="Times New Roman" w:hAnsi="Times New Roman"/>
                <w:sz w:val="24"/>
                <w:szCs w:val="24"/>
              </w:rPr>
            </w:pPr>
            <w:r w:rsidRPr="005A416B">
              <w:rPr>
                <w:rFonts w:ascii="Times New Roman" w:hAnsi="Times New Roman"/>
                <w:sz w:val="24"/>
                <w:szCs w:val="24"/>
              </w:rPr>
              <w:t>48,91</w:t>
            </w:r>
          </w:p>
        </w:tc>
        <w:tc>
          <w:tcPr>
            <w:tcW w:w="2379" w:type="dxa"/>
            <w:shd w:val="clear" w:color="auto" w:fill="auto"/>
            <w:noWrap/>
          </w:tcPr>
          <w:p w:rsidR="00BD1AC6" w:rsidRPr="005A416B" w:rsidRDefault="00BD1AC6" w:rsidP="00CC4220">
            <w:pPr>
              <w:tabs>
                <w:tab w:val="left" w:pos="9781"/>
              </w:tabs>
              <w:spacing w:after="0" w:line="240" w:lineRule="auto"/>
              <w:ind w:firstLine="29"/>
              <w:jc w:val="center"/>
              <w:rPr>
                <w:rFonts w:ascii="Times New Roman" w:hAnsi="Times New Roman"/>
                <w:sz w:val="24"/>
                <w:szCs w:val="24"/>
              </w:rPr>
            </w:pPr>
            <w:r w:rsidRPr="005A416B">
              <w:rPr>
                <w:rFonts w:ascii="Times New Roman" w:hAnsi="Times New Roman"/>
                <w:sz w:val="24"/>
                <w:szCs w:val="24"/>
              </w:rPr>
              <w:t>51,89</w:t>
            </w:r>
          </w:p>
        </w:tc>
        <w:tc>
          <w:tcPr>
            <w:tcW w:w="2227" w:type="dxa"/>
            <w:shd w:val="clear" w:color="auto" w:fill="auto"/>
            <w:noWrap/>
            <w:hideMark/>
          </w:tcPr>
          <w:p w:rsidR="00BD1AC6" w:rsidRPr="005A416B" w:rsidRDefault="00BD1AC6" w:rsidP="00CC4220">
            <w:pPr>
              <w:tabs>
                <w:tab w:val="left" w:pos="9781"/>
              </w:tabs>
              <w:spacing w:after="0" w:line="240" w:lineRule="auto"/>
              <w:ind w:firstLine="29"/>
              <w:jc w:val="center"/>
              <w:rPr>
                <w:rFonts w:ascii="Times New Roman" w:hAnsi="Times New Roman"/>
                <w:sz w:val="24"/>
                <w:szCs w:val="24"/>
              </w:rPr>
            </w:pPr>
            <w:r w:rsidRPr="005A416B">
              <w:rPr>
                <w:rFonts w:ascii="Times New Roman" w:hAnsi="Times New Roman"/>
                <w:sz w:val="24"/>
                <w:szCs w:val="24"/>
              </w:rPr>
              <w:t>51,32</w:t>
            </w:r>
          </w:p>
        </w:tc>
      </w:tr>
    </w:tbl>
    <w:p w:rsidR="00BD1AC6" w:rsidRPr="0045734B" w:rsidRDefault="00BD1AC6" w:rsidP="00BB70B7">
      <w:pPr>
        <w:tabs>
          <w:tab w:val="left" w:pos="9781"/>
        </w:tabs>
        <w:spacing w:after="0" w:line="240" w:lineRule="auto"/>
        <w:ind w:firstLine="425"/>
        <w:jc w:val="both"/>
        <w:rPr>
          <w:rFonts w:ascii="Times New Roman" w:hAnsi="Times New Roman"/>
          <w:sz w:val="28"/>
          <w:szCs w:val="28"/>
        </w:rPr>
      </w:pPr>
      <w:r w:rsidRPr="0045734B">
        <w:rPr>
          <w:rFonts w:ascii="Times New Roman" w:hAnsi="Times New Roman"/>
          <w:sz w:val="28"/>
          <w:szCs w:val="28"/>
        </w:rPr>
        <w:t>Среди непродовольственных товаров подешевели средства связи на 17,1 %, теле</w:t>
      </w:r>
      <w:r>
        <w:rPr>
          <w:rFonts w:ascii="Times New Roman" w:hAnsi="Times New Roman"/>
          <w:sz w:val="28"/>
          <w:szCs w:val="28"/>
        </w:rPr>
        <w:t>-</w:t>
      </w:r>
      <w:r w:rsidRPr="0045734B">
        <w:rPr>
          <w:rFonts w:ascii="Times New Roman" w:hAnsi="Times New Roman"/>
          <w:sz w:val="28"/>
          <w:szCs w:val="28"/>
        </w:rPr>
        <w:t>радиотовары на 9,0 %, персональные компьютеры на 4,2 %. На 0,3 – 2,8 % подешевели обувь, парфюмерно-косметические товары, электротовары и другие бытовые приборы.</w:t>
      </w:r>
    </w:p>
    <w:p w:rsidR="00BD1AC6" w:rsidRPr="0045734B" w:rsidRDefault="00BD1AC6" w:rsidP="00BB70B7">
      <w:pPr>
        <w:tabs>
          <w:tab w:val="left" w:pos="9781"/>
        </w:tabs>
        <w:spacing w:after="0" w:line="240" w:lineRule="auto"/>
        <w:ind w:firstLine="425"/>
        <w:contextualSpacing/>
        <w:jc w:val="both"/>
        <w:rPr>
          <w:rFonts w:ascii="Times New Roman" w:hAnsi="Times New Roman"/>
          <w:sz w:val="28"/>
          <w:szCs w:val="28"/>
        </w:rPr>
      </w:pPr>
      <w:r w:rsidRPr="0045734B">
        <w:rPr>
          <w:rFonts w:ascii="Times New Roman" w:hAnsi="Times New Roman"/>
          <w:sz w:val="28"/>
          <w:szCs w:val="28"/>
        </w:rPr>
        <w:t xml:space="preserve">В составе платных услуг наибольший вклад вносят жилищно-коммунальные услуги (0,65 п.п.), рост цен с начала года составил 5,9 %. Услуги пассажирского транспорта выросли на 9,3 % (вклад 0,18 п.п.), бытовые услуги на 7,2 % (вклад 0,18 п.п.). </w:t>
      </w:r>
    </w:p>
    <w:p w:rsidR="00BD1AC6" w:rsidRDefault="00BD1AC6" w:rsidP="00BB70B7">
      <w:pPr>
        <w:tabs>
          <w:tab w:val="left" w:pos="9781"/>
        </w:tabs>
        <w:spacing w:after="0" w:line="240" w:lineRule="auto"/>
        <w:ind w:firstLine="425"/>
        <w:jc w:val="both"/>
        <w:rPr>
          <w:rFonts w:ascii="Times New Roman" w:hAnsi="Times New Roman"/>
          <w:sz w:val="28"/>
          <w:szCs w:val="28"/>
        </w:rPr>
      </w:pPr>
      <w:r w:rsidRPr="0045734B">
        <w:rPr>
          <w:rFonts w:ascii="Times New Roman" w:hAnsi="Times New Roman"/>
          <w:sz w:val="28"/>
          <w:szCs w:val="28"/>
        </w:rPr>
        <w:t xml:space="preserve">Вместе с тем абонентская плата за доступ к сети Интернет снизилась на 2,9 %, услуги страхования на 9,8 %, услуги в сфере зарубежного туризма на 15,1%. </w:t>
      </w:r>
    </w:p>
    <w:p w:rsidR="00A3563C" w:rsidRDefault="00A3563C" w:rsidP="00A300CF">
      <w:pPr>
        <w:spacing w:after="0" w:line="240" w:lineRule="auto"/>
        <w:rPr>
          <w:rFonts w:ascii="Times New Roman" w:hAnsi="Times New Roman" w:cs="Times New Roman"/>
          <w:i/>
          <w:sz w:val="28"/>
          <w:szCs w:val="28"/>
        </w:rPr>
      </w:pPr>
    </w:p>
    <w:p w:rsidR="00F64228" w:rsidRDefault="00F64228" w:rsidP="00F64228">
      <w:pPr>
        <w:spacing w:after="0" w:line="240" w:lineRule="auto"/>
        <w:ind w:firstLine="567"/>
        <w:jc w:val="center"/>
        <w:rPr>
          <w:rFonts w:ascii="Times New Roman" w:hAnsi="Times New Roman" w:cs="Times New Roman"/>
          <w:i/>
          <w:sz w:val="28"/>
          <w:szCs w:val="28"/>
        </w:rPr>
      </w:pPr>
      <w:r w:rsidRPr="00F64228">
        <w:rPr>
          <w:rFonts w:ascii="Times New Roman" w:hAnsi="Times New Roman" w:cs="Times New Roman"/>
          <w:i/>
          <w:sz w:val="28"/>
          <w:szCs w:val="28"/>
        </w:rPr>
        <w:t>2.3.10. Результаты мониторинга логистических возможностей субъекта Р</w:t>
      </w:r>
      <w:r>
        <w:rPr>
          <w:rFonts w:ascii="Times New Roman" w:hAnsi="Times New Roman" w:cs="Times New Roman"/>
          <w:i/>
          <w:sz w:val="28"/>
          <w:szCs w:val="28"/>
        </w:rPr>
        <w:t>оссийской Федерации</w:t>
      </w:r>
    </w:p>
    <w:p w:rsidR="00F64228" w:rsidRDefault="00F64228" w:rsidP="00F64228">
      <w:pPr>
        <w:spacing w:after="0" w:line="240" w:lineRule="auto"/>
        <w:ind w:firstLine="426"/>
        <w:jc w:val="both"/>
        <w:rPr>
          <w:rFonts w:ascii="Times New Roman" w:hAnsi="Times New Roman"/>
          <w:sz w:val="28"/>
          <w:szCs w:val="28"/>
        </w:rPr>
      </w:pPr>
      <w:r w:rsidRPr="00E529C8">
        <w:rPr>
          <w:rFonts w:ascii="Times New Roman" w:hAnsi="Times New Roman"/>
          <w:sz w:val="28"/>
          <w:szCs w:val="28"/>
        </w:rPr>
        <w:t xml:space="preserve">Республика занимает выгодное географическое положение: по территории проходят </w:t>
      </w:r>
      <w:r>
        <w:rPr>
          <w:rFonts w:ascii="Times New Roman" w:hAnsi="Times New Roman"/>
          <w:sz w:val="28"/>
          <w:szCs w:val="28"/>
        </w:rPr>
        <w:t>2</w:t>
      </w:r>
      <w:r w:rsidRPr="00E529C8">
        <w:rPr>
          <w:rFonts w:ascii="Times New Roman" w:hAnsi="Times New Roman"/>
          <w:sz w:val="28"/>
          <w:szCs w:val="28"/>
        </w:rPr>
        <w:t xml:space="preserve"> федеральные железнодорожные линии – Транссибирская и Байкало-Амурская, а также </w:t>
      </w:r>
      <w:r>
        <w:rPr>
          <w:rFonts w:ascii="Times New Roman" w:hAnsi="Times New Roman"/>
          <w:sz w:val="28"/>
          <w:szCs w:val="28"/>
        </w:rPr>
        <w:t>3</w:t>
      </w:r>
      <w:r w:rsidRPr="00E529C8">
        <w:rPr>
          <w:rFonts w:ascii="Times New Roman" w:hAnsi="Times New Roman"/>
          <w:sz w:val="28"/>
          <w:szCs w:val="28"/>
        </w:rPr>
        <w:t xml:space="preserve"> федеральные автомобильные трассы</w:t>
      </w:r>
      <w:r>
        <w:rPr>
          <w:rFonts w:ascii="Times New Roman" w:hAnsi="Times New Roman"/>
          <w:sz w:val="28"/>
          <w:szCs w:val="28"/>
        </w:rPr>
        <w:t xml:space="preserve"> </w:t>
      </w:r>
      <w:r w:rsidRPr="00E529C8">
        <w:rPr>
          <w:rFonts w:ascii="Times New Roman" w:hAnsi="Times New Roman"/>
          <w:sz w:val="28"/>
          <w:szCs w:val="28"/>
        </w:rPr>
        <w:t>3 федеральные автомобильные дороги «Иркутск – Улан-Удэ – Чита» (Р-258 «Байкал»), «Култук – Монды – граница с Монголией» (А-333), «Улан-Удэ – Кяхта – граница с Монголией» (А-340).</w:t>
      </w:r>
    </w:p>
    <w:p w:rsidR="00F64228" w:rsidRPr="00896D34" w:rsidRDefault="00F64228" w:rsidP="00F64228">
      <w:pPr>
        <w:autoSpaceDE w:val="0"/>
        <w:autoSpaceDN w:val="0"/>
        <w:adjustRightInd w:val="0"/>
        <w:spacing w:after="0" w:line="240" w:lineRule="auto"/>
        <w:ind w:firstLine="540"/>
        <w:jc w:val="both"/>
        <w:rPr>
          <w:rFonts w:ascii="Times New Roman" w:hAnsi="Times New Roman"/>
          <w:sz w:val="28"/>
          <w:szCs w:val="28"/>
        </w:rPr>
      </w:pPr>
      <w:r w:rsidRPr="00896D34">
        <w:rPr>
          <w:rFonts w:ascii="Times New Roman" w:hAnsi="Times New Roman"/>
          <w:sz w:val="28"/>
          <w:szCs w:val="28"/>
        </w:rPr>
        <w:t xml:space="preserve">Основные автомобильные дороги регионального значения представлены ответвлениями от федеральной дороги </w:t>
      </w:r>
      <w:r>
        <w:rPr>
          <w:rFonts w:ascii="Times New Roman" w:hAnsi="Times New Roman"/>
          <w:sz w:val="28"/>
          <w:szCs w:val="28"/>
        </w:rPr>
        <w:t>«</w:t>
      </w:r>
      <w:r w:rsidRPr="00896D34">
        <w:rPr>
          <w:rFonts w:ascii="Times New Roman" w:hAnsi="Times New Roman"/>
          <w:sz w:val="28"/>
          <w:szCs w:val="28"/>
        </w:rPr>
        <w:t>Байкал</w:t>
      </w:r>
      <w:r>
        <w:rPr>
          <w:rFonts w:ascii="Times New Roman" w:hAnsi="Times New Roman"/>
          <w:sz w:val="28"/>
          <w:szCs w:val="28"/>
        </w:rPr>
        <w:t>»</w:t>
      </w:r>
      <w:r w:rsidRPr="00896D34">
        <w:rPr>
          <w:rFonts w:ascii="Times New Roman" w:hAnsi="Times New Roman"/>
          <w:sz w:val="28"/>
          <w:szCs w:val="28"/>
        </w:rPr>
        <w:t xml:space="preserve"> в меридиональном направлении: Улан-Удэ - Турунтаево - Курумкан - Новый </w:t>
      </w:r>
      <w:proofErr w:type="spellStart"/>
      <w:r w:rsidRPr="00896D34">
        <w:rPr>
          <w:rFonts w:ascii="Times New Roman" w:hAnsi="Times New Roman"/>
          <w:sz w:val="28"/>
          <w:szCs w:val="28"/>
        </w:rPr>
        <w:t>Уоян</w:t>
      </w:r>
      <w:proofErr w:type="spellEnd"/>
      <w:r w:rsidRPr="00896D34">
        <w:rPr>
          <w:rFonts w:ascii="Times New Roman" w:hAnsi="Times New Roman"/>
          <w:sz w:val="28"/>
          <w:szCs w:val="28"/>
        </w:rPr>
        <w:t xml:space="preserve">, Улан-Удэ - Романовка - Чита, Гусиноозерск - Петропавловка - Закаменск - граница с Монголией, Мухоршибирь - Бичура - Кяхта, Улан-Удэ - Заиграево - </w:t>
      </w:r>
      <w:proofErr w:type="spellStart"/>
      <w:r w:rsidRPr="00896D34">
        <w:rPr>
          <w:rFonts w:ascii="Times New Roman" w:hAnsi="Times New Roman"/>
          <w:sz w:val="28"/>
          <w:szCs w:val="28"/>
        </w:rPr>
        <w:t>Кижинга</w:t>
      </w:r>
      <w:proofErr w:type="spellEnd"/>
      <w:r w:rsidRPr="00896D34">
        <w:rPr>
          <w:rFonts w:ascii="Times New Roman" w:hAnsi="Times New Roman"/>
          <w:sz w:val="28"/>
          <w:szCs w:val="28"/>
        </w:rPr>
        <w:t xml:space="preserve"> - </w:t>
      </w:r>
      <w:proofErr w:type="spellStart"/>
      <w:r w:rsidRPr="00896D34">
        <w:rPr>
          <w:rFonts w:ascii="Times New Roman" w:hAnsi="Times New Roman"/>
          <w:sz w:val="28"/>
          <w:szCs w:val="28"/>
        </w:rPr>
        <w:t>Хоринск</w:t>
      </w:r>
      <w:proofErr w:type="spellEnd"/>
      <w:r w:rsidRPr="00896D34">
        <w:rPr>
          <w:rFonts w:ascii="Times New Roman" w:hAnsi="Times New Roman"/>
          <w:sz w:val="28"/>
          <w:szCs w:val="28"/>
        </w:rPr>
        <w:t xml:space="preserve"> и другие.</w:t>
      </w:r>
    </w:p>
    <w:p w:rsidR="00F64228" w:rsidRPr="00896D34" w:rsidRDefault="00F64228" w:rsidP="00F64228">
      <w:pPr>
        <w:autoSpaceDE w:val="0"/>
        <w:autoSpaceDN w:val="0"/>
        <w:adjustRightInd w:val="0"/>
        <w:spacing w:after="0" w:line="240" w:lineRule="auto"/>
        <w:ind w:firstLine="540"/>
        <w:jc w:val="both"/>
        <w:rPr>
          <w:rFonts w:ascii="Times New Roman" w:hAnsi="Times New Roman"/>
          <w:sz w:val="28"/>
          <w:szCs w:val="28"/>
        </w:rPr>
      </w:pPr>
      <w:r w:rsidRPr="00896D34">
        <w:rPr>
          <w:rFonts w:ascii="Times New Roman" w:hAnsi="Times New Roman"/>
          <w:sz w:val="28"/>
          <w:szCs w:val="28"/>
        </w:rPr>
        <w:t xml:space="preserve">Региональные автодороги обеспечивают жизнедеятельность прилегающих районов, в том числе социально-экономические и административные связи населенных пунктов с районными центрами и административным центром республики - г. Улан-Удэ. Кроме того, открывают доступ к освоению </w:t>
      </w:r>
      <w:r w:rsidRPr="00896D34">
        <w:rPr>
          <w:rFonts w:ascii="Times New Roman" w:hAnsi="Times New Roman"/>
          <w:sz w:val="28"/>
          <w:szCs w:val="28"/>
        </w:rPr>
        <w:lastRenderedPageBreak/>
        <w:t>минерально-сырьевых ресурсов республики. Во многих районах республики автомобильный транспорт является единственным видом транспорта, в связи с чем автодороги являются стратегическими, так как 98% всех грузов доставляется только по ним. Так, региональные автомобильные дороги обеспечивают перевозки грузов лесопромышленного и сельскохозяйственного производств районов тяготения, строительных материалов и изделий стройиндустрии, торгово-снабженческих грузов, а также имеют большое туристическое значение.</w:t>
      </w:r>
    </w:p>
    <w:p w:rsidR="00F64228" w:rsidRPr="00BF5CC2" w:rsidRDefault="00F64228" w:rsidP="00F64228">
      <w:pPr>
        <w:autoSpaceDE w:val="0"/>
        <w:autoSpaceDN w:val="0"/>
        <w:adjustRightInd w:val="0"/>
        <w:spacing w:after="0" w:line="240" w:lineRule="auto"/>
        <w:ind w:firstLine="426"/>
        <w:jc w:val="both"/>
        <w:rPr>
          <w:rFonts w:ascii="Times New Roman" w:hAnsi="Times New Roman"/>
          <w:sz w:val="28"/>
          <w:szCs w:val="28"/>
        </w:rPr>
      </w:pPr>
      <w:proofErr w:type="gramStart"/>
      <w:r>
        <w:rPr>
          <w:rFonts w:ascii="Times New Roman" w:hAnsi="Times New Roman"/>
          <w:bCs/>
          <w:color w:val="000000"/>
          <w:sz w:val="28"/>
          <w:szCs w:val="28"/>
        </w:rPr>
        <w:t>Согласно официальной статистики</w:t>
      </w:r>
      <w:proofErr w:type="gramEnd"/>
      <w:r>
        <w:rPr>
          <w:rFonts w:ascii="Times New Roman" w:hAnsi="Times New Roman"/>
          <w:bCs/>
          <w:color w:val="000000"/>
          <w:sz w:val="28"/>
          <w:szCs w:val="28"/>
        </w:rPr>
        <w:t xml:space="preserve"> а</w:t>
      </w:r>
      <w:r w:rsidRPr="00BF5CC2">
        <w:rPr>
          <w:rFonts w:ascii="Times New Roman" w:hAnsi="Times New Roman"/>
          <w:bCs/>
          <w:color w:val="000000"/>
          <w:sz w:val="28"/>
          <w:szCs w:val="28"/>
        </w:rPr>
        <w:t xml:space="preserve">втомобильным транспортом </w:t>
      </w:r>
      <w:r w:rsidRPr="00BF5CC2">
        <w:rPr>
          <w:rFonts w:ascii="Times New Roman" w:hAnsi="Times New Roman"/>
          <w:color w:val="000000"/>
          <w:sz w:val="28"/>
          <w:szCs w:val="28"/>
        </w:rPr>
        <w:t xml:space="preserve">организаций, не относящихся к субъектам малого предпринимательства (включая средние предприятия), в 2019 году перевезено 5769,4 тыс. тонн грузов и грузооборот составил 309,5 млн. </w:t>
      </w:r>
      <w:proofErr w:type="spellStart"/>
      <w:r w:rsidRPr="00BF5CC2">
        <w:rPr>
          <w:rFonts w:ascii="Times New Roman" w:hAnsi="Times New Roman"/>
          <w:color w:val="000000"/>
          <w:sz w:val="28"/>
          <w:szCs w:val="28"/>
        </w:rPr>
        <w:t>тонно</w:t>
      </w:r>
      <w:proofErr w:type="spellEnd"/>
      <w:r w:rsidRPr="00BF5CC2">
        <w:rPr>
          <w:rFonts w:ascii="Times New Roman" w:hAnsi="Times New Roman"/>
          <w:color w:val="000000"/>
          <w:sz w:val="28"/>
          <w:szCs w:val="28"/>
        </w:rPr>
        <w:t xml:space="preserve">-км, из них на коммерческой основе 2573,8 тыс. тонн грузов (101,3 %) и 194,6 млн. </w:t>
      </w:r>
      <w:proofErr w:type="spellStart"/>
      <w:r w:rsidRPr="00BF5CC2">
        <w:rPr>
          <w:rFonts w:ascii="Times New Roman" w:hAnsi="Times New Roman"/>
          <w:color w:val="000000"/>
          <w:sz w:val="28"/>
          <w:szCs w:val="28"/>
        </w:rPr>
        <w:t>тонно</w:t>
      </w:r>
      <w:proofErr w:type="spellEnd"/>
      <w:r w:rsidRPr="00BF5CC2">
        <w:rPr>
          <w:rFonts w:ascii="Times New Roman" w:hAnsi="Times New Roman"/>
          <w:color w:val="000000"/>
          <w:sz w:val="28"/>
          <w:szCs w:val="28"/>
        </w:rPr>
        <w:t xml:space="preserve">-км (107,5 %), соответственно. </w:t>
      </w:r>
    </w:p>
    <w:p w:rsidR="00F64228" w:rsidRPr="00C47B4A" w:rsidRDefault="00F64228" w:rsidP="00F64228">
      <w:pPr>
        <w:autoSpaceDE w:val="0"/>
        <w:autoSpaceDN w:val="0"/>
        <w:adjustRightInd w:val="0"/>
        <w:spacing w:after="0" w:line="240" w:lineRule="auto"/>
        <w:ind w:firstLine="426"/>
        <w:jc w:val="both"/>
        <w:rPr>
          <w:rFonts w:ascii="Times New Roman" w:hAnsi="Times New Roman"/>
          <w:sz w:val="28"/>
          <w:szCs w:val="28"/>
        </w:rPr>
      </w:pPr>
      <w:r w:rsidRPr="00BF5CC2">
        <w:rPr>
          <w:rFonts w:ascii="Times New Roman" w:hAnsi="Times New Roman"/>
          <w:color w:val="000000"/>
          <w:sz w:val="28"/>
          <w:szCs w:val="28"/>
        </w:rPr>
        <w:t xml:space="preserve">Доля коммерческих перевозок в общем объеме перевезенных грузов и грузообороте автомобильным транспортом организаций, не относящихся к субъектам малого предпринимательства (включая средние предприятия), равнялась 44,6 % и 62,9 %, соответственно. </w:t>
      </w:r>
      <w:r w:rsidRPr="00C47B4A">
        <w:rPr>
          <w:rFonts w:ascii="Times New Roman" w:hAnsi="Times New Roman"/>
          <w:sz w:val="28"/>
          <w:szCs w:val="28"/>
        </w:rPr>
        <w:t>Республика Бурятия имеет устойчивую автомобильную связь с соседними регионами Иркутской областью и Забайкальским краем, а также с Монголией.</w:t>
      </w:r>
    </w:p>
    <w:p w:rsidR="00F64228" w:rsidRPr="00C47B4A" w:rsidRDefault="00F64228" w:rsidP="00F64228">
      <w:pPr>
        <w:autoSpaceDE w:val="0"/>
        <w:autoSpaceDN w:val="0"/>
        <w:adjustRightInd w:val="0"/>
        <w:spacing w:after="0" w:line="240" w:lineRule="auto"/>
        <w:ind w:firstLine="426"/>
        <w:jc w:val="both"/>
        <w:rPr>
          <w:rFonts w:ascii="Times New Roman" w:hAnsi="Times New Roman"/>
          <w:sz w:val="28"/>
          <w:szCs w:val="28"/>
        </w:rPr>
      </w:pPr>
      <w:r w:rsidRPr="00C47B4A">
        <w:rPr>
          <w:rFonts w:ascii="Times New Roman" w:hAnsi="Times New Roman"/>
          <w:sz w:val="28"/>
          <w:szCs w:val="28"/>
        </w:rPr>
        <w:t xml:space="preserve">Территорию Республики Бурятия соединяют с другими регионами 7 регулярных </w:t>
      </w:r>
      <w:proofErr w:type="spellStart"/>
      <w:r w:rsidRPr="00C47B4A">
        <w:rPr>
          <w:rFonts w:ascii="Times New Roman" w:hAnsi="Times New Roman"/>
          <w:sz w:val="28"/>
          <w:szCs w:val="28"/>
        </w:rPr>
        <w:t>межсубъектных</w:t>
      </w:r>
      <w:proofErr w:type="spellEnd"/>
      <w:r w:rsidRPr="00C47B4A">
        <w:rPr>
          <w:rFonts w:ascii="Times New Roman" w:hAnsi="Times New Roman"/>
          <w:sz w:val="28"/>
          <w:szCs w:val="28"/>
        </w:rPr>
        <w:t xml:space="preserve"> маршрутов, 1 регулярный международный - с Монголией.</w:t>
      </w:r>
    </w:p>
    <w:p w:rsidR="00F64228" w:rsidRPr="00C47B4A" w:rsidRDefault="00F64228" w:rsidP="00F64228">
      <w:pPr>
        <w:autoSpaceDE w:val="0"/>
        <w:autoSpaceDN w:val="0"/>
        <w:adjustRightInd w:val="0"/>
        <w:spacing w:after="0" w:line="240" w:lineRule="auto"/>
        <w:ind w:firstLine="426"/>
        <w:jc w:val="both"/>
        <w:rPr>
          <w:rFonts w:ascii="Times New Roman" w:hAnsi="Times New Roman"/>
          <w:sz w:val="28"/>
          <w:szCs w:val="28"/>
        </w:rPr>
      </w:pPr>
      <w:r w:rsidRPr="00C47B4A">
        <w:rPr>
          <w:rFonts w:ascii="Times New Roman" w:hAnsi="Times New Roman"/>
          <w:sz w:val="28"/>
          <w:szCs w:val="28"/>
        </w:rPr>
        <w:t xml:space="preserve">Регулярного автобусного сообщения с г. Улан-Удэ не имеют Северо-Байкальский, Муйский районы и город Северобайкальск (ввиду отсутствия автомобильных дорог). Во все остальные муниципальные образования имеется устойчивое автомобильное сообщение, в </w:t>
      </w:r>
      <w:proofErr w:type="gramStart"/>
      <w:r w:rsidRPr="00C47B4A">
        <w:rPr>
          <w:rFonts w:ascii="Times New Roman" w:hAnsi="Times New Roman"/>
          <w:sz w:val="28"/>
          <w:szCs w:val="28"/>
        </w:rPr>
        <w:t>т.ч.</w:t>
      </w:r>
      <w:proofErr w:type="gramEnd"/>
      <w:r w:rsidRPr="00C47B4A">
        <w:rPr>
          <w:rFonts w:ascii="Times New Roman" w:hAnsi="Times New Roman"/>
          <w:sz w:val="28"/>
          <w:szCs w:val="28"/>
        </w:rPr>
        <w:t xml:space="preserve"> регулярное автобусное.</w:t>
      </w:r>
    </w:p>
    <w:p w:rsidR="00F64228" w:rsidRPr="00C47B4A" w:rsidRDefault="00F64228" w:rsidP="00F64228">
      <w:pPr>
        <w:autoSpaceDE w:val="0"/>
        <w:autoSpaceDN w:val="0"/>
        <w:adjustRightInd w:val="0"/>
        <w:spacing w:after="0" w:line="240" w:lineRule="auto"/>
        <w:ind w:firstLine="426"/>
        <w:jc w:val="both"/>
        <w:rPr>
          <w:rFonts w:ascii="Times New Roman" w:hAnsi="Times New Roman"/>
          <w:sz w:val="28"/>
          <w:szCs w:val="28"/>
        </w:rPr>
      </w:pPr>
      <w:r w:rsidRPr="00C47B4A">
        <w:rPr>
          <w:rFonts w:ascii="Times New Roman" w:hAnsi="Times New Roman"/>
          <w:sz w:val="28"/>
          <w:szCs w:val="28"/>
        </w:rPr>
        <w:t>Внутриреспубликанская автобусная маршрутная сеть включает 199 регулярных маршрутов, в том числе 79 маршрутов межмуниципального сообщения, 17 маршрутов пригородного сообщения, 84 маршрута муниципального сообщения. Общая протяженность маршрутной сети составляет 6904 км.</w:t>
      </w:r>
    </w:p>
    <w:p w:rsidR="00F64228" w:rsidRPr="00C47B4A" w:rsidRDefault="00F64228" w:rsidP="00F64228">
      <w:pPr>
        <w:autoSpaceDE w:val="0"/>
        <w:autoSpaceDN w:val="0"/>
        <w:adjustRightInd w:val="0"/>
        <w:spacing w:after="0" w:line="240" w:lineRule="auto"/>
        <w:ind w:firstLine="426"/>
        <w:jc w:val="both"/>
        <w:rPr>
          <w:rFonts w:ascii="Times New Roman" w:hAnsi="Times New Roman"/>
          <w:sz w:val="28"/>
          <w:szCs w:val="28"/>
        </w:rPr>
      </w:pPr>
      <w:r w:rsidRPr="00C47B4A">
        <w:rPr>
          <w:rFonts w:ascii="Times New Roman" w:hAnsi="Times New Roman"/>
          <w:sz w:val="28"/>
          <w:szCs w:val="28"/>
        </w:rPr>
        <w:t xml:space="preserve">Коммерческий автомобильный транспорт Республики Бурятия насчитывает 2963 транспортных средства категории </w:t>
      </w:r>
      <w:proofErr w:type="spellStart"/>
      <w:r w:rsidRPr="00C47B4A">
        <w:rPr>
          <w:rFonts w:ascii="Times New Roman" w:hAnsi="Times New Roman"/>
          <w:sz w:val="28"/>
          <w:szCs w:val="28"/>
        </w:rPr>
        <w:t>М2</w:t>
      </w:r>
      <w:proofErr w:type="spellEnd"/>
      <w:r w:rsidRPr="00C47B4A">
        <w:rPr>
          <w:rFonts w:ascii="Times New Roman" w:hAnsi="Times New Roman"/>
          <w:sz w:val="28"/>
          <w:szCs w:val="28"/>
        </w:rPr>
        <w:t xml:space="preserve">, </w:t>
      </w:r>
      <w:proofErr w:type="spellStart"/>
      <w:r w:rsidRPr="00C47B4A">
        <w:rPr>
          <w:rFonts w:ascii="Times New Roman" w:hAnsi="Times New Roman"/>
          <w:sz w:val="28"/>
          <w:szCs w:val="28"/>
        </w:rPr>
        <w:t>МЗ</w:t>
      </w:r>
      <w:proofErr w:type="spellEnd"/>
      <w:r w:rsidRPr="00C47B4A">
        <w:rPr>
          <w:rFonts w:ascii="Times New Roman" w:hAnsi="Times New Roman"/>
          <w:sz w:val="28"/>
          <w:szCs w:val="28"/>
        </w:rPr>
        <w:t xml:space="preserve"> (автобусов, имеющих лицензии на перевозку пассажиров), 2280 - категории </w:t>
      </w:r>
      <w:proofErr w:type="spellStart"/>
      <w:r w:rsidRPr="00C47B4A">
        <w:rPr>
          <w:rFonts w:ascii="Times New Roman" w:hAnsi="Times New Roman"/>
          <w:sz w:val="28"/>
          <w:szCs w:val="28"/>
        </w:rPr>
        <w:t>М1</w:t>
      </w:r>
      <w:proofErr w:type="spellEnd"/>
      <w:r w:rsidRPr="00C47B4A">
        <w:rPr>
          <w:rFonts w:ascii="Times New Roman" w:hAnsi="Times New Roman"/>
          <w:sz w:val="28"/>
          <w:szCs w:val="28"/>
        </w:rPr>
        <w:t xml:space="preserve"> (такси, имеющих разрешение на перевозку пассажиров), 32473 - категории N (грузовые транспортные средства).</w:t>
      </w:r>
    </w:p>
    <w:p w:rsidR="00F64228" w:rsidRDefault="00F64228" w:rsidP="00F64228">
      <w:pPr>
        <w:autoSpaceDE w:val="0"/>
        <w:autoSpaceDN w:val="0"/>
        <w:adjustRightInd w:val="0"/>
        <w:spacing w:after="0" w:line="240" w:lineRule="auto"/>
        <w:ind w:firstLine="426"/>
        <w:jc w:val="both"/>
        <w:rPr>
          <w:rFonts w:ascii="Times New Roman" w:hAnsi="Times New Roman"/>
          <w:sz w:val="28"/>
          <w:szCs w:val="28"/>
        </w:rPr>
      </w:pPr>
      <w:r w:rsidRPr="00C47B4A">
        <w:rPr>
          <w:rFonts w:ascii="Times New Roman" w:hAnsi="Times New Roman"/>
          <w:sz w:val="28"/>
          <w:szCs w:val="28"/>
        </w:rPr>
        <w:t xml:space="preserve">Особенностью автомобильного пассажирского транспорта Республики Бурятия (в сравнении с другими регионами Российской Федерации) является то, что рынок пассажирских перевозок представлен не транспортными компаниями, а индивидуальными предпринимателями при низкой доле муниципального транспорта и полном отсутствии государственного транспорта. Это создает определенные проблемы для развития автомобильного транспорта: индивидуальный перевозчик не заинтересован в повышении безопасности дорожного движения и культуры обслуживания пассажиров, не </w:t>
      </w:r>
      <w:r w:rsidRPr="00C47B4A">
        <w:rPr>
          <w:rFonts w:ascii="Times New Roman" w:hAnsi="Times New Roman"/>
          <w:sz w:val="28"/>
          <w:szCs w:val="28"/>
        </w:rPr>
        <w:lastRenderedPageBreak/>
        <w:t>имеет финансовых возможностей для обновления подвижного состава и приобретения автобусов большой вместимости. Возникают и проблемы с контролем и управляемостью пассажирским транспортом, представленным не несколькими транспортными компаниями, а полутора тысячами индивидуальных предприятий.</w:t>
      </w:r>
    </w:p>
    <w:p w:rsidR="00F64228" w:rsidRPr="00BF5CC2" w:rsidRDefault="00F64228" w:rsidP="00F64228">
      <w:pPr>
        <w:autoSpaceDE w:val="0"/>
        <w:autoSpaceDN w:val="0"/>
        <w:adjustRightInd w:val="0"/>
        <w:spacing w:after="0" w:line="240" w:lineRule="auto"/>
        <w:ind w:firstLine="426"/>
        <w:jc w:val="both"/>
        <w:rPr>
          <w:rFonts w:ascii="Times New Roman" w:hAnsi="Times New Roman"/>
          <w:sz w:val="28"/>
          <w:szCs w:val="28"/>
        </w:rPr>
      </w:pPr>
      <w:r w:rsidRPr="00BF5CC2">
        <w:rPr>
          <w:rFonts w:ascii="Times New Roman" w:hAnsi="Times New Roman"/>
          <w:color w:val="000000"/>
          <w:sz w:val="28"/>
          <w:szCs w:val="28"/>
        </w:rPr>
        <w:t xml:space="preserve">В 2019 году автомобильным транспортом общего пользования юридических лиц и индивидуальными предпринимателями, осуществляющими перевозки на регулярных маршрутах, перевезено 69,7 </w:t>
      </w:r>
      <w:proofErr w:type="gramStart"/>
      <w:r w:rsidRPr="00BF5CC2">
        <w:rPr>
          <w:rFonts w:ascii="Times New Roman" w:hAnsi="Times New Roman"/>
          <w:color w:val="000000"/>
          <w:sz w:val="28"/>
          <w:szCs w:val="28"/>
        </w:rPr>
        <w:t>млн.</w:t>
      </w:r>
      <w:proofErr w:type="gramEnd"/>
      <w:r w:rsidRPr="00BF5CC2">
        <w:rPr>
          <w:rFonts w:ascii="Times New Roman" w:hAnsi="Times New Roman"/>
          <w:color w:val="000000"/>
          <w:sz w:val="28"/>
          <w:szCs w:val="28"/>
        </w:rPr>
        <w:t xml:space="preserve"> пассажиров, что на 8,0 % меньше 2018 года. </w:t>
      </w:r>
    </w:p>
    <w:p w:rsidR="00F64228" w:rsidRPr="00C47B4A" w:rsidRDefault="00F64228" w:rsidP="00F64228">
      <w:pPr>
        <w:autoSpaceDE w:val="0"/>
        <w:autoSpaceDN w:val="0"/>
        <w:adjustRightInd w:val="0"/>
        <w:spacing w:after="0" w:line="240" w:lineRule="auto"/>
        <w:ind w:firstLine="426"/>
        <w:jc w:val="both"/>
        <w:rPr>
          <w:rFonts w:ascii="Times New Roman" w:hAnsi="Times New Roman"/>
          <w:sz w:val="28"/>
          <w:szCs w:val="28"/>
        </w:rPr>
      </w:pPr>
      <w:r w:rsidRPr="00BF5CC2">
        <w:rPr>
          <w:rFonts w:ascii="Times New Roman" w:hAnsi="Times New Roman"/>
          <w:color w:val="000000"/>
          <w:sz w:val="28"/>
          <w:szCs w:val="28"/>
        </w:rPr>
        <w:t xml:space="preserve">Пассажирооборот автомобильного транспорта в 2019 году составил 1594,0 </w:t>
      </w:r>
      <w:proofErr w:type="gramStart"/>
      <w:r w:rsidRPr="00BF5CC2">
        <w:rPr>
          <w:rFonts w:ascii="Times New Roman" w:hAnsi="Times New Roman"/>
          <w:color w:val="000000"/>
          <w:sz w:val="28"/>
          <w:szCs w:val="28"/>
        </w:rPr>
        <w:t>млн.</w:t>
      </w:r>
      <w:proofErr w:type="gramEnd"/>
      <w:r w:rsidRPr="00BF5CC2">
        <w:rPr>
          <w:rFonts w:ascii="Times New Roman" w:hAnsi="Times New Roman"/>
          <w:color w:val="000000"/>
          <w:sz w:val="28"/>
          <w:szCs w:val="28"/>
        </w:rPr>
        <w:t xml:space="preserve"> пасс.-км и уменьшился по сравнению с 2018 годом на 4,4 %.</w:t>
      </w:r>
    </w:p>
    <w:p w:rsidR="00F64228" w:rsidRPr="00CB1A49" w:rsidRDefault="00F64228" w:rsidP="00F64228">
      <w:pPr>
        <w:autoSpaceDE w:val="0"/>
        <w:autoSpaceDN w:val="0"/>
        <w:adjustRightInd w:val="0"/>
        <w:spacing w:after="0" w:line="240" w:lineRule="auto"/>
        <w:ind w:firstLine="426"/>
        <w:jc w:val="both"/>
        <w:rPr>
          <w:rFonts w:ascii="Times New Roman" w:hAnsi="Times New Roman"/>
          <w:sz w:val="28"/>
          <w:szCs w:val="28"/>
        </w:rPr>
      </w:pPr>
      <w:r w:rsidRPr="00F64228">
        <w:rPr>
          <w:rStyle w:val="a6"/>
          <w:rFonts w:ascii="Times New Roman" w:hAnsi="Times New Roman"/>
          <w:bCs/>
          <w:color w:val="auto"/>
          <w:sz w:val="28"/>
          <w:szCs w:val="28"/>
          <w:u w:val="none"/>
          <w:shd w:val="clear" w:color="auto" w:fill="FFFFFF"/>
        </w:rPr>
        <w:t>Железнодорожный транспорт</w:t>
      </w:r>
      <w:r>
        <w:rPr>
          <w:rFonts w:ascii="Times New Roman" w:hAnsi="Times New Roman"/>
          <w:bCs/>
          <w:sz w:val="28"/>
          <w:szCs w:val="28"/>
          <w:shd w:val="clear" w:color="auto" w:fill="FFFFFF"/>
        </w:rPr>
        <w:t xml:space="preserve"> </w:t>
      </w:r>
      <w:r w:rsidRPr="00CB1A49">
        <w:rPr>
          <w:rFonts w:ascii="Times New Roman" w:hAnsi="Times New Roman"/>
          <w:bCs/>
          <w:sz w:val="28"/>
          <w:szCs w:val="28"/>
          <w:shd w:val="clear" w:color="auto" w:fill="FFFFFF"/>
        </w:rPr>
        <w:t>в</w:t>
      </w:r>
      <w:r>
        <w:rPr>
          <w:rFonts w:ascii="Times New Roman" w:hAnsi="Times New Roman"/>
          <w:bCs/>
          <w:sz w:val="28"/>
          <w:szCs w:val="28"/>
          <w:shd w:val="clear" w:color="auto" w:fill="FFFFFF"/>
        </w:rPr>
        <w:t xml:space="preserve"> Республики </w:t>
      </w:r>
      <w:r w:rsidRPr="00F64228">
        <w:rPr>
          <w:rStyle w:val="a6"/>
          <w:rFonts w:ascii="Times New Roman" w:hAnsi="Times New Roman"/>
          <w:bCs/>
          <w:color w:val="auto"/>
          <w:sz w:val="28"/>
          <w:szCs w:val="28"/>
          <w:u w:val="none"/>
          <w:shd w:val="clear" w:color="auto" w:fill="FFFFFF"/>
        </w:rPr>
        <w:t>Бурятия</w:t>
      </w:r>
      <w:r>
        <w:rPr>
          <w:rFonts w:ascii="Times New Roman" w:hAnsi="Times New Roman"/>
          <w:bCs/>
          <w:sz w:val="28"/>
          <w:szCs w:val="28"/>
          <w:shd w:val="clear" w:color="auto" w:fill="FFFFFF"/>
        </w:rPr>
        <w:t xml:space="preserve"> </w:t>
      </w:r>
      <w:r w:rsidRPr="00CB1A49">
        <w:rPr>
          <w:rFonts w:ascii="Times New Roman" w:hAnsi="Times New Roman"/>
          <w:sz w:val="28"/>
          <w:szCs w:val="28"/>
          <w:shd w:val="clear" w:color="auto" w:fill="FFFFFF"/>
        </w:rPr>
        <w:t>представлен</w:t>
      </w:r>
      <w:r>
        <w:rPr>
          <w:rFonts w:ascii="Times New Roman" w:hAnsi="Times New Roman"/>
          <w:sz w:val="28"/>
          <w:szCs w:val="28"/>
          <w:shd w:val="clear" w:color="auto" w:fill="FFFFFF"/>
        </w:rPr>
        <w:t xml:space="preserve"> </w:t>
      </w:r>
      <w:r w:rsidRPr="00F64228">
        <w:rPr>
          <w:rStyle w:val="a6"/>
          <w:rFonts w:ascii="Times New Roman" w:hAnsi="Times New Roman"/>
          <w:color w:val="auto"/>
          <w:sz w:val="28"/>
          <w:szCs w:val="28"/>
          <w:u w:val="none"/>
          <w:shd w:val="clear" w:color="auto" w:fill="FFFFFF"/>
        </w:rPr>
        <w:t>Транссибирской магистралью</w:t>
      </w:r>
      <w:r w:rsidRPr="00CB1A49">
        <w:rPr>
          <w:rFonts w:ascii="Times New Roman" w:hAnsi="Times New Roman"/>
          <w:sz w:val="28"/>
          <w:szCs w:val="28"/>
          <w:shd w:val="clear" w:color="auto" w:fill="FFFFFF"/>
        </w:rPr>
        <w:t>, которая пересекает территорию с запада на восток, проходя вдоль береговой линии</w:t>
      </w:r>
      <w:r>
        <w:rPr>
          <w:rFonts w:ascii="Times New Roman" w:hAnsi="Times New Roman"/>
          <w:sz w:val="28"/>
          <w:szCs w:val="28"/>
          <w:shd w:val="clear" w:color="auto" w:fill="FFFFFF"/>
        </w:rPr>
        <w:t xml:space="preserve"> </w:t>
      </w:r>
      <w:r w:rsidRPr="00F64228">
        <w:rPr>
          <w:rStyle w:val="a6"/>
          <w:rFonts w:ascii="Times New Roman" w:hAnsi="Times New Roman"/>
          <w:color w:val="auto"/>
          <w:sz w:val="28"/>
          <w:szCs w:val="28"/>
          <w:u w:val="none"/>
          <w:shd w:val="clear" w:color="auto" w:fill="FFFFFF"/>
        </w:rPr>
        <w:t>Байкала</w:t>
      </w:r>
      <w:r w:rsidRPr="00CB1A49">
        <w:rPr>
          <w:rFonts w:ascii="Times New Roman" w:hAnsi="Times New Roman"/>
          <w:sz w:val="28"/>
          <w:szCs w:val="28"/>
          <w:shd w:val="clear" w:color="auto" w:fill="FFFFFF"/>
        </w:rPr>
        <w:t>, через столицу Республики — город</w:t>
      </w:r>
      <w:r>
        <w:rPr>
          <w:rFonts w:ascii="Times New Roman" w:hAnsi="Times New Roman"/>
          <w:sz w:val="28"/>
          <w:szCs w:val="28"/>
          <w:shd w:val="clear" w:color="auto" w:fill="FFFFFF"/>
        </w:rPr>
        <w:t xml:space="preserve"> </w:t>
      </w:r>
      <w:r w:rsidRPr="00F64228">
        <w:rPr>
          <w:rStyle w:val="a6"/>
          <w:rFonts w:ascii="Times New Roman" w:hAnsi="Times New Roman"/>
          <w:color w:val="auto"/>
          <w:sz w:val="28"/>
          <w:szCs w:val="28"/>
          <w:u w:val="none"/>
          <w:shd w:val="clear" w:color="auto" w:fill="FFFFFF"/>
        </w:rPr>
        <w:t>Улан-Удэ</w:t>
      </w:r>
      <w:r w:rsidRPr="00CB1A49">
        <w:rPr>
          <w:rFonts w:ascii="Times New Roman" w:hAnsi="Times New Roman"/>
          <w:sz w:val="28"/>
          <w:szCs w:val="28"/>
          <w:shd w:val="clear" w:color="auto" w:fill="FFFFFF"/>
        </w:rPr>
        <w:t>, с ответвлением от станции</w:t>
      </w:r>
      <w:r>
        <w:rPr>
          <w:rFonts w:ascii="Times New Roman" w:hAnsi="Times New Roman"/>
          <w:sz w:val="28"/>
          <w:szCs w:val="28"/>
          <w:shd w:val="clear" w:color="auto" w:fill="FFFFFF"/>
        </w:rPr>
        <w:t xml:space="preserve"> </w:t>
      </w:r>
      <w:proofErr w:type="spellStart"/>
      <w:r w:rsidRPr="00F64228">
        <w:rPr>
          <w:rStyle w:val="a6"/>
          <w:rFonts w:ascii="Times New Roman" w:hAnsi="Times New Roman"/>
          <w:color w:val="auto"/>
          <w:sz w:val="28"/>
          <w:szCs w:val="28"/>
          <w:u w:val="none"/>
          <w:shd w:val="clear" w:color="auto" w:fill="FFFFFF"/>
        </w:rPr>
        <w:t>Заудинский</w:t>
      </w:r>
      <w:proofErr w:type="spellEnd"/>
      <w:r>
        <w:rPr>
          <w:rFonts w:ascii="Times New Roman" w:hAnsi="Times New Roman"/>
          <w:sz w:val="28"/>
          <w:szCs w:val="28"/>
          <w:shd w:val="clear" w:color="auto" w:fill="FFFFFF"/>
        </w:rPr>
        <w:t xml:space="preserve"> </w:t>
      </w:r>
      <w:r w:rsidRPr="00CB1A49">
        <w:rPr>
          <w:rFonts w:ascii="Times New Roman" w:hAnsi="Times New Roman"/>
          <w:sz w:val="28"/>
          <w:szCs w:val="28"/>
          <w:shd w:val="clear" w:color="auto" w:fill="FFFFFF"/>
        </w:rPr>
        <w:t>в южном направлении</w:t>
      </w:r>
      <w:r>
        <w:rPr>
          <w:rFonts w:ascii="Times New Roman" w:hAnsi="Times New Roman"/>
          <w:sz w:val="28"/>
          <w:szCs w:val="28"/>
          <w:shd w:val="clear" w:color="auto" w:fill="FFFFFF"/>
        </w:rPr>
        <w:t xml:space="preserve"> - </w:t>
      </w:r>
      <w:r w:rsidRPr="00CB1A49">
        <w:rPr>
          <w:rFonts w:ascii="Times New Roman" w:hAnsi="Times New Roman"/>
          <w:sz w:val="28"/>
          <w:szCs w:val="28"/>
          <w:shd w:val="clear" w:color="auto" w:fill="FFFFFF"/>
        </w:rPr>
        <w:t>до о. п. Дозорный на границе с</w:t>
      </w:r>
      <w:r>
        <w:rPr>
          <w:rFonts w:ascii="Times New Roman" w:hAnsi="Times New Roman"/>
          <w:sz w:val="28"/>
          <w:szCs w:val="28"/>
          <w:shd w:val="clear" w:color="auto" w:fill="FFFFFF"/>
        </w:rPr>
        <w:t xml:space="preserve"> </w:t>
      </w:r>
      <w:r w:rsidRPr="00F64228">
        <w:rPr>
          <w:rStyle w:val="a6"/>
          <w:rFonts w:ascii="Times New Roman" w:hAnsi="Times New Roman"/>
          <w:color w:val="auto"/>
          <w:sz w:val="28"/>
          <w:szCs w:val="28"/>
          <w:u w:val="none"/>
          <w:shd w:val="clear" w:color="auto" w:fill="FFFFFF"/>
        </w:rPr>
        <w:t>Монголией</w:t>
      </w:r>
      <w:r w:rsidRPr="00CB1A49">
        <w:rPr>
          <w:rFonts w:ascii="Times New Roman" w:hAnsi="Times New Roman"/>
          <w:sz w:val="28"/>
          <w:szCs w:val="28"/>
          <w:shd w:val="clear" w:color="auto" w:fill="FFFFFF"/>
        </w:rPr>
        <w:t>, а также</w:t>
      </w:r>
      <w:r>
        <w:rPr>
          <w:rFonts w:ascii="Times New Roman" w:hAnsi="Times New Roman"/>
          <w:sz w:val="28"/>
          <w:szCs w:val="28"/>
          <w:shd w:val="clear" w:color="auto" w:fill="FFFFFF"/>
        </w:rPr>
        <w:t xml:space="preserve"> </w:t>
      </w:r>
      <w:r w:rsidRPr="00F64228">
        <w:rPr>
          <w:rStyle w:val="a6"/>
          <w:rFonts w:ascii="Times New Roman" w:hAnsi="Times New Roman"/>
          <w:color w:val="auto"/>
          <w:sz w:val="28"/>
          <w:szCs w:val="28"/>
          <w:u w:val="none"/>
          <w:shd w:val="clear" w:color="auto" w:fill="FFFFFF"/>
        </w:rPr>
        <w:t>Байкало-Амурской магистралью</w:t>
      </w:r>
      <w:r w:rsidRPr="00CB1A49">
        <w:rPr>
          <w:rFonts w:ascii="Times New Roman" w:hAnsi="Times New Roman"/>
          <w:sz w:val="28"/>
          <w:szCs w:val="28"/>
          <w:shd w:val="clear" w:color="auto" w:fill="FFFFFF"/>
        </w:rPr>
        <w:t>, которая пересекает Республику в её северной части и проходит через</w:t>
      </w:r>
      <w:r>
        <w:rPr>
          <w:rFonts w:ascii="Times New Roman" w:hAnsi="Times New Roman"/>
          <w:sz w:val="28"/>
          <w:szCs w:val="28"/>
          <w:shd w:val="clear" w:color="auto" w:fill="FFFFFF"/>
        </w:rPr>
        <w:t xml:space="preserve"> </w:t>
      </w:r>
      <w:proofErr w:type="spellStart"/>
      <w:r w:rsidRPr="00F64228">
        <w:rPr>
          <w:rFonts w:ascii="Times New Roman" w:hAnsi="Times New Roman"/>
          <w:sz w:val="28"/>
          <w:szCs w:val="28"/>
          <w:shd w:val="clear" w:color="auto" w:fill="FFFFFF"/>
        </w:rPr>
        <w:t>Северомуйский</w:t>
      </w:r>
      <w:proofErr w:type="spellEnd"/>
      <w:r w:rsidRPr="00F64228">
        <w:rPr>
          <w:rFonts w:ascii="Times New Roman" w:hAnsi="Times New Roman"/>
          <w:sz w:val="28"/>
          <w:szCs w:val="28"/>
          <w:shd w:val="clear" w:color="auto" w:fill="FFFFFF"/>
        </w:rPr>
        <w:t xml:space="preserve"> тоннель</w:t>
      </w:r>
      <w:r w:rsidRPr="00CB1A49">
        <w:rPr>
          <w:rFonts w:ascii="Times New Roman" w:hAnsi="Times New Roman"/>
          <w:sz w:val="28"/>
          <w:szCs w:val="28"/>
          <w:shd w:val="clear" w:color="auto" w:fill="FFFFFF"/>
        </w:rPr>
        <w:t>. Железнодорожные линии на территории Республики Бурятия относятся к</w:t>
      </w:r>
      <w:r>
        <w:rPr>
          <w:rFonts w:ascii="Times New Roman" w:hAnsi="Times New Roman"/>
          <w:sz w:val="28"/>
          <w:szCs w:val="28"/>
          <w:shd w:val="clear" w:color="auto" w:fill="FFFFFF"/>
        </w:rPr>
        <w:t xml:space="preserve"> </w:t>
      </w:r>
      <w:r w:rsidRPr="00F64228">
        <w:rPr>
          <w:rStyle w:val="a6"/>
          <w:rFonts w:ascii="Times New Roman" w:hAnsi="Times New Roman"/>
          <w:color w:val="auto"/>
          <w:sz w:val="28"/>
          <w:szCs w:val="28"/>
          <w:u w:val="none"/>
          <w:shd w:val="clear" w:color="auto" w:fill="FFFFFF"/>
        </w:rPr>
        <w:t>Восточно-Сибирской железной дороге</w:t>
      </w:r>
      <w:r w:rsidRPr="00CB1A49">
        <w:rPr>
          <w:rFonts w:ascii="Times New Roman" w:hAnsi="Times New Roman"/>
          <w:sz w:val="28"/>
          <w:szCs w:val="28"/>
          <w:shd w:val="clear" w:color="auto" w:fill="FFFFFF"/>
        </w:rPr>
        <w:t>.</w:t>
      </w:r>
    </w:p>
    <w:p w:rsidR="00F64228" w:rsidRDefault="00F64228" w:rsidP="00F64228">
      <w:pPr>
        <w:pStyle w:val="afb"/>
        <w:shd w:val="clear" w:color="auto" w:fill="FFFFFF"/>
        <w:spacing w:before="0" w:beforeAutospacing="0" w:after="0" w:afterAutospacing="0"/>
        <w:ind w:firstLine="426"/>
        <w:jc w:val="both"/>
        <w:rPr>
          <w:color w:val="222222"/>
          <w:sz w:val="28"/>
          <w:szCs w:val="28"/>
        </w:rPr>
      </w:pPr>
      <w:r w:rsidRPr="00CB1A49">
        <w:rPr>
          <w:color w:val="222222"/>
          <w:sz w:val="28"/>
          <w:szCs w:val="28"/>
        </w:rPr>
        <w:t>Железнодорожные линии республики:</w:t>
      </w:r>
    </w:p>
    <w:p w:rsidR="00F64228" w:rsidRDefault="00F64228" w:rsidP="00F64228">
      <w:pPr>
        <w:pStyle w:val="afb"/>
        <w:shd w:val="clear" w:color="auto" w:fill="FFFFFF"/>
        <w:spacing w:before="0" w:beforeAutospacing="0" w:after="0" w:afterAutospacing="0"/>
        <w:ind w:firstLine="426"/>
        <w:jc w:val="both"/>
        <w:rPr>
          <w:color w:val="222222"/>
          <w:sz w:val="28"/>
          <w:szCs w:val="28"/>
        </w:rPr>
      </w:pPr>
      <w:r>
        <w:rPr>
          <w:color w:val="222222"/>
          <w:sz w:val="28"/>
          <w:szCs w:val="28"/>
        </w:rPr>
        <w:t xml:space="preserve">- </w:t>
      </w:r>
      <w:r w:rsidRPr="00CB1A49">
        <w:rPr>
          <w:color w:val="222222"/>
          <w:sz w:val="28"/>
          <w:szCs w:val="28"/>
        </w:rPr>
        <w:t>Транссибирская магистраль: участок 2-8 Слюдянка I</w:t>
      </w:r>
      <w:r>
        <w:rPr>
          <w:color w:val="222222"/>
          <w:sz w:val="28"/>
          <w:szCs w:val="28"/>
        </w:rPr>
        <w:t>-</w:t>
      </w:r>
      <w:proofErr w:type="spellStart"/>
      <w:r w:rsidRPr="00CB1A49">
        <w:rPr>
          <w:color w:val="222222"/>
          <w:sz w:val="28"/>
          <w:szCs w:val="28"/>
        </w:rPr>
        <w:t>Заудинский</w:t>
      </w:r>
      <w:proofErr w:type="spellEnd"/>
      <w:r w:rsidRPr="00CB1A49">
        <w:rPr>
          <w:color w:val="222222"/>
          <w:sz w:val="28"/>
          <w:szCs w:val="28"/>
        </w:rPr>
        <w:t xml:space="preserve"> (от границы с Иркутской областью), участок 2-10 </w:t>
      </w:r>
      <w:proofErr w:type="spellStart"/>
      <w:r w:rsidRPr="00CB1A49">
        <w:rPr>
          <w:color w:val="222222"/>
          <w:sz w:val="28"/>
          <w:szCs w:val="28"/>
        </w:rPr>
        <w:t>Заудинский</w:t>
      </w:r>
      <w:proofErr w:type="spellEnd"/>
      <w:r w:rsidRPr="00CB1A49">
        <w:rPr>
          <w:color w:val="222222"/>
          <w:sz w:val="28"/>
          <w:szCs w:val="28"/>
        </w:rPr>
        <w:t> — Петровский Завод (до границы с Забайкальским краем).</w:t>
      </w:r>
    </w:p>
    <w:p w:rsidR="00F64228" w:rsidRDefault="00F64228" w:rsidP="00F64228">
      <w:pPr>
        <w:pStyle w:val="afb"/>
        <w:shd w:val="clear" w:color="auto" w:fill="FFFFFF"/>
        <w:spacing w:before="0" w:beforeAutospacing="0" w:after="0" w:afterAutospacing="0"/>
        <w:ind w:firstLine="426"/>
        <w:jc w:val="both"/>
        <w:rPr>
          <w:color w:val="222222"/>
          <w:sz w:val="28"/>
          <w:szCs w:val="28"/>
        </w:rPr>
      </w:pPr>
      <w:r>
        <w:rPr>
          <w:color w:val="222222"/>
          <w:sz w:val="28"/>
          <w:szCs w:val="28"/>
        </w:rPr>
        <w:t xml:space="preserve">- </w:t>
      </w:r>
      <w:r w:rsidRPr="00CB1A49">
        <w:rPr>
          <w:color w:val="222222"/>
          <w:sz w:val="28"/>
          <w:szCs w:val="28"/>
        </w:rPr>
        <w:t xml:space="preserve">Ответвление на Монголию: участок 2-9 </w:t>
      </w:r>
      <w:proofErr w:type="spellStart"/>
      <w:r w:rsidRPr="00CB1A49">
        <w:rPr>
          <w:color w:val="222222"/>
          <w:sz w:val="28"/>
          <w:szCs w:val="28"/>
        </w:rPr>
        <w:t>Заудинский</w:t>
      </w:r>
      <w:proofErr w:type="spellEnd"/>
      <w:r>
        <w:rPr>
          <w:color w:val="222222"/>
          <w:sz w:val="28"/>
          <w:szCs w:val="28"/>
        </w:rPr>
        <w:t>-</w:t>
      </w:r>
      <w:r w:rsidRPr="00CB1A49">
        <w:rPr>
          <w:color w:val="222222"/>
          <w:sz w:val="28"/>
          <w:szCs w:val="28"/>
        </w:rPr>
        <w:t xml:space="preserve">Наушки (до пограничного перехода Наушки — </w:t>
      </w:r>
      <w:proofErr w:type="spellStart"/>
      <w:r w:rsidRPr="00CB1A49">
        <w:rPr>
          <w:color w:val="222222"/>
          <w:sz w:val="28"/>
          <w:szCs w:val="28"/>
        </w:rPr>
        <w:t>Сухэ</w:t>
      </w:r>
      <w:proofErr w:type="spellEnd"/>
      <w:r w:rsidRPr="00CB1A49">
        <w:rPr>
          <w:color w:val="222222"/>
          <w:sz w:val="28"/>
          <w:szCs w:val="28"/>
        </w:rPr>
        <w:t>-Батор), соединяющий Транссиб с Монгольской железной дорогой и обеспечивающий железнодорожное сообщение России с Китаем.</w:t>
      </w:r>
    </w:p>
    <w:p w:rsidR="00F64228" w:rsidRPr="00CB1A49" w:rsidRDefault="00F64228" w:rsidP="00F64228">
      <w:pPr>
        <w:pStyle w:val="afb"/>
        <w:shd w:val="clear" w:color="auto" w:fill="FFFFFF"/>
        <w:spacing w:before="0" w:beforeAutospacing="0" w:after="0" w:afterAutospacing="0"/>
        <w:ind w:firstLine="426"/>
        <w:jc w:val="both"/>
        <w:rPr>
          <w:color w:val="222222"/>
          <w:sz w:val="28"/>
          <w:szCs w:val="28"/>
        </w:rPr>
      </w:pPr>
      <w:r>
        <w:rPr>
          <w:color w:val="222222"/>
          <w:sz w:val="28"/>
          <w:szCs w:val="28"/>
        </w:rPr>
        <w:t xml:space="preserve">- </w:t>
      </w:r>
      <w:r w:rsidRPr="00CB1A49">
        <w:rPr>
          <w:color w:val="222222"/>
          <w:sz w:val="28"/>
          <w:szCs w:val="28"/>
        </w:rPr>
        <w:t>Байкало-Амурская магистраль: часть участка 2-3 Хребтовая — Хани (от границы с Иркутской областью до границы с Забайкальским краем.</w:t>
      </w:r>
    </w:p>
    <w:p w:rsidR="00F64228" w:rsidRPr="00CB1A49" w:rsidRDefault="00F64228" w:rsidP="00F64228">
      <w:pPr>
        <w:pStyle w:val="afb"/>
        <w:shd w:val="clear" w:color="auto" w:fill="FFFFFF"/>
        <w:spacing w:before="0" w:beforeAutospacing="0" w:after="0" w:afterAutospacing="0"/>
        <w:ind w:firstLine="426"/>
        <w:jc w:val="both"/>
        <w:rPr>
          <w:color w:val="222222"/>
          <w:sz w:val="28"/>
          <w:szCs w:val="28"/>
        </w:rPr>
      </w:pPr>
      <w:r>
        <w:rPr>
          <w:color w:val="222222"/>
          <w:sz w:val="28"/>
          <w:szCs w:val="28"/>
        </w:rPr>
        <w:t xml:space="preserve">- </w:t>
      </w:r>
      <w:r w:rsidRPr="00CB1A49">
        <w:rPr>
          <w:color w:val="222222"/>
          <w:sz w:val="28"/>
          <w:szCs w:val="28"/>
        </w:rPr>
        <w:t>Железнодорожные линии на территории Республики Бурятия находятся в ведении двух регионов Восточно-Сибирской железной дороги:</w:t>
      </w:r>
      <w:r>
        <w:rPr>
          <w:color w:val="222222"/>
          <w:sz w:val="28"/>
          <w:szCs w:val="28"/>
        </w:rPr>
        <w:t xml:space="preserve"> </w:t>
      </w:r>
      <w:hyperlink r:id="rId76" w:tooltip="Улан-Удэнский регион Восточно-Сибирской железной дороги (страница отсутствует)" w:history="1">
        <w:r w:rsidRPr="00CB1A49">
          <w:rPr>
            <w:rStyle w:val="a6"/>
            <w:color w:val="A55858"/>
            <w:sz w:val="28"/>
            <w:szCs w:val="28"/>
          </w:rPr>
          <w:t>Улан-Удэнского</w:t>
        </w:r>
      </w:hyperlink>
      <w:r>
        <w:rPr>
          <w:color w:val="222222"/>
          <w:sz w:val="28"/>
          <w:szCs w:val="28"/>
        </w:rPr>
        <w:t xml:space="preserve"> </w:t>
      </w:r>
      <w:r w:rsidRPr="00CB1A49">
        <w:rPr>
          <w:color w:val="222222"/>
          <w:sz w:val="28"/>
          <w:szCs w:val="28"/>
        </w:rPr>
        <w:t>и</w:t>
      </w:r>
      <w:r>
        <w:rPr>
          <w:color w:val="222222"/>
          <w:sz w:val="28"/>
          <w:szCs w:val="28"/>
        </w:rPr>
        <w:t xml:space="preserve"> </w:t>
      </w:r>
      <w:r w:rsidRPr="00CB1A49">
        <w:rPr>
          <w:color w:val="222222"/>
          <w:sz w:val="28"/>
          <w:szCs w:val="28"/>
        </w:rPr>
        <w:t>Северобайкальского.</w:t>
      </w:r>
    </w:p>
    <w:p w:rsidR="00F64228" w:rsidRDefault="00F64228" w:rsidP="00F64228">
      <w:pPr>
        <w:autoSpaceDE w:val="0"/>
        <w:autoSpaceDN w:val="0"/>
        <w:adjustRightInd w:val="0"/>
        <w:spacing w:after="0" w:line="240" w:lineRule="auto"/>
        <w:ind w:firstLine="426"/>
        <w:jc w:val="both"/>
        <w:rPr>
          <w:rFonts w:ascii="Times New Roman" w:hAnsi="Times New Roman"/>
          <w:sz w:val="28"/>
          <w:szCs w:val="28"/>
        </w:rPr>
      </w:pPr>
      <w:r w:rsidRPr="00C47B4A">
        <w:rPr>
          <w:rFonts w:ascii="Times New Roman" w:hAnsi="Times New Roman"/>
          <w:sz w:val="28"/>
          <w:szCs w:val="28"/>
        </w:rPr>
        <w:t>Железнодорожный транспорт занимает основную долю в перевозке грузов.</w:t>
      </w:r>
    </w:p>
    <w:p w:rsidR="00F64228" w:rsidRPr="00C47B4A" w:rsidRDefault="00F64228" w:rsidP="00F64228">
      <w:pPr>
        <w:autoSpaceDE w:val="0"/>
        <w:autoSpaceDN w:val="0"/>
        <w:adjustRightInd w:val="0"/>
        <w:spacing w:after="0" w:line="240" w:lineRule="auto"/>
        <w:ind w:firstLine="426"/>
        <w:jc w:val="both"/>
        <w:rPr>
          <w:rFonts w:ascii="Times New Roman" w:hAnsi="Times New Roman"/>
          <w:sz w:val="28"/>
          <w:szCs w:val="28"/>
        </w:rPr>
      </w:pPr>
      <w:r w:rsidRPr="00C47B4A">
        <w:rPr>
          <w:rFonts w:ascii="Times New Roman" w:hAnsi="Times New Roman"/>
          <w:sz w:val="28"/>
          <w:szCs w:val="28"/>
        </w:rPr>
        <w:t>Сообщение водным транспортом осуществляется по озеру Байкал и рекам Селенга, Чикой, Верхняя Ангара. В республике эксплуатируется порт в г. Улан-Удэ и пристани в Нижнеангарске и Усть-Баргузине.</w:t>
      </w:r>
    </w:p>
    <w:p w:rsidR="00F64228" w:rsidRPr="00C47B4A" w:rsidRDefault="00F64228" w:rsidP="00F64228">
      <w:pPr>
        <w:autoSpaceDE w:val="0"/>
        <w:autoSpaceDN w:val="0"/>
        <w:adjustRightInd w:val="0"/>
        <w:spacing w:after="0" w:line="240" w:lineRule="auto"/>
        <w:ind w:firstLine="426"/>
        <w:jc w:val="both"/>
        <w:rPr>
          <w:rFonts w:ascii="Times New Roman" w:hAnsi="Times New Roman"/>
          <w:sz w:val="28"/>
          <w:szCs w:val="28"/>
        </w:rPr>
      </w:pPr>
      <w:r w:rsidRPr="00C47B4A">
        <w:rPr>
          <w:rFonts w:ascii="Times New Roman" w:hAnsi="Times New Roman"/>
          <w:sz w:val="28"/>
          <w:szCs w:val="28"/>
        </w:rPr>
        <w:t>Основной объем работ связан с перевозками грузов: угля, песчано-гравийных и нефтепродуктов. Объем пассажирских перевозок незначителен.</w:t>
      </w:r>
    </w:p>
    <w:p w:rsidR="00F64228" w:rsidRPr="00C47B4A" w:rsidRDefault="00F64228" w:rsidP="00F64228">
      <w:pPr>
        <w:autoSpaceDE w:val="0"/>
        <w:autoSpaceDN w:val="0"/>
        <w:adjustRightInd w:val="0"/>
        <w:spacing w:after="0" w:line="240" w:lineRule="auto"/>
        <w:ind w:firstLine="426"/>
        <w:jc w:val="both"/>
        <w:rPr>
          <w:rFonts w:ascii="Times New Roman" w:hAnsi="Times New Roman"/>
          <w:sz w:val="28"/>
          <w:szCs w:val="28"/>
        </w:rPr>
      </w:pPr>
      <w:r w:rsidRPr="00C47B4A">
        <w:rPr>
          <w:rFonts w:ascii="Times New Roman" w:hAnsi="Times New Roman"/>
          <w:sz w:val="28"/>
          <w:szCs w:val="28"/>
        </w:rPr>
        <w:t>Объем пассажирских перевозок водным транспортом практически отсутствует, при этом очень короток навигационный период в Республике Бурятия, кроме этого, уровень состояния объектов инфраструктуры не соответствует требованиям безопасной эксплуатации: требуется строительство и реконструкция причальных сооружений.</w:t>
      </w:r>
    </w:p>
    <w:p w:rsidR="00F64228" w:rsidRDefault="00F64228" w:rsidP="00F64228">
      <w:pPr>
        <w:autoSpaceDE w:val="0"/>
        <w:autoSpaceDN w:val="0"/>
        <w:adjustRightInd w:val="0"/>
        <w:spacing w:after="0" w:line="240" w:lineRule="auto"/>
        <w:ind w:firstLine="426"/>
        <w:jc w:val="both"/>
        <w:rPr>
          <w:rFonts w:ascii="Times New Roman" w:hAnsi="Times New Roman"/>
          <w:sz w:val="28"/>
          <w:szCs w:val="28"/>
        </w:rPr>
      </w:pPr>
      <w:r w:rsidRPr="00C47B4A">
        <w:rPr>
          <w:rFonts w:ascii="Times New Roman" w:hAnsi="Times New Roman"/>
          <w:sz w:val="28"/>
          <w:szCs w:val="28"/>
        </w:rPr>
        <w:t>В Республике Бурятия расположен один аэропорт федерального значения - международный аэропорт г. Улан-Удэ.</w:t>
      </w:r>
      <w:r>
        <w:rPr>
          <w:rFonts w:ascii="Times New Roman" w:hAnsi="Times New Roman"/>
          <w:sz w:val="28"/>
          <w:szCs w:val="28"/>
        </w:rPr>
        <w:t xml:space="preserve"> </w:t>
      </w:r>
      <w:r w:rsidRPr="00EF707C">
        <w:rPr>
          <w:rFonts w:ascii="Times New Roman" w:hAnsi="Times New Roman"/>
          <w:sz w:val="28"/>
          <w:szCs w:val="28"/>
        </w:rPr>
        <w:t>Аэропорт связан с г</w:t>
      </w:r>
      <w:r>
        <w:rPr>
          <w:rFonts w:ascii="Times New Roman" w:hAnsi="Times New Roman"/>
          <w:sz w:val="28"/>
          <w:szCs w:val="28"/>
        </w:rPr>
        <w:t xml:space="preserve">. </w:t>
      </w:r>
      <w:r w:rsidRPr="00EF707C">
        <w:rPr>
          <w:rFonts w:ascii="Times New Roman" w:hAnsi="Times New Roman"/>
          <w:sz w:val="28"/>
          <w:szCs w:val="28"/>
        </w:rPr>
        <w:t xml:space="preserve">Улан-Удэ </w:t>
      </w:r>
      <w:r w:rsidRPr="00EF707C">
        <w:rPr>
          <w:rFonts w:ascii="Times New Roman" w:hAnsi="Times New Roman"/>
          <w:sz w:val="28"/>
          <w:szCs w:val="28"/>
        </w:rPr>
        <w:lastRenderedPageBreak/>
        <w:t xml:space="preserve">автодорогой, выходящей через магистральные улицы Левого берега и Селенгинский мост к центру города. Расположен вблизи примыкания </w:t>
      </w:r>
      <w:proofErr w:type="spellStart"/>
      <w:r w:rsidRPr="00EF707C">
        <w:rPr>
          <w:rFonts w:ascii="Times New Roman" w:hAnsi="Times New Roman"/>
          <w:sz w:val="28"/>
          <w:szCs w:val="28"/>
        </w:rPr>
        <w:t>меридианальной</w:t>
      </w:r>
      <w:proofErr w:type="spellEnd"/>
      <w:r w:rsidRPr="00EF707C">
        <w:rPr>
          <w:rFonts w:ascii="Times New Roman" w:hAnsi="Times New Roman"/>
          <w:sz w:val="28"/>
          <w:szCs w:val="28"/>
        </w:rPr>
        <w:t xml:space="preserve"> федеральной автомагистрали</w:t>
      </w:r>
      <w:r>
        <w:rPr>
          <w:rFonts w:ascii="Times New Roman" w:hAnsi="Times New Roman"/>
          <w:sz w:val="28"/>
          <w:szCs w:val="28"/>
        </w:rPr>
        <w:t xml:space="preserve"> </w:t>
      </w:r>
      <w:hyperlink r:id="rId77" w:tooltip="А340 (автодорога, Россия)" w:history="1">
        <w:proofErr w:type="spellStart"/>
        <w:r w:rsidRPr="00EF707C">
          <w:rPr>
            <w:rFonts w:ascii="Times New Roman" w:hAnsi="Times New Roman"/>
            <w:sz w:val="28"/>
            <w:szCs w:val="28"/>
          </w:rPr>
          <w:t>А340</w:t>
        </w:r>
        <w:proofErr w:type="spellEnd"/>
      </w:hyperlink>
      <w:r>
        <w:rPr>
          <w:rFonts w:ascii="Times New Roman" w:hAnsi="Times New Roman"/>
          <w:sz w:val="28"/>
          <w:szCs w:val="28"/>
        </w:rPr>
        <w:t xml:space="preserve"> </w:t>
      </w:r>
      <w:r w:rsidRPr="00EF707C">
        <w:rPr>
          <w:rFonts w:ascii="Times New Roman" w:hAnsi="Times New Roman"/>
          <w:sz w:val="28"/>
          <w:szCs w:val="28"/>
        </w:rPr>
        <w:t>к широтной федеральной автомагистрали «Байкал»</w:t>
      </w:r>
      <w:r>
        <w:rPr>
          <w:rFonts w:ascii="Times New Roman" w:hAnsi="Times New Roman"/>
          <w:sz w:val="28"/>
          <w:szCs w:val="28"/>
        </w:rPr>
        <w:t xml:space="preserve"> </w:t>
      </w:r>
      <w:hyperlink r:id="rId78" w:tooltip="Р258 (автодорога, Россия)" w:history="1">
        <w:proofErr w:type="spellStart"/>
        <w:r w:rsidRPr="00EF707C">
          <w:rPr>
            <w:rFonts w:ascii="Times New Roman" w:hAnsi="Times New Roman"/>
            <w:sz w:val="28"/>
            <w:szCs w:val="28"/>
          </w:rPr>
          <w:t>Р258</w:t>
        </w:r>
        <w:proofErr w:type="spellEnd"/>
      </w:hyperlink>
      <w:r>
        <w:rPr>
          <w:rFonts w:ascii="Times New Roman" w:hAnsi="Times New Roman"/>
          <w:sz w:val="28"/>
          <w:szCs w:val="28"/>
        </w:rPr>
        <w:t xml:space="preserve"> </w:t>
      </w:r>
      <w:r w:rsidRPr="00EF707C">
        <w:rPr>
          <w:rFonts w:ascii="Times New Roman" w:hAnsi="Times New Roman"/>
          <w:sz w:val="28"/>
          <w:szCs w:val="28"/>
        </w:rPr>
        <w:t>(</w:t>
      </w:r>
      <w:proofErr w:type="spellStart"/>
      <w:r w:rsidRPr="00EF707C">
        <w:rPr>
          <w:rFonts w:ascii="Times New Roman" w:hAnsi="Times New Roman"/>
          <w:sz w:val="28"/>
          <w:szCs w:val="28"/>
        </w:rPr>
        <w:t>М55</w:t>
      </w:r>
      <w:proofErr w:type="spellEnd"/>
      <w:r w:rsidRPr="00EF707C">
        <w:rPr>
          <w:rFonts w:ascii="Times New Roman" w:hAnsi="Times New Roman"/>
          <w:sz w:val="28"/>
          <w:szCs w:val="28"/>
        </w:rPr>
        <w:t>).</w:t>
      </w:r>
    </w:p>
    <w:p w:rsidR="00F64228" w:rsidRDefault="00F64228" w:rsidP="00F64228">
      <w:pPr>
        <w:autoSpaceDE w:val="0"/>
        <w:autoSpaceDN w:val="0"/>
        <w:adjustRightInd w:val="0"/>
        <w:spacing w:after="0" w:line="240" w:lineRule="auto"/>
        <w:ind w:firstLine="426"/>
        <w:jc w:val="both"/>
        <w:rPr>
          <w:rFonts w:ascii="Times New Roman" w:hAnsi="Times New Roman"/>
          <w:sz w:val="28"/>
          <w:szCs w:val="28"/>
        </w:rPr>
      </w:pPr>
      <w:r w:rsidRPr="00EF707C">
        <w:rPr>
          <w:rFonts w:ascii="Times New Roman" w:hAnsi="Times New Roman"/>
          <w:sz w:val="28"/>
          <w:szCs w:val="28"/>
        </w:rPr>
        <w:t>Аэропорт в 2017 году стал четвёртым городом в стране, который получил статус открытого аэропорта 5 степени. Режим «открытого неба» действует также во Владивостоке, Сочи и Калининграде. Пятая степень свободы воздуха предусматривает выполнение полётов в аэропорт любым иностранным перевозчиком практически без ограничений, вне зависимости от условий соглашений об авиасообщении его страны с Россией</w:t>
      </w:r>
      <w:r>
        <w:rPr>
          <w:rFonts w:ascii="Times New Roman" w:hAnsi="Times New Roman"/>
          <w:sz w:val="28"/>
          <w:szCs w:val="28"/>
        </w:rPr>
        <w:t>.</w:t>
      </w:r>
    </w:p>
    <w:p w:rsidR="00F64228" w:rsidRPr="00CB1A49" w:rsidRDefault="00F64228" w:rsidP="00F64228">
      <w:pPr>
        <w:autoSpaceDE w:val="0"/>
        <w:autoSpaceDN w:val="0"/>
        <w:adjustRightInd w:val="0"/>
        <w:spacing w:after="0" w:line="240" w:lineRule="auto"/>
        <w:ind w:firstLine="426"/>
        <w:jc w:val="both"/>
        <w:rPr>
          <w:rFonts w:ascii="Times New Roman" w:hAnsi="Times New Roman"/>
          <w:sz w:val="28"/>
          <w:szCs w:val="28"/>
        </w:rPr>
      </w:pPr>
      <w:r w:rsidRPr="00CB1A49">
        <w:rPr>
          <w:rFonts w:ascii="Times New Roman" w:hAnsi="Times New Roman"/>
          <w:sz w:val="28"/>
          <w:szCs w:val="28"/>
        </w:rPr>
        <w:t>На 2020-2021 годы запланировано проектирование и строительство нового терминала для внутренних воздушных линий. Высвободившиеся площади существующего терминала планируется перераспределить в целях расширения международного сектора.</w:t>
      </w:r>
    </w:p>
    <w:p w:rsidR="00F64228" w:rsidRPr="00C47B4A" w:rsidRDefault="00F64228" w:rsidP="00F64228">
      <w:pPr>
        <w:autoSpaceDE w:val="0"/>
        <w:autoSpaceDN w:val="0"/>
        <w:adjustRightInd w:val="0"/>
        <w:spacing w:after="0" w:line="240" w:lineRule="auto"/>
        <w:ind w:firstLine="426"/>
        <w:jc w:val="both"/>
        <w:rPr>
          <w:rFonts w:ascii="Times New Roman" w:hAnsi="Times New Roman"/>
          <w:sz w:val="28"/>
          <w:szCs w:val="28"/>
        </w:rPr>
      </w:pPr>
      <w:r w:rsidRPr="00C47B4A">
        <w:rPr>
          <w:rFonts w:ascii="Times New Roman" w:hAnsi="Times New Roman"/>
          <w:sz w:val="28"/>
          <w:szCs w:val="28"/>
        </w:rPr>
        <w:t xml:space="preserve">Регулярные пассажирские перевозки на местных воздушных линиях в Республике Бурятия осуществляются по маршрутам Улан-Удэ - Нижнеангарск, Улан-Удэ - </w:t>
      </w:r>
      <w:proofErr w:type="spellStart"/>
      <w:r w:rsidRPr="00C47B4A">
        <w:rPr>
          <w:rFonts w:ascii="Times New Roman" w:hAnsi="Times New Roman"/>
          <w:sz w:val="28"/>
          <w:szCs w:val="28"/>
        </w:rPr>
        <w:t>Таксимо</w:t>
      </w:r>
      <w:proofErr w:type="spellEnd"/>
      <w:r w:rsidRPr="00C47B4A">
        <w:rPr>
          <w:rFonts w:ascii="Times New Roman" w:hAnsi="Times New Roman"/>
          <w:sz w:val="28"/>
          <w:szCs w:val="28"/>
        </w:rPr>
        <w:t xml:space="preserve"> и внутри Баунтовского эвенкийского района (из поселка Багдарин в населенные пункты Карафтит, Уакит, </w:t>
      </w:r>
      <w:proofErr w:type="spellStart"/>
      <w:r w:rsidRPr="00C47B4A">
        <w:rPr>
          <w:rFonts w:ascii="Times New Roman" w:hAnsi="Times New Roman"/>
          <w:sz w:val="28"/>
          <w:szCs w:val="28"/>
        </w:rPr>
        <w:t>Варваринск</w:t>
      </w:r>
      <w:proofErr w:type="spellEnd"/>
      <w:r w:rsidRPr="00C47B4A">
        <w:rPr>
          <w:rFonts w:ascii="Times New Roman" w:hAnsi="Times New Roman"/>
          <w:sz w:val="28"/>
          <w:szCs w:val="28"/>
        </w:rPr>
        <w:t xml:space="preserve"> и </w:t>
      </w:r>
      <w:proofErr w:type="spellStart"/>
      <w:r w:rsidRPr="00C47B4A">
        <w:rPr>
          <w:rFonts w:ascii="Times New Roman" w:hAnsi="Times New Roman"/>
          <w:sz w:val="28"/>
          <w:szCs w:val="28"/>
        </w:rPr>
        <w:t>Усть-Джилинда</w:t>
      </w:r>
      <w:proofErr w:type="spellEnd"/>
      <w:r w:rsidRPr="00C47B4A">
        <w:rPr>
          <w:rFonts w:ascii="Times New Roman" w:hAnsi="Times New Roman"/>
          <w:sz w:val="28"/>
          <w:szCs w:val="28"/>
        </w:rPr>
        <w:t>).</w:t>
      </w:r>
    </w:p>
    <w:p w:rsidR="00F64228" w:rsidRDefault="00F64228" w:rsidP="00F64228">
      <w:pPr>
        <w:autoSpaceDE w:val="0"/>
        <w:autoSpaceDN w:val="0"/>
        <w:adjustRightInd w:val="0"/>
        <w:spacing w:after="0" w:line="240" w:lineRule="auto"/>
        <w:ind w:firstLine="426"/>
        <w:jc w:val="both"/>
        <w:rPr>
          <w:rFonts w:ascii="Times New Roman" w:hAnsi="Times New Roman"/>
          <w:sz w:val="28"/>
          <w:szCs w:val="28"/>
        </w:rPr>
      </w:pPr>
      <w:r w:rsidRPr="00C47B4A">
        <w:rPr>
          <w:rFonts w:ascii="Times New Roman" w:hAnsi="Times New Roman"/>
          <w:sz w:val="28"/>
          <w:szCs w:val="28"/>
        </w:rPr>
        <w:t xml:space="preserve">Перевозки пассажиров по маршрутам Улан-Удэ - Нижнеангарск, Улан-Удэ - </w:t>
      </w:r>
      <w:proofErr w:type="spellStart"/>
      <w:r w:rsidRPr="00C47B4A">
        <w:rPr>
          <w:rFonts w:ascii="Times New Roman" w:hAnsi="Times New Roman"/>
          <w:sz w:val="28"/>
          <w:szCs w:val="28"/>
        </w:rPr>
        <w:t>Таксимо</w:t>
      </w:r>
      <w:proofErr w:type="spellEnd"/>
      <w:r w:rsidRPr="00C47B4A">
        <w:rPr>
          <w:rFonts w:ascii="Times New Roman" w:hAnsi="Times New Roman"/>
          <w:sz w:val="28"/>
          <w:szCs w:val="28"/>
        </w:rPr>
        <w:t xml:space="preserve"> осуществляет ОАО </w:t>
      </w:r>
      <w:r>
        <w:rPr>
          <w:rFonts w:ascii="Times New Roman" w:hAnsi="Times New Roman"/>
          <w:sz w:val="28"/>
          <w:szCs w:val="28"/>
        </w:rPr>
        <w:t xml:space="preserve">«Ангара» </w:t>
      </w:r>
      <w:r w:rsidRPr="00C47B4A">
        <w:rPr>
          <w:rFonts w:ascii="Times New Roman" w:hAnsi="Times New Roman"/>
          <w:sz w:val="28"/>
          <w:szCs w:val="28"/>
        </w:rPr>
        <w:t xml:space="preserve">самолетами Ан-24. Собственником аэропортов в Нижнеангарске и </w:t>
      </w:r>
      <w:proofErr w:type="spellStart"/>
      <w:r w:rsidRPr="00C47B4A">
        <w:rPr>
          <w:rFonts w:ascii="Times New Roman" w:hAnsi="Times New Roman"/>
          <w:sz w:val="28"/>
          <w:szCs w:val="28"/>
        </w:rPr>
        <w:t>Таксимо</w:t>
      </w:r>
      <w:proofErr w:type="spellEnd"/>
      <w:r w:rsidRPr="00C47B4A">
        <w:rPr>
          <w:rFonts w:ascii="Times New Roman" w:hAnsi="Times New Roman"/>
          <w:sz w:val="28"/>
          <w:szCs w:val="28"/>
        </w:rPr>
        <w:t xml:space="preserve"> является ОАО </w:t>
      </w:r>
      <w:r>
        <w:rPr>
          <w:rFonts w:ascii="Times New Roman" w:hAnsi="Times New Roman"/>
          <w:sz w:val="28"/>
          <w:szCs w:val="28"/>
        </w:rPr>
        <w:t>«</w:t>
      </w:r>
      <w:r w:rsidRPr="00C47B4A">
        <w:rPr>
          <w:rFonts w:ascii="Times New Roman" w:hAnsi="Times New Roman"/>
          <w:sz w:val="28"/>
          <w:szCs w:val="28"/>
        </w:rPr>
        <w:t>Аэропорты местных воздушных линий Бурятии</w:t>
      </w:r>
      <w:r>
        <w:rPr>
          <w:rFonts w:ascii="Times New Roman" w:hAnsi="Times New Roman"/>
          <w:sz w:val="28"/>
          <w:szCs w:val="28"/>
        </w:rPr>
        <w:t>»</w:t>
      </w:r>
      <w:r w:rsidRPr="00C47B4A">
        <w:rPr>
          <w:rFonts w:ascii="Times New Roman" w:hAnsi="Times New Roman"/>
          <w:sz w:val="28"/>
          <w:szCs w:val="28"/>
        </w:rPr>
        <w:t>. Авиаперевозки внутри Баунтовского района осуществляет самолетами Ан-2.</w:t>
      </w:r>
    </w:p>
    <w:p w:rsidR="00F64228" w:rsidRDefault="00F64228" w:rsidP="00F64228">
      <w:pPr>
        <w:spacing w:after="0" w:line="240" w:lineRule="auto"/>
        <w:ind w:firstLine="426"/>
        <w:jc w:val="both"/>
        <w:rPr>
          <w:rFonts w:ascii="Times New Roman" w:hAnsi="Times New Roman"/>
          <w:spacing w:val="-4"/>
          <w:sz w:val="28"/>
          <w:szCs w:val="28"/>
        </w:rPr>
      </w:pPr>
      <w:r w:rsidRPr="00EF707C">
        <w:rPr>
          <w:rFonts w:ascii="Times New Roman" w:hAnsi="Times New Roman"/>
          <w:spacing w:val="-4"/>
          <w:sz w:val="28"/>
          <w:szCs w:val="28"/>
        </w:rPr>
        <w:t xml:space="preserve">Будучи приграничной российской территорией с Монголией с общей границей протяженностью свыше тысячи километров, республика имеет большие возможности для установления взаимовыгодных отношений и является связующим транспортно-коммуникационным мостом Российской Федерации с Монголией, Китаем и другими странами Азиатско-Тихоокеанского региона, </w:t>
      </w:r>
      <w:r w:rsidRPr="00EF707C">
        <w:rPr>
          <w:rFonts w:ascii="Times New Roman" w:eastAsia="Times New Roman" w:hAnsi="Times New Roman"/>
          <w:spacing w:val="-4"/>
          <w:sz w:val="28"/>
          <w:szCs w:val="28"/>
        </w:rPr>
        <w:t xml:space="preserve">что </w:t>
      </w:r>
      <w:r w:rsidRPr="00EF707C">
        <w:rPr>
          <w:rFonts w:ascii="Times New Roman" w:hAnsi="Times New Roman"/>
          <w:spacing w:val="-4"/>
          <w:sz w:val="28"/>
          <w:szCs w:val="28"/>
          <w:lang w:eastAsia="ru-RU"/>
        </w:rPr>
        <w:t xml:space="preserve">обеспечивает возможность вхождения Республики Бурятия в международные транспортные коридоры </w:t>
      </w:r>
      <w:r w:rsidRPr="00EF707C">
        <w:rPr>
          <w:rFonts w:ascii="Times New Roman" w:hAnsi="Times New Roman"/>
          <w:bCs/>
          <w:spacing w:val="-4"/>
          <w:sz w:val="28"/>
          <w:szCs w:val="28"/>
        </w:rPr>
        <w:t>«Великий Чайный путь» и «Великий Шелковый путь»</w:t>
      </w:r>
      <w:r w:rsidRPr="00EF707C">
        <w:rPr>
          <w:rFonts w:ascii="Times New Roman" w:hAnsi="Times New Roman"/>
          <w:spacing w:val="-4"/>
          <w:sz w:val="28"/>
          <w:szCs w:val="28"/>
          <w:lang w:eastAsia="ru-RU"/>
        </w:rPr>
        <w:t>.</w:t>
      </w:r>
    </w:p>
    <w:p w:rsidR="00F64228" w:rsidRDefault="00F64228" w:rsidP="00F64228">
      <w:pPr>
        <w:spacing w:after="0" w:line="240" w:lineRule="auto"/>
        <w:ind w:firstLine="426"/>
        <w:jc w:val="both"/>
        <w:rPr>
          <w:rFonts w:ascii="Times New Roman" w:eastAsia="Times New Roman" w:hAnsi="Times New Roman"/>
          <w:sz w:val="28"/>
          <w:szCs w:val="28"/>
        </w:rPr>
      </w:pPr>
      <w:r w:rsidRPr="00945EDB">
        <w:rPr>
          <w:rFonts w:ascii="Times New Roman" w:hAnsi="Times New Roman"/>
          <w:sz w:val="28"/>
          <w:szCs w:val="28"/>
        </w:rPr>
        <w:t xml:space="preserve">Вопросы приграничного сотрудничества решаются в ходе переговорного процесса в рамках участия представителей Республики Бурятия в заседаниях Российско-Монгольской Межправительственной комиссии по торгово-экономическому и научно-техническому сотрудничеству, Подкомиссии по региональному и приграничному сотрудничеству Российско-Монгольской Межправительственной комиссии по торгово-экономическому и научно-техническому сотрудничеству, рабочих групп, а также взаимных визитов руководителей органов государственной власти и муниципальных образований Республики Бурятия и Монголии. </w:t>
      </w:r>
      <w:r w:rsidRPr="00945EDB">
        <w:rPr>
          <w:rFonts w:ascii="Times New Roman" w:eastAsia="Times New Roman" w:hAnsi="Times New Roman"/>
          <w:sz w:val="28"/>
          <w:szCs w:val="28"/>
        </w:rPr>
        <w:t xml:space="preserve">Участие представителей Республики Бурятия в заседаниях позволяет оперативно содействовать решению прикладных вопросов торгово-экономического взаимодействия, зафиксировать реализацию двусторонних договоренностей. В рамках заседаний представители хозяйствующих субъектов Республики Бурятия получают возможность установить контакты с монгольскими коллегами, найти новых партнеров, </w:t>
      </w:r>
      <w:r w:rsidRPr="00945EDB">
        <w:rPr>
          <w:rFonts w:ascii="Times New Roman" w:eastAsia="Times New Roman" w:hAnsi="Times New Roman"/>
          <w:sz w:val="28"/>
          <w:szCs w:val="28"/>
        </w:rPr>
        <w:lastRenderedPageBreak/>
        <w:t>заручившись авторитетом государственной структуры. Участники имеют возможность предложить свои формулировки в проекты итоговых протоколов, вынести на рассмотрение предложения и вопросы, позволяющие способствовать продвижению бизнеса, ориентированного на сотрудничество с монгольскими партнерами.</w:t>
      </w:r>
    </w:p>
    <w:p w:rsidR="00F64228" w:rsidRDefault="00F64228" w:rsidP="00F64228">
      <w:pPr>
        <w:pStyle w:val="a3"/>
        <w:widowControl w:val="0"/>
        <w:autoSpaceDE w:val="0"/>
        <w:autoSpaceDN w:val="0"/>
        <w:adjustRightInd w:val="0"/>
        <w:spacing w:after="0" w:line="240" w:lineRule="auto"/>
        <w:ind w:left="0" w:firstLine="426"/>
        <w:jc w:val="both"/>
        <w:rPr>
          <w:rFonts w:ascii="Times New Roman" w:hAnsi="Times New Roman"/>
          <w:sz w:val="28"/>
          <w:szCs w:val="28"/>
        </w:rPr>
      </w:pPr>
      <w:r w:rsidRPr="00181D82">
        <w:rPr>
          <w:rFonts w:ascii="Times New Roman" w:hAnsi="Times New Roman"/>
          <w:sz w:val="28"/>
          <w:szCs w:val="28"/>
        </w:rPr>
        <w:t xml:space="preserve">Республика Бурятия принимает участие в мероприятиях международных организаций и межгосударственных органов. </w:t>
      </w:r>
    </w:p>
    <w:p w:rsidR="00F64228" w:rsidRPr="00F64228" w:rsidRDefault="00F64228" w:rsidP="00A3563C">
      <w:pPr>
        <w:spacing w:after="0" w:line="240" w:lineRule="auto"/>
        <w:ind w:firstLine="426"/>
        <w:jc w:val="both"/>
        <w:rPr>
          <w:rFonts w:ascii="Times New Roman" w:hAnsi="Times New Roman" w:cs="Times New Roman"/>
          <w:i/>
          <w:sz w:val="28"/>
          <w:szCs w:val="28"/>
        </w:rPr>
      </w:pPr>
      <w:r w:rsidRPr="00F64228">
        <w:rPr>
          <w:rFonts w:ascii="Times New Roman" w:eastAsia="Calibri" w:hAnsi="Times New Roman" w:cs="Times New Roman"/>
          <w:sz w:val="28"/>
          <w:szCs w:val="28"/>
        </w:rPr>
        <w:t xml:space="preserve">Альтернативу фиксированному широкополосному доступу в сеть Интернет составляет мобильный широкополосный доступ с активно развивающимися сетями операторов подвижной радиотелефонной связи по технологиям </w:t>
      </w:r>
      <w:proofErr w:type="spellStart"/>
      <w:r w:rsidRPr="00F64228">
        <w:rPr>
          <w:rFonts w:ascii="Times New Roman" w:eastAsia="Calibri" w:hAnsi="Times New Roman" w:cs="Times New Roman"/>
          <w:sz w:val="28"/>
          <w:szCs w:val="28"/>
        </w:rPr>
        <w:t>3G</w:t>
      </w:r>
      <w:proofErr w:type="spellEnd"/>
      <w:r w:rsidRPr="00F64228">
        <w:rPr>
          <w:rFonts w:ascii="Times New Roman" w:eastAsia="Calibri" w:hAnsi="Times New Roman" w:cs="Times New Roman"/>
          <w:sz w:val="28"/>
          <w:szCs w:val="28"/>
        </w:rPr>
        <w:t xml:space="preserve"> и </w:t>
      </w:r>
      <w:proofErr w:type="spellStart"/>
      <w:r w:rsidRPr="00F64228">
        <w:rPr>
          <w:rFonts w:ascii="Times New Roman" w:eastAsia="Calibri" w:hAnsi="Times New Roman" w:cs="Times New Roman"/>
          <w:sz w:val="28"/>
          <w:szCs w:val="28"/>
        </w:rPr>
        <w:t>4G</w:t>
      </w:r>
      <w:proofErr w:type="spellEnd"/>
      <w:r w:rsidRPr="00F64228">
        <w:rPr>
          <w:rFonts w:ascii="Times New Roman" w:eastAsia="Calibri" w:hAnsi="Times New Roman" w:cs="Times New Roman"/>
          <w:sz w:val="28"/>
          <w:szCs w:val="28"/>
        </w:rPr>
        <w:t xml:space="preserve"> (</w:t>
      </w:r>
      <w:proofErr w:type="spellStart"/>
      <w:r w:rsidRPr="00F64228">
        <w:rPr>
          <w:rFonts w:ascii="Times New Roman" w:eastAsia="Calibri" w:hAnsi="Times New Roman" w:cs="Times New Roman"/>
          <w:sz w:val="28"/>
          <w:szCs w:val="28"/>
        </w:rPr>
        <w:t>LTE</w:t>
      </w:r>
      <w:proofErr w:type="spellEnd"/>
      <w:r w:rsidRPr="00F64228">
        <w:rPr>
          <w:rFonts w:ascii="Times New Roman" w:eastAsia="Calibri" w:hAnsi="Times New Roman" w:cs="Times New Roman"/>
          <w:sz w:val="28"/>
          <w:szCs w:val="28"/>
        </w:rPr>
        <w:t xml:space="preserve">) и увеличивающейся скоростью передачи данных. В настоящее время услуги доступа в сеть Интернет по технологии </w:t>
      </w:r>
      <w:proofErr w:type="spellStart"/>
      <w:r w:rsidRPr="00F64228">
        <w:rPr>
          <w:rFonts w:ascii="Times New Roman" w:eastAsia="Calibri" w:hAnsi="Times New Roman" w:cs="Times New Roman"/>
          <w:sz w:val="28"/>
          <w:szCs w:val="28"/>
        </w:rPr>
        <w:t>3G</w:t>
      </w:r>
      <w:proofErr w:type="spellEnd"/>
      <w:r w:rsidRPr="00F64228">
        <w:rPr>
          <w:rFonts w:ascii="Times New Roman" w:eastAsia="Calibri" w:hAnsi="Times New Roman" w:cs="Times New Roman"/>
          <w:sz w:val="28"/>
          <w:szCs w:val="28"/>
        </w:rPr>
        <w:t xml:space="preserve"> и </w:t>
      </w:r>
      <w:proofErr w:type="spellStart"/>
      <w:r w:rsidRPr="00F64228">
        <w:rPr>
          <w:rFonts w:ascii="Times New Roman" w:eastAsia="Calibri" w:hAnsi="Times New Roman" w:cs="Times New Roman"/>
          <w:sz w:val="28"/>
          <w:szCs w:val="28"/>
        </w:rPr>
        <w:t>4G</w:t>
      </w:r>
      <w:proofErr w:type="spellEnd"/>
      <w:r w:rsidRPr="00F64228">
        <w:rPr>
          <w:rFonts w:ascii="Times New Roman" w:eastAsia="Calibri" w:hAnsi="Times New Roman" w:cs="Times New Roman"/>
          <w:sz w:val="28"/>
          <w:szCs w:val="28"/>
        </w:rPr>
        <w:t xml:space="preserve"> (</w:t>
      </w:r>
      <w:proofErr w:type="spellStart"/>
      <w:r w:rsidRPr="00F64228">
        <w:rPr>
          <w:rFonts w:ascii="Times New Roman" w:eastAsia="Calibri" w:hAnsi="Times New Roman" w:cs="Times New Roman"/>
          <w:sz w:val="28"/>
          <w:szCs w:val="28"/>
        </w:rPr>
        <w:t>LTE</w:t>
      </w:r>
      <w:proofErr w:type="spellEnd"/>
      <w:r w:rsidRPr="00F64228">
        <w:rPr>
          <w:rFonts w:ascii="Times New Roman" w:eastAsia="Calibri" w:hAnsi="Times New Roman" w:cs="Times New Roman"/>
          <w:sz w:val="28"/>
          <w:szCs w:val="28"/>
        </w:rPr>
        <w:t xml:space="preserve">) предоставляют все операторы мобильной связи, предоставляющие свои услуги на территории Бурятии: ПАО «Мобильные </w:t>
      </w:r>
      <w:proofErr w:type="spellStart"/>
      <w:r w:rsidRPr="00F64228">
        <w:rPr>
          <w:rFonts w:ascii="Times New Roman" w:eastAsia="Calibri" w:hAnsi="Times New Roman" w:cs="Times New Roman"/>
          <w:sz w:val="28"/>
          <w:szCs w:val="28"/>
        </w:rPr>
        <w:t>ТелеСистемы</w:t>
      </w:r>
      <w:proofErr w:type="spellEnd"/>
      <w:r w:rsidRPr="00F64228">
        <w:rPr>
          <w:rFonts w:ascii="Times New Roman" w:eastAsia="Calibri" w:hAnsi="Times New Roman" w:cs="Times New Roman"/>
          <w:sz w:val="28"/>
          <w:szCs w:val="28"/>
        </w:rPr>
        <w:t>», ПАО «МегаФон», ПАО «ВымпелКом» (бренд Билайн), ООО «</w:t>
      </w:r>
      <w:proofErr w:type="spellStart"/>
      <w:r w:rsidRPr="00F64228">
        <w:rPr>
          <w:rFonts w:ascii="Times New Roman" w:eastAsia="Calibri" w:hAnsi="Times New Roman" w:cs="Times New Roman"/>
          <w:sz w:val="28"/>
          <w:szCs w:val="28"/>
        </w:rPr>
        <w:t>Т2</w:t>
      </w:r>
      <w:proofErr w:type="spellEnd"/>
      <w:r w:rsidRPr="00F64228">
        <w:rPr>
          <w:rFonts w:ascii="Times New Roman" w:eastAsia="Calibri" w:hAnsi="Times New Roman" w:cs="Times New Roman"/>
          <w:sz w:val="28"/>
          <w:szCs w:val="28"/>
        </w:rPr>
        <w:t xml:space="preserve"> </w:t>
      </w:r>
      <w:proofErr w:type="spellStart"/>
      <w:r w:rsidRPr="00F64228">
        <w:rPr>
          <w:rFonts w:ascii="Times New Roman" w:eastAsia="Calibri" w:hAnsi="Times New Roman" w:cs="Times New Roman"/>
          <w:sz w:val="28"/>
          <w:szCs w:val="28"/>
        </w:rPr>
        <w:t>Мобайл</w:t>
      </w:r>
      <w:proofErr w:type="spellEnd"/>
      <w:r w:rsidRPr="00F64228">
        <w:rPr>
          <w:rFonts w:ascii="Times New Roman" w:eastAsia="Calibri" w:hAnsi="Times New Roman" w:cs="Times New Roman"/>
          <w:sz w:val="28"/>
          <w:szCs w:val="28"/>
        </w:rPr>
        <w:t xml:space="preserve">» (бренд </w:t>
      </w:r>
      <w:proofErr w:type="spellStart"/>
      <w:r w:rsidRPr="00F64228">
        <w:rPr>
          <w:rFonts w:ascii="Times New Roman" w:eastAsia="Calibri" w:hAnsi="Times New Roman" w:cs="Times New Roman"/>
          <w:sz w:val="28"/>
          <w:szCs w:val="28"/>
        </w:rPr>
        <w:t>Теле2</w:t>
      </w:r>
      <w:proofErr w:type="spellEnd"/>
      <w:r w:rsidRPr="00F64228">
        <w:rPr>
          <w:rFonts w:ascii="Times New Roman" w:eastAsia="Calibri" w:hAnsi="Times New Roman" w:cs="Times New Roman"/>
          <w:sz w:val="28"/>
          <w:szCs w:val="28"/>
        </w:rPr>
        <w:t>).</w:t>
      </w:r>
    </w:p>
    <w:p w:rsidR="00F64228" w:rsidRDefault="00F64228" w:rsidP="00A3563C">
      <w:pPr>
        <w:spacing w:after="0" w:line="240" w:lineRule="auto"/>
        <w:ind w:firstLine="426"/>
        <w:jc w:val="center"/>
        <w:rPr>
          <w:rFonts w:ascii="Times New Roman" w:hAnsi="Times New Roman" w:cs="Times New Roman"/>
          <w:i/>
          <w:sz w:val="28"/>
          <w:szCs w:val="28"/>
        </w:rPr>
      </w:pPr>
    </w:p>
    <w:p w:rsidR="00F64228" w:rsidRPr="00F64228" w:rsidRDefault="00F64228" w:rsidP="00A3563C">
      <w:pPr>
        <w:spacing w:after="0" w:line="240" w:lineRule="auto"/>
        <w:ind w:firstLine="426"/>
        <w:jc w:val="center"/>
        <w:rPr>
          <w:rFonts w:ascii="Times New Roman" w:hAnsi="Times New Roman" w:cs="Times New Roman"/>
          <w:i/>
          <w:sz w:val="28"/>
          <w:szCs w:val="28"/>
        </w:rPr>
      </w:pPr>
      <w:r w:rsidRPr="00F64228">
        <w:rPr>
          <w:rFonts w:ascii="Times New Roman" w:hAnsi="Times New Roman" w:cs="Times New Roman"/>
          <w:i/>
          <w:sz w:val="28"/>
          <w:szCs w:val="28"/>
        </w:rPr>
        <w:t>2.3.11. Результаты мониторинга развития передовых производственных технологий и их внедрения, также процесса цифровизации экономики формирования ее новых рынков и секторов</w:t>
      </w:r>
    </w:p>
    <w:p w:rsidR="00F64228" w:rsidRDefault="00F64228" w:rsidP="00A3563C">
      <w:pPr>
        <w:spacing w:after="0" w:line="240" w:lineRule="auto"/>
        <w:ind w:firstLine="426"/>
        <w:jc w:val="both"/>
        <w:rPr>
          <w:rFonts w:ascii="Times New Roman" w:hAnsi="Times New Roman"/>
          <w:spacing w:val="-4"/>
          <w:sz w:val="28"/>
          <w:szCs w:val="28"/>
        </w:rPr>
      </w:pPr>
      <w:r>
        <w:rPr>
          <w:rFonts w:ascii="Times New Roman" w:hAnsi="Times New Roman"/>
          <w:spacing w:val="-4"/>
          <w:sz w:val="28"/>
          <w:szCs w:val="28"/>
        </w:rPr>
        <w:t>В целях проведения мониторинга развития передовых производственных технологий и их внедрения на территории Республики Бурятия сформирован и реестр инвестиционных проектов</w:t>
      </w:r>
      <w:r w:rsidR="00764470">
        <w:rPr>
          <w:rFonts w:ascii="Times New Roman" w:hAnsi="Times New Roman"/>
          <w:spacing w:val="-4"/>
          <w:sz w:val="28"/>
          <w:szCs w:val="28"/>
        </w:rPr>
        <w:t xml:space="preserve">, детальная информация представлена в Приложении 7. </w:t>
      </w:r>
    </w:p>
    <w:p w:rsidR="00F64228" w:rsidRPr="001F782E" w:rsidRDefault="00F64228" w:rsidP="00F64228">
      <w:pPr>
        <w:spacing w:after="0" w:line="240" w:lineRule="auto"/>
        <w:ind w:firstLine="426"/>
        <w:jc w:val="both"/>
        <w:rPr>
          <w:rFonts w:ascii="Times New Roman" w:hAnsi="Times New Roman"/>
          <w:sz w:val="28"/>
          <w:szCs w:val="28"/>
        </w:rPr>
      </w:pPr>
      <w:r w:rsidRPr="001F782E">
        <w:rPr>
          <w:rFonts w:ascii="Times New Roman" w:hAnsi="Times New Roman"/>
          <w:sz w:val="28"/>
          <w:szCs w:val="28"/>
        </w:rPr>
        <w:t>Реализация указанных проектов оказала положительное влияние на основные макроэкономические показатели Республики Бурятия. Так, о</w:t>
      </w:r>
      <w:r w:rsidRPr="001F782E">
        <w:rPr>
          <w:rFonts w:ascii="Times New Roman" w:eastAsia="Times New Roman" w:hAnsi="Times New Roman"/>
          <w:sz w:val="28"/>
          <w:szCs w:val="28"/>
          <w:lang w:eastAsia="ru-RU"/>
        </w:rPr>
        <w:t xml:space="preserve">бъем инвестиций в основной капитал по полному кругу по сравнению с уровнем 2018 года увеличился в 1,2 раза, </w:t>
      </w:r>
      <w:r w:rsidRPr="001F782E">
        <w:rPr>
          <w:rFonts w:ascii="Times New Roman" w:hAnsi="Times New Roman"/>
          <w:sz w:val="28"/>
          <w:szCs w:val="28"/>
        </w:rPr>
        <w:t>объем промышленного производства на 14,4</w:t>
      </w:r>
      <w:r>
        <w:rPr>
          <w:rFonts w:ascii="Times New Roman" w:hAnsi="Times New Roman"/>
          <w:sz w:val="28"/>
          <w:szCs w:val="28"/>
        </w:rPr>
        <w:t xml:space="preserve"> </w:t>
      </w:r>
      <w:r w:rsidRPr="001F782E">
        <w:rPr>
          <w:rFonts w:ascii="Times New Roman" w:hAnsi="Times New Roman"/>
          <w:sz w:val="28"/>
          <w:szCs w:val="28"/>
        </w:rPr>
        <w:t>%</w:t>
      </w:r>
      <w:r>
        <w:rPr>
          <w:rFonts w:ascii="Times New Roman" w:hAnsi="Times New Roman"/>
          <w:sz w:val="28"/>
          <w:szCs w:val="28"/>
        </w:rPr>
        <w:t xml:space="preserve">, объем налоговых и неналоговых доходов на 9,0 %, внешнеторговый оборот на 5,3 %. </w:t>
      </w:r>
    </w:p>
    <w:p w:rsidR="00C71051" w:rsidRDefault="00E008BC"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r>
        <w:rPr>
          <w:rFonts w:ascii="Times New Roman" w:hAnsi="Times New Roman" w:cs="Times New Roman"/>
          <w:i/>
          <w:sz w:val="28"/>
          <w:szCs w:val="28"/>
        </w:rPr>
        <w:t>2.4. Утверждение перечня товарных рынков</w:t>
      </w:r>
    </w:p>
    <w:p w:rsidR="00E008BC" w:rsidRDefault="00E008BC" w:rsidP="00BB70B7">
      <w:pPr>
        <w:tabs>
          <w:tab w:val="left" w:pos="567"/>
          <w:tab w:val="left" w:pos="9781"/>
          <w:tab w:val="left" w:pos="10065"/>
        </w:tabs>
        <w:spacing w:after="0" w:line="240" w:lineRule="auto"/>
        <w:ind w:right="-1" w:firstLine="425"/>
        <w:jc w:val="both"/>
        <w:rPr>
          <w:rFonts w:ascii="Times New Roman" w:eastAsia="Times New Roman" w:hAnsi="Times New Roman" w:cs="Times New Roman"/>
          <w:bCs/>
          <w:color w:val="000000"/>
          <w:sz w:val="28"/>
          <w:szCs w:val="28"/>
        </w:rPr>
      </w:pPr>
      <w:r w:rsidRPr="00FE5B09">
        <w:rPr>
          <w:rFonts w:ascii="Times New Roman" w:eastAsia="Times New Roman" w:hAnsi="Times New Roman" w:cs="Times New Roman"/>
          <w:bCs/>
          <w:color w:val="000000"/>
          <w:sz w:val="28"/>
          <w:szCs w:val="28"/>
        </w:rPr>
        <w:t xml:space="preserve">В соответствии с пунктами </w:t>
      </w:r>
      <w:r>
        <w:rPr>
          <w:rFonts w:ascii="Times New Roman" w:eastAsia="Times New Roman" w:hAnsi="Times New Roman" w:cs="Times New Roman"/>
          <w:bCs/>
          <w:color w:val="000000"/>
          <w:sz w:val="28"/>
          <w:szCs w:val="28"/>
        </w:rPr>
        <w:t>20</w:t>
      </w:r>
      <w:r w:rsidRPr="00FE5B09">
        <w:rPr>
          <w:rFonts w:ascii="Times New Roman" w:eastAsia="Times New Roman" w:hAnsi="Times New Roman" w:cs="Times New Roman"/>
          <w:bCs/>
          <w:color w:val="000000"/>
          <w:sz w:val="28"/>
          <w:szCs w:val="28"/>
        </w:rPr>
        <w:t>-2</w:t>
      </w:r>
      <w:r>
        <w:rPr>
          <w:rFonts w:ascii="Times New Roman" w:eastAsia="Times New Roman" w:hAnsi="Times New Roman" w:cs="Times New Roman"/>
          <w:bCs/>
          <w:color w:val="000000"/>
          <w:sz w:val="28"/>
          <w:szCs w:val="28"/>
        </w:rPr>
        <w:t>3</w:t>
      </w:r>
      <w:r w:rsidRPr="00FE5B09">
        <w:rPr>
          <w:rFonts w:ascii="Times New Roman" w:eastAsia="Times New Roman" w:hAnsi="Times New Roman" w:cs="Times New Roman"/>
          <w:bCs/>
          <w:color w:val="000000"/>
          <w:sz w:val="28"/>
          <w:szCs w:val="28"/>
        </w:rPr>
        <w:t xml:space="preserve"> Стандарта в Республике Бурятия сформирован </w:t>
      </w:r>
      <w:r>
        <w:rPr>
          <w:rFonts w:ascii="Times New Roman" w:eastAsia="Times New Roman" w:hAnsi="Times New Roman" w:cs="Times New Roman"/>
          <w:bCs/>
          <w:color w:val="000000"/>
          <w:sz w:val="28"/>
          <w:szCs w:val="28"/>
        </w:rPr>
        <w:t>п</w:t>
      </w:r>
      <w:r w:rsidRPr="00FE5B09">
        <w:rPr>
          <w:rFonts w:ascii="Times New Roman" w:eastAsia="Times New Roman" w:hAnsi="Times New Roman" w:cs="Times New Roman"/>
          <w:bCs/>
          <w:color w:val="000000"/>
          <w:sz w:val="28"/>
          <w:szCs w:val="28"/>
        </w:rPr>
        <w:t xml:space="preserve">еречень </w:t>
      </w:r>
      <w:r>
        <w:rPr>
          <w:rFonts w:ascii="Times New Roman" w:eastAsia="Times New Roman" w:hAnsi="Times New Roman" w:cs="Times New Roman"/>
          <w:bCs/>
          <w:color w:val="000000"/>
          <w:sz w:val="28"/>
          <w:szCs w:val="28"/>
        </w:rPr>
        <w:t>товарных</w:t>
      </w:r>
      <w:r w:rsidRPr="00FE5B09">
        <w:rPr>
          <w:rFonts w:ascii="Times New Roman" w:eastAsia="Times New Roman" w:hAnsi="Times New Roman" w:cs="Times New Roman"/>
          <w:bCs/>
          <w:color w:val="000000"/>
          <w:sz w:val="28"/>
          <w:szCs w:val="28"/>
        </w:rPr>
        <w:t xml:space="preserve"> рынков</w:t>
      </w:r>
      <w:r>
        <w:rPr>
          <w:rFonts w:ascii="Times New Roman" w:eastAsia="Times New Roman" w:hAnsi="Times New Roman" w:cs="Times New Roman"/>
          <w:bCs/>
          <w:color w:val="000000"/>
          <w:sz w:val="28"/>
          <w:szCs w:val="28"/>
        </w:rPr>
        <w:t>, в который включено 36 рынков</w:t>
      </w:r>
      <w:r w:rsidR="007340B2">
        <w:rPr>
          <w:rFonts w:ascii="Times New Roman" w:eastAsia="Times New Roman" w:hAnsi="Times New Roman" w:cs="Times New Roman"/>
          <w:bCs/>
          <w:color w:val="000000"/>
          <w:sz w:val="28"/>
          <w:szCs w:val="28"/>
        </w:rPr>
        <w:t>:</w:t>
      </w:r>
    </w:p>
    <w:p w:rsidR="00E008BC" w:rsidRPr="007340B2" w:rsidRDefault="00E008BC" w:rsidP="00D21165">
      <w:pPr>
        <w:pStyle w:val="ConsPlusNormal"/>
        <w:numPr>
          <w:ilvl w:val="0"/>
          <w:numId w:val="3"/>
        </w:numPr>
        <w:tabs>
          <w:tab w:val="left" w:pos="567"/>
          <w:tab w:val="left" w:pos="9781"/>
        </w:tabs>
        <w:ind w:hanging="785"/>
        <w:outlineLvl w:val="2"/>
        <w:rPr>
          <w:i/>
        </w:rPr>
      </w:pPr>
      <w:r w:rsidRPr="007340B2">
        <w:rPr>
          <w:i/>
        </w:rPr>
        <w:t>Рынок услуг дошкольного образования</w:t>
      </w:r>
    </w:p>
    <w:p w:rsidR="00E008BC" w:rsidRPr="008062C4" w:rsidRDefault="00E008BC" w:rsidP="00BB70B7">
      <w:pPr>
        <w:pStyle w:val="af3"/>
        <w:tabs>
          <w:tab w:val="left" w:pos="9781"/>
        </w:tabs>
        <w:ind w:firstLine="425"/>
        <w:jc w:val="both"/>
        <w:rPr>
          <w:rFonts w:ascii="Times New Roman" w:hAnsi="Times New Roman"/>
          <w:sz w:val="28"/>
          <w:szCs w:val="28"/>
        </w:rPr>
      </w:pPr>
      <w:r w:rsidRPr="008062C4">
        <w:rPr>
          <w:rFonts w:ascii="Times New Roman" w:hAnsi="Times New Roman"/>
          <w:sz w:val="28"/>
          <w:szCs w:val="28"/>
        </w:rPr>
        <w:t xml:space="preserve">В Республике Бурятия функционируют 25 лицензированных частных дошкольных образовательных организаций и 35 индивидуальных предпринимателей, осуществляющих присмотр и уход за детьми дошкольного возраста. Количество детей, посещающих </w:t>
      </w:r>
      <w:proofErr w:type="gramStart"/>
      <w:r w:rsidRPr="008062C4">
        <w:rPr>
          <w:rFonts w:ascii="Times New Roman" w:hAnsi="Times New Roman"/>
          <w:sz w:val="28"/>
          <w:szCs w:val="28"/>
        </w:rPr>
        <w:t>частные лицензированные детские сады</w:t>
      </w:r>
      <w:proofErr w:type="gramEnd"/>
      <w:r w:rsidRPr="008062C4">
        <w:rPr>
          <w:rFonts w:ascii="Times New Roman" w:hAnsi="Times New Roman"/>
          <w:sz w:val="28"/>
          <w:szCs w:val="28"/>
        </w:rPr>
        <w:t xml:space="preserve"> составляет 3011 детей. Нелицензированные детские сады посещают 586 детей. </w:t>
      </w:r>
    </w:p>
    <w:p w:rsidR="00E008BC" w:rsidRPr="008062C4" w:rsidRDefault="00E008BC" w:rsidP="00BB70B7">
      <w:pPr>
        <w:pStyle w:val="2660"/>
        <w:shd w:val="clear" w:color="auto" w:fill="auto"/>
        <w:tabs>
          <w:tab w:val="left" w:pos="9781"/>
        </w:tabs>
        <w:spacing w:line="240" w:lineRule="auto"/>
        <w:ind w:firstLine="425"/>
        <w:jc w:val="both"/>
        <w:rPr>
          <w:spacing w:val="0"/>
          <w:sz w:val="28"/>
          <w:szCs w:val="28"/>
          <w:lang w:eastAsia="ru-RU"/>
        </w:rPr>
      </w:pPr>
      <w:r w:rsidRPr="008062C4">
        <w:rPr>
          <w:spacing w:val="0"/>
          <w:sz w:val="28"/>
          <w:szCs w:val="28"/>
          <w:lang w:eastAsia="ru-RU"/>
        </w:rPr>
        <w:t xml:space="preserve">Постановлением Правительства Республики Бурятия от 06.10.2017 № 486 утвержден Порядок предоставления и расходования субсидий из республиканского бюджета бюджетам муниципальных районов и городских округов в Республике Бурятия на </w:t>
      </w:r>
      <w:proofErr w:type="spellStart"/>
      <w:r w:rsidRPr="008062C4">
        <w:rPr>
          <w:spacing w:val="0"/>
          <w:sz w:val="28"/>
          <w:szCs w:val="28"/>
          <w:lang w:eastAsia="ru-RU"/>
        </w:rPr>
        <w:t>софинансирование</w:t>
      </w:r>
      <w:proofErr w:type="spellEnd"/>
      <w:r w:rsidRPr="008062C4">
        <w:rPr>
          <w:spacing w:val="0"/>
          <w:sz w:val="28"/>
          <w:szCs w:val="28"/>
          <w:lang w:eastAsia="ru-RU"/>
        </w:rPr>
        <w:t xml:space="preserve"> мероприятий, направленных на возмещение расходов частных дошкольных образовательных организаций, индивидуальных предпринимателей, возникающих при создании </w:t>
      </w:r>
      <w:r w:rsidRPr="008062C4">
        <w:rPr>
          <w:spacing w:val="0"/>
          <w:sz w:val="28"/>
          <w:szCs w:val="28"/>
          <w:lang w:eastAsia="ru-RU"/>
        </w:rPr>
        <w:lastRenderedPageBreak/>
        <w:t>условий для осуществления присмотра и ухода за детьми дошкольного возраста.</w:t>
      </w:r>
    </w:p>
    <w:p w:rsidR="00E008BC" w:rsidRPr="008062C4" w:rsidRDefault="00564D52"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 xml:space="preserve">Включение </w:t>
      </w:r>
      <w:r w:rsidR="002E0159">
        <w:rPr>
          <w:rFonts w:ascii="Times New Roman" w:hAnsi="Times New Roman" w:cs="Times New Roman"/>
          <w:sz w:val="28"/>
          <w:szCs w:val="28"/>
        </w:rPr>
        <w:t>рынка в перечень товарных рынков и р</w:t>
      </w:r>
      <w:r w:rsidR="00E008BC" w:rsidRPr="008062C4">
        <w:rPr>
          <w:rFonts w:ascii="Times New Roman" w:hAnsi="Times New Roman" w:cs="Times New Roman"/>
          <w:sz w:val="28"/>
          <w:szCs w:val="28"/>
        </w:rPr>
        <w:t>еализация мероприятий «дорожной карты» по развитию сектора частных дошкольных образовательных организаций позволит к 2022 году увеличить долю детей, обучающихся в частных дошкольных образовательных организациях, в общей численности детей, посещающих дошкольные образовательные организации, до 8, 5%</w:t>
      </w:r>
    </w:p>
    <w:p w:rsidR="00E008BC" w:rsidRPr="007340B2" w:rsidRDefault="00E008BC" w:rsidP="00D21165">
      <w:pPr>
        <w:pStyle w:val="ConsPlusNormal"/>
        <w:numPr>
          <w:ilvl w:val="0"/>
          <w:numId w:val="3"/>
        </w:numPr>
        <w:tabs>
          <w:tab w:val="left" w:pos="9781"/>
        </w:tabs>
        <w:ind w:left="851" w:hanging="425"/>
        <w:outlineLvl w:val="2"/>
        <w:rPr>
          <w:i/>
        </w:rPr>
      </w:pPr>
      <w:r w:rsidRPr="007340B2">
        <w:rPr>
          <w:i/>
        </w:rPr>
        <w:t>Рынок услуг общего образования</w:t>
      </w:r>
    </w:p>
    <w:p w:rsidR="00E008BC" w:rsidRPr="008062C4" w:rsidRDefault="00E008BC" w:rsidP="00BB70B7">
      <w:pPr>
        <w:pStyle w:val="af3"/>
        <w:tabs>
          <w:tab w:val="left" w:pos="9781"/>
        </w:tabs>
        <w:ind w:firstLine="425"/>
        <w:jc w:val="both"/>
        <w:rPr>
          <w:rFonts w:ascii="Times New Roman" w:hAnsi="Times New Roman"/>
          <w:sz w:val="28"/>
          <w:szCs w:val="28"/>
        </w:rPr>
      </w:pPr>
      <w:r w:rsidRPr="008062C4">
        <w:rPr>
          <w:rFonts w:ascii="Times New Roman" w:hAnsi="Times New Roman"/>
          <w:sz w:val="28"/>
          <w:szCs w:val="28"/>
        </w:rPr>
        <w:t xml:space="preserve">В Республике Бурятия функционирует 4 частные общеобразовательные школы, осуществляющие образовательную деятельность. На 1 сентября 2019 года контингент данных школ составляет 767 учащихся. </w:t>
      </w:r>
    </w:p>
    <w:p w:rsidR="00E008BC" w:rsidRPr="008062C4" w:rsidRDefault="00E008BC" w:rsidP="00BB70B7">
      <w:pPr>
        <w:pStyle w:val="af3"/>
        <w:tabs>
          <w:tab w:val="left" w:pos="9781"/>
        </w:tabs>
        <w:ind w:firstLine="425"/>
        <w:jc w:val="both"/>
        <w:rPr>
          <w:rFonts w:ascii="Times New Roman" w:hAnsi="Times New Roman"/>
          <w:sz w:val="28"/>
          <w:szCs w:val="28"/>
        </w:rPr>
      </w:pPr>
      <w:r w:rsidRPr="008062C4">
        <w:rPr>
          <w:rFonts w:ascii="Times New Roman" w:hAnsi="Times New Roman"/>
          <w:sz w:val="28"/>
          <w:szCs w:val="28"/>
        </w:rPr>
        <w:t>Одной из проблем при входе на рынок является необходимость лицензирования образовательной деятельности.</w:t>
      </w:r>
    </w:p>
    <w:p w:rsidR="00E008BC" w:rsidRPr="008062C4" w:rsidRDefault="002E0159" w:rsidP="00BB70B7">
      <w:pPr>
        <w:tabs>
          <w:tab w:val="left" w:pos="567"/>
          <w:tab w:val="left" w:pos="9781"/>
          <w:tab w:val="left" w:pos="10065"/>
        </w:tabs>
        <w:spacing w:after="0" w:line="240" w:lineRule="auto"/>
        <w:ind w:right="-1" w:firstLine="425"/>
        <w:jc w:val="both"/>
        <w:rPr>
          <w:rFonts w:ascii="Times New Roman" w:eastAsia="Times New Roman" w:hAnsi="Times New Roman" w:cs="Times New Roman"/>
          <w:bCs/>
          <w:color w:val="000000"/>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 xml:space="preserve">еализация мероприятий «дорожной карты» </w:t>
      </w:r>
      <w:r w:rsidR="00E008BC" w:rsidRPr="008062C4">
        <w:rPr>
          <w:rFonts w:ascii="Times New Roman" w:hAnsi="Times New Roman" w:cs="Times New Roman"/>
          <w:sz w:val="28"/>
          <w:szCs w:val="28"/>
        </w:rPr>
        <w:t>по развитию рынка услуг общего образования детей позволит к 2022 году увеличить долю обучающихся в частных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 до 3,0 %..</w:t>
      </w:r>
    </w:p>
    <w:p w:rsidR="00E008BC" w:rsidRPr="007340B2" w:rsidRDefault="00E008BC" w:rsidP="00D21165">
      <w:pPr>
        <w:pStyle w:val="ConsPlusNormal"/>
        <w:numPr>
          <w:ilvl w:val="0"/>
          <w:numId w:val="3"/>
        </w:numPr>
        <w:tabs>
          <w:tab w:val="left" w:pos="9781"/>
        </w:tabs>
        <w:ind w:left="851" w:hanging="425"/>
        <w:outlineLvl w:val="2"/>
        <w:rPr>
          <w:i/>
        </w:rPr>
      </w:pPr>
      <w:r w:rsidRPr="007340B2">
        <w:rPr>
          <w:i/>
        </w:rPr>
        <w:t>Рынок услуг среднего профессионального образования</w:t>
      </w:r>
    </w:p>
    <w:p w:rsidR="00E008BC" w:rsidRPr="008062C4" w:rsidRDefault="00E008BC" w:rsidP="00BB70B7">
      <w:pPr>
        <w:pStyle w:val="a3"/>
        <w:tabs>
          <w:tab w:val="left" w:pos="1134"/>
          <w:tab w:val="left" w:pos="9781"/>
        </w:tabs>
        <w:spacing w:after="0" w:line="240" w:lineRule="auto"/>
        <w:ind w:left="0" w:firstLine="425"/>
        <w:jc w:val="both"/>
        <w:rPr>
          <w:rFonts w:ascii="Times New Roman" w:hAnsi="Times New Roman" w:cs="Times New Roman"/>
          <w:sz w:val="28"/>
          <w:szCs w:val="28"/>
        </w:rPr>
      </w:pPr>
      <w:r w:rsidRPr="008062C4">
        <w:rPr>
          <w:rFonts w:ascii="Times New Roman" w:hAnsi="Times New Roman" w:cs="Times New Roman"/>
          <w:sz w:val="28"/>
          <w:szCs w:val="28"/>
        </w:rPr>
        <w:t xml:space="preserve">Развитие среднего профессионального образования в Республике Бурятия определено концепцией развития СПО, утвержденной распоряжением Правительства Российской Федерации от 29.12.2014 № 2765-р. </w:t>
      </w:r>
    </w:p>
    <w:p w:rsidR="00E008BC" w:rsidRPr="008062C4" w:rsidRDefault="00E008BC" w:rsidP="00BB70B7">
      <w:pPr>
        <w:pStyle w:val="a3"/>
        <w:tabs>
          <w:tab w:val="left" w:pos="1134"/>
          <w:tab w:val="left" w:pos="9781"/>
        </w:tabs>
        <w:spacing w:after="0" w:line="240" w:lineRule="auto"/>
        <w:ind w:left="0" w:firstLine="425"/>
        <w:jc w:val="both"/>
        <w:rPr>
          <w:rFonts w:ascii="Times New Roman" w:hAnsi="Times New Roman" w:cs="Times New Roman"/>
          <w:sz w:val="28"/>
          <w:szCs w:val="28"/>
        </w:rPr>
      </w:pPr>
      <w:r w:rsidRPr="008062C4">
        <w:rPr>
          <w:rFonts w:ascii="Times New Roman" w:hAnsi="Times New Roman" w:cs="Times New Roman"/>
          <w:sz w:val="28"/>
          <w:szCs w:val="28"/>
        </w:rPr>
        <w:t xml:space="preserve">Наличие уровней профессионального образования, а также дополнительного профессионального образования и профессиональной подготовки позволяет гражданам определять траектории получения профессионального образования и квалификации. Данная возможность в Республике Бурятия реализуется 31 учреждением, в том числе 2 негосударственных образовательных учреждения. </w:t>
      </w:r>
    </w:p>
    <w:p w:rsidR="00E008BC" w:rsidRPr="008062C4" w:rsidRDefault="00E008BC" w:rsidP="00BB70B7">
      <w:pPr>
        <w:pStyle w:val="a3"/>
        <w:tabs>
          <w:tab w:val="left" w:pos="1134"/>
          <w:tab w:val="left" w:pos="9781"/>
        </w:tabs>
        <w:spacing w:after="0" w:line="240" w:lineRule="auto"/>
        <w:ind w:left="0" w:firstLine="425"/>
        <w:jc w:val="both"/>
        <w:rPr>
          <w:rFonts w:ascii="Times New Roman" w:hAnsi="Times New Roman" w:cs="Times New Roman"/>
          <w:sz w:val="28"/>
          <w:szCs w:val="28"/>
        </w:rPr>
      </w:pPr>
      <w:r w:rsidRPr="008062C4">
        <w:rPr>
          <w:rFonts w:ascii="Times New Roman" w:hAnsi="Times New Roman" w:cs="Times New Roman"/>
          <w:sz w:val="28"/>
          <w:szCs w:val="28"/>
        </w:rPr>
        <w:t>Постановление Правительства Республики Бурятия от 15.04.2014 № 173 утвержден Порядок предоставления субсидий из республиканского бюджета на возмещение затрат частных организаций, осуществляющих образовательную деятельность по профессиональным образовательным программам, имеющим государственную аккредитацию, зарегистрированным и осуществляющим свою деятельность на территории Республики Бурятия, прошедшим конкурсный отбор на установление контрольных цифр приема граждан по специальностям среднего профессионального образования.</w:t>
      </w:r>
    </w:p>
    <w:p w:rsidR="00E008BC" w:rsidRPr="008062C4" w:rsidRDefault="002E0159" w:rsidP="00BB70B7">
      <w:pPr>
        <w:tabs>
          <w:tab w:val="left" w:pos="567"/>
          <w:tab w:val="left" w:pos="9781"/>
          <w:tab w:val="left" w:pos="10065"/>
        </w:tabs>
        <w:spacing w:after="0" w:line="240" w:lineRule="auto"/>
        <w:ind w:right="-1" w:firstLine="425"/>
        <w:jc w:val="both"/>
        <w:rPr>
          <w:rFonts w:ascii="Times New Roman" w:eastAsia="Times New Roman" w:hAnsi="Times New Roman" w:cs="Times New Roman"/>
          <w:bCs/>
          <w:color w:val="000000"/>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 xml:space="preserve">еализация мероприятий «дорожной карты» </w:t>
      </w:r>
      <w:r w:rsidR="00E008BC" w:rsidRPr="008062C4">
        <w:rPr>
          <w:rStyle w:val="2660pt"/>
          <w:rFonts w:eastAsia="Calibri"/>
          <w:sz w:val="28"/>
          <w:szCs w:val="28"/>
        </w:rPr>
        <w:t xml:space="preserve">по развитию услуг среднего профессионального образования позволит к 2022 году достичь повышения доли обучающихся в частных образовательных организациях, реализующих основные профессиональные образовательные программы - образовательные программы </w:t>
      </w:r>
      <w:r w:rsidR="00E008BC" w:rsidRPr="008062C4">
        <w:rPr>
          <w:rStyle w:val="2660pt"/>
          <w:rFonts w:eastAsia="Calibri"/>
          <w:sz w:val="28"/>
          <w:szCs w:val="28"/>
        </w:rPr>
        <w:lastRenderedPageBreak/>
        <w:t>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до 5 %.</w:t>
      </w:r>
    </w:p>
    <w:p w:rsidR="00E008BC" w:rsidRPr="007340B2" w:rsidRDefault="00E008BC" w:rsidP="00D21165">
      <w:pPr>
        <w:pStyle w:val="ConsPlusNormal"/>
        <w:numPr>
          <w:ilvl w:val="0"/>
          <w:numId w:val="3"/>
        </w:numPr>
        <w:tabs>
          <w:tab w:val="left" w:pos="9781"/>
        </w:tabs>
        <w:ind w:hanging="785"/>
        <w:outlineLvl w:val="2"/>
        <w:rPr>
          <w:i/>
        </w:rPr>
      </w:pPr>
      <w:r w:rsidRPr="007340B2">
        <w:rPr>
          <w:i/>
        </w:rPr>
        <w:t>Рынок услуг дополнительного образования</w:t>
      </w:r>
    </w:p>
    <w:p w:rsidR="00E008BC" w:rsidRPr="008062C4" w:rsidRDefault="00E008BC" w:rsidP="00BB70B7">
      <w:pPr>
        <w:tabs>
          <w:tab w:val="left" w:pos="9781"/>
        </w:tabs>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В Республике Бурятия сеть учреждений дополнительного образования представлена 152 учреждениями, из них 73 находятся в сфере образования, 47 в сфере культуры, 32 в сфере спорта. За последние годы в республике сократилось число учреждений дополнительного образования. Учреждения были укрупнены чаще всего из-за экономических соображений (2015 г. – 167, в 2016 г. – 155, в 2017 г., 2018 г. – 152).</w:t>
      </w:r>
    </w:p>
    <w:p w:rsidR="00E008BC" w:rsidRPr="008062C4" w:rsidRDefault="00E008BC" w:rsidP="00BB70B7">
      <w:pPr>
        <w:tabs>
          <w:tab w:val="left" w:pos="9781"/>
        </w:tabs>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В Республике Бурятия функционирует 61 организация частной формы собственности в сфере услуг дополнительного образования детей, из них 9 лицензированных организаций.</w:t>
      </w:r>
    </w:p>
    <w:p w:rsidR="002E0159" w:rsidRDefault="00E008BC" w:rsidP="00BB70B7">
      <w:pPr>
        <w:tabs>
          <w:tab w:val="left" w:pos="567"/>
          <w:tab w:val="left" w:pos="9781"/>
          <w:tab w:val="left" w:pos="10065"/>
        </w:tabs>
        <w:spacing w:after="0" w:line="240" w:lineRule="auto"/>
        <w:ind w:right="-1" w:firstLine="425"/>
        <w:jc w:val="both"/>
        <w:rPr>
          <w:rStyle w:val="2660pt"/>
          <w:rFonts w:eastAsiaTheme="minorHAnsi"/>
          <w:sz w:val="28"/>
          <w:szCs w:val="28"/>
        </w:rPr>
      </w:pPr>
      <w:r w:rsidRPr="008062C4">
        <w:rPr>
          <w:rStyle w:val="2660pt"/>
          <w:rFonts w:eastAsiaTheme="minorHAnsi"/>
          <w:sz w:val="28"/>
          <w:szCs w:val="28"/>
        </w:rPr>
        <w:t xml:space="preserve">Барьером для входа на рынок негосударственных организаций, оказывающих услуги дополнительного образования, являются высокие требования для получения лицензии на осуществление дополнительного образования детей, в том числе оснащение и обеспечение помещений в соответствии с СанПиН, наличие квалифицированных педагогов дополнительного образования и дополнительных общеобразовательных программ, оформленных в соответствии с законодательством Российской Федерации. </w:t>
      </w:r>
    </w:p>
    <w:p w:rsidR="00E008BC" w:rsidRPr="008062C4" w:rsidRDefault="002E0159" w:rsidP="00BB70B7">
      <w:pPr>
        <w:tabs>
          <w:tab w:val="left" w:pos="567"/>
          <w:tab w:val="left" w:pos="9781"/>
          <w:tab w:val="left" w:pos="10065"/>
        </w:tabs>
        <w:spacing w:after="0" w:line="240" w:lineRule="auto"/>
        <w:ind w:right="-1" w:firstLine="425"/>
        <w:jc w:val="both"/>
        <w:rPr>
          <w:rFonts w:ascii="Times New Roman" w:eastAsia="Times New Roman" w:hAnsi="Times New Roman" w:cs="Times New Roman"/>
          <w:bCs/>
          <w:color w:val="000000"/>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 мероприятий «дорожной карты</w:t>
      </w:r>
      <w:r w:rsidR="00E008BC" w:rsidRPr="008062C4">
        <w:rPr>
          <w:rStyle w:val="2660pt"/>
          <w:rFonts w:eastAsiaTheme="minorHAnsi"/>
          <w:sz w:val="28"/>
          <w:szCs w:val="28"/>
        </w:rPr>
        <w:t xml:space="preserve"> направлен на увеличение доли </w:t>
      </w:r>
      <w:r w:rsidR="00E008BC" w:rsidRPr="008062C4">
        <w:rPr>
          <w:rFonts w:ascii="Times New Roman" w:hAnsi="Times New Roman" w:cs="Times New Roman"/>
          <w:sz w:val="28"/>
          <w:szCs w:val="28"/>
        </w:rPr>
        <w:t>организаций частной формы собственности в сфере услуг дополнительного образования детей</w:t>
      </w:r>
      <w:r w:rsidR="00E008BC" w:rsidRPr="008062C4">
        <w:rPr>
          <w:rStyle w:val="2660pt"/>
          <w:rFonts w:eastAsiaTheme="minorHAnsi"/>
          <w:sz w:val="28"/>
          <w:szCs w:val="28"/>
        </w:rPr>
        <w:t>, к 2022 году до 12 %.</w:t>
      </w:r>
    </w:p>
    <w:p w:rsidR="00E008BC" w:rsidRPr="007340B2" w:rsidRDefault="00E008BC" w:rsidP="00D21165">
      <w:pPr>
        <w:pStyle w:val="ConsPlusNormal"/>
        <w:numPr>
          <w:ilvl w:val="0"/>
          <w:numId w:val="3"/>
        </w:numPr>
        <w:tabs>
          <w:tab w:val="left" w:pos="9781"/>
        </w:tabs>
        <w:ind w:left="851" w:hanging="425"/>
        <w:outlineLvl w:val="2"/>
        <w:rPr>
          <w:i/>
        </w:rPr>
      </w:pPr>
      <w:r w:rsidRPr="007340B2">
        <w:rPr>
          <w:i/>
        </w:rPr>
        <w:t>Рынок услуг детского отдыха и оздоровления</w:t>
      </w:r>
    </w:p>
    <w:p w:rsidR="00E008BC" w:rsidRPr="008062C4" w:rsidRDefault="00E008BC" w:rsidP="00BB70B7">
      <w:pPr>
        <w:tabs>
          <w:tab w:val="left" w:pos="9781"/>
        </w:tabs>
        <w:spacing w:after="0" w:line="240" w:lineRule="auto"/>
        <w:ind w:right="-80" w:firstLine="425"/>
        <w:jc w:val="both"/>
        <w:rPr>
          <w:rFonts w:ascii="Times New Roman" w:hAnsi="Times New Roman" w:cs="Times New Roman"/>
          <w:sz w:val="28"/>
          <w:szCs w:val="28"/>
        </w:rPr>
      </w:pPr>
      <w:r w:rsidRPr="008062C4">
        <w:rPr>
          <w:rFonts w:ascii="Times New Roman" w:eastAsia="Times New Roman" w:hAnsi="Times New Roman" w:cs="Times New Roman"/>
          <w:sz w:val="28"/>
          <w:szCs w:val="28"/>
        </w:rPr>
        <w:t>В 2018 году на территории Республики Бурятия 7 частных детских оздоровительных лагерей («</w:t>
      </w:r>
      <w:proofErr w:type="spellStart"/>
      <w:r w:rsidRPr="008062C4">
        <w:rPr>
          <w:rFonts w:ascii="Times New Roman" w:eastAsia="Times New Roman" w:hAnsi="Times New Roman" w:cs="Times New Roman"/>
          <w:sz w:val="28"/>
          <w:szCs w:val="28"/>
        </w:rPr>
        <w:t>Подлеморье</w:t>
      </w:r>
      <w:proofErr w:type="spellEnd"/>
      <w:r w:rsidRPr="008062C4">
        <w:rPr>
          <w:rFonts w:ascii="Times New Roman" w:eastAsia="Times New Roman" w:hAnsi="Times New Roman" w:cs="Times New Roman"/>
          <w:sz w:val="28"/>
          <w:szCs w:val="28"/>
        </w:rPr>
        <w:t>», «Солнечный», «Сибиряк» - балансодержатель АО «РЖД», «Родник», «Уголек» - балансодержатель ООО «Двенадцать месяцев», «Глобус» - ООО «Санаторий «Глобус», «</w:t>
      </w:r>
      <w:proofErr w:type="spellStart"/>
      <w:r w:rsidRPr="008062C4">
        <w:rPr>
          <w:rFonts w:ascii="Times New Roman" w:eastAsia="Times New Roman" w:hAnsi="Times New Roman" w:cs="Times New Roman"/>
          <w:sz w:val="28"/>
          <w:szCs w:val="28"/>
        </w:rPr>
        <w:t>Гэсэр</w:t>
      </w:r>
      <w:proofErr w:type="spellEnd"/>
      <w:r w:rsidRPr="008062C4">
        <w:rPr>
          <w:rFonts w:ascii="Times New Roman" w:eastAsia="Times New Roman" w:hAnsi="Times New Roman" w:cs="Times New Roman"/>
          <w:sz w:val="28"/>
          <w:szCs w:val="28"/>
        </w:rPr>
        <w:t xml:space="preserve">» - ИП Арзуманова Б.). </w:t>
      </w:r>
    </w:p>
    <w:p w:rsidR="00E008BC" w:rsidRPr="008062C4" w:rsidRDefault="00E008BC" w:rsidP="00BB70B7">
      <w:pPr>
        <w:pStyle w:val="2660"/>
        <w:shd w:val="clear" w:color="auto" w:fill="auto"/>
        <w:tabs>
          <w:tab w:val="left" w:pos="9781"/>
        </w:tabs>
        <w:spacing w:line="240" w:lineRule="auto"/>
        <w:ind w:firstLine="425"/>
        <w:jc w:val="both"/>
        <w:rPr>
          <w:sz w:val="28"/>
          <w:szCs w:val="28"/>
        </w:rPr>
      </w:pPr>
      <w:r w:rsidRPr="008062C4">
        <w:rPr>
          <w:rStyle w:val="2660pt"/>
          <w:rFonts w:eastAsia="Calibri"/>
          <w:sz w:val="28"/>
          <w:szCs w:val="28"/>
        </w:rPr>
        <w:t>Спектр форм отдыха и оздоровления детей в республике разнообразен: загородный и санаторный отдых на территории республики и за его пределами, лагеря дневного пребывания, палаточные лагеря, спортивные площадки.</w:t>
      </w:r>
    </w:p>
    <w:p w:rsidR="009C12C3" w:rsidRPr="008062C4" w:rsidRDefault="002E0159" w:rsidP="00BB70B7">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 xml:space="preserve">еализация мероприятий «дорожной карты» </w:t>
      </w:r>
      <w:r w:rsidR="00E008BC" w:rsidRPr="008062C4">
        <w:rPr>
          <w:rStyle w:val="2660pt"/>
          <w:rFonts w:eastAsiaTheme="minorHAnsi"/>
          <w:sz w:val="28"/>
          <w:szCs w:val="28"/>
        </w:rPr>
        <w:t xml:space="preserve">в сфере детского отдыха и оздоровления </w:t>
      </w:r>
      <w:r>
        <w:rPr>
          <w:rStyle w:val="2660pt"/>
          <w:rFonts w:eastAsiaTheme="minorHAnsi"/>
          <w:sz w:val="28"/>
          <w:szCs w:val="28"/>
        </w:rPr>
        <w:t>позволит</w:t>
      </w:r>
      <w:r w:rsidR="00E008BC" w:rsidRPr="008062C4">
        <w:rPr>
          <w:rStyle w:val="2660pt"/>
          <w:rFonts w:eastAsiaTheme="minorHAnsi"/>
          <w:sz w:val="28"/>
          <w:szCs w:val="28"/>
        </w:rPr>
        <w:t xml:space="preserve"> увелич</w:t>
      </w:r>
      <w:r>
        <w:rPr>
          <w:rStyle w:val="2660pt"/>
          <w:rFonts w:eastAsiaTheme="minorHAnsi"/>
          <w:sz w:val="28"/>
          <w:szCs w:val="28"/>
        </w:rPr>
        <w:t>ить</w:t>
      </w:r>
      <w:r w:rsidR="00E008BC" w:rsidRPr="008062C4">
        <w:rPr>
          <w:rStyle w:val="2660pt"/>
          <w:rFonts w:eastAsiaTheme="minorHAnsi"/>
          <w:sz w:val="28"/>
          <w:szCs w:val="28"/>
        </w:rPr>
        <w:t xml:space="preserve"> дол</w:t>
      </w:r>
      <w:r>
        <w:rPr>
          <w:rStyle w:val="2660pt"/>
          <w:rFonts w:eastAsiaTheme="minorHAnsi"/>
          <w:sz w:val="28"/>
          <w:szCs w:val="28"/>
        </w:rPr>
        <w:t>ю</w:t>
      </w:r>
      <w:r w:rsidR="00E008BC" w:rsidRPr="008062C4">
        <w:rPr>
          <w:rFonts w:ascii="Times New Roman" w:hAnsi="Times New Roman" w:cs="Times New Roman"/>
          <w:sz w:val="28"/>
          <w:szCs w:val="28"/>
        </w:rPr>
        <w:t>организаций отдыха и оздоровления детей частной формы собственности к 2022 году до 20 %.</w:t>
      </w:r>
    </w:p>
    <w:p w:rsidR="00E008BC" w:rsidRPr="007340B2" w:rsidRDefault="007340B2" w:rsidP="00D21165">
      <w:pPr>
        <w:pStyle w:val="ConsPlusNormal"/>
        <w:numPr>
          <w:ilvl w:val="0"/>
          <w:numId w:val="3"/>
        </w:numPr>
        <w:tabs>
          <w:tab w:val="left" w:pos="9781"/>
        </w:tabs>
        <w:ind w:left="851" w:hanging="567"/>
        <w:outlineLvl w:val="2"/>
        <w:rPr>
          <w:i/>
        </w:rPr>
      </w:pPr>
      <w:r w:rsidRPr="007340B2">
        <w:rPr>
          <w:i/>
        </w:rPr>
        <w:t>Р</w:t>
      </w:r>
      <w:r w:rsidR="00E008BC" w:rsidRPr="007340B2">
        <w:rPr>
          <w:i/>
        </w:rPr>
        <w:t>ынок медицинских услуг</w:t>
      </w:r>
    </w:p>
    <w:p w:rsidR="00E008BC" w:rsidRPr="008062C4" w:rsidRDefault="00E008BC" w:rsidP="00BB70B7">
      <w:pPr>
        <w:shd w:val="clear" w:color="auto" w:fill="FFFFFF"/>
        <w:tabs>
          <w:tab w:val="left" w:pos="9781"/>
        </w:tabs>
        <w:spacing w:after="0" w:line="240" w:lineRule="auto"/>
        <w:ind w:firstLine="425"/>
        <w:contextualSpacing/>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В реестр медицинских организаций, осуществляющих деятельность в сфере ОМС, включено 89 медицинских учреждения, из них 36 негосударственных медучреждений, 2 ведомственных медучреждения и 4 медучреждения РЖД.</w:t>
      </w:r>
    </w:p>
    <w:p w:rsidR="00E008BC" w:rsidRPr="008062C4" w:rsidRDefault="00E008BC" w:rsidP="00BB70B7">
      <w:pPr>
        <w:pStyle w:val="2660"/>
        <w:shd w:val="clear" w:color="auto" w:fill="auto"/>
        <w:tabs>
          <w:tab w:val="left" w:pos="9781"/>
        </w:tabs>
        <w:spacing w:line="240" w:lineRule="auto"/>
        <w:ind w:right="80" w:firstLine="425"/>
        <w:jc w:val="both"/>
        <w:rPr>
          <w:sz w:val="28"/>
          <w:szCs w:val="28"/>
        </w:rPr>
      </w:pPr>
      <w:r w:rsidRPr="008062C4">
        <w:rPr>
          <w:rStyle w:val="2660pt"/>
          <w:rFonts w:eastAsia="Calibri"/>
          <w:sz w:val="28"/>
          <w:szCs w:val="28"/>
        </w:rPr>
        <w:t xml:space="preserve">Основными причинами, сдерживающими участие негосударственных организаций, являются установленные на федеральном уровне положения по </w:t>
      </w:r>
      <w:r w:rsidRPr="008062C4">
        <w:rPr>
          <w:rStyle w:val="2660pt"/>
          <w:rFonts w:eastAsia="Calibri"/>
          <w:sz w:val="28"/>
          <w:szCs w:val="28"/>
        </w:rPr>
        <w:lastRenderedPageBreak/>
        <w:t>формированию территориальных программ государственных гарантий в части формирования объемов медицинской помощи и нормативов финансовых затрат, жесткой регламентации расходования средств ОМС. Для создания привлекательных условий для участия медицинских организаций негосударственной формы собственности необходимо внесение изменений в федеральную нормативно-правовую базу.</w:t>
      </w:r>
    </w:p>
    <w:p w:rsidR="009C12C3" w:rsidRPr="008062C4" w:rsidRDefault="002E0159" w:rsidP="00BB70B7">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 xml:space="preserve">еализация мероприятий «дорожной карты» </w:t>
      </w:r>
      <w:r w:rsidRPr="008062C4">
        <w:rPr>
          <w:rStyle w:val="2660pt"/>
          <w:rFonts w:eastAsiaTheme="minorHAnsi"/>
          <w:sz w:val="28"/>
          <w:szCs w:val="28"/>
        </w:rPr>
        <w:t xml:space="preserve">в сфере детского отдыха и оздоровления </w:t>
      </w:r>
      <w:r>
        <w:rPr>
          <w:rStyle w:val="2660pt"/>
          <w:rFonts w:eastAsiaTheme="minorHAnsi"/>
          <w:sz w:val="28"/>
          <w:szCs w:val="28"/>
        </w:rPr>
        <w:t>позволит</w:t>
      </w:r>
      <w:r w:rsidRPr="008062C4">
        <w:rPr>
          <w:rStyle w:val="2660pt"/>
          <w:rFonts w:eastAsiaTheme="minorHAnsi"/>
          <w:sz w:val="28"/>
          <w:szCs w:val="28"/>
        </w:rPr>
        <w:t xml:space="preserve"> увелич</w:t>
      </w:r>
      <w:r>
        <w:rPr>
          <w:rStyle w:val="2660pt"/>
          <w:rFonts w:eastAsiaTheme="minorHAnsi"/>
          <w:sz w:val="28"/>
          <w:szCs w:val="28"/>
        </w:rPr>
        <w:t>ить</w:t>
      </w:r>
      <w:r w:rsidRPr="008062C4">
        <w:rPr>
          <w:rStyle w:val="2660pt"/>
          <w:rFonts w:eastAsiaTheme="minorHAnsi"/>
          <w:sz w:val="28"/>
          <w:szCs w:val="28"/>
        </w:rPr>
        <w:t xml:space="preserve"> дол</w:t>
      </w:r>
      <w:r>
        <w:rPr>
          <w:rStyle w:val="2660pt"/>
          <w:rFonts w:eastAsiaTheme="minorHAnsi"/>
          <w:sz w:val="28"/>
          <w:szCs w:val="28"/>
        </w:rPr>
        <w:t>ю</w:t>
      </w:r>
      <w:r w:rsidR="00E008BC" w:rsidRPr="008062C4">
        <w:rPr>
          <w:rFonts w:ascii="Times New Roman" w:hAnsi="Times New Roman" w:cs="Times New Roman"/>
          <w:sz w:val="28"/>
          <w:szCs w:val="28"/>
        </w:rPr>
        <w:t>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r w:rsidR="00E008BC" w:rsidRPr="008062C4">
        <w:rPr>
          <w:rStyle w:val="2660pt"/>
          <w:rFonts w:eastAsiaTheme="minorHAnsi"/>
          <w:sz w:val="28"/>
          <w:szCs w:val="28"/>
        </w:rPr>
        <w:t>, в общем количестве организаций всех форм собственности, участвующих в реализации территориальных программ ОМС, к 2022 году до 17,0 %.</w:t>
      </w:r>
    </w:p>
    <w:p w:rsidR="00E008BC" w:rsidRPr="007340B2" w:rsidRDefault="00E008BC" w:rsidP="00D21165">
      <w:pPr>
        <w:pStyle w:val="ConsPlusNormal"/>
        <w:numPr>
          <w:ilvl w:val="0"/>
          <w:numId w:val="3"/>
        </w:numPr>
        <w:tabs>
          <w:tab w:val="left" w:pos="1276"/>
          <w:tab w:val="left" w:pos="9781"/>
        </w:tabs>
        <w:ind w:left="0" w:firstLine="425"/>
        <w:jc w:val="both"/>
        <w:outlineLvl w:val="2"/>
        <w:rPr>
          <w:i/>
        </w:rPr>
      </w:pPr>
      <w:r w:rsidRPr="007340B2">
        <w:rPr>
          <w:i/>
        </w:rPr>
        <w:t>Рынок услуг розничной торговли лекарственными препаратами, медицинскими изделиями и сопутствующими товарами</w:t>
      </w:r>
    </w:p>
    <w:p w:rsidR="00E008BC" w:rsidRPr="008062C4" w:rsidRDefault="00E008BC" w:rsidP="00BB70B7">
      <w:pPr>
        <w:widowControl w:val="0"/>
        <w:tabs>
          <w:tab w:val="left" w:pos="9781"/>
        </w:tabs>
        <w:autoSpaceDE w:val="0"/>
        <w:autoSpaceDN w:val="0"/>
        <w:adjustRightInd w:val="0"/>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 xml:space="preserve">Главной социальной задачей государства является обеспечение населения Российской Федерации доступной и качественной медицинской, а также лекарственной помощью. Одним из факторов доступности лекарственной помощи является физическая, пространственно-временная доступность. Задача повышения доступности лекарственной помощи сельскому населению, проживающему в удаленных и труднодоступных районах, является приоритетной для Министерства здравоохранения Республики Бурятия. </w:t>
      </w:r>
    </w:p>
    <w:p w:rsidR="00E008BC" w:rsidRPr="008062C4" w:rsidRDefault="00E008BC" w:rsidP="00BB70B7">
      <w:pPr>
        <w:tabs>
          <w:tab w:val="left" w:pos="2867"/>
          <w:tab w:val="left" w:pos="9781"/>
        </w:tabs>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 xml:space="preserve">В настоящее время в Республике Бурятия количество аптечных организаций в Республике Бурятия составляет – 453, из них 352 частной формы собственности. </w:t>
      </w:r>
    </w:p>
    <w:p w:rsidR="00C71051" w:rsidRPr="008062C4" w:rsidRDefault="00FC3AB4" w:rsidP="00BB70B7">
      <w:pPr>
        <w:tabs>
          <w:tab w:val="left" w:pos="567"/>
          <w:tab w:val="left" w:pos="9781"/>
          <w:tab w:val="left" w:pos="10065"/>
        </w:tabs>
        <w:spacing w:after="0" w:line="240" w:lineRule="auto"/>
        <w:ind w:right="-1" w:firstLine="425"/>
        <w:jc w:val="both"/>
        <w:rPr>
          <w:rStyle w:val="2660pt"/>
          <w:rFonts w:eastAsiaTheme="minorHAns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E008BC" w:rsidRPr="008062C4">
        <w:rPr>
          <w:rFonts w:ascii="Times New Roman" w:hAnsi="Times New Roman" w:cs="Times New Roman"/>
          <w:sz w:val="28"/>
          <w:szCs w:val="28"/>
        </w:rPr>
        <w:t xml:space="preserve"> мероприятий «дорожной карты» по развитию рынка услуг розничной торговли лекарственными препаратами, медицинскими изделиями и сопутствующими товарами</w:t>
      </w:r>
      <w:r w:rsidR="00E008BC" w:rsidRPr="008062C4">
        <w:rPr>
          <w:rStyle w:val="2660pt"/>
          <w:rFonts w:eastAsiaTheme="minorHAnsi"/>
          <w:sz w:val="28"/>
          <w:szCs w:val="28"/>
        </w:rPr>
        <w:t xml:space="preserve"> позволит увеличить долю </w:t>
      </w:r>
      <w:r w:rsidR="00E008BC" w:rsidRPr="008062C4">
        <w:rPr>
          <w:rFonts w:ascii="Times New Roman" w:hAnsi="Times New Roman" w:cs="Times New Roman"/>
          <w:sz w:val="28"/>
          <w:szCs w:val="28"/>
        </w:rPr>
        <w:t xml:space="preserve">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к 2022 году </w:t>
      </w:r>
      <w:r w:rsidR="00E008BC" w:rsidRPr="008062C4">
        <w:rPr>
          <w:rStyle w:val="2660pt"/>
          <w:rFonts w:eastAsiaTheme="minorHAnsi"/>
          <w:sz w:val="28"/>
          <w:szCs w:val="28"/>
        </w:rPr>
        <w:t>до 70,0 %.</w:t>
      </w:r>
    </w:p>
    <w:p w:rsidR="00E008BC" w:rsidRPr="007340B2" w:rsidRDefault="00E008BC" w:rsidP="00D21165">
      <w:pPr>
        <w:pStyle w:val="ConsPlusNormal"/>
        <w:numPr>
          <w:ilvl w:val="0"/>
          <w:numId w:val="3"/>
        </w:numPr>
        <w:tabs>
          <w:tab w:val="left" w:pos="1134"/>
          <w:tab w:val="left" w:pos="9781"/>
        </w:tabs>
        <w:ind w:left="0" w:firstLine="425"/>
        <w:jc w:val="both"/>
        <w:outlineLvl w:val="2"/>
        <w:rPr>
          <w:i/>
        </w:rPr>
      </w:pPr>
      <w:r w:rsidRPr="007340B2">
        <w:rPr>
          <w:i/>
        </w:rPr>
        <w:t>Рынок психолого-педагогического сопровождения детей с ограниченными возможностями здоровья</w:t>
      </w:r>
    </w:p>
    <w:p w:rsidR="00E008BC" w:rsidRPr="008062C4" w:rsidRDefault="00E008BC" w:rsidP="00BB70B7">
      <w:pPr>
        <w:pStyle w:val="a3"/>
        <w:tabs>
          <w:tab w:val="left" w:pos="9781"/>
        </w:tabs>
        <w:spacing w:after="0" w:line="240" w:lineRule="auto"/>
        <w:ind w:left="0" w:firstLine="425"/>
        <w:jc w:val="both"/>
        <w:rPr>
          <w:rFonts w:ascii="Times New Roman" w:hAnsi="Times New Roman" w:cs="Times New Roman"/>
          <w:sz w:val="28"/>
          <w:szCs w:val="28"/>
        </w:rPr>
      </w:pPr>
      <w:r w:rsidRPr="008062C4">
        <w:rPr>
          <w:rFonts w:ascii="Times New Roman" w:hAnsi="Times New Roman" w:cs="Times New Roman"/>
          <w:sz w:val="28"/>
          <w:szCs w:val="28"/>
        </w:rPr>
        <w:t>В 2018 году в общеобразовательных учреждениях и профессиональных образовательных организациях Республики Бурятия психолого-педагогическое сопровождение детей с ограниченными возможностями здоровья и детей-инвалидов осуществляли 366 педагогов-психологов, что на 43,5 % больше, чем в 2017 году. Психолого-педагогическое сопровождение (консультации, индивидуальные занятия, коррекционные занятия с детьми и их родителями) в 2018 году осуществлено 5185 учащимся с ограниченными возможностями здоровья школа республики и 331 студенту с ограниченными возможностями здоровья системы среднего профессионального образования.</w:t>
      </w:r>
    </w:p>
    <w:p w:rsidR="00E008BC" w:rsidRPr="008062C4" w:rsidRDefault="00FC3AB4" w:rsidP="00BB70B7">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E008BC" w:rsidRPr="008062C4">
        <w:rPr>
          <w:rStyle w:val="2660pt"/>
          <w:rFonts w:eastAsia="Calibri"/>
          <w:sz w:val="28"/>
          <w:szCs w:val="28"/>
        </w:rPr>
        <w:t xml:space="preserve"> мероприятий «дорожной карты» направлена на увеличение доли организаций частной формы собственности в сфере услуг психолого-педагогического сопровождения детей </w:t>
      </w:r>
      <w:r w:rsidR="00E008BC" w:rsidRPr="008062C4">
        <w:rPr>
          <w:rStyle w:val="2660pt"/>
          <w:rFonts w:eastAsia="Calibri"/>
          <w:sz w:val="28"/>
          <w:szCs w:val="28"/>
        </w:rPr>
        <w:lastRenderedPageBreak/>
        <w:t xml:space="preserve">с ОВЗ, а также долю </w:t>
      </w:r>
      <w:r w:rsidR="00E008BC" w:rsidRPr="008062C4">
        <w:rPr>
          <w:rFonts w:ascii="Times New Roman" w:hAnsi="Times New Roman" w:cs="Times New Roman"/>
          <w:sz w:val="28"/>
          <w:szCs w:val="28"/>
        </w:rPr>
        <w:t>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 к 2022 году до 10,0 %.</w:t>
      </w:r>
    </w:p>
    <w:p w:rsidR="00E008BC" w:rsidRPr="007340B2" w:rsidRDefault="00E008BC" w:rsidP="00D21165">
      <w:pPr>
        <w:pStyle w:val="ConsPlusNormal"/>
        <w:numPr>
          <w:ilvl w:val="0"/>
          <w:numId w:val="3"/>
        </w:numPr>
        <w:tabs>
          <w:tab w:val="left" w:pos="9781"/>
        </w:tabs>
        <w:ind w:hanging="785"/>
        <w:outlineLvl w:val="2"/>
        <w:rPr>
          <w:i/>
        </w:rPr>
      </w:pPr>
      <w:r w:rsidRPr="007340B2">
        <w:rPr>
          <w:i/>
        </w:rPr>
        <w:t>Рынок социальных услуг</w:t>
      </w:r>
    </w:p>
    <w:p w:rsidR="00E008BC" w:rsidRPr="008062C4" w:rsidRDefault="00E008BC" w:rsidP="00BB70B7">
      <w:pPr>
        <w:tabs>
          <w:tab w:val="left" w:pos="9781"/>
        </w:tabs>
        <w:autoSpaceDE w:val="0"/>
        <w:autoSpaceDN w:val="0"/>
        <w:adjustRightInd w:val="0"/>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 xml:space="preserve">В реестре поставщиков социальных услуг республики 50 организаций, из которых 14 негосударственные, в том числе: 8 коммерческих организаций (ООО «Забота»; ООО «Добрые руки»; ООО «Горный воздух»; ООО «Империал Групп»; ИП </w:t>
      </w:r>
      <w:proofErr w:type="spellStart"/>
      <w:r w:rsidRPr="008062C4">
        <w:rPr>
          <w:rFonts w:ascii="Times New Roman" w:eastAsia="Times New Roman" w:hAnsi="Times New Roman" w:cs="Times New Roman"/>
          <w:sz w:val="28"/>
          <w:szCs w:val="28"/>
        </w:rPr>
        <w:t>ЦыбеноваН.Ц</w:t>
      </w:r>
      <w:proofErr w:type="spellEnd"/>
      <w:r w:rsidRPr="008062C4">
        <w:rPr>
          <w:rFonts w:ascii="Times New Roman" w:eastAsia="Times New Roman" w:hAnsi="Times New Roman" w:cs="Times New Roman"/>
          <w:sz w:val="28"/>
          <w:szCs w:val="28"/>
        </w:rPr>
        <w:t xml:space="preserve">.; ИП Гнеушев </w:t>
      </w:r>
      <w:proofErr w:type="spellStart"/>
      <w:r w:rsidRPr="008062C4">
        <w:rPr>
          <w:rFonts w:ascii="Times New Roman" w:eastAsia="Times New Roman" w:hAnsi="Times New Roman" w:cs="Times New Roman"/>
          <w:sz w:val="28"/>
          <w:szCs w:val="28"/>
        </w:rPr>
        <w:t>Д.И</w:t>
      </w:r>
      <w:proofErr w:type="spellEnd"/>
      <w:r w:rsidRPr="008062C4">
        <w:rPr>
          <w:rFonts w:ascii="Times New Roman" w:eastAsia="Times New Roman" w:hAnsi="Times New Roman" w:cs="Times New Roman"/>
          <w:sz w:val="28"/>
          <w:szCs w:val="28"/>
        </w:rPr>
        <w:t xml:space="preserve">.; ИП Бальчинова Е.Д.; ИП Корсакова О.А.) и 6 некоммерческих организаций (СОНКО «Общественный фонд «Здоровье Бурятии»; РООИ «Центр деятельности «Отрадный сад»; РОО «Детский оздоровительный центр иппотерапии и верховой езды»; </w:t>
      </w:r>
      <w:proofErr w:type="spellStart"/>
      <w:r w:rsidRPr="008062C4">
        <w:rPr>
          <w:rFonts w:ascii="Times New Roman" w:eastAsia="Times New Roman" w:hAnsi="Times New Roman" w:cs="Times New Roman"/>
          <w:sz w:val="28"/>
          <w:szCs w:val="28"/>
        </w:rPr>
        <w:t>БФ</w:t>
      </w:r>
      <w:proofErr w:type="spellEnd"/>
      <w:r w:rsidRPr="008062C4">
        <w:rPr>
          <w:rFonts w:ascii="Times New Roman" w:eastAsia="Times New Roman" w:hAnsi="Times New Roman" w:cs="Times New Roman"/>
          <w:sz w:val="28"/>
          <w:szCs w:val="28"/>
        </w:rPr>
        <w:t xml:space="preserve"> «Радость материнства»; </w:t>
      </w:r>
      <w:proofErr w:type="spellStart"/>
      <w:r w:rsidRPr="008062C4">
        <w:rPr>
          <w:rFonts w:ascii="Times New Roman" w:eastAsia="Times New Roman" w:hAnsi="Times New Roman" w:cs="Times New Roman"/>
          <w:sz w:val="28"/>
          <w:szCs w:val="28"/>
        </w:rPr>
        <w:t>АНОСПН</w:t>
      </w:r>
      <w:proofErr w:type="spellEnd"/>
      <w:r w:rsidRPr="008062C4">
        <w:rPr>
          <w:rFonts w:ascii="Times New Roman" w:eastAsia="Times New Roman" w:hAnsi="Times New Roman" w:cs="Times New Roman"/>
          <w:sz w:val="28"/>
          <w:szCs w:val="28"/>
        </w:rPr>
        <w:t xml:space="preserve"> «</w:t>
      </w:r>
      <w:proofErr w:type="spellStart"/>
      <w:r w:rsidRPr="008062C4">
        <w:rPr>
          <w:rFonts w:ascii="Times New Roman" w:eastAsia="Times New Roman" w:hAnsi="Times New Roman" w:cs="Times New Roman"/>
          <w:sz w:val="28"/>
          <w:szCs w:val="28"/>
        </w:rPr>
        <w:t>Буин</w:t>
      </w:r>
      <w:proofErr w:type="spellEnd"/>
      <w:r w:rsidRPr="008062C4">
        <w:rPr>
          <w:rFonts w:ascii="Times New Roman" w:eastAsia="Times New Roman" w:hAnsi="Times New Roman" w:cs="Times New Roman"/>
          <w:sz w:val="28"/>
          <w:szCs w:val="28"/>
        </w:rPr>
        <w:t>», АНО «Аэлита»).</w:t>
      </w:r>
    </w:p>
    <w:p w:rsidR="00E008BC" w:rsidRPr="008062C4" w:rsidRDefault="00E008BC" w:rsidP="00BB70B7">
      <w:pPr>
        <w:tabs>
          <w:tab w:val="left" w:pos="9781"/>
        </w:tabs>
        <w:autoSpaceDE w:val="0"/>
        <w:autoSpaceDN w:val="0"/>
        <w:adjustRightInd w:val="0"/>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 xml:space="preserve">В настоящее время на территории республики реализуется Комплексный </w:t>
      </w:r>
      <w:hyperlink r:id="rId79" w:history="1">
        <w:r w:rsidRPr="008062C4">
          <w:rPr>
            <w:rFonts w:ascii="Times New Roman" w:eastAsia="Times New Roman" w:hAnsi="Times New Roman" w:cs="Times New Roman"/>
            <w:sz w:val="28"/>
            <w:szCs w:val="28"/>
          </w:rPr>
          <w:t>план</w:t>
        </w:r>
      </w:hyperlink>
      <w:r w:rsidRPr="008062C4">
        <w:rPr>
          <w:rFonts w:ascii="Times New Roman" w:eastAsia="Times New Roman" w:hAnsi="Times New Roman" w:cs="Times New Roman"/>
          <w:sz w:val="28"/>
          <w:szCs w:val="28"/>
        </w:rPr>
        <w:t xml:space="preserve"> мероприятий Республики Бурятия по обеспечению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 использованию различных форм поддержки деятельности социально ориентированных некоммерческих организаций на 2016-2020 годы, утвержденный </w:t>
      </w:r>
      <w:hyperlink r:id="rId80" w:history="1">
        <w:r w:rsidRPr="008062C4">
          <w:rPr>
            <w:rFonts w:ascii="Times New Roman" w:eastAsia="Times New Roman" w:hAnsi="Times New Roman" w:cs="Times New Roman"/>
            <w:sz w:val="28"/>
            <w:szCs w:val="28"/>
          </w:rPr>
          <w:t>распоряжение</w:t>
        </w:r>
      </w:hyperlink>
      <w:r w:rsidRPr="008062C4">
        <w:rPr>
          <w:rFonts w:ascii="Times New Roman" w:eastAsia="Times New Roman" w:hAnsi="Times New Roman" w:cs="Times New Roman"/>
          <w:sz w:val="28"/>
          <w:szCs w:val="28"/>
        </w:rPr>
        <w:t>м Правительства РБ от 01.12.2016 № 788-р.</w:t>
      </w:r>
    </w:p>
    <w:p w:rsidR="00E008BC" w:rsidRPr="008062C4" w:rsidRDefault="00FC3AB4" w:rsidP="00BB70B7">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E008BC" w:rsidRPr="008062C4">
        <w:rPr>
          <w:rFonts w:ascii="Times New Roman" w:eastAsia="Times New Roman" w:hAnsi="Times New Roman" w:cs="Times New Roman"/>
          <w:sz w:val="28"/>
          <w:szCs w:val="28"/>
        </w:rPr>
        <w:t xml:space="preserve"> мероприятий «дорожной карты» позволит увеличить долю учреждений негосударственного (немуниципального) сектора, предоставляющих социальные услуги, в общем количестве учреждений всех форм собственности, предоставляющих социальные услуги, к 2022 году до 13,6 %.</w:t>
      </w:r>
    </w:p>
    <w:p w:rsidR="00E008BC" w:rsidRPr="007340B2" w:rsidRDefault="00E008BC" w:rsidP="00D21165">
      <w:pPr>
        <w:pStyle w:val="ConsPlusNormal"/>
        <w:numPr>
          <w:ilvl w:val="0"/>
          <w:numId w:val="3"/>
        </w:numPr>
        <w:tabs>
          <w:tab w:val="left" w:pos="9781"/>
        </w:tabs>
        <w:ind w:hanging="785"/>
        <w:outlineLvl w:val="2"/>
        <w:rPr>
          <w:i/>
        </w:rPr>
      </w:pPr>
      <w:r w:rsidRPr="007340B2">
        <w:rPr>
          <w:i/>
        </w:rPr>
        <w:t>Рынок ритуальных услуг</w:t>
      </w:r>
    </w:p>
    <w:p w:rsidR="00E008BC" w:rsidRPr="008062C4" w:rsidRDefault="00E008BC" w:rsidP="00BB70B7">
      <w:pPr>
        <w:tabs>
          <w:tab w:val="left" w:pos="9781"/>
        </w:tabs>
        <w:spacing w:after="0" w:line="240" w:lineRule="auto"/>
        <w:ind w:firstLine="425"/>
        <w:jc w:val="both"/>
        <w:rPr>
          <w:rFonts w:ascii="Times New Roman" w:hAnsi="Times New Roman" w:cs="Times New Roman"/>
          <w:sz w:val="28"/>
          <w:szCs w:val="28"/>
        </w:rPr>
      </w:pPr>
      <w:r w:rsidRPr="008062C4">
        <w:rPr>
          <w:rFonts w:ascii="Times New Roman" w:hAnsi="Times New Roman" w:cs="Times New Roman"/>
          <w:sz w:val="28"/>
          <w:szCs w:val="28"/>
        </w:rPr>
        <w:t>Услуги по оказанию ритуальных услуг в Республике Бурятия оказывают - 73 организации, из них 63 организаций частной собственности, 10 - государственной собственности. Доля организаций частной формы собственности в сфере ритуальных услуг - 86,3 %.</w:t>
      </w:r>
    </w:p>
    <w:p w:rsidR="00E008BC" w:rsidRPr="008062C4" w:rsidRDefault="00E008BC" w:rsidP="00BB70B7">
      <w:pPr>
        <w:tabs>
          <w:tab w:val="left" w:pos="9781"/>
        </w:tabs>
        <w:spacing w:after="0" w:line="240" w:lineRule="auto"/>
        <w:ind w:firstLine="425"/>
        <w:jc w:val="both"/>
        <w:rPr>
          <w:rFonts w:ascii="Times New Roman" w:hAnsi="Times New Roman" w:cs="Times New Roman"/>
          <w:sz w:val="28"/>
          <w:szCs w:val="28"/>
        </w:rPr>
      </w:pPr>
      <w:r w:rsidRPr="008062C4">
        <w:rPr>
          <w:rFonts w:ascii="Times New Roman" w:hAnsi="Times New Roman" w:cs="Times New Roman"/>
          <w:sz w:val="28"/>
          <w:szCs w:val="28"/>
        </w:rPr>
        <w:t>На рынке ритуальных услуг существуют следующие административные и экономические барьеры входа на рынок:</w:t>
      </w:r>
    </w:p>
    <w:p w:rsidR="00E008BC" w:rsidRPr="008062C4" w:rsidRDefault="00E008BC" w:rsidP="00BB70B7">
      <w:pPr>
        <w:tabs>
          <w:tab w:val="left" w:pos="9781"/>
        </w:tabs>
        <w:spacing w:after="0" w:line="240" w:lineRule="auto"/>
        <w:ind w:firstLine="425"/>
        <w:jc w:val="both"/>
        <w:rPr>
          <w:rFonts w:ascii="Times New Roman" w:hAnsi="Times New Roman" w:cs="Times New Roman"/>
          <w:sz w:val="28"/>
          <w:szCs w:val="28"/>
        </w:rPr>
      </w:pPr>
      <w:r w:rsidRPr="008062C4">
        <w:rPr>
          <w:rFonts w:ascii="Times New Roman" w:hAnsi="Times New Roman" w:cs="Times New Roman"/>
          <w:sz w:val="28"/>
          <w:szCs w:val="28"/>
        </w:rPr>
        <w:t xml:space="preserve">- 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 </w:t>
      </w:r>
    </w:p>
    <w:p w:rsidR="00E008BC" w:rsidRPr="008062C4" w:rsidRDefault="00E008BC" w:rsidP="00BB70B7">
      <w:pPr>
        <w:tabs>
          <w:tab w:val="left" w:pos="9781"/>
        </w:tabs>
        <w:spacing w:after="0" w:line="240" w:lineRule="auto"/>
        <w:ind w:firstLine="425"/>
        <w:jc w:val="both"/>
        <w:rPr>
          <w:rFonts w:ascii="Times New Roman" w:hAnsi="Times New Roman" w:cs="Times New Roman"/>
          <w:sz w:val="28"/>
          <w:szCs w:val="28"/>
        </w:rPr>
      </w:pPr>
      <w:r w:rsidRPr="008062C4">
        <w:rPr>
          <w:rFonts w:ascii="Times New Roman" w:hAnsi="Times New Roman" w:cs="Times New Roman"/>
          <w:sz w:val="28"/>
          <w:szCs w:val="28"/>
        </w:rPr>
        <w:t>- рынки в муниципальных районах с небольшим количеством населения непривлекательны для рассматриваемого вида деятельности с точки зрения систематического получения дохода.</w:t>
      </w:r>
    </w:p>
    <w:p w:rsidR="00E008BC" w:rsidRPr="008062C4" w:rsidRDefault="00FC3AB4" w:rsidP="00BB70B7">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E008BC" w:rsidRPr="008062C4">
        <w:rPr>
          <w:rFonts w:ascii="Times New Roman" w:hAnsi="Times New Roman" w:cs="Times New Roman"/>
          <w:sz w:val="28"/>
          <w:szCs w:val="28"/>
        </w:rPr>
        <w:t xml:space="preserve"> мероприятий «дорожной карты» позволит увеличить долю организаций частной формы собственности в сфере ритуальных услуг, к 2022 году до 87,8 %.</w:t>
      </w:r>
    </w:p>
    <w:p w:rsidR="00E008BC" w:rsidRPr="007340B2" w:rsidRDefault="00E008BC" w:rsidP="00D21165">
      <w:pPr>
        <w:pStyle w:val="ConsPlusNormal"/>
        <w:numPr>
          <w:ilvl w:val="0"/>
          <w:numId w:val="3"/>
        </w:numPr>
        <w:tabs>
          <w:tab w:val="left" w:pos="9781"/>
        </w:tabs>
        <w:ind w:hanging="785"/>
        <w:outlineLvl w:val="2"/>
        <w:rPr>
          <w:i/>
        </w:rPr>
      </w:pPr>
      <w:r w:rsidRPr="007340B2">
        <w:rPr>
          <w:i/>
        </w:rPr>
        <w:t>Рынок теплоснабжения</w:t>
      </w:r>
    </w:p>
    <w:p w:rsidR="00E008BC" w:rsidRPr="008062C4" w:rsidRDefault="00E008BC" w:rsidP="00BB70B7">
      <w:pPr>
        <w:tabs>
          <w:tab w:val="left" w:pos="9781"/>
        </w:tabs>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lastRenderedPageBreak/>
        <w:t xml:space="preserve">На территории Республики Бурятия функционирует 61 предприятие ЖКХ, из которых 14 муниципальных организаций ЖКХ и 47 организаций. Муниципальные организации ЖКХ расположены на территории </w:t>
      </w:r>
      <w:proofErr w:type="spellStart"/>
      <w:r w:rsidRPr="008062C4">
        <w:rPr>
          <w:rFonts w:ascii="Times New Roman" w:eastAsia="Times New Roman" w:hAnsi="Times New Roman" w:cs="Times New Roman"/>
          <w:sz w:val="28"/>
          <w:szCs w:val="28"/>
        </w:rPr>
        <w:t>Бичурского</w:t>
      </w:r>
      <w:proofErr w:type="spellEnd"/>
      <w:r w:rsidRPr="008062C4">
        <w:rPr>
          <w:rFonts w:ascii="Times New Roman" w:eastAsia="Times New Roman" w:hAnsi="Times New Roman" w:cs="Times New Roman"/>
          <w:sz w:val="28"/>
          <w:szCs w:val="28"/>
        </w:rPr>
        <w:t xml:space="preserve">, Джидинского, Еравнинского, Заиграевского, Иволгинского, Кабанского, Кижингинского, Прибайкальского и Тункинского районов. </w:t>
      </w:r>
    </w:p>
    <w:p w:rsidR="00E008BC" w:rsidRPr="008062C4" w:rsidRDefault="00E008BC" w:rsidP="00BB70B7">
      <w:pPr>
        <w:tabs>
          <w:tab w:val="left" w:pos="9781"/>
        </w:tabs>
        <w:spacing w:after="0" w:line="240" w:lineRule="auto"/>
        <w:ind w:firstLine="425"/>
        <w:jc w:val="both"/>
        <w:rPr>
          <w:rFonts w:ascii="Times New Roman" w:hAnsi="Times New Roman" w:cs="Times New Roman"/>
          <w:sz w:val="28"/>
          <w:szCs w:val="28"/>
        </w:rPr>
      </w:pPr>
      <w:r w:rsidRPr="008062C4">
        <w:rPr>
          <w:rFonts w:ascii="Times New Roman" w:hAnsi="Times New Roman" w:cs="Times New Roman"/>
          <w:sz w:val="28"/>
          <w:szCs w:val="28"/>
        </w:rPr>
        <w:t>Основным механизмом развития конкуренции на рынке услуг жилищно-коммунального хозяйства является передача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осуществляющих неэффективное управление.</w:t>
      </w:r>
    </w:p>
    <w:p w:rsidR="008A4EC5" w:rsidRDefault="00FC3AB4"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 xml:space="preserve">еализация </w:t>
      </w:r>
      <w:r w:rsidR="00E008BC" w:rsidRPr="008062C4">
        <w:rPr>
          <w:rStyle w:val="2660pt"/>
          <w:rFonts w:eastAsiaTheme="minorHAnsi"/>
          <w:sz w:val="28"/>
          <w:szCs w:val="28"/>
        </w:rPr>
        <w:t>мероприятий «дорожной карты» направлена на увеличение доли</w:t>
      </w:r>
      <w:r w:rsidR="00E008BC" w:rsidRPr="008062C4">
        <w:rPr>
          <w:rFonts w:ascii="Times New Roman" w:hAnsi="Times New Roman" w:cs="Times New Roman"/>
          <w:sz w:val="28"/>
          <w:szCs w:val="28"/>
        </w:rPr>
        <w:t xml:space="preserve"> организаций частной формы собственности в сфере теплоснабжения (производство тепловой энергии) до 78,4 % к 2022 году.</w:t>
      </w:r>
    </w:p>
    <w:p w:rsidR="00A95E8B" w:rsidRPr="008A4EC5" w:rsidRDefault="008A4EC5" w:rsidP="00D21165">
      <w:pPr>
        <w:pStyle w:val="a3"/>
        <w:numPr>
          <w:ilvl w:val="0"/>
          <w:numId w:val="5"/>
        </w:numPr>
        <w:tabs>
          <w:tab w:val="left" w:pos="709"/>
          <w:tab w:val="left" w:pos="9781"/>
          <w:tab w:val="left" w:pos="10065"/>
        </w:tabs>
        <w:spacing w:after="0" w:line="240" w:lineRule="auto"/>
        <w:ind w:left="0" w:right="-1" w:firstLine="426"/>
        <w:jc w:val="both"/>
        <w:rPr>
          <w:rFonts w:ascii="Times New Roman" w:hAnsi="Times New Roman" w:cs="Times New Roman"/>
          <w:i/>
          <w:sz w:val="28"/>
          <w:szCs w:val="28"/>
        </w:rPr>
      </w:pPr>
      <w:r>
        <w:rPr>
          <w:rFonts w:ascii="Times New Roman" w:hAnsi="Times New Roman" w:cs="Times New Roman"/>
          <w:i/>
          <w:sz w:val="28"/>
          <w:szCs w:val="28"/>
        </w:rPr>
        <w:t xml:space="preserve">. </w:t>
      </w:r>
      <w:r w:rsidR="00A95E8B" w:rsidRPr="008A4EC5">
        <w:rPr>
          <w:rFonts w:ascii="Times New Roman" w:hAnsi="Times New Roman" w:cs="Times New Roman"/>
          <w:i/>
          <w:sz w:val="28"/>
          <w:szCs w:val="28"/>
        </w:rPr>
        <w:t>Рынок услуг по сбору и транспортированию твердых коммунальных отходов</w:t>
      </w:r>
    </w:p>
    <w:p w:rsidR="00A95E8B" w:rsidRPr="008062C4" w:rsidRDefault="00A95E8B" w:rsidP="00BB70B7">
      <w:pPr>
        <w:pStyle w:val="ConsPlusNormal"/>
        <w:tabs>
          <w:tab w:val="left" w:pos="9781"/>
        </w:tabs>
        <w:ind w:firstLine="425"/>
        <w:jc w:val="both"/>
        <w:outlineLvl w:val="2"/>
      </w:pPr>
      <w:r w:rsidRPr="008062C4">
        <w:t>В настоящее время осуществляется переход к новой системе обращения с твердыми коммунальными отходами, в соответствии с которой сбор, транспортировка, утилизация, обезвреживание, захоронение твердых коммунальных отходов на территории Республики Бурятия обеспечивается региональным оператором.</w:t>
      </w:r>
    </w:p>
    <w:p w:rsidR="00A95E8B" w:rsidRPr="008062C4" w:rsidRDefault="00A95E8B" w:rsidP="00BB70B7">
      <w:pPr>
        <w:pStyle w:val="ConsPlusNormal"/>
        <w:tabs>
          <w:tab w:val="left" w:pos="9781"/>
        </w:tabs>
        <w:ind w:firstLine="425"/>
        <w:jc w:val="both"/>
        <w:outlineLvl w:val="2"/>
      </w:pPr>
      <w:r w:rsidRPr="008062C4">
        <w:t xml:space="preserve">В 2019 году на территории Республики Бурятия деятельность по сбору и транспортированию отходов осуществляют 25 хозяйствующих субъектов, из них 21 организаций – субъекты малого предпринимательства. </w:t>
      </w:r>
    </w:p>
    <w:p w:rsidR="008A4EC5" w:rsidRDefault="00FC3AB4" w:rsidP="008A4EC5">
      <w:pPr>
        <w:tabs>
          <w:tab w:val="left" w:pos="567"/>
          <w:tab w:val="left" w:pos="9781"/>
          <w:tab w:val="left" w:pos="10065"/>
        </w:tabs>
        <w:spacing w:after="0" w:line="240" w:lineRule="auto"/>
        <w:ind w:right="-1" w:firstLine="425"/>
        <w:jc w:val="both"/>
        <w:rPr>
          <w:rStyle w:val="2660pt"/>
          <w:rFonts w:eastAsia="Calibr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A95E8B" w:rsidRPr="008062C4">
        <w:rPr>
          <w:rStyle w:val="2660pt"/>
          <w:rFonts w:eastAsia="Calibri"/>
          <w:sz w:val="28"/>
          <w:szCs w:val="28"/>
        </w:rPr>
        <w:t xml:space="preserve"> мероприятий «дорожной карты» направлена на развитие конкуренции в сфере услуг по сбору и транспортированию ТКО, повышение качества предоставляемых услуг, увеличение охвата населенных пунктов республики системой централизованного сбора ТКО, а также увеличение доли организаций частной формы собственности на данном рынке к 2022 году до 87,0 %.</w:t>
      </w:r>
    </w:p>
    <w:p w:rsidR="00A95E8B" w:rsidRPr="008A4EC5"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sidRPr="008A4EC5">
        <w:rPr>
          <w:rFonts w:ascii="Times New Roman" w:hAnsi="Times New Roman" w:cs="Times New Roman"/>
          <w:i/>
          <w:sz w:val="28"/>
          <w:szCs w:val="28"/>
        </w:rPr>
        <w:t xml:space="preserve">13 </w:t>
      </w:r>
      <w:r w:rsidR="00A95E8B" w:rsidRPr="008A4EC5">
        <w:rPr>
          <w:rFonts w:ascii="Times New Roman" w:hAnsi="Times New Roman" w:cs="Times New Roman"/>
          <w:i/>
          <w:sz w:val="28"/>
          <w:szCs w:val="28"/>
        </w:rPr>
        <w:t>Рынок выполнения работ по благоустройству городской среды</w:t>
      </w:r>
    </w:p>
    <w:p w:rsidR="00A95E8B" w:rsidRPr="008062C4" w:rsidRDefault="00A95E8B" w:rsidP="00BB70B7">
      <w:pPr>
        <w:tabs>
          <w:tab w:val="left" w:pos="9781"/>
        </w:tabs>
        <w:spacing w:after="0" w:line="240" w:lineRule="auto"/>
        <w:ind w:right="-142" w:firstLine="425"/>
        <w:jc w:val="both"/>
        <w:rPr>
          <w:rFonts w:ascii="Times New Roman" w:hAnsi="Times New Roman" w:cs="Times New Roman"/>
          <w:sz w:val="28"/>
          <w:szCs w:val="28"/>
        </w:rPr>
      </w:pPr>
      <w:r w:rsidRPr="008062C4">
        <w:rPr>
          <w:rFonts w:ascii="Times New Roman" w:hAnsi="Times New Roman" w:cs="Times New Roman"/>
          <w:sz w:val="28"/>
          <w:szCs w:val="28"/>
        </w:rPr>
        <w:t>На территории Республики Бурятия в проекте «Формирование комфортной городской среды» участвуют все 23 муниципальных образований в 2018 году в рамках данного реализовано 99 общественных и 125 дворовых территорий.</w:t>
      </w:r>
    </w:p>
    <w:p w:rsidR="00A95E8B" w:rsidRPr="008062C4" w:rsidRDefault="00A95E8B" w:rsidP="00BB70B7">
      <w:pPr>
        <w:pStyle w:val="2660"/>
        <w:shd w:val="clear" w:color="auto" w:fill="auto"/>
        <w:tabs>
          <w:tab w:val="left" w:pos="9781"/>
        </w:tabs>
        <w:spacing w:line="240" w:lineRule="auto"/>
        <w:ind w:firstLine="425"/>
        <w:jc w:val="both"/>
        <w:rPr>
          <w:sz w:val="28"/>
          <w:szCs w:val="28"/>
        </w:rPr>
      </w:pPr>
      <w:r w:rsidRPr="008062C4">
        <w:rPr>
          <w:rStyle w:val="2660pt"/>
          <w:rFonts w:eastAsia="Calibri"/>
          <w:sz w:val="28"/>
          <w:szCs w:val="28"/>
        </w:rPr>
        <w:t xml:space="preserve">Определение подрядных организаций для проведения работ по благоустройству городской среды осуществляется в рамках реализации программы «Формирование комфортной городской среды» в Республике Бурятия. </w:t>
      </w:r>
    </w:p>
    <w:p w:rsidR="00E008BC" w:rsidRPr="008062C4" w:rsidRDefault="00A95E8B" w:rsidP="00BB70B7">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sidRPr="008062C4">
        <w:rPr>
          <w:rStyle w:val="2660pt"/>
          <w:rFonts w:eastAsiaTheme="minorHAnsi"/>
          <w:sz w:val="28"/>
          <w:szCs w:val="28"/>
        </w:rPr>
        <w:t xml:space="preserve">Основной целью </w:t>
      </w:r>
      <w:r w:rsidR="00FC3AB4">
        <w:rPr>
          <w:rStyle w:val="2660pt"/>
          <w:rFonts w:eastAsiaTheme="minorHAnsi"/>
          <w:sz w:val="28"/>
          <w:szCs w:val="28"/>
        </w:rPr>
        <w:t xml:space="preserve">включения рынка в перечень товарных рынков и </w:t>
      </w:r>
      <w:r w:rsidRPr="008062C4">
        <w:rPr>
          <w:rStyle w:val="2660pt"/>
          <w:rFonts w:eastAsiaTheme="minorHAnsi"/>
          <w:sz w:val="28"/>
          <w:szCs w:val="28"/>
        </w:rPr>
        <w:t>реализаци</w:t>
      </w:r>
      <w:r w:rsidR="00FC3AB4">
        <w:rPr>
          <w:rStyle w:val="2660pt"/>
          <w:rFonts w:eastAsiaTheme="minorHAnsi"/>
          <w:sz w:val="28"/>
          <w:szCs w:val="28"/>
        </w:rPr>
        <w:t>я</w:t>
      </w:r>
      <w:r w:rsidRPr="008062C4">
        <w:rPr>
          <w:rStyle w:val="2660pt"/>
          <w:rFonts w:eastAsiaTheme="minorHAnsi"/>
          <w:sz w:val="28"/>
          <w:szCs w:val="28"/>
        </w:rPr>
        <w:t xml:space="preserve"> мероприятий «дорожной карты» в данной сфере является дальнейшее развитие конкурентной среды за счет увеличения доли организаций частной формы собственности в сфере выполнения работ по благоустройству городской среды и повышения качества выполняемых ими работ, услуг</w:t>
      </w:r>
      <w:r w:rsidRPr="008062C4">
        <w:rPr>
          <w:rFonts w:ascii="Times New Roman" w:hAnsi="Times New Roman" w:cs="Times New Roman"/>
          <w:sz w:val="28"/>
          <w:szCs w:val="28"/>
        </w:rPr>
        <w:t xml:space="preserve"> к 2022 году до 60,3 %.</w:t>
      </w:r>
    </w:p>
    <w:p w:rsidR="00A95E8B" w:rsidRPr="007340B2" w:rsidRDefault="00A95E8B" w:rsidP="00D21165">
      <w:pPr>
        <w:pStyle w:val="ConsPlusNormal"/>
        <w:numPr>
          <w:ilvl w:val="0"/>
          <w:numId w:val="6"/>
        </w:numPr>
        <w:tabs>
          <w:tab w:val="left" w:pos="993"/>
          <w:tab w:val="left" w:pos="1276"/>
          <w:tab w:val="left" w:pos="9781"/>
        </w:tabs>
        <w:ind w:left="0" w:firstLine="426"/>
        <w:jc w:val="both"/>
        <w:outlineLvl w:val="2"/>
        <w:rPr>
          <w:i/>
        </w:rPr>
      </w:pPr>
      <w:r w:rsidRPr="007340B2">
        <w:rPr>
          <w:i/>
        </w:rPr>
        <w:lastRenderedPageBreak/>
        <w:t>Рынок выполнения работ по содержанию и текущему ремонту общего имущества собственников помещений в многоквартирном доме</w:t>
      </w:r>
    </w:p>
    <w:p w:rsidR="00A95E8B" w:rsidRPr="008062C4" w:rsidRDefault="00A95E8B" w:rsidP="00BB70B7">
      <w:pPr>
        <w:pStyle w:val="af3"/>
        <w:tabs>
          <w:tab w:val="left" w:pos="9781"/>
        </w:tabs>
        <w:ind w:firstLine="425"/>
        <w:jc w:val="both"/>
        <w:rPr>
          <w:rFonts w:ascii="Times New Roman" w:hAnsi="Times New Roman"/>
          <w:sz w:val="28"/>
          <w:szCs w:val="28"/>
        </w:rPr>
      </w:pPr>
      <w:r w:rsidRPr="008062C4">
        <w:rPr>
          <w:rFonts w:ascii="Times New Roman" w:hAnsi="Times New Roman"/>
          <w:sz w:val="28"/>
          <w:szCs w:val="28"/>
        </w:rPr>
        <w:t>В Республике Бурятия насчитывается 2423 тыс. многоквартирных домов, где собственники жилых помещений реализуют способ управления жилищным фондом через управляющую организацию, управление посредством</w:t>
      </w:r>
      <w:r w:rsidRPr="008062C4">
        <w:rPr>
          <w:rFonts w:ascii="Times New Roman" w:hAnsi="Times New Roman"/>
          <w:sz w:val="28"/>
          <w:szCs w:val="28"/>
          <w:shd w:val="clear" w:color="auto" w:fill="F9F9F7"/>
        </w:rPr>
        <w:t xml:space="preserve"> ТСЖ (ТСН) </w:t>
      </w:r>
      <w:r w:rsidRPr="008062C4">
        <w:rPr>
          <w:rFonts w:ascii="Times New Roman" w:hAnsi="Times New Roman"/>
          <w:sz w:val="28"/>
          <w:szCs w:val="28"/>
        </w:rPr>
        <w:t>– 406 многоквартирных домов, поднепосредственным способом - 3751 многоквартирных домов. 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составила 95%.</w:t>
      </w:r>
    </w:p>
    <w:p w:rsidR="00A95E8B" w:rsidRPr="008062C4" w:rsidRDefault="00A95E8B" w:rsidP="00BB70B7">
      <w:pPr>
        <w:pStyle w:val="af3"/>
        <w:tabs>
          <w:tab w:val="left" w:pos="9781"/>
        </w:tabs>
        <w:ind w:firstLine="425"/>
        <w:jc w:val="both"/>
        <w:rPr>
          <w:rFonts w:ascii="Times New Roman" w:hAnsi="Times New Roman"/>
          <w:sz w:val="28"/>
          <w:szCs w:val="28"/>
        </w:rPr>
      </w:pPr>
      <w:r w:rsidRPr="008062C4">
        <w:rPr>
          <w:rFonts w:ascii="Times New Roman" w:hAnsi="Times New Roman"/>
          <w:sz w:val="28"/>
          <w:szCs w:val="28"/>
        </w:rPr>
        <w:t>Необходимо повышение информированности населения о добросовестных управляющих компаниях, осуществляющих деятельность на рынке выполнения работ по содержанию и текущему ремонту общего имущества собственников помещений в многоквартирном доме.</w:t>
      </w:r>
    </w:p>
    <w:p w:rsidR="008A4EC5" w:rsidRDefault="00FC3AB4" w:rsidP="008A4EC5">
      <w:pPr>
        <w:tabs>
          <w:tab w:val="left" w:pos="567"/>
          <w:tab w:val="left" w:pos="9781"/>
          <w:tab w:val="left" w:pos="10065"/>
        </w:tabs>
        <w:spacing w:after="0" w:line="240" w:lineRule="auto"/>
        <w:ind w:right="-1" w:firstLine="425"/>
        <w:jc w:val="both"/>
        <w:rPr>
          <w:rStyle w:val="2660pt"/>
          <w:rFonts w:eastAsia="Calibr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 xml:space="preserve">еализация </w:t>
      </w:r>
      <w:r w:rsidR="00A95E8B" w:rsidRPr="008062C4">
        <w:rPr>
          <w:rStyle w:val="2660pt"/>
          <w:rFonts w:eastAsia="Calibri"/>
          <w:sz w:val="28"/>
          <w:szCs w:val="28"/>
        </w:rPr>
        <w:t>мероприятий «дорожной карты» направлена на развитие конкуренции в сфере содержания и текущего ремонта общего имущества собственников помещений в многоквартирном доме, а также на увеличение доли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к 2022 году до 96,0 %.</w:t>
      </w:r>
    </w:p>
    <w:p w:rsidR="00A95E8B" w:rsidRPr="008A4EC5"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sidRPr="008A4EC5">
        <w:rPr>
          <w:rFonts w:ascii="Times New Roman" w:hAnsi="Times New Roman" w:cs="Times New Roman"/>
          <w:i/>
          <w:sz w:val="28"/>
          <w:szCs w:val="28"/>
        </w:rPr>
        <w:t xml:space="preserve">15 </w:t>
      </w:r>
      <w:r w:rsidR="00A95E8B" w:rsidRPr="008A4EC5">
        <w:rPr>
          <w:rFonts w:ascii="Times New Roman" w:hAnsi="Times New Roman" w:cs="Times New Roman"/>
          <w:i/>
          <w:sz w:val="28"/>
          <w:szCs w:val="28"/>
        </w:rPr>
        <w:t>Рынок поставки сжиженного газа в баллонах</w:t>
      </w:r>
    </w:p>
    <w:p w:rsidR="00A95E8B" w:rsidRPr="008062C4" w:rsidRDefault="00A95E8B" w:rsidP="00BB70B7">
      <w:pPr>
        <w:tabs>
          <w:tab w:val="left" w:pos="9781"/>
        </w:tabs>
        <w:spacing w:after="0" w:line="240" w:lineRule="auto"/>
        <w:ind w:firstLine="425"/>
        <w:jc w:val="both"/>
        <w:rPr>
          <w:rFonts w:ascii="Times New Roman" w:hAnsi="Times New Roman" w:cs="Times New Roman"/>
          <w:sz w:val="28"/>
          <w:szCs w:val="28"/>
        </w:rPr>
      </w:pPr>
      <w:r w:rsidRPr="008062C4">
        <w:rPr>
          <w:rFonts w:ascii="Times New Roman" w:eastAsia="Times New Roman" w:hAnsi="Times New Roman" w:cs="Times New Roman"/>
          <w:sz w:val="28"/>
          <w:szCs w:val="28"/>
        </w:rPr>
        <w:t>В Республике Бурятия снабжение сжиженным углеводородным газом потребителей осуществляют ОАО «</w:t>
      </w:r>
      <w:proofErr w:type="spellStart"/>
      <w:r w:rsidRPr="008062C4">
        <w:rPr>
          <w:rFonts w:ascii="Times New Roman" w:eastAsia="Times New Roman" w:hAnsi="Times New Roman" w:cs="Times New Roman"/>
          <w:sz w:val="28"/>
          <w:szCs w:val="28"/>
        </w:rPr>
        <w:t>Бурятгаз</w:t>
      </w:r>
      <w:proofErr w:type="spellEnd"/>
      <w:r w:rsidRPr="008062C4">
        <w:rPr>
          <w:rFonts w:ascii="Times New Roman" w:eastAsia="Times New Roman" w:hAnsi="Times New Roman" w:cs="Times New Roman"/>
          <w:sz w:val="28"/>
          <w:szCs w:val="28"/>
        </w:rPr>
        <w:t>», ООО «</w:t>
      </w:r>
      <w:proofErr w:type="spellStart"/>
      <w:r w:rsidRPr="008062C4">
        <w:rPr>
          <w:rFonts w:ascii="Times New Roman" w:eastAsia="Times New Roman" w:hAnsi="Times New Roman" w:cs="Times New Roman"/>
          <w:sz w:val="28"/>
          <w:szCs w:val="28"/>
        </w:rPr>
        <w:t>Бурятгаз</w:t>
      </w:r>
      <w:proofErr w:type="spellEnd"/>
      <w:r w:rsidRPr="008062C4">
        <w:rPr>
          <w:rFonts w:ascii="Times New Roman" w:eastAsia="Times New Roman" w:hAnsi="Times New Roman" w:cs="Times New Roman"/>
          <w:sz w:val="28"/>
          <w:szCs w:val="28"/>
        </w:rPr>
        <w:t>», ООО «</w:t>
      </w:r>
      <w:proofErr w:type="spellStart"/>
      <w:r w:rsidRPr="008062C4">
        <w:rPr>
          <w:rFonts w:ascii="Times New Roman" w:eastAsia="Times New Roman" w:hAnsi="Times New Roman" w:cs="Times New Roman"/>
          <w:sz w:val="28"/>
          <w:szCs w:val="28"/>
        </w:rPr>
        <w:t>Газомаркет</w:t>
      </w:r>
      <w:proofErr w:type="spellEnd"/>
      <w:r w:rsidRPr="008062C4">
        <w:rPr>
          <w:rFonts w:ascii="Times New Roman" w:eastAsia="Times New Roman" w:hAnsi="Times New Roman" w:cs="Times New Roman"/>
          <w:sz w:val="28"/>
          <w:szCs w:val="28"/>
        </w:rPr>
        <w:t>», которые являются организациями частной формы собственности. Обеспечение сжиженным углеводородным газом потребителей Республики Бурятия осуществляется от личных газобаллонных установок и автономных систем газоснабжения с использованием газгольдера. Кроме того, сжиженным углеводородным газом газифицированы 258 населенных пункта. Потребителями газа в этих населенных пунктах в основном является жилой сектор. Промышленные и коммунально-бытовые объекты региона используют другие виды топлива. В настоящее время уровень газификации жилого фонда сжиженным газом в Республике Бурятия составляет – 2,9 %.</w:t>
      </w:r>
    </w:p>
    <w:p w:rsidR="008A4EC5" w:rsidRDefault="00FC3AB4"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A95E8B" w:rsidRPr="008062C4">
        <w:rPr>
          <w:rStyle w:val="2660pt"/>
          <w:rFonts w:eastAsiaTheme="minorHAnsi"/>
          <w:sz w:val="28"/>
          <w:szCs w:val="28"/>
        </w:rPr>
        <w:t xml:space="preserve"> мероприятий «дорожной карты» направлена на сохранение доли </w:t>
      </w:r>
      <w:r w:rsidR="00A95E8B" w:rsidRPr="008062C4">
        <w:rPr>
          <w:rFonts w:ascii="Times New Roman" w:hAnsi="Times New Roman" w:cs="Times New Roman"/>
          <w:sz w:val="28"/>
          <w:szCs w:val="28"/>
        </w:rPr>
        <w:t>организаций частной формы собственности в сфере поставки сжиженного газа в баллонах на уровне 100,0%.</w:t>
      </w:r>
    </w:p>
    <w:p w:rsidR="00A95E8B" w:rsidRPr="008A4EC5"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sidRPr="008A4EC5">
        <w:rPr>
          <w:rFonts w:ascii="Times New Roman" w:hAnsi="Times New Roman" w:cs="Times New Roman"/>
          <w:i/>
          <w:sz w:val="28"/>
          <w:szCs w:val="28"/>
        </w:rPr>
        <w:t xml:space="preserve">16 </w:t>
      </w:r>
      <w:r w:rsidR="00A95E8B" w:rsidRPr="008A4EC5">
        <w:rPr>
          <w:rFonts w:ascii="Times New Roman" w:hAnsi="Times New Roman" w:cs="Times New Roman"/>
          <w:i/>
          <w:sz w:val="28"/>
          <w:szCs w:val="28"/>
        </w:rPr>
        <w:t>Рынок купли-продажи электрической энергии на розничном рынке электрической энергии</w:t>
      </w:r>
    </w:p>
    <w:p w:rsidR="00A95E8B" w:rsidRPr="008062C4" w:rsidRDefault="00A95E8B" w:rsidP="00BB70B7">
      <w:pPr>
        <w:tabs>
          <w:tab w:val="left" w:pos="0"/>
          <w:tab w:val="left" w:pos="9781"/>
        </w:tabs>
        <w:spacing w:after="0" w:line="240" w:lineRule="auto"/>
        <w:ind w:right="-2"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На территории Республики Бурятия в соответствии с Приказом Минэнерго России от 08.05.2014 года № 252 гарантирующим поставщиком электрической энергии является АО «</w:t>
      </w:r>
      <w:proofErr w:type="spellStart"/>
      <w:r w:rsidRPr="008062C4">
        <w:rPr>
          <w:rFonts w:ascii="Times New Roman" w:eastAsia="Times New Roman" w:hAnsi="Times New Roman" w:cs="Times New Roman"/>
          <w:sz w:val="28"/>
          <w:szCs w:val="28"/>
        </w:rPr>
        <w:t>Читаэнергосбыт</w:t>
      </w:r>
      <w:proofErr w:type="spellEnd"/>
      <w:r w:rsidRPr="008062C4">
        <w:rPr>
          <w:rFonts w:ascii="Times New Roman" w:eastAsia="Times New Roman" w:hAnsi="Times New Roman" w:cs="Times New Roman"/>
          <w:sz w:val="28"/>
          <w:szCs w:val="28"/>
        </w:rPr>
        <w:t>». Кроме того, на территории Республики Бурятии осуществляют свою деятельность следующие сбытовые организации: ООО «</w:t>
      </w:r>
      <w:proofErr w:type="spellStart"/>
      <w:r w:rsidRPr="008062C4">
        <w:rPr>
          <w:rFonts w:ascii="Times New Roman" w:eastAsia="Times New Roman" w:hAnsi="Times New Roman" w:cs="Times New Roman"/>
          <w:sz w:val="28"/>
          <w:szCs w:val="28"/>
        </w:rPr>
        <w:t>Главэнергосбыт</w:t>
      </w:r>
      <w:proofErr w:type="spellEnd"/>
      <w:r w:rsidRPr="008062C4">
        <w:rPr>
          <w:rFonts w:ascii="Times New Roman" w:eastAsia="Times New Roman" w:hAnsi="Times New Roman" w:cs="Times New Roman"/>
          <w:sz w:val="28"/>
          <w:szCs w:val="28"/>
        </w:rPr>
        <w:t>», ООО «</w:t>
      </w:r>
      <w:proofErr w:type="spellStart"/>
      <w:r w:rsidRPr="008062C4">
        <w:rPr>
          <w:rFonts w:ascii="Times New Roman" w:eastAsia="Times New Roman" w:hAnsi="Times New Roman" w:cs="Times New Roman"/>
          <w:sz w:val="28"/>
          <w:szCs w:val="28"/>
        </w:rPr>
        <w:t>Русэнергосбыт</w:t>
      </w:r>
      <w:proofErr w:type="spellEnd"/>
      <w:r w:rsidRPr="008062C4">
        <w:rPr>
          <w:rFonts w:ascii="Times New Roman" w:eastAsia="Times New Roman" w:hAnsi="Times New Roman" w:cs="Times New Roman"/>
          <w:sz w:val="28"/>
          <w:szCs w:val="28"/>
        </w:rPr>
        <w:t xml:space="preserve">», ЗАО «Система», ООО «Инженерные изыскания», ООО «Сибирь». </w:t>
      </w:r>
    </w:p>
    <w:p w:rsidR="00A95E8B" w:rsidRPr="008062C4" w:rsidRDefault="00FC3AB4" w:rsidP="00BB70B7">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A95E8B" w:rsidRPr="008062C4">
        <w:rPr>
          <w:rStyle w:val="2660pt"/>
          <w:rFonts w:eastAsiaTheme="minorHAnsi"/>
          <w:sz w:val="28"/>
          <w:szCs w:val="28"/>
        </w:rPr>
        <w:t xml:space="preserve"> мероприятий «дорожной карты» направлена на сохранение доли организаций частной формы </w:t>
      </w:r>
      <w:r w:rsidR="00A95E8B" w:rsidRPr="008062C4">
        <w:rPr>
          <w:rStyle w:val="2660pt"/>
          <w:rFonts w:eastAsiaTheme="minorHAnsi"/>
          <w:sz w:val="28"/>
          <w:szCs w:val="28"/>
        </w:rPr>
        <w:lastRenderedPageBreak/>
        <w:t xml:space="preserve">собственности в сфере купли- продажи электрической энергии (мощности) на розничном рынке электрической энергии (мощности) к 2022 году на уровне </w:t>
      </w:r>
      <w:r w:rsidR="00A95E8B" w:rsidRPr="008062C4">
        <w:rPr>
          <w:rFonts w:ascii="Times New Roman" w:hAnsi="Times New Roman" w:cs="Times New Roman"/>
          <w:sz w:val="28"/>
          <w:szCs w:val="28"/>
        </w:rPr>
        <w:t>-100 %.</w:t>
      </w:r>
    </w:p>
    <w:p w:rsidR="008062C4" w:rsidRPr="007340B2" w:rsidRDefault="008062C4" w:rsidP="00D21165">
      <w:pPr>
        <w:pStyle w:val="ConsPlusNormal"/>
        <w:numPr>
          <w:ilvl w:val="0"/>
          <w:numId w:val="7"/>
        </w:numPr>
        <w:tabs>
          <w:tab w:val="left" w:pos="851"/>
          <w:tab w:val="left" w:pos="9781"/>
        </w:tabs>
        <w:ind w:left="0" w:firstLine="426"/>
        <w:jc w:val="both"/>
        <w:outlineLvl w:val="2"/>
        <w:rPr>
          <w:i/>
        </w:rPr>
      </w:pPr>
      <w:r w:rsidRPr="007340B2">
        <w:rPr>
          <w:i/>
        </w:rPr>
        <w:t>Рынок производства электрической энергии на розничном рынке электрической энергии, включая производство электрической энергии в режиме когенерации</w:t>
      </w:r>
    </w:p>
    <w:p w:rsidR="008062C4" w:rsidRPr="008062C4" w:rsidRDefault="008062C4" w:rsidP="00BB70B7">
      <w:pPr>
        <w:tabs>
          <w:tab w:val="left" w:pos="0"/>
          <w:tab w:val="left" w:pos="9781"/>
        </w:tabs>
        <w:spacing w:after="0" w:line="240" w:lineRule="auto"/>
        <w:ind w:right="-2"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 xml:space="preserve">На территории Республики Бурятия расположены следующие поставщики электрической энергии и мощности на оптовый рынок электрической энергии: </w:t>
      </w:r>
      <w:proofErr w:type="spellStart"/>
      <w:r w:rsidRPr="008062C4">
        <w:rPr>
          <w:rFonts w:ascii="Times New Roman" w:eastAsia="Times New Roman" w:hAnsi="Times New Roman" w:cs="Times New Roman"/>
          <w:sz w:val="28"/>
          <w:szCs w:val="28"/>
        </w:rPr>
        <w:t>Гусиноозерская</w:t>
      </w:r>
      <w:proofErr w:type="spellEnd"/>
      <w:r w:rsidRPr="008062C4">
        <w:rPr>
          <w:rFonts w:ascii="Times New Roman" w:eastAsia="Times New Roman" w:hAnsi="Times New Roman" w:cs="Times New Roman"/>
          <w:sz w:val="28"/>
          <w:szCs w:val="28"/>
        </w:rPr>
        <w:t xml:space="preserve"> ГРЭС – филиал АО «Интер РАО - </w:t>
      </w:r>
      <w:proofErr w:type="spellStart"/>
      <w:r w:rsidRPr="008062C4">
        <w:rPr>
          <w:rFonts w:ascii="Times New Roman" w:eastAsia="Times New Roman" w:hAnsi="Times New Roman" w:cs="Times New Roman"/>
          <w:sz w:val="28"/>
          <w:szCs w:val="28"/>
        </w:rPr>
        <w:t>Электрогенерация</w:t>
      </w:r>
      <w:proofErr w:type="spellEnd"/>
      <w:r w:rsidRPr="008062C4">
        <w:rPr>
          <w:rFonts w:ascii="Times New Roman" w:eastAsia="Times New Roman" w:hAnsi="Times New Roman" w:cs="Times New Roman"/>
          <w:sz w:val="28"/>
          <w:szCs w:val="28"/>
        </w:rPr>
        <w:t xml:space="preserve">»; Улан-Удэнская ТЭЦ-1 «Генерация Бурятии» </w:t>
      </w:r>
      <w:r w:rsidRPr="008062C4">
        <w:rPr>
          <w:rFonts w:ascii="Times New Roman" w:eastAsia="Times New Roman" w:hAnsi="Times New Roman" w:cs="Times New Roman"/>
          <w:sz w:val="28"/>
          <w:szCs w:val="28"/>
        </w:rPr>
        <w:noBreakHyphen/>
        <w:t xml:space="preserve"> филиал ПАО «ТГК-14» (в состав входят также Улан-Удэнская ТЭЦ-2, </w:t>
      </w:r>
      <w:proofErr w:type="spellStart"/>
      <w:r w:rsidRPr="008062C4">
        <w:rPr>
          <w:rFonts w:ascii="Times New Roman" w:eastAsia="Times New Roman" w:hAnsi="Times New Roman" w:cs="Times New Roman"/>
          <w:sz w:val="28"/>
          <w:szCs w:val="28"/>
        </w:rPr>
        <w:t>Тимлюйская</w:t>
      </w:r>
      <w:proofErr w:type="spellEnd"/>
      <w:r w:rsidRPr="008062C4">
        <w:rPr>
          <w:rFonts w:ascii="Times New Roman" w:eastAsia="Times New Roman" w:hAnsi="Times New Roman" w:cs="Times New Roman"/>
          <w:sz w:val="28"/>
          <w:szCs w:val="28"/>
        </w:rPr>
        <w:t xml:space="preserve"> ТЭЦ – поставщики тепловой энергии и горячего водоснабжения и прочие электростанции (ТЭЦ ОАО «Селенгинский ЦКК», </w:t>
      </w:r>
      <w:proofErr w:type="spellStart"/>
      <w:r w:rsidRPr="008062C4">
        <w:rPr>
          <w:rFonts w:ascii="Times New Roman" w:eastAsia="Times New Roman" w:hAnsi="Times New Roman" w:cs="Times New Roman"/>
          <w:sz w:val="28"/>
          <w:szCs w:val="28"/>
        </w:rPr>
        <w:t>БичурскаяСЭС</w:t>
      </w:r>
      <w:proofErr w:type="spellEnd"/>
      <w:r w:rsidRPr="008062C4">
        <w:rPr>
          <w:rFonts w:ascii="Times New Roman" w:eastAsia="Times New Roman" w:hAnsi="Times New Roman" w:cs="Times New Roman"/>
          <w:sz w:val="28"/>
          <w:szCs w:val="28"/>
        </w:rPr>
        <w:t xml:space="preserve">, дизельные электростанции </w:t>
      </w:r>
      <w:r w:rsidRPr="008062C4">
        <w:rPr>
          <w:rFonts w:ascii="Times New Roman" w:eastAsia="Times New Roman" w:hAnsi="Times New Roman" w:cs="Times New Roman"/>
          <w:sz w:val="28"/>
          <w:szCs w:val="28"/>
        </w:rPr>
        <w:noBreakHyphen/>
        <w:t xml:space="preserve"> используемые в аварийных и ремонтных схемах. Собственниками являются различные субъекты электроэнергетики (сетевые компании, крупные потребители).</w:t>
      </w:r>
    </w:p>
    <w:p w:rsidR="008062C4" w:rsidRPr="008062C4" w:rsidRDefault="008062C4" w:rsidP="00BB70B7">
      <w:pPr>
        <w:tabs>
          <w:tab w:val="left" w:pos="0"/>
          <w:tab w:val="left" w:pos="9781"/>
        </w:tabs>
        <w:spacing w:after="0" w:line="240" w:lineRule="auto"/>
        <w:ind w:right="-2"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 xml:space="preserve">Установленная мощность электростанций 1384,8 МВт, в том числе: </w:t>
      </w:r>
      <w:proofErr w:type="spellStart"/>
      <w:r w:rsidRPr="008062C4">
        <w:rPr>
          <w:rFonts w:ascii="Times New Roman" w:eastAsia="Times New Roman" w:hAnsi="Times New Roman" w:cs="Times New Roman"/>
          <w:sz w:val="28"/>
          <w:szCs w:val="28"/>
        </w:rPr>
        <w:t>Гусиноозерская</w:t>
      </w:r>
      <w:proofErr w:type="spellEnd"/>
      <w:r w:rsidRPr="008062C4">
        <w:rPr>
          <w:rFonts w:ascii="Times New Roman" w:eastAsia="Times New Roman" w:hAnsi="Times New Roman" w:cs="Times New Roman"/>
          <w:sz w:val="28"/>
          <w:szCs w:val="28"/>
        </w:rPr>
        <w:t xml:space="preserve"> ГРЭС, 1 190,00 МВт; Улан-Удэнская ТЭЦ-1, 148,8 МВт; Селенгинский ЦКК, 36,00 МВт; Солнечные ЭС, 10,00 МВт.</w:t>
      </w:r>
    </w:p>
    <w:p w:rsidR="00A95E8B" w:rsidRPr="008062C4" w:rsidRDefault="00FC3AB4" w:rsidP="00BB70B7">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Theme="minorHAnsi"/>
          <w:sz w:val="28"/>
          <w:szCs w:val="28"/>
        </w:rPr>
        <w:t xml:space="preserve"> мероприятий «дорожной карты» в сфере производства электрической энергии (мощности) направлена на сохранение доли организаций частной формы собственности в сфере купли-продажи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к 2022 году на уровне 100%.</w:t>
      </w:r>
    </w:p>
    <w:p w:rsidR="008062C4" w:rsidRPr="007340B2" w:rsidRDefault="008062C4" w:rsidP="00B52A36">
      <w:pPr>
        <w:pStyle w:val="ConsPlusNormal"/>
        <w:numPr>
          <w:ilvl w:val="0"/>
          <w:numId w:val="7"/>
        </w:numPr>
        <w:tabs>
          <w:tab w:val="left" w:pos="1276"/>
          <w:tab w:val="left" w:pos="9781"/>
        </w:tabs>
        <w:ind w:left="0" w:firstLine="425"/>
        <w:jc w:val="both"/>
        <w:outlineLvl w:val="2"/>
        <w:rPr>
          <w:i/>
        </w:rPr>
      </w:pPr>
      <w:r w:rsidRPr="007340B2">
        <w:rPr>
          <w:i/>
        </w:rPr>
        <w:t>Рынок оказания услуг по перевозке пассажиров автомобильным транспортом по межмуниципальным маршрутам регулярных перевозок</w:t>
      </w:r>
    </w:p>
    <w:p w:rsidR="008062C4" w:rsidRPr="008062C4" w:rsidRDefault="008062C4" w:rsidP="00BB70B7">
      <w:pPr>
        <w:tabs>
          <w:tab w:val="left" w:pos="9781"/>
        </w:tabs>
        <w:autoSpaceDE w:val="0"/>
        <w:autoSpaceDN w:val="0"/>
        <w:adjustRightInd w:val="0"/>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 xml:space="preserve">На территории Республики Бурятия организовано регулярное межмуниципальное транспортное сообщение автомобильным транспортом с районными центрами. 276 сельских населенных пунктов охвачены регулярным межмуниципальным автобусным сообщением. Также в республике существует ряд населенных пунктов, в том числе расположенных в районах, приравненных к районам Крайнего Севера, не имеющих устойчивого круглогодичного транспортного сообщения автомобильным транспортом. При этом транспортное обслуживание таких районов осуществляется железнодорожным и (или) воздушным транспортом. Всего организовано 96 межмуниципальных маршрутов, из них 26 маршрутов пригородного сообщения. </w:t>
      </w:r>
    </w:p>
    <w:p w:rsidR="008062C4" w:rsidRPr="008062C4" w:rsidRDefault="008062C4" w:rsidP="00BB70B7">
      <w:pPr>
        <w:tabs>
          <w:tab w:val="left" w:pos="9781"/>
        </w:tabs>
        <w:autoSpaceDE w:val="0"/>
        <w:autoSpaceDN w:val="0"/>
        <w:adjustRightInd w:val="0"/>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Барьером, затрудняющим предпринимательскую деятельность на данном рынке, является недобросовестная конкуренция, связанная с незаконной деятельностью нелегальных перевозчиков.</w:t>
      </w:r>
    </w:p>
    <w:p w:rsidR="00A95E8B" w:rsidRPr="008062C4" w:rsidRDefault="00FC3AB4"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Theme="minorHAnsi"/>
          <w:sz w:val="28"/>
          <w:szCs w:val="28"/>
        </w:rPr>
        <w:t xml:space="preserve"> мероприятий позволит сохранить долю </w:t>
      </w:r>
      <w:r w:rsidR="008062C4" w:rsidRPr="008062C4">
        <w:rPr>
          <w:rFonts w:ascii="Times New Roman" w:hAnsi="Times New Roman" w:cs="Times New Roman"/>
          <w:sz w:val="28"/>
          <w:szCs w:val="28"/>
        </w:rPr>
        <w:t xml:space="preserve">организаций частной формы собственности на рынке </w:t>
      </w:r>
      <w:r w:rsidR="008062C4" w:rsidRPr="008062C4">
        <w:rPr>
          <w:rStyle w:val="2660pt"/>
          <w:rFonts w:eastAsiaTheme="minorHAnsi"/>
          <w:sz w:val="28"/>
          <w:szCs w:val="28"/>
        </w:rPr>
        <w:t>на уровне 100 % к 2022 году</w:t>
      </w:r>
      <w:r w:rsidR="008062C4" w:rsidRPr="008062C4">
        <w:rPr>
          <w:rFonts w:ascii="Times New Roman" w:hAnsi="Times New Roman" w:cs="Times New Roman"/>
          <w:sz w:val="28"/>
          <w:szCs w:val="28"/>
        </w:rPr>
        <w:t>.</w:t>
      </w:r>
    </w:p>
    <w:p w:rsidR="008062C4" w:rsidRPr="007340B2" w:rsidRDefault="008062C4" w:rsidP="00D21165">
      <w:pPr>
        <w:pStyle w:val="ConsPlusNormal"/>
        <w:numPr>
          <w:ilvl w:val="0"/>
          <w:numId w:val="7"/>
        </w:numPr>
        <w:tabs>
          <w:tab w:val="left" w:pos="1276"/>
          <w:tab w:val="left" w:pos="9781"/>
        </w:tabs>
        <w:ind w:left="0" w:firstLine="425"/>
        <w:jc w:val="both"/>
        <w:outlineLvl w:val="2"/>
        <w:rPr>
          <w:i/>
        </w:rPr>
      </w:pPr>
      <w:r w:rsidRPr="007340B2">
        <w:rPr>
          <w:i/>
        </w:rPr>
        <w:t>Рынок оказания услуг по перевозке пассажиров автомобильным транспортом по муниципальным маршрутам регулярных перевозок</w:t>
      </w:r>
    </w:p>
    <w:p w:rsidR="008062C4" w:rsidRPr="008062C4" w:rsidRDefault="008062C4" w:rsidP="00BB70B7">
      <w:pPr>
        <w:pStyle w:val="ConsPlusNormal"/>
        <w:tabs>
          <w:tab w:val="left" w:pos="9781"/>
        </w:tabs>
        <w:ind w:firstLine="425"/>
        <w:jc w:val="both"/>
        <w:outlineLvl w:val="2"/>
        <w:rPr>
          <w:bCs/>
        </w:rPr>
      </w:pPr>
      <w:r w:rsidRPr="008062C4">
        <w:rPr>
          <w:bCs/>
        </w:rPr>
        <w:lastRenderedPageBreak/>
        <w:t xml:space="preserve">В настоящее время на территории Республики Бурятия действует 84 маршрута муниципального сообщения. </w:t>
      </w:r>
    </w:p>
    <w:p w:rsidR="008062C4" w:rsidRPr="008062C4" w:rsidRDefault="008062C4" w:rsidP="00BB70B7">
      <w:pPr>
        <w:pStyle w:val="ConsPlusNormal"/>
        <w:tabs>
          <w:tab w:val="left" w:pos="9781"/>
        </w:tabs>
        <w:ind w:firstLine="425"/>
        <w:jc w:val="both"/>
        <w:outlineLvl w:val="2"/>
        <w:rPr>
          <w:bCs/>
        </w:rPr>
      </w:pPr>
      <w:r w:rsidRPr="008062C4">
        <w:rPr>
          <w:bCs/>
        </w:rPr>
        <w:t>Основными проблемными вопросами развития автомобильного транспорта, с позиции организатора пассажирских перевозок, являются:</w:t>
      </w:r>
    </w:p>
    <w:p w:rsidR="008062C4" w:rsidRPr="008062C4" w:rsidRDefault="008062C4" w:rsidP="00BB70B7">
      <w:pPr>
        <w:tabs>
          <w:tab w:val="left" w:pos="9781"/>
        </w:tabs>
        <w:autoSpaceDE w:val="0"/>
        <w:autoSpaceDN w:val="0"/>
        <w:adjustRightInd w:val="0"/>
        <w:spacing w:after="0" w:line="240" w:lineRule="auto"/>
        <w:ind w:firstLine="425"/>
        <w:jc w:val="both"/>
        <w:rPr>
          <w:rFonts w:ascii="Times New Roman" w:eastAsia="Times New Roman" w:hAnsi="Times New Roman" w:cs="Times New Roman"/>
          <w:bCs/>
          <w:sz w:val="28"/>
          <w:szCs w:val="28"/>
        </w:rPr>
      </w:pPr>
      <w:r w:rsidRPr="008062C4">
        <w:rPr>
          <w:rFonts w:ascii="Times New Roman" w:eastAsia="Times New Roman" w:hAnsi="Times New Roman" w:cs="Times New Roman"/>
          <w:bCs/>
          <w:sz w:val="28"/>
          <w:szCs w:val="28"/>
        </w:rPr>
        <w:t>- необходимость обновления подвижного состава и его замены на сертифицированные, имеющие одобрение типа транспортного средства автобусы;</w:t>
      </w:r>
    </w:p>
    <w:p w:rsidR="008062C4" w:rsidRPr="008062C4" w:rsidRDefault="008062C4" w:rsidP="00BB70B7">
      <w:pPr>
        <w:tabs>
          <w:tab w:val="left" w:pos="9781"/>
        </w:tabs>
        <w:autoSpaceDE w:val="0"/>
        <w:autoSpaceDN w:val="0"/>
        <w:adjustRightInd w:val="0"/>
        <w:spacing w:after="0" w:line="240" w:lineRule="auto"/>
        <w:ind w:firstLine="425"/>
        <w:jc w:val="both"/>
        <w:rPr>
          <w:rFonts w:ascii="Times New Roman" w:eastAsia="Times New Roman" w:hAnsi="Times New Roman" w:cs="Times New Roman"/>
          <w:bCs/>
          <w:sz w:val="28"/>
          <w:szCs w:val="28"/>
        </w:rPr>
      </w:pPr>
      <w:r w:rsidRPr="008062C4">
        <w:rPr>
          <w:rFonts w:ascii="Times New Roman" w:eastAsia="Times New Roman" w:hAnsi="Times New Roman" w:cs="Times New Roman"/>
          <w:bCs/>
          <w:sz w:val="28"/>
          <w:szCs w:val="28"/>
        </w:rPr>
        <w:t>- повышение уровня контроля и безопасности перевозки пассажиров.</w:t>
      </w:r>
    </w:p>
    <w:p w:rsidR="008062C4" w:rsidRPr="008062C4" w:rsidRDefault="008062C4" w:rsidP="00BB70B7">
      <w:pPr>
        <w:tabs>
          <w:tab w:val="left" w:pos="9781"/>
        </w:tabs>
        <w:autoSpaceDE w:val="0"/>
        <w:autoSpaceDN w:val="0"/>
        <w:adjustRightInd w:val="0"/>
        <w:spacing w:after="0" w:line="240" w:lineRule="auto"/>
        <w:ind w:firstLine="425"/>
        <w:jc w:val="both"/>
        <w:rPr>
          <w:rFonts w:ascii="Times New Roman" w:eastAsia="Times New Roman" w:hAnsi="Times New Roman" w:cs="Times New Roman"/>
          <w:bCs/>
          <w:sz w:val="28"/>
          <w:szCs w:val="28"/>
        </w:rPr>
      </w:pPr>
      <w:r w:rsidRPr="008062C4">
        <w:rPr>
          <w:rFonts w:ascii="Times New Roman" w:eastAsia="Times New Roman" w:hAnsi="Times New Roman" w:cs="Times New Roman"/>
          <w:bCs/>
          <w:sz w:val="28"/>
          <w:szCs w:val="28"/>
        </w:rPr>
        <w:t>Также на повышение качества обслуживания пассажиров влияет обустройство конечных (начальных) пунктов отправления. Имеется потребность в строительстве (реконструкции) автовокзалов и автостанций в районных центрах Республики Бурятия.</w:t>
      </w:r>
    </w:p>
    <w:p w:rsidR="008062C4" w:rsidRPr="008062C4" w:rsidRDefault="008062C4" w:rsidP="00BB70B7">
      <w:pPr>
        <w:tabs>
          <w:tab w:val="left" w:pos="9781"/>
        </w:tabs>
        <w:autoSpaceDE w:val="0"/>
        <w:autoSpaceDN w:val="0"/>
        <w:adjustRightInd w:val="0"/>
        <w:spacing w:after="0" w:line="240" w:lineRule="auto"/>
        <w:ind w:firstLine="425"/>
        <w:jc w:val="both"/>
        <w:rPr>
          <w:rFonts w:ascii="Times New Roman" w:eastAsia="Times New Roman" w:hAnsi="Times New Roman" w:cs="Times New Roman"/>
          <w:bCs/>
          <w:sz w:val="28"/>
          <w:szCs w:val="28"/>
        </w:rPr>
      </w:pPr>
      <w:r w:rsidRPr="008062C4">
        <w:rPr>
          <w:rFonts w:ascii="Times New Roman" w:eastAsia="Times New Roman" w:hAnsi="Times New Roman" w:cs="Times New Roman"/>
          <w:bCs/>
          <w:sz w:val="28"/>
          <w:szCs w:val="28"/>
        </w:rPr>
        <w:t xml:space="preserve">Проблемами развития рынка услуг автомобильного транспорта является отсутствие средств у перевозчиков на приобретение средств материально-технического обеспечения и обновление парка подвижного состава, старение парка подвижного состава, а также высокая степень износа дорожно-транспортной инфраструктуры, получение лицензии на осуществление деятельности по перевозкам пассажиров. </w:t>
      </w:r>
    </w:p>
    <w:p w:rsidR="008062C4" w:rsidRPr="008062C4" w:rsidRDefault="00FC3AB4"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Theme="minorHAnsi"/>
          <w:sz w:val="28"/>
          <w:szCs w:val="28"/>
        </w:rPr>
        <w:t xml:space="preserve"> мероприятий позволит сохранить долю </w:t>
      </w:r>
      <w:r w:rsidR="008062C4" w:rsidRPr="008062C4">
        <w:rPr>
          <w:rFonts w:ascii="Times New Roman" w:hAnsi="Times New Roman" w:cs="Times New Roman"/>
          <w:sz w:val="28"/>
          <w:szCs w:val="28"/>
        </w:rPr>
        <w:t xml:space="preserve">организаций частной формы собственности на рынке </w:t>
      </w:r>
      <w:r w:rsidR="008062C4" w:rsidRPr="008062C4">
        <w:rPr>
          <w:rStyle w:val="2660pt"/>
          <w:rFonts w:eastAsiaTheme="minorHAnsi"/>
          <w:sz w:val="28"/>
          <w:szCs w:val="28"/>
        </w:rPr>
        <w:t>на уровне 100 % к 2022 году</w:t>
      </w:r>
      <w:r w:rsidR="008062C4" w:rsidRPr="008062C4">
        <w:rPr>
          <w:rFonts w:ascii="Times New Roman" w:hAnsi="Times New Roman" w:cs="Times New Roman"/>
          <w:sz w:val="28"/>
          <w:szCs w:val="28"/>
        </w:rPr>
        <w:t>.</w:t>
      </w:r>
    </w:p>
    <w:p w:rsidR="008062C4" w:rsidRPr="007340B2" w:rsidRDefault="008062C4" w:rsidP="00D21165">
      <w:pPr>
        <w:pStyle w:val="ConsPlusNormal"/>
        <w:numPr>
          <w:ilvl w:val="0"/>
          <w:numId w:val="7"/>
        </w:numPr>
        <w:tabs>
          <w:tab w:val="left" w:pos="1276"/>
          <w:tab w:val="left" w:pos="9781"/>
        </w:tabs>
        <w:ind w:left="0" w:firstLine="425"/>
        <w:jc w:val="both"/>
        <w:outlineLvl w:val="2"/>
        <w:rPr>
          <w:i/>
        </w:rPr>
      </w:pPr>
      <w:r w:rsidRPr="007340B2">
        <w:rPr>
          <w:i/>
        </w:rPr>
        <w:t>Рынок оказания услуг по перевозке пассажиров и багажа легковым такси</w:t>
      </w:r>
    </w:p>
    <w:p w:rsidR="008062C4" w:rsidRPr="008062C4" w:rsidRDefault="008062C4" w:rsidP="00BB70B7">
      <w:pPr>
        <w:tabs>
          <w:tab w:val="left" w:pos="9781"/>
        </w:tabs>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В настоящее время в республике действует 1376 разрешений</w:t>
      </w:r>
      <w:r w:rsidRPr="008062C4">
        <w:rPr>
          <w:rFonts w:ascii="Times New Roman" w:hAnsi="Times New Roman" w:cs="Times New Roman"/>
          <w:sz w:val="28"/>
          <w:szCs w:val="28"/>
        </w:rPr>
        <w:t>на оказание услуг по перевозке пассажиров и багажа легковым такси</w:t>
      </w:r>
      <w:r w:rsidRPr="008062C4">
        <w:rPr>
          <w:rFonts w:ascii="Times New Roman" w:eastAsia="Times New Roman" w:hAnsi="Times New Roman" w:cs="Times New Roman"/>
          <w:sz w:val="28"/>
          <w:szCs w:val="28"/>
        </w:rPr>
        <w:t>, снижение количества действующих разрешений по сравнению с прошлым годом составило 598 разрешений.</w:t>
      </w:r>
    </w:p>
    <w:p w:rsidR="008062C4" w:rsidRPr="008062C4" w:rsidRDefault="008062C4" w:rsidP="00BB70B7">
      <w:pPr>
        <w:tabs>
          <w:tab w:val="left" w:pos="9781"/>
        </w:tabs>
        <w:suppressAutoHyphens/>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 xml:space="preserve">В рамках действующих полномочий осуществляется государственный региональный контроль за деятельностью юридических лиц и индивидуальных предпринимателей, получивших разрешение на осуществление деятельности по перевозке пассажиров и багажа легковым такси на территории Республики Бурятия, в соответствии с федеральным законодательством. </w:t>
      </w:r>
    </w:p>
    <w:p w:rsidR="008062C4" w:rsidRPr="008062C4" w:rsidRDefault="008062C4" w:rsidP="00BB70B7">
      <w:pPr>
        <w:tabs>
          <w:tab w:val="left" w:pos="9781"/>
        </w:tabs>
        <w:suppressAutoHyphens/>
        <w:spacing w:after="0" w:line="240" w:lineRule="auto"/>
        <w:ind w:firstLine="425"/>
        <w:jc w:val="both"/>
        <w:rPr>
          <w:rFonts w:ascii="Times New Roman" w:hAnsi="Times New Roman" w:cs="Times New Roman"/>
          <w:sz w:val="28"/>
          <w:szCs w:val="28"/>
        </w:rPr>
      </w:pPr>
      <w:r w:rsidRPr="008062C4">
        <w:rPr>
          <w:rFonts w:ascii="Times New Roman" w:hAnsi="Times New Roman" w:cs="Times New Roman"/>
          <w:sz w:val="28"/>
          <w:szCs w:val="28"/>
        </w:rPr>
        <w:t>Барьером, затрудняющим предпринимательскую деятельность на данном рынке, является недобросовестная конкуренция, связанная с незаконной деятельностью нелегальных перевозчиков.</w:t>
      </w:r>
    </w:p>
    <w:p w:rsidR="007340B2" w:rsidRDefault="00FC3AB4"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Theme="minorHAnsi"/>
          <w:sz w:val="28"/>
          <w:szCs w:val="28"/>
        </w:rPr>
        <w:t xml:space="preserve"> мероприятий позволит сохранить долю </w:t>
      </w:r>
      <w:r w:rsidR="008062C4" w:rsidRPr="008062C4">
        <w:rPr>
          <w:rFonts w:ascii="Times New Roman" w:hAnsi="Times New Roman" w:cs="Times New Roman"/>
          <w:sz w:val="28"/>
          <w:szCs w:val="28"/>
        </w:rPr>
        <w:t xml:space="preserve">организаций частной формы собственности на рынке </w:t>
      </w:r>
      <w:r w:rsidR="008062C4" w:rsidRPr="008062C4">
        <w:rPr>
          <w:rStyle w:val="2660pt"/>
          <w:rFonts w:eastAsiaTheme="minorHAnsi"/>
          <w:sz w:val="28"/>
          <w:szCs w:val="28"/>
        </w:rPr>
        <w:t>на уровне 100 % к 2022 году</w:t>
      </w:r>
      <w:r w:rsidR="008062C4" w:rsidRPr="008062C4">
        <w:rPr>
          <w:rFonts w:ascii="Times New Roman" w:hAnsi="Times New Roman" w:cs="Times New Roman"/>
          <w:sz w:val="28"/>
          <w:szCs w:val="28"/>
        </w:rPr>
        <w:t>.</w:t>
      </w:r>
    </w:p>
    <w:p w:rsidR="008062C4" w:rsidRPr="007340B2" w:rsidRDefault="008062C4" w:rsidP="00D21165">
      <w:pPr>
        <w:pStyle w:val="a3"/>
        <w:numPr>
          <w:ilvl w:val="0"/>
          <w:numId w:val="7"/>
        </w:numPr>
        <w:tabs>
          <w:tab w:val="left" w:pos="567"/>
          <w:tab w:val="left" w:pos="9781"/>
          <w:tab w:val="left" w:pos="10065"/>
        </w:tabs>
        <w:spacing w:after="0" w:line="240" w:lineRule="auto"/>
        <w:ind w:left="1276" w:right="-1" w:hanging="850"/>
        <w:jc w:val="both"/>
        <w:rPr>
          <w:rFonts w:ascii="Times New Roman" w:hAnsi="Times New Roman" w:cs="Times New Roman"/>
          <w:i/>
          <w:sz w:val="28"/>
          <w:szCs w:val="28"/>
        </w:rPr>
      </w:pPr>
      <w:r w:rsidRPr="007340B2">
        <w:rPr>
          <w:rFonts w:ascii="Times New Roman" w:hAnsi="Times New Roman" w:cs="Times New Roman"/>
          <w:i/>
          <w:sz w:val="28"/>
          <w:szCs w:val="28"/>
        </w:rPr>
        <w:t>Рынок оказания услуг по ремонту автотранспортных средств</w:t>
      </w:r>
    </w:p>
    <w:p w:rsidR="008062C4" w:rsidRPr="008062C4" w:rsidRDefault="008062C4" w:rsidP="00BB70B7">
      <w:pPr>
        <w:tabs>
          <w:tab w:val="left" w:pos="9781"/>
        </w:tabs>
        <w:spacing w:after="0" w:line="240" w:lineRule="auto"/>
        <w:ind w:firstLine="425"/>
        <w:jc w:val="both"/>
        <w:rPr>
          <w:rFonts w:ascii="Times New Roman" w:hAnsi="Times New Roman" w:cs="Times New Roman"/>
          <w:sz w:val="28"/>
          <w:szCs w:val="28"/>
        </w:rPr>
      </w:pPr>
      <w:r w:rsidRPr="008062C4">
        <w:rPr>
          <w:rFonts w:ascii="Times New Roman" w:hAnsi="Times New Roman" w:cs="Times New Roman"/>
          <w:sz w:val="28"/>
          <w:szCs w:val="28"/>
        </w:rPr>
        <w:t>Услуги по ремонту автотранспортных средств в Республике Бурятия оказывают - 629 единиц из них доля организаций частной собственности в общем объеме услуг по ремонту транспортных средств составляет – 415 единиц, доля государственной собственности – 214 ед.</w:t>
      </w:r>
    </w:p>
    <w:p w:rsidR="008062C4" w:rsidRPr="008062C4" w:rsidRDefault="008062C4" w:rsidP="00BB70B7">
      <w:pPr>
        <w:tabs>
          <w:tab w:val="left" w:pos="9781"/>
        </w:tabs>
        <w:spacing w:after="0" w:line="240" w:lineRule="auto"/>
        <w:ind w:firstLine="425"/>
        <w:jc w:val="both"/>
        <w:rPr>
          <w:rFonts w:ascii="Times New Roman" w:hAnsi="Times New Roman" w:cs="Times New Roman"/>
          <w:sz w:val="28"/>
          <w:szCs w:val="28"/>
        </w:rPr>
      </w:pPr>
      <w:r w:rsidRPr="008062C4">
        <w:rPr>
          <w:rFonts w:ascii="Times New Roman" w:hAnsi="Times New Roman" w:cs="Times New Roman"/>
          <w:sz w:val="28"/>
          <w:szCs w:val="28"/>
        </w:rPr>
        <w:t xml:space="preserve">Большинство частных организаций являются субъектами малого и среднего предпринимательства – небольшими станциями по техническому </w:t>
      </w:r>
      <w:r w:rsidRPr="008062C4">
        <w:rPr>
          <w:rFonts w:ascii="Times New Roman" w:hAnsi="Times New Roman" w:cs="Times New Roman"/>
          <w:sz w:val="28"/>
          <w:szCs w:val="28"/>
        </w:rPr>
        <w:lastRenderedPageBreak/>
        <w:t>обслуживанию автомобилей, которым необходимо постоянное обновление оборудования.</w:t>
      </w:r>
    </w:p>
    <w:p w:rsidR="004A3413" w:rsidRDefault="008062C4" w:rsidP="00BB70B7">
      <w:pPr>
        <w:tabs>
          <w:tab w:val="left" w:pos="9781"/>
        </w:tabs>
        <w:spacing w:after="0" w:line="240" w:lineRule="auto"/>
        <w:ind w:firstLine="425"/>
        <w:jc w:val="both"/>
        <w:rPr>
          <w:rFonts w:ascii="Times New Roman" w:hAnsi="Times New Roman" w:cs="Times New Roman"/>
          <w:sz w:val="28"/>
          <w:szCs w:val="28"/>
        </w:rPr>
      </w:pPr>
      <w:r w:rsidRPr="008062C4">
        <w:rPr>
          <w:rFonts w:ascii="Times New Roman" w:hAnsi="Times New Roman" w:cs="Times New Roman"/>
          <w:sz w:val="28"/>
          <w:szCs w:val="28"/>
        </w:rPr>
        <w:t>Барьерами входа на данный рынок хозяйствующих субъектов являются низкая платежеспособность потребителей, отсутствие квалифицированных кадров, либо недостаточная квалификация работников по ремонту автотранспортных средств.</w:t>
      </w:r>
    </w:p>
    <w:p w:rsidR="008A4EC5" w:rsidRDefault="00FC3AB4" w:rsidP="008A4EC5">
      <w:pPr>
        <w:tabs>
          <w:tab w:val="left" w:pos="9781"/>
        </w:tabs>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Theme="minorHAnsi"/>
          <w:sz w:val="28"/>
          <w:szCs w:val="28"/>
        </w:rPr>
        <w:t xml:space="preserve"> мероприятий «дорожной карты» позволит увеличить долю </w:t>
      </w:r>
      <w:r w:rsidR="008062C4" w:rsidRPr="008062C4">
        <w:rPr>
          <w:rFonts w:ascii="Times New Roman" w:hAnsi="Times New Roman" w:cs="Times New Roman"/>
          <w:sz w:val="28"/>
          <w:szCs w:val="28"/>
        </w:rPr>
        <w:t xml:space="preserve">организаций частной формы собственности на рынке </w:t>
      </w:r>
      <w:r w:rsidR="008062C4" w:rsidRPr="008062C4">
        <w:rPr>
          <w:rStyle w:val="2660pt"/>
          <w:rFonts w:eastAsiaTheme="minorHAnsi"/>
          <w:sz w:val="28"/>
          <w:szCs w:val="28"/>
        </w:rPr>
        <w:t>до 70,0 % к 2022 году</w:t>
      </w:r>
      <w:r w:rsidR="008062C4" w:rsidRPr="008062C4">
        <w:rPr>
          <w:rFonts w:ascii="Times New Roman" w:hAnsi="Times New Roman" w:cs="Times New Roman"/>
          <w:sz w:val="28"/>
          <w:szCs w:val="28"/>
        </w:rPr>
        <w:t>.</w:t>
      </w:r>
    </w:p>
    <w:p w:rsidR="008062C4" w:rsidRPr="008A4EC5" w:rsidRDefault="008A4EC5" w:rsidP="008A4EC5">
      <w:pPr>
        <w:tabs>
          <w:tab w:val="left" w:pos="9781"/>
        </w:tabs>
        <w:spacing w:after="0" w:line="240" w:lineRule="auto"/>
        <w:ind w:firstLine="425"/>
        <w:jc w:val="both"/>
        <w:rPr>
          <w:rFonts w:ascii="Times New Roman" w:hAnsi="Times New Roman" w:cs="Times New Roman"/>
          <w:i/>
          <w:sz w:val="28"/>
          <w:szCs w:val="28"/>
        </w:rPr>
      </w:pPr>
      <w:r w:rsidRPr="008A4EC5">
        <w:rPr>
          <w:rFonts w:ascii="Times New Roman" w:hAnsi="Times New Roman" w:cs="Times New Roman"/>
          <w:i/>
          <w:sz w:val="28"/>
          <w:szCs w:val="28"/>
        </w:rPr>
        <w:t xml:space="preserve">22. </w:t>
      </w:r>
      <w:r w:rsidR="008062C4" w:rsidRPr="008A4EC5">
        <w:rPr>
          <w:rFonts w:ascii="Times New Roman" w:hAnsi="Times New Roman" w:cs="Times New Roman"/>
          <w:i/>
          <w:sz w:val="28"/>
          <w:szCs w:val="28"/>
        </w:rPr>
        <w:t>Рынок услуг связи, в том числе услуг по предоставлению широкополосного доступа к информационно-телекоммуникационной сети Интернет</w:t>
      </w:r>
    </w:p>
    <w:p w:rsidR="008062C4" w:rsidRPr="008062C4" w:rsidRDefault="008062C4" w:rsidP="00BB70B7">
      <w:pPr>
        <w:pStyle w:val="ConsPlusNormal"/>
        <w:tabs>
          <w:tab w:val="left" w:pos="9781"/>
        </w:tabs>
        <w:ind w:firstLine="425"/>
        <w:jc w:val="both"/>
        <w:outlineLvl w:val="2"/>
      </w:pPr>
      <w:r w:rsidRPr="008062C4">
        <w:t xml:space="preserve">В настоящее время на территории Республики Бурятия наиболее крупными операторами связи, предоставляющими услуги фиксированного доступа к сети Интернет являются Бурятский филиал ПАО «Ростелеком» (кроме г. Улан-Удэ предоставляет услугу ШПД свыше чем в 300 населенных пунктах республики), ООО «БИКС+» (г. Улан-Удэ, п. </w:t>
      </w:r>
      <w:proofErr w:type="spellStart"/>
      <w:r w:rsidRPr="008062C4">
        <w:t>Селенгинск</w:t>
      </w:r>
      <w:proofErr w:type="spellEnd"/>
      <w:r w:rsidRPr="008062C4">
        <w:t xml:space="preserve">), ЗАО «Байкал-ТрансТелеКом» (г. Улан-Удэ, г. Северобайкальск, г. Гусиноозерск), филиал ПАО «Мобильный </w:t>
      </w:r>
      <w:proofErr w:type="spellStart"/>
      <w:r w:rsidRPr="008062C4">
        <w:t>ТелеСистемы</w:t>
      </w:r>
      <w:proofErr w:type="spellEnd"/>
      <w:r w:rsidRPr="008062C4">
        <w:t xml:space="preserve">» в Республике Бурятия (г. Улан-Удэ). </w:t>
      </w:r>
    </w:p>
    <w:p w:rsidR="008062C4" w:rsidRPr="008062C4" w:rsidRDefault="008062C4" w:rsidP="00BB70B7">
      <w:pPr>
        <w:tabs>
          <w:tab w:val="left" w:pos="0"/>
          <w:tab w:val="left" w:pos="9781"/>
        </w:tabs>
        <w:spacing w:after="0" w:line="240" w:lineRule="auto"/>
        <w:ind w:right="-2"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 xml:space="preserve">Альтернативу фиксированному широкополосному доступу в сеть Интернет составляет мобильный широкополосный доступ с активно развивающимися сетями операторов подвижной радиотелефонной связи по технологиям 3G и 4G(LTE) и увеличивающейся скоростью передачи данных. В настоящее время услуги доступа в сеть Интернет по технологии 3G и 4G(LTE) предоставляют все операторы мобильной связи, предоставляющие свои услуги на территории Бурятии: ПАО «Мобильные </w:t>
      </w:r>
      <w:proofErr w:type="spellStart"/>
      <w:r w:rsidRPr="008062C4">
        <w:rPr>
          <w:rFonts w:ascii="Times New Roman" w:eastAsia="Times New Roman" w:hAnsi="Times New Roman" w:cs="Times New Roman"/>
          <w:sz w:val="28"/>
          <w:szCs w:val="28"/>
        </w:rPr>
        <w:t>ТелеСистемы</w:t>
      </w:r>
      <w:proofErr w:type="spellEnd"/>
      <w:r w:rsidRPr="008062C4">
        <w:rPr>
          <w:rFonts w:ascii="Times New Roman" w:eastAsia="Times New Roman" w:hAnsi="Times New Roman" w:cs="Times New Roman"/>
          <w:sz w:val="28"/>
          <w:szCs w:val="28"/>
        </w:rPr>
        <w:t>», ПАО «МегаФон», ПАО «ВымпелКом» (бренд Билайн), ООО «Т2Мобайл» (бренд Теле2).</w:t>
      </w:r>
    </w:p>
    <w:p w:rsidR="008A4EC5" w:rsidRDefault="00FC3AB4"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 xml:space="preserve">еализация </w:t>
      </w:r>
      <w:r w:rsidR="008062C4" w:rsidRPr="008062C4">
        <w:rPr>
          <w:rStyle w:val="2660pt"/>
          <w:rFonts w:eastAsiaTheme="minorHAnsi"/>
          <w:sz w:val="28"/>
          <w:szCs w:val="28"/>
        </w:rPr>
        <w:t xml:space="preserve">мероприятий позволит сохранить долю </w:t>
      </w:r>
      <w:r w:rsidR="008062C4" w:rsidRPr="008062C4">
        <w:rPr>
          <w:rFonts w:ascii="Times New Roman" w:hAnsi="Times New Roman" w:cs="Times New Roman"/>
          <w:sz w:val="28"/>
          <w:szCs w:val="28"/>
        </w:rPr>
        <w:t xml:space="preserve">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 </w:t>
      </w:r>
      <w:r w:rsidR="008062C4" w:rsidRPr="008062C4">
        <w:rPr>
          <w:rStyle w:val="2660pt"/>
          <w:rFonts w:eastAsiaTheme="minorHAnsi"/>
          <w:sz w:val="28"/>
          <w:szCs w:val="28"/>
        </w:rPr>
        <w:t>на уровне 100 % к 2022 году</w:t>
      </w:r>
      <w:r w:rsidR="008062C4" w:rsidRPr="008062C4">
        <w:rPr>
          <w:rFonts w:ascii="Times New Roman" w:hAnsi="Times New Roman" w:cs="Times New Roman"/>
          <w:sz w:val="28"/>
          <w:szCs w:val="28"/>
        </w:rPr>
        <w:t>.</w:t>
      </w:r>
    </w:p>
    <w:p w:rsidR="008062C4" w:rsidRPr="008A4EC5"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sidRPr="008A4EC5">
        <w:rPr>
          <w:rFonts w:ascii="Times New Roman" w:hAnsi="Times New Roman" w:cs="Times New Roman"/>
          <w:i/>
          <w:sz w:val="28"/>
          <w:szCs w:val="28"/>
        </w:rPr>
        <w:t xml:space="preserve">23. </w:t>
      </w:r>
      <w:r w:rsidR="008062C4" w:rsidRPr="008A4EC5">
        <w:rPr>
          <w:rFonts w:ascii="Times New Roman" w:hAnsi="Times New Roman" w:cs="Times New Roman"/>
          <w:i/>
          <w:sz w:val="28"/>
          <w:szCs w:val="28"/>
        </w:rPr>
        <w:t>Рынок жилищного строительства (за исключением индивидуального жилищного строительства)</w:t>
      </w:r>
    </w:p>
    <w:p w:rsidR="008062C4" w:rsidRPr="008062C4" w:rsidRDefault="008062C4" w:rsidP="00BB70B7">
      <w:pPr>
        <w:pStyle w:val="af3"/>
        <w:tabs>
          <w:tab w:val="left" w:pos="9781"/>
        </w:tabs>
        <w:ind w:firstLine="425"/>
        <w:jc w:val="both"/>
        <w:rPr>
          <w:rFonts w:ascii="Times New Roman" w:hAnsi="Times New Roman"/>
          <w:sz w:val="28"/>
          <w:szCs w:val="28"/>
        </w:rPr>
      </w:pPr>
      <w:r w:rsidRPr="008062C4">
        <w:rPr>
          <w:rFonts w:ascii="Times New Roman" w:hAnsi="Times New Roman"/>
          <w:sz w:val="28"/>
          <w:szCs w:val="28"/>
        </w:rPr>
        <w:t>В 2018 году на территории республики завершено строительство жилья общей площадью 247,8 тыс. кв. метров. Населением за счет собственных и заемных средств построено жилых домов общей площадью 130,6 тыс. кв. метров, что составило 52,7 % общего объема введенного в республике жилья.</w:t>
      </w:r>
    </w:p>
    <w:p w:rsidR="008062C4" w:rsidRPr="008062C4" w:rsidRDefault="008062C4" w:rsidP="00BB70B7">
      <w:pPr>
        <w:pStyle w:val="af3"/>
        <w:tabs>
          <w:tab w:val="left" w:pos="9781"/>
        </w:tabs>
        <w:ind w:firstLine="425"/>
        <w:jc w:val="both"/>
        <w:rPr>
          <w:rFonts w:ascii="Times New Roman" w:hAnsi="Times New Roman"/>
          <w:sz w:val="28"/>
          <w:szCs w:val="28"/>
        </w:rPr>
      </w:pPr>
      <w:r w:rsidRPr="008062C4">
        <w:rPr>
          <w:rFonts w:ascii="Times New Roman" w:hAnsi="Times New Roman"/>
          <w:sz w:val="28"/>
          <w:szCs w:val="28"/>
        </w:rPr>
        <w:t xml:space="preserve">Необходимо повышение информированности населения о добросовестных застройщиках, осуществляющих деятельность на территории Республики Бурятия. </w:t>
      </w:r>
    </w:p>
    <w:p w:rsidR="00A95E8B" w:rsidRPr="008062C4" w:rsidRDefault="00FC3AB4" w:rsidP="00BB70B7">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Calibri"/>
          <w:sz w:val="28"/>
          <w:szCs w:val="28"/>
        </w:rPr>
        <w:t xml:space="preserve"> мероприятий позволит сохранить долю </w:t>
      </w:r>
      <w:r w:rsidR="008062C4" w:rsidRPr="008062C4">
        <w:rPr>
          <w:rFonts w:ascii="Times New Roman" w:hAnsi="Times New Roman" w:cs="Times New Roman"/>
          <w:sz w:val="28"/>
          <w:szCs w:val="28"/>
        </w:rPr>
        <w:t xml:space="preserve">организаций частной формы собственности на рынке </w:t>
      </w:r>
      <w:r w:rsidR="008062C4" w:rsidRPr="008062C4">
        <w:rPr>
          <w:rStyle w:val="2660pt"/>
          <w:rFonts w:eastAsia="Calibri"/>
          <w:sz w:val="28"/>
          <w:szCs w:val="28"/>
        </w:rPr>
        <w:t>на уровне 100 % к 2022 году</w:t>
      </w:r>
      <w:r w:rsidR="008062C4" w:rsidRPr="008062C4">
        <w:rPr>
          <w:rFonts w:ascii="Times New Roman" w:hAnsi="Times New Roman" w:cs="Times New Roman"/>
          <w:sz w:val="28"/>
          <w:szCs w:val="28"/>
        </w:rPr>
        <w:t>.</w:t>
      </w:r>
    </w:p>
    <w:p w:rsidR="008062C4" w:rsidRPr="007340B2" w:rsidRDefault="008062C4" w:rsidP="00D21165">
      <w:pPr>
        <w:pStyle w:val="ConsPlusNormal"/>
        <w:numPr>
          <w:ilvl w:val="0"/>
          <w:numId w:val="8"/>
        </w:numPr>
        <w:tabs>
          <w:tab w:val="left" w:pos="993"/>
          <w:tab w:val="left" w:pos="9781"/>
        </w:tabs>
        <w:ind w:left="0" w:firstLine="426"/>
        <w:jc w:val="both"/>
        <w:outlineLvl w:val="2"/>
        <w:rPr>
          <w:i/>
        </w:rPr>
      </w:pPr>
      <w:r w:rsidRPr="007340B2">
        <w:rPr>
          <w:i/>
        </w:rPr>
        <w:lastRenderedPageBreak/>
        <w:t>Рынок строительства объектов капитального строительства, за исключением жилищного и дорожного строительства</w:t>
      </w:r>
    </w:p>
    <w:p w:rsidR="008062C4" w:rsidRPr="008062C4" w:rsidRDefault="008062C4" w:rsidP="00BB70B7">
      <w:pPr>
        <w:pStyle w:val="ConsPlusNormal"/>
        <w:tabs>
          <w:tab w:val="left" w:pos="9781"/>
        </w:tabs>
        <w:ind w:right="84" w:firstLine="425"/>
        <w:jc w:val="both"/>
        <w:outlineLvl w:val="2"/>
      </w:pPr>
      <w:r w:rsidRPr="008062C4">
        <w:t>Основными барьерами входа на рынок являются несоблюдение нормативных сроков согласования и выдачи документации, установленных распорядительными документами, на различных стадиях (от подготовки разрешительной документации до оформления результатов реализации контракта), проведение хозяйствующими субъектами отдельных видов работ до получения всех разрешений, навязывание дискриминационных условий договоров на присоединение к сетям со стороны коммунальных организаций.</w:t>
      </w:r>
    </w:p>
    <w:p w:rsidR="00A95E8B" w:rsidRPr="008062C4" w:rsidRDefault="00FC3AB4" w:rsidP="00BB70B7">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Calibri"/>
          <w:sz w:val="28"/>
          <w:szCs w:val="28"/>
        </w:rPr>
        <w:t xml:space="preserve"> мероприятий позволит сохранить долю </w:t>
      </w:r>
      <w:r w:rsidR="008062C4" w:rsidRPr="008062C4">
        <w:rPr>
          <w:rFonts w:ascii="Times New Roman" w:hAnsi="Times New Roman" w:cs="Times New Roman"/>
          <w:sz w:val="28"/>
          <w:szCs w:val="28"/>
        </w:rPr>
        <w:t xml:space="preserve">организаций частной формы собственности на рынке </w:t>
      </w:r>
      <w:r w:rsidR="008062C4" w:rsidRPr="008062C4">
        <w:rPr>
          <w:rStyle w:val="2660pt"/>
          <w:rFonts w:eastAsia="Calibri"/>
          <w:sz w:val="28"/>
          <w:szCs w:val="28"/>
        </w:rPr>
        <w:t>на уровне 100 % к 2022 году</w:t>
      </w:r>
      <w:r w:rsidR="008062C4" w:rsidRPr="008062C4">
        <w:rPr>
          <w:rFonts w:ascii="Times New Roman" w:hAnsi="Times New Roman" w:cs="Times New Roman"/>
          <w:sz w:val="28"/>
          <w:szCs w:val="28"/>
        </w:rPr>
        <w:t>.</w:t>
      </w:r>
    </w:p>
    <w:p w:rsidR="008062C4" w:rsidRPr="007340B2" w:rsidRDefault="008062C4" w:rsidP="00D21165">
      <w:pPr>
        <w:pStyle w:val="ConsPlusNormal"/>
        <w:numPr>
          <w:ilvl w:val="0"/>
          <w:numId w:val="8"/>
        </w:numPr>
        <w:tabs>
          <w:tab w:val="left" w:pos="1276"/>
          <w:tab w:val="left" w:pos="9781"/>
        </w:tabs>
        <w:ind w:hanging="233"/>
        <w:jc w:val="both"/>
        <w:outlineLvl w:val="2"/>
        <w:rPr>
          <w:i/>
        </w:rPr>
      </w:pPr>
      <w:r w:rsidRPr="007340B2">
        <w:rPr>
          <w:i/>
        </w:rPr>
        <w:t>Рынок дорожной деятельности (за исключением проектирования)</w:t>
      </w:r>
    </w:p>
    <w:p w:rsidR="008062C4" w:rsidRPr="008062C4" w:rsidRDefault="008062C4" w:rsidP="00BB70B7">
      <w:pPr>
        <w:tabs>
          <w:tab w:val="left" w:pos="9781"/>
        </w:tabs>
        <w:spacing w:after="0" w:line="240" w:lineRule="auto"/>
        <w:ind w:firstLine="425"/>
        <w:jc w:val="both"/>
        <w:rPr>
          <w:rFonts w:ascii="Times New Roman" w:hAnsi="Times New Roman" w:cs="Times New Roman"/>
          <w:sz w:val="28"/>
          <w:szCs w:val="28"/>
        </w:rPr>
      </w:pPr>
      <w:r w:rsidRPr="008062C4">
        <w:rPr>
          <w:rFonts w:ascii="Times New Roman" w:hAnsi="Times New Roman" w:cs="Times New Roman"/>
          <w:sz w:val="28"/>
          <w:szCs w:val="28"/>
        </w:rPr>
        <w:t>В настоящее время на автомобильных дорогах регионального значения (строительство, реконструкция, капитальный ремонт, ремонт, содержание) осуществляет свою деятельность 67 подрядных организаций. Стоит отметить, что в сфере дорожного хозяйства отсутствуют крупные подрядные организации, в связи с чем работы осуществляют организации, зарегистрированные в других регионах (ООО «</w:t>
      </w:r>
      <w:proofErr w:type="spellStart"/>
      <w:r w:rsidRPr="008062C4">
        <w:rPr>
          <w:rFonts w:ascii="Times New Roman" w:hAnsi="Times New Roman" w:cs="Times New Roman"/>
          <w:sz w:val="28"/>
          <w:szCs w:val="28"/>
        </w:rPr>
        <w:t>Дорстройсервис</w:t>
      </w:r>
      <w:proofErr w:type="spellEnd"/>
      <w:r w:rsidRPr="008062C4">
        <w:rPr>
          <w:rFonts w:ascii="Times New Roman" w:hAnsi="Times New Roman" w:cs="Times New Roman"/>
          <w:sz w:val="28"/>
          <w:szCs w:val="28"/>
        </w:rPr>
        <w:t>», АО «Труд»). При этом значительный объем работ выполняется малым бизнесом, который только нарабатывают опыт.</w:t>
      </w:r>
    </w:p>
    <w:p w:rsidR="008062C4" w:rsidRPr="008062C4" w:rsidRDefault="008062C4" w:rsidP="00BB70B7">
      <w:pPr>
        <w:tabs>
          <w:tab w:val="left" w:pos="9781"/>
        </w:tabs>
        <w:spacing w:after="0" w:line="240" w:lineRule="auto"/>
        <w:ind w:firstLine="425"/>
        <w:jc w:val="both"/>
        <w:rPr>
          <w:rFonts w:ascii="Times New Roman" w:hAnsi="Times New Roman" w:cs="Times New Roman"/>
          <w:sz w:val="28"/>
          <w:szCs w:val="28"/>
        </w:rPr>
      </w:pPr>
      <w:r w:rsidRPr="008062C4">
        <w:rPr>
          <w:rFonts w:ascii="Times New Roman" w:hAnsi="Times New Roman" w:cs="Times New Roman"/>
          <w:sz w:val="28"/>
          <w:szCs w:val="28"/>
        </w:rPr>
        <w:t>Барьерами входа на рынок является осуществление высоких первоначальных капитальных вложений при длительных сроках окупаемости этих вложений, а также значительные оборотные расходы предприятий.</w:t>
      </w:r>
    </w:p>
    <w:p w:rsidR="008A4EC5" w:rsidRDefault="00FC3AB4"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Theme="minorHAnsi"/>
          <w:sz w:val="28"/>
          <w:szCs w:val="28"/>
        </w:rPr>
        <w:t xml:space="preserve"> мероприятий позволит сохранить долю </w:t>
      </w:r>
      <w:r w:rsidR="008062C4" w:rsidRPr="008062C4">
        <w:rPr>
          <w:rFonts w:ascii="Times New Roman" w:hAnsi="Times New Roman" w:cs="Times New Roman"/>
          <w:sz w:val="28"/>
          <w:szCs w:val="28"/>
        </w:rPr>
        <w:t xml:space="preserve">организаций частной формы собственности на рынке </w:t>
      </w:r>
      <w:r w:rsidR="008062C4" w:rsidRPr="008062C4">
        <w:rPr>
          <w:rStyle w:val="2660pt"/>
          <w:rFonts w:eastAsiaTheme="minorHAnsi"/>
          <w:sz w:val="28"/>
          <w:szCs w:val="28"/>
        </w:rPr>
        <w:t>на уровне 100 % к 2022 году</w:t>
      </w:r>
      <w:r w:rsidR="008062C4" w:rsidRPr="008062C4">
        <w:rPr>
          <w:rFonts w:ascii="Times New Roman" w:hAnsi="Times New Roman" w:cs="Times New Roman"/>
          <w:sz w:val="28"/>
          <w:szCs w:val="28"/>
        </w:rPr>
        <w:t>.</w:t>
      </w:r>
    </w:p>
    <w:p w:rsidR="008062C4" w:rsidRPr="008A4EC5"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i/>
          <w:sz w:val="28"/>
          <w:szCs w:val="28"/>
        </w:rPr>
        <w:t xml:space="preserve">26 </w:t>
      </w:r>
      <w:r w:rsidR="008062C4" w:rsidRPr="008A4EC5">
        <w:rPr>
          <w:rFonts w:ascii="Times New Roman" w:hAnsi="Times New Roman" w:cs="Times New Roman"/>
          <w:i/>
          <w:sz w:val="28"/>
          <w:szCs w:val="28"/>
        </w:rPr>
        <w:t>Рынок архитектурно-строительного проектирования</w:t>
      </w:r>
    </w:p>
    <w:p w:rsidR="008062C4" w:rsidRPr="008062C4" w:rsidRDefault="008062C4" w:rsidP="00BB70B7">
      <w:pPr>
        <w:pStyle w:val="ConsPlusNormal"/>
        <w:tabs>
          <w:tab w:val="left" w:pos="9781"/>
        </w:tabs>
        <w:ind w:firstLine="425"/>
        <w:jc w:val="both"/>
        <w:outlineLvl w:val="2"/>
      </w:pPr>
      <w:r w:rsidRPr="008062C4">
        <w:t xml:space="preserve">В настоящее время на рынке архитектурно-строительного проектирования функционируют 20 проектных организаций. </w:t>
      </w:r>
    </w:p>
    <w:p w:rsidR="008A4EC5" w:rsidRDefault="008062C4"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8062C4">
        <w:rPr>
          <w:rStyle w:val="2660pt"/>
          <w:rFonts w:eastAsia="Calibri"/>
          <w:sz w:val="28"/>
          <w:szCs w:val="28"/>
        </w:rPr>
        <w:t xml:space="preserve">Реализация мероприятий позволит сохранить долю </w:t>
      </w:r>
      <w:r w:rsidRPr="008062C4">
        <w:rPr>
          <w:rFonts w:ascii="Times New Roman" w:hAnsi="Times New Roman" w:cs="Times New Roman"/>
          <w:sz w:val="28"/>
          <w:szCs w:val="28"/>
        </w:rPr>
        <w:t xml:space="preserve">организаций частной формы собственности на рынке </w:t>
      </w:r>
      <w:r w:rsidRPr="008062C4">
        <w:rPr>
          <w:rStyle w:val="2660pt"/>
          <w:rFonts w:eastAsia="Calibri"/>
          <w:sz w:val="28"/>
          <w:szCs w:val="28"/>
        </w:rPr>
        <w:t>на уровне 100 % к 2022 году</w:t>
      </w:r>
      <w:r w:rsidRPr="008062C4">
        <w:rPr>
          <w:rFonts w:ascii="Times New Roman" w:hAnsi="Times New Roman" w:cs="Times New Roman"/>
          <w:sz w:val="28"/>
          <w:szCs w:val="28"/>
        </w:rPr>
        <w:t>.</w:t>
      </w:r>
    </w:p>
    <w:p w:rsidR="008062C4" w:rsidRPr="008A4EC5"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i/>
          <w:sz w:val="28"/>
          <w:szCs w:val="28"/>
        </w:rPr>
        <w:t xml:space="preserve">27 </w:t>
      </w:r>
      <w:r w:rsidR="008062C4" w:rsidRPr="008A4EC5">
        <w:rPr>
          <w:rFonts w:ascii="Times New Roman" w:hAnsi="Times New Roman" w:cs="Times New Roman"/>
          <w:i/>
          <w:sz w:val="28"/>
          <w:szCs w:val="28"/>
        </w:rPr>
        <w:t>Рынок реализации сельскохозяйственной продукции</w:t>
      </w:r>
    </w:p>
    <w:p w:rsidR="008062C4" w:rsidRPr="008062C4" w:rsidRDefault="008062C4" w:rsidP="00BB70B7">
      <w:pPr>
        <w:tabs>
          <w:tab w:val="left" w:pos="9781"/>
        </w:tabs>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В 2018 году на территории Республики Бурятия осуществляли деятельность 62 кооператива, в том числе: перерабатывающих – 21, снабженческо-сбытовых – 7, кредитных - 9, прочих – 25.</w:t>
      </w:r>
    </w:p>
    <w:p w:rsidR="008062C4" w:rsidRPr="008062C4" w:rsidRDefault="008062C4" w:rsidP="00BB70B7">
      <w:pPr>
        <w:tabs>
          <w:tab w:val="left" w:pos="9781"/>
        </w:tabs>
        <w:spacing w:after="0" w:line="240" w:lineRule="auto"/>
        <w:ind w:firstLine="425"/>
        <w:jc w:val="both"/>
        <w:rPr>
          <w:rFonts w:ascii="Times New Roman" w:eastAsia="Times New Roman" w:hAnsi="Times New Roman" w:cs="Times New Roman"/>
          <w:sz w:val="28"/>
          <w:szCs w:val="28"/>
        </w:rPr>
      </w:pPr>
      <w:r w:rsidRPr="008062C4">
        <w:rPr>
          <w:rFonts w:ascii="Times New Roman" w:hAnsi="Times New Roman" w:cs="Times New Roman"/>
          <w:sz w:val="28"/>
          <w:szCs w:val="28"/>
        </w:rPr>
        <w:t xml:space="preserve">Доля сельскохозяйственных потребительских кооперативов в общем объеме реализации сельскохозяйственной продукции составляет 0,82%. </w:t>
      </w:r>
    </w:p>
    <w:p w:rsidR="008062C4" w:rsidRPr="008062C4" w:rsidRDefault="008062C4" w:rsidP="00BB70B7">
      <w:pPr>
        <w:tabs>
          <w:tab w:val="left" w:pos="9781"/>
        </w:tabs>
        <w:spacing w:after="0" w:line="240" w:lineRule="auto"/>
        <w:ind w:firstLine="425"/>
        <w:jc w:val="both"/>
        <w:rPr>
          <w:rFonts w:ascii="Times New Roman" w:hAnsi="Times New Roman" w:cs="Times New Roman"/>
          <w:sz w:val="28"/>
          <w:szCs w:val="28"/>
        </w:rPr>
      </w:pPr>
      <w:r w:rsidRPr="008062C4">
        <w:rPr>
          <w:rFonts w:ascii="Times New Roman" w:hAnsi="Times New Roman" w:cs="Times New Roman"/>
          <w:sz w:val="28"/>
          <w:szCs w:val="28"/>
        </w:rPr>
        <w:t>Основным барьером входа на товарный рынок является нехватка сырья для бесперебойных поставок в торговые сети, проблемы транспортировки сырья и готовой продукции.</w:t>
      </w:r>
    </w:p>
    <w:p w:rsidR="008A4EC5" w:rsidRDefault="00FC3AB4"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Theme="minorHAnsi"/>
          <w:sz w:val="28"/>
          <w:szCs w:val="28"/>
        </w:rPr>
        <w:t xml:space="preserve"> мероприятий позволит увеличить д</w:t>
      </w:r>
      <w:r w:rsidR="008062C4" w:rsidRPr="008062C4">
        <w:rPr>
          <w:rFonts w:ascii="Times New Roman" w:hAnsi="Times New Roman" w:cs="Times New Roman"/>
          <w:sz w:val="28"/>
          <w:szCs w:val="28"/>
        </w:rPr>
        <w:t xml:space="preserve">олю сельскохозяйственных потребительских кооперативов в общем объеме реализации сельскохозяйственной продукции, </w:t>
      </w:r>
      <w:r w:rsidR="008062C4" w:rsidRPr="008062C4">
        <w:rPr>
          <w:rStyle w:val="2660pt"/>
          <w:rFonts w:eastAsiaTheme="minorHAnsi"/>
          <w:sz w:val="28"/>
          <w:szCs w:val="28"/>
        </w:rPr>
        <w:t>к 2022 году</w:t>
      </w:r>
      <w:r w:rsidR="008062C4" w:rsidRPr="008062C4">
        <w:rPr>
          <w:rFonts w:ascii="Times New Roman" w:hAnsi="Times New Roman" w:cs="Times New Roman"/>
          <w:sz w:val="28"/>
          <w:szCs w:val="28"/>
        </w:rPr>
        <w:t xml:space="preserve"> до 5,0%.</w:t>
      </w:r>
    </w:p>
    <w:p w:rsidR="008062C4" w:rsidRPr="008A4EC5"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i/>
          <w:sz w:val="28"/>
          <w:szCs w:val="28"/>
        </w:rPr>
        <w:lastRenderedPageBreak/>
        <w:t>28</w:t>
      </w:r>
      <w:r w:rsidR="00182E54">
        <w:rPr>
          <w:rFonts w:ascii="Times New Roman" w:hAnsi="Times New Roman" w:cs="Times New Roman"/>
          <w:i/>
          <w:sz w:val="28"/>
          <w:szCs w:val="28"/>
        </w:rPr>
        <w:t>.</w:t>
      </w:r>
      <w:r w:rsidR="00B52A36">
        <w:rPr>
          <w:rFonts w:ascii="Times New Roman" w:hAnsi="Times New Roman" w:cs="Times New Roman"/>
          <w:i/>
          <w:sz w:val="28"/>
          <w:szCs w:val="28"/>
        </w:rPr>
        <w:t xml:space="preserve"> </w:t>
      </w:r>
      <w:r w:rsidR="008062C4" w:rsidRPr="008A4EC5">
        <w:rPr>
          <w:rFonts w:ascii="Times New Roman" w:hAnsi="Times New Roman" w:cs="Times New Roman"/>
          <w:i/>
          <w:sz w:val="28"/>
          <w:szCs w:val="28"/>
        </w:rPr>
        <w:t>Рынок племенного животноводства</w:t>
      </w:r>
    </w:p>
    <w:p w:rsidR="008062C4" w:rsidRPr="008062C4" w:rsidRDefault="008062C4" w:rsidP="00BB70B7">
      <w:pPr>
        <w:pStyle w:val="a3"/>
        <w:tabs>
          <w:tab w:val="left" w:pos="993"/>
          <w:tab w:val="left" w:pos="9781"/>
        </w:tabs>
        <w:spacing w:after="0" w:line="240" w:lineRule="auto"/>
        <w:ind w:left="0" w:firstLine="425"/>
        <w:jc w:val="both"/>
        <w:rPr>
          <w:rFonts w:ascii="Times New Roman" w:hAnsi="Times New Roman" w:cs="Times New Roman"/>
          <w:sz w:val="28"/>
          <w:szCs w:val="28"/>
        </w:rPr>
      </w:pPr>
      <w:r w:rsidRPr="008062C4">
        <w:rPr>
          <w:rFonts w:ascii="Times New Roman" w:hAnsi="Times New Roman" w:cs="Times New Roman"/>
          <w:sz w:val="28"/>
          <w:szCs w:val="28"/>
        </w:rPr>
        <w:t xml:space="preserve">Всего в Республике Бурятия имеется 29 организаций в области племенного животноводства, которые имеют 28 свидетельств на разведение сельскохозяйственных животных, из них 1 организация с государственным участием, которая имеет 1 свидетельство. </w:t>
      </w:r>
    </w:p>
    <w:p w:rsidR="008062C4" w:rsidRPr="008062C4" w:rsidRDefault="008062C4" w:rsidP="00BB70B7">
      <w:pPr>
        <w:pStyle w:val="a3"/>
        <w:tabs>
          <w:tab w:val="left" w:pos="993"/>
          <w:tab w:val="left" w:pos="9781"/>
        </w:tabs>
        <w:spacing w:after="0" w:line="240" w:lineRule="auto"/>
        <w:ind w:left="0" w:firstLine="425"/>
        <w:jc w:val="both"/>
        <w:rPr>
          <w:rFonts w:ascii="Times New Roman" w:hAnsi="Times New Roman" w:cs="Times New Roman"/>
          <w:sz w:val="28"/>
          <w:szCs w:val="28"/>
        </w:rPr>
      </w:pPr>
      <w:r w:rsidRPr="008062C4">
        <w:rPr>
          <w:rFonts w:ascii="Times New Roman" w:hAnsi="Times New Roman" w:cs="Times New Roman"/>
          <w:sz w:val="28"/>
          <w:szCs w:val="28"/>
        </w:rPr>
        <w:t xml:space="preserve">Доля организаций частной формы собственности на рынке племенного животноводства составляет 96,6 %. </w:t>
      </w:r>
    </w:p>
    <w:p w:rsidR="008062C4" w:rsidRPr="008062C4" w:rsidRDefault="008062C4" w:rsidP="00BB70B7">
      <w:pPr>
        <w:pStyle w:val="a3"/>
        <w:tabs>
          <w:tab w:val="left" w:pos="993"/>
          <w:tab w:val="left" w:pos="9781"/>
        </w:tabs>
        <w:spacing w:after="0" w:line="240" w:lineRule="auto"/>
        <w:ind w:left="0" w:firstLine="425"/>
        <w:jc w:val="both"/>
        <w:rPr>
          <w:rFonts w:ascii="Times New Roman" w:hAnsi="Times New Roman" w:cs="Times New Roman"/>
          <w:sz w:val="28"/>
          <w:szCs w:val="28"/>
        </w:rPr>
      </w:pPr>
      <w:r w:rsidRPr="008062C4">
        <w:rPr>
          <w:rFonts w:ascii="Times New Roman" w:hAnsi="Times New Roman" w:cs="Times New Roman"/>
          <w:sz w:val="28"/>
          <w:szCs w:val="28"/>
        </w:rPr>
        <w:t>Племенная работа в Республике Бурятия направлена на совершенствование пород и породных типов, отбор и разведение, повышение продуктивности сельскохозяйственных животных.</w:t>
      </w:r>
    </w:p>
    <w:p w:rsidR="008062C4" w:rsidRPr="008062C4" w:rsidRDefault="008062C4" w:rsidP="00BB70B7">
      <w:pPr>
        <w:pStyle w:val="a3"/>
        <w:tabs>
          <w:tab w:val="left" w:pos="993"/>
          <w:tab w:val="left" w:pos="9781"/>
        </w:tabs>
        <w:spacing w:after="0" w:line="240" w:lineRule="auto"/>
        <w:ind w:left="0" w:firstLine="425"/>
        <w:jc w:val="both"/>
        <w:rPr>
          <w:rFonts w:ascii="Times New Roman" w:hAnsi="Times New Roman" w:cs="Times New Roman"/>
          <w:sz w:val="28"/>
          <w:szCs w:val="28"/>
        </w:rPr>
      </w:pPr>
      <w:r w:rsidRPr="008062C4">
        <w:rPr>
          <w:rFonts w:ascii="Times New Roman" w:hAnsi="Times New Roman" w:cs="Times New Roman"/>
          <w:sz w:val="28"/>
          <w:szCs w:val="28"/>
        </w:rPr>
        <w:t>Ограничения конкуренции на данном рынке связана с проблемой сбыта сельхозтоваропроизводителями произведенной продукции на территории республики. Кроме того, ограничением конкуренции также является неразвитость логистической, транспортной инфраструктуры в агропродовольственном комплексе, в том числе дефицит хранилищ, складов, пунктов первичной переработки сельскохозяйственной продукции.</w:t>
      </w:r>
    </w:p>
    <w:p w:rsidR="008062C4" w:rsidRPr="008062C4" w:rsidRDefault="00FC3AB4" w:rsidP="00BB70B7">
      <w:pPr>
        <w:tabs>
          <w:tab w:val="left" w:pos="567"/>
          <w:tab w:val="left" w:pos="9781"/>
          <w:tab w:val="left" w:pos="10065"/>
        </w:tabs>
        <w:spacing w:after="0" w:line="240" w:lineRule="auto"/>
        <w:ind w:right="-1" w:firstLine="425"/>
        <w:jc w:val="both"/>
        <w:rPr>
          <w:rStyle w:val="2660pt"/>
          <w:rFonts w:eastAsia="Calibr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Calibri"/>
          <w:sz w:val="28"/>
          <w:szCs w:val="28"/>
        </w:rPr>
        <w:t xml:space="preserve"> мероприятий позволит увеличить долю организаций частной формы собственности в сфере племенного животноводства, к 2022 году до 97,0%.</w:t>
      </w:r>
    </w:p>
    <w:p w:rsidR="008062C4" w:rsidRPr="007340B2" w:rsidRDefault="008062C4" w:rsidP="00182E54">
      <w:pPr>
        <w:pStyle w:val="ConsPlusNormal"/>
        <w:numPr>
          <w:ilvl w:val="0"/>
          <w:numId w:val="9"/>
        </w:numPr>
        <w:tabs>
          <w:tab w:val="left" w:pos="9781"/>
        </w:tabs>
        <w:ind w:hanging="644"/>
        <w:outlineLvl w:val="2"/>
        <w:rPr>
          <w:i/>
        </w:rPr>
      </w:pPr>
      <w:r w:rsidRPr="007340B2">
        <w:rPr>
          <w:i/>
        </w:rPr>
        <w:t>Рынок семеноводства</w:t>
      </w:r>
    </w:p>
    <w:p w:rsidR="008062C4" w:rsidRPr="008062C4" w:rsidRDefault="008062C4" w:rsidP="00BB70B7">
      <w:pPr>
        <w:pStyle w:val="ConsPlusNormal"/>
        <w:tabs>
          <w:tab w:val="left" w:pos="9781"/>
        </w:tabs>
        <w:ind w:firstLine="425"/>
        <w:jc w:val="both"/>
        <w:outlineLvl w:val="2"/>
      </w:pPr>
      <w:r w:rsidRPr="008062C4">
        <w:t xml:space="preserve">Общее количество хозяйствующих субъектов всех форм собственности на товарном рынке составляет – 75, субъектов частной формы собственности на товарном рынке – 27, государственных организаций – 1. В республике имеется 8 семеноводческих хозяйства (6 зерновых, 2 картофелеводческих), имеющих необходимое оборудование для подготовки качественного семенного материала сельскохозяйственных культур, реализацию семян массовых репродукций осуществляют, другие организации и индивидуальные предприниматели. </w:t>
      </w:r>
    </w:p>
    <w:p w:rsidR="008062C4" w:rsidRPr="008062C4" w:rsidRDefault="008062C4" w:rsidP="00BB70B7">
      <w:pPr>
        <w:pStyle w:val="ConsPlusNormal"/>
        <w:tabs>
          <w:tab w:val="left" w:pos="9781"/>
        </w:tabs>
        <w:ind w:firstLine="425"/>
        <w:jc w:val="both"/>
        <w:outlineLvl w:val="2"/>
      </w:pPr>
      <w:r w:rsidRPr="008062C4">
        <w:rPr>
          <w:rStyle w:val="2660pt"/>
          <w:rFonts w:eastAsia="Calibri"/>
          <w:sz w:val="28"/>
          <w:szCs w:val="28"/>
        </w:rPr>
        <w:t>В повышении урожайности и качества продукции растениеводства особую роль играет использование для посева высококачественных семян. Посев высококачественных семян, особенно элитных, в значительной степени влияет на увеличение урожайности и валовых сборов сельскохозяйственных культур.</w:t>
      </w:r>
      <w:r w:rsidRPr="008062C4">
        <w:t xml:space="preserve"> Основное распространение среди зерновых имеют сорта бурятской селекции.</w:t>
      </w:r>
    </w:p>
    <w:p w:rsidR="008062C4" w:rsidRPr="008062C4" w:rsidRDefault="008062C4" w:rsidP="00BB70B7">
      <w:pPr>
        <w:pStyle w:val="2660"/>
        <w:shd w:val="clear" w:color="auto" w:fill="auto"/>
        <w:tabs>
          <w:tab w:val="left" w:pos="9781"/>
        </w:tabs>
        <w:spacing w:line="240" w:lineRule="auto"/>
        <w:ind w:left="20" w:firstLine="425"/>
        <w:jc w:val="both"/>
        <w:rPr>
          <w:sz w:val="28"/>
          <w:szCs w:val="28"/>
        </w:rPr>
      </w:pPr>
      <w:r w:rsidRPr="008062C4">
        <w:rPr>
          <w:rStyle w:val="2660pt"/>
          <w:rFonts w:eastAsia="Calibri"/>
          <w:sz w:val="28"/>
          <w:szCs w:val="28"/>
        </w:rPr>
        <w:t xml:space="preserve">В целях повышения темпов роста в производстве продукции растениеводства, повышения ее конкурентоспособности и качества реализуются мероприятия по поддержке селекции и семеноводства в рамках Государственной программы </w:t>
      </w:r>
      <w:r w:rsidRPr="008062C4">
        <w:rPr>
          <w:sz w:val="28"/>
          <w:szCs w:val="28"/>
        </w:rPr>
        <w:t xml:space="preserve">«Развитие агропромышленного комплекса и сельских территорий в Республике Бурятия», утвержденной </w:t>
      </w:r>
      <w:hyperlink r:id="rId81" w:history="1">
        <w:r w:rsidRPr="008062C4">
          <w:rPr>
            <w:sz w:val="28"/>
            <w:szCs w:val="28"/>
          </w:rPr>
          <w:t>постановлением</w:t>
        </w:r>
      </w:hyperlink>
      <w:r w:rsidRPr="008062C4">
        <w:rPr>
          <w:sz w:val="28"/>
          <w:szCs w:val="28"/>
        </w:rPr>
        <w:t xml:space="preserve"> Правительства РБ от 28.02.2013 № 102.</w:t>
      </w:r>
    </w:p>
    <w:p w:rsidR="008A4EC5" w:rsidRDefault="00FC3AB4" w:rsidP="008A4EC5">
      <w:pPr>
        <w:tabs>
          <w:tab w:val="left" w:pos="567"/>
          <w:tab w:val="left" w:pos="9781"/>
          <w:tab w:val="left" w:pos="10065"/>
        </w:tabs>
        <w:spacing w:after="0" w:line="240" w:lineRule="auto"/>
        <w:ind w:right="-1" w:firstLine="425"/>
        <w:jc w:val="both"/>
        <w:rPr>
          <w:rStyle w:val="2660pt"/>
          <w:rFonts w:eastAsia="Calibr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Calibri"/>
          <w:sz w:val="28"/>
          <w:szCs w:val="28"/>
        </w:rPr>
        <w:t xml:space="preserve"> мероприятий позволит увеличить долю организаций частной формы собственности в сфере семеноводства к 2022 году до 85,0%</w:t>
      </w:r>
    </w:p>
    <w:p w:rsidR="008062C4" w:rsidRPr="008A4EC5"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sidRPr="008A4EC5">
        <w:rPr>
          <w:rFonts w:ascii="Times New Roman" w:hAnsi="Times New Roman" w:cs="Times New Roman"/>
          <w:i/>
          <w:sz w:val="28"/>
          <w:szCs w:val="28"/>
        </w:rPr>
        <w:t xml:space="preserve">30 </w:t>
      </w:r>
      <w:r w:rsidR="008062C4" w:rsidRPr="008A4EC5">
        <w:rPr>
          <w:rFonts w:ascii="Times New Roman" w:hAnsi="Times New Roman" w:cs="Times New Roman"/>
          <w:i/>
          <w:sz w:val="28"/>
          <w:szCs w:val="28"/>
        </w:rPr>
        <w:t>Рынок переработки водных биоресурсов</w:t>
      </w:r>
    </w:p>
    <w:p w:rsidR="008062C4" w:rsidRPr="008062C4" w:rsidRDefault="008062C4" w:rsidP="00BB70B7">
      <w:pPr>
        <w:tabs>
          <w:tab w:val="left" w:pos="9781"/>
        </w:tabs>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t xml:space="preserve">На территории Республики Бурятия деятельность по добыче (вылов) и переработке водных биоресурсов осуществляет 23 перерабатывающая организация частной формы собственности. </w:t>
      </w:r>
    </w:p>
    <w:p w:rsidR="008062C4" w:rsidRPr="008062C4" w:rsidRDefault="008062C4" w:rsidP="00BB70B7">
      <w:pPr>
        <w:tabs>
          <w:tab w:val="left" w:pos="9781"/>
        </w:tabs>
        <w:spacing w:after="0" w:line="240" w:lineRule="auto"/>
        <w:ind w:firstLine="425"/>
        <w:jc w:val="both"/>
        <w:rPr>
          <w:rFonts w:ascii="Times New Roman" w:eastAsia="Times New Roman" w:hAnsi="Times New Roman" w:cs="Times New Roman"/>
          <w:sz w:val="28"/>
          <w:szCs w:val="28"/>
        </w:rPr>
      </w:pPr>
      <w:r w:rsidRPr="008062C4">
        <w:rPr>
          <w:rFonts w:ascii="Times New Roman" w:eastAsia="Times New Roman" w:hAnsi="Times New Roman" w:cs="Times New Roman"/>
          <w:sz w:val="28"/>
          <w:szCs w:val="28"/>
        </w:rPr>
        <w:lastRenderedPageBreak/>
        <w:t>Одним из барьеров входа на товарный рынок является то, что сырье для производства продукции поступает из других регионов.</w:t>
      </w:r>
    </w:p>
    <w:p w:rsidR="008A4EC5" w:rsidRDefault="00FC3AB4" w:rsidP="008A4EC5">
      <w:pPr>
        <w:tabs>
          <w:tab w:val="left" w:pos="567"/>
          <w:tab w:val="left" w:pos="9781"/>
          <w:tab w:val="left" w:pos="10065"/>
        </w:tabs>
        <w:spacing w:after="0" w:line="240" w:lineRule="auto"/>
        <w:ind w:right="-1" w:firstLine="425"/>
        <w:jc w:val="both"/>
        <w:rPr>
          <w:rFonts w:ascii="Times New Roman" w:eastAsia="Times New Roman" w:hAnsi="Times New Roman" w:cs="Times New Roman"/>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Fonts w:ascii="Times New Roman" w:eastAsia="Times New Roman" w:hAnsi="Times New Roman" w:cs="Times New Roman"/>
          <w:sz w:val="28"/>
          <w:szCs w:val="28"/>
        </w:rPr>
        <w:t xml:space="preserve"> мероприятий направлена на сохранение доли организаций частной формы собственности на рынке переработки водных биоресурсов составляет к 2022 году на уровне 100,0 %.</w:t>
      </w:r>
    </w:p>
    <w:p w:rsidR="008062C4" w:rsidRPr="008A4EC5" w:rsidRDefault="008A4EC5" w:rsidP="008A4EC5">
      <w:pPr>
        <w:tabs>
          <w:tab w:val="left" w:pos="567"/>
          <w:tab w:val="left" w:pos="9781"/>
          <w:tab w:val="left" w:pos="10065"/>
        </w:tabs>
        <w:spacing w:after="0" w:line="240" w:lineRule="auto"/>
        <w:ind w:right="-1" w:firstLine="425"/>
        <w:jc w:val="both"/>
        <w:rPr>
          <w:rFonts w:ascii="Times New Roman" w:eastAsia="Times New Roman" w:hAnsi="Times New Roman" w:cs="Times New Roman"/>
          <w:sz w:val="28"/>
          <w:szCs w:val="28"/>
        </w:rPr>
      </w:pPr>
      <w:r w:rsidRPr="008A4EC5">
        <w:rPr>
          <w:rFonts w:ascii="Times New Roman" w:hAnsi="Times New Roman" w:cs="Times New Roman"/>
          <w:i/>
          <w:sz w:val="28"/>
          <w:szCs w:val="28"/>
        </w:rPr>
        <w:t xml:space="preserve">31 </w:t>
      </w:r>
      <w:r w:rsidR="008062C4" w:rsidRPr="008A4EC5">
        <w:rPr>
          <w:rFonts w:ascii="Times New Roman" w:hAnsi="Times New Roman" w:cs="Times New Roman"/>
          <w:i/>
          <w:sz w:val="28"/>
          <w:szCs w:val="28"/>
        </w:rPr>
        <w:t>Рынок добычи общераспространенных полезных ископаемых на участках недр местного значения</w:t>
      </w:r>
    </w:p>
    <w:p w:rsidR="008062C4" w:rsidRPr="008062C4" w:rsidRDefault="008062C4" w:rsidP="00BB70B7">
      <w:pPr>
        <w:pStyle w:val="a3"/>
        <w:tabs>
          <w:tab w:val="left" w:pos="9781"/>
        </w:tabs>
        <w:spacing w:after="0" w:line="240" w:lineRule="auto"/>
        <w:ind w:left="0" w:firstLine="425"/>
        <w:jc w:val="both"/>
        <w:rPr>
          <w:rFonts w:ascii="Times New Roman" w:hAnsi="Times New Roman" w:cs="Times New Roman"/>
          <w:sz w:val="28"/>
          <w:szCs w:val="28"/>
        </w:rPr>
      </w:pPr>
      <w:r w:rsidRPr="008062C4">
        <w:rPr>
          <w:rFonts w:ascii="Times New Roman" w:hAnsi="Times New Roman" w:cs="Times New Roman"/>
          <w:sz w:val="28"/>
          <w:szCs w:val="28"/>
        </w:rPr>
        <w:t>Реестр действующих лицензий на право пользования участками недр местного значения, содержащими общераспространенные полезные ископаемые, включает 116 лицензий, из которых 112 выданы организациям частной формы собственности.</w:t>
      </w:r>
    </w:p>
    <w:p w:rsidR="008062C4" w:rsidRPr="008062C4" w:rsidRDefault="008062C4" w:rsidP="00BB70B7">
      <w:pPr>
        <w:pStyle w:val="a3"/>
        <w:tabs>
          <w:tab w:val="left" w:pos="9781"/>
        </w:tabs>
        <w:spacing w:after="0" w:line="240" w:lineRule="auto"/>
        <w:ind w:left="0" w:firstLine="425"/>
        <w:jc w:val="both"/>
        <w:rPr>
          <w:rFonts w:ascii="Times New Roman" w:hAnsi="Times New Roman" w:cs="Times New Roman"/>
          <w:sz w:val="28"/>
          <w:szCs w:val="28"/>
        </w:rPr>
      </w:pPr>
      <w:r w:rsidRPr="008062C4">
        <w:rPr>
          <w:rFonts w:ascii="Times New Roman" w:hAnsi="Times New Roman" w:cs="Times New Roman"/>
          <w:sz w:val="28"/>
          <w:szCs w:val="28"/>
        </w:rPr>
        <w:t>При этом в настоящее время существует необходимость в реализации мероприятий, направленных на перевод аукционов по предоставлению прав пользования участками недр местного значения в электронный вид</w:t>
      </w:r>
    </w:p>
    <w:p w:rsidR="008A4EC5" w:rsidRDefault="00FC3AB4"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Calibri"/>
          <w:sz w:val="28"/>
          <w:szCs w:val="28"/>
        </w:rPr>
        <w:t xml:space="preserve"> мероприятий в сфере добычи общераспространенных полезных ископаемых на участках недр местного значения направлена на увеличение </w:t>
      </w:r>
      <w:r w:rsidR="008062C4" w:rsidRPr="008062C4">
        <w:rPr>
          <w:rFonts w:ascii="Times New Roman" w:hAnsi="Times New Roman" w:cs="Times New Roman"/>
          <w:sz w:val="28"/>
          <w:szCs w:val="28"/>
        </w:rPr>
        <w:t>доля организаций частной формы собственности в сфере добычи общераспространенных полезных ископаемых на участках недр местного значения, до 98,5% к 2022 году.</w:t>
      </w:r>
    </w:p>
    <w:p w:rsidR="008062C4" w:rsidRPr="008A4EC5"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8A4EC5">
        <w:rPr>
          <w:rFonts w:ascii="Times New Roman" w:hAnsi="Times New Roman" w:cs="Times New Roman"/>
          <w:i/>
          <w:sz w:val="28"/>
          <w:szCs w:val="28"/>
        </w:rPr>
        <w:t xml:space="preserve">32 </w:t>
      </w:r>
      <w:r w:rsidR="008062C4" w:rsidRPr="008A4EC5">
        <w:rPr>
          <w:rFonts w:ascii="Times New Roman" w:hAnsi="Times New Roman" w:cs="Times New Roman"/>
          <w:i/>
          <w:sz w:val="28"/>
          <w:szCs w:val="28"/>
        </w:rPr>
        <w:t>Рынок нефтепродуктов</w:t>
      </w:r>
    </w:p>
    <w:p w:rsidR="008062C4" w:rsidRPr="007340B2" w:rsidRDefault="008062C4" w:rsidP="00BB70B7">
      <w:pPr>
        <w:pStyle w:val="3"/>
        <w:shd w:val="clear" w:color="auto" w:fill="FFFFFF"/>
        <w:tabs>
          <w:tab w:val="left" w:pos="9781"/>
        </w:tabs>
        <w:spacing w:before="0" w:beforeAutospacing="0" w:after="0" w:afterAutospacing="0"/>
        <w:ind w:firstLine="425"/>
        <w:jc w:val="both"/>
        <w:textAlignment w:val="baseline"/>
        <w:rPr>
          <w:rStyle w:val="2660pt"/>
          <w:rFonts w:eastAsiaTheme="majorEastAsia"/>
          <w:b w:val="0"/>
          <w:sz w:val="28"/>
          <w:szCs w:val="28"/>
        </w:rPr>
      </w:pPr>
      <w:r w:rsidRPr="007340B2">
        <w:rPr>
          <w:rStyle w:val="2660pt"/>
          <w:rFonts w:eastAsiaTheme="majorEastAsia"/>
          <w:b w:val="0"/>
          <w:sz w:val="28"/>
          <w:szCs w:val="28"/>
        </w:rPr>
        <w:t>Сеть автозаправочных станций достаточно развита и насчитывает 189 действующих автозаправочных станций. Рынок розничной продажи нефтепродуктов республики представлен крупными операторами: «Роснефть», «Сибирская топливная компания», «Восточная сеть», «</w:t>
      </w:r>
      <w:proofErr w:type="spellStart"/>
      <w:r w:rsidRPr="007340B2">
        <w:rPr>
          <w:rStyle w:val="2660pt"/>
          <w:rFonts w:eastAsiaTheme="majorEastAsia"/>
          <w:b w:val="0"/>
          <w:sz w:val="28"/>
          <w:szCs w:val="28"/>
        </w:rPr>
        <w:t>Крайснефть</w:t>
      </w:r>
      <w:proofErr w:type="spellEnd"/>
      <w:r w:rsidRPr="007340B2">
        <w:rPr>
          <w:rStyle w:val="2660pt"/>
          <w:rFonts w:eastAsiaTheme="majorEastAsia"/>
          <w:b w:val="0"/>
          <w:sz w:val="28"/>
          <w:szCs w:val="28"/>
        </w:rPr>
        <w:t xml:space="preserve">», «Байкальская региональная компания» и другие. </w:t>
      </w:r>
    </w:p>
    <w:p w:rsidR="008062C4" w:rsidRPr="007340B2" w:rsidRDefault="008062C4" w:rsidP="00BB70B7">
      <w:pPr>
        <w:pStyle w:val="3"/>
        <w:shd w:val="clear" w:color="auto" w:fill="FFFFFF"/>
        <w:tabs>
          <w:tab w:val="left" w:pos="9781"/>
        </w:tabs>
        <w:spacing w:before="0" w:beforeAutospacing="0" w:after="0" w:afterAutospacing="0"/>
        <w:ind w:firstLine="425"/>
        <w:jc w:val="both"/>
        <w:textAlignment w:val="baseline"/>
        <w:rPr>
          <w:b w:val="0"/>
          <w:sz w:val="28"/>
          <w:szCs w:val="28"/>
          <w:bdr w:val="none" w:sz="0" w:space="0" w:color="auto" w:frame="1"/>
          <w:lang w:eastAsia="en-US"/>
        </w:rPr>
      </w:pPr>
      <w:r w:rsidRPr="007340B2">
        <w:rPr>
          <w:rStyle w:val="2660pt"/>
          <w:rFonts w:eastAsiaTheme="majorEastAsia"/>
          <w:b w:val="0"/>
          <w:sz w:val="28"/>
          <w:szCs w:val="28"/>
        </w:rPr>
        <w:t>Потребность населения и организаций в автомобильном топливе обеспечена полностью. Фактов перебоя поставок на рынок нефтепродуктов республики не зафиксировано.</w:t>
      </w:r>
    </w:p>
    <w:p w:rsidR="008A4EC5" w:rsidRDefault="00FC3AB4" w:rsidP="008A4EC5">
      <w:pPr>
        <w:tabs>
          <w:tab w:val="left" w:pos="567"/>
          <w:tab w:val="left" w:pos="9781"/>
          <w:tab w:val="left" w:pos="10065"/>
        </w:tabs>
        <w:spacing w:after="0" w:line="240" w:lineRule="auto"/>
        <w:ind w:right="-1" w:firstLine="425"/>
        <w:jc w:val="both"/>
        <w:rPr>
          <w:rStyle w:val="2660pt"/>
          <w:rFonts w:eastAsiaTheme="minorHAns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7340B2">
        <w:rPr>
          <w:rStyle w:val="2660pt"/>
          <w:rFonts w:eastAsiaTheme="minorHAnsi"/>
          <w:sz w:val="28"/>
          <w:szCs w:val="28"/>
        </w:rPr>
        <w:t xml:space="preserve"> мероприятий позволит сохранить долю организаций частной формы собственности в сфере производства нефтепродуктов на уровне 100 % к 2022 году.</w:t>
      </w:r>
    </w:p>
    <w:p w:rsidR="008062C4" w:rsidRPr="008A4EC5" w:rsidRDefault="008A4EC5" w:rsidP="008A4EC5">
      <w:pPr>
        <w:tabs>
          <w:tab w:val="left" w:pos="567"/>
          <w:tab w:val="left" w:pos="9781"/>
          <w:tab w:val="left" w:pos="10065"/>
        </w:tabs>
        <w:spacing w:after="0" w:line="240" w:lineRule="auto"/>
        <w:ind w:right="-1" w:firstLine="425"/>
        <w:jc w:val="both"/>
        <w:rPr>
          <w:rFonts w:ascii="Times New Roman" w:hAnsi="Times New Roman" w:cs="Times New Roman"/>
          <w:sz w:val="28"/>
          <w:szCs w:val="28"/>
          <w:shd w:val="clear" w:color="auto" w:fill="FFFFFF"/>
        </w:rPr>
      </w:pPr>
      <w:r>
        <w:rPr>
          <w:rFonts w:ascii="Times New Roman" w:hAnsi="Times New Roman" w:cs="Times New Roman"/>
          <w:i/>
          <w:sz w:val="28"/>
          <w:szCs w:val="28"/>
        </w:rPr>
        <w:t>3</w:t>
      </w:r>
      <w:r w:rsidR="00182E54">
        <w:rPr>
          <w:rFonts w:ascii="Times New Roman" w:hAnsi="Times New Roman" w:cs="Times New Roman"/>
          <w:i/>
          <w:sz w:val="28"/>
          <w:szCs w:val="28"/>
        </w:rPr>
        <w:t>3.</w:t>
      </w:r>
      <w:r w:rsidR="008062C4" w:rsidRPr="008A4EC5">
        <w:rPr>
          <w:rFonts w:ascii="Times New Roman" w:hAnsi="Times New Roman" w:cs="Times New Roman"/>
          <w:i/>
          <w:sz w:val="28"/>
          <w:szCs w:val="28"/>
        </w:rPr>
        <w:t>Рынок легкой промышленности</w:t>
      </w:r>
    </w:p>
    <w:p w:rsidR="008062C4" w:rsidRPr="008062C4" w:rsidRDefault="008062C4" w:rsidP="00BB70B7">
      <w:pPr>
        <w:pStyle w:val="ConsPlusNormal"/>
        <w:tabs>
          <w:tab w:val="left" w:pos="9781"/>
        </w:tabs>
        <w:ind w:firstLine="425"/>
        <w:jc w:val="both"/>
        <w:outlineLvl w:val="2"/>
      </w:pPr>
      <w:r w:rsidRPr="008062C4">
        <w:t xml:space="preserve">Легкая промышленность Республики Бурятия представлена текстильным и швейным производством, а также производством кожи, изделий из кожи и производством обуви.  Доля организаций частной формы собственности в сфере легкой промышленности составляет 100,0 %. </w:t>
      </w:r>
    </w:p>
    <w:p w:rsidR="008062C4" w:rsidRPr="008062C4" w:rsidRDefault="008062C4" w:rsidP="00BB70B7">
      <w:pPr>
        <w:pStyle w:val="ConsPlusNormal"/>
        <w:tabs>
          <w:tab w:val="left" w:pos="9781"/>
        </w:tabs>
        <w:ind w:firstLine="425"/>
        <w:jc w:val="both"/>
        <w:outlineLvl w:val="2"/>
      </w:pPr>
      <w:r w:rsidRPr="008062C4">
        <w:t>Основной проблемой развития рынка легкой промышленности является ограниченный доступ к заемным средствам на пополнение оборотных средств, обновление и модернизация производства, строительство и реконструкцию производственных зданий и помещений, огромный рынок завозимой продукции легкой промышленности.</w:t>
      </w:r>
    </w:p>
    <w:p w:rsidR="008A4EC5" w:rsidRDefault="00FC3AB4" w:rsidP="008A4EC5">
      <w:pPr>
        <w:tabs>
          <w:tab w:val="left" w:pos="567"/>
          <w:tab w:val="left" w:pos="9781"/>
          <w:tab w:val="left" w:pos="10065"/>
        </w:tabs>
        <w:spacing w:after="0" w:line="240" w:lineRule="auto"/>
        <w:ind w:right="-1" w:firstLine="425"/>
        <w:jc w:val="both"/>
        <w:rPr>
          <w:rStyle w:val="2660pt"/>
          <w:rFonts w:eastAsia="Calibr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Calibri"/>
          <w:sz w:val="28"/>
          <w:szCs w:val="28"/>
        </w:rPr>
        <w:t xml:space="preserve"> мероприятий на рынке легкой промышленности позволит сохранить долю организаций частной формы собственности в указанной сфере на уровне 100 % к 2022 году.</w:t>
      </w:r>
    </w:p>
    <w:p w:rsidR="008062C4" w:rsidRPr="008A4EC5" w:rsidRDefault="008A4EC5" w:rsidP="008A4EC5">
      <w:pPr>
        <w:tabs>
          <w:tab w:val="left" w:pos="567"/>
          <w:tab w:val="left" w:pos="9781"/>
          <w:tab w:val="left" w:pos="10065"/>
        </w:tabs>
        <w:spacing w:after="0" w:line="240" w:lineRule="auto"/>
        <w:ind w:right="-1" w:firstLine="425"/>
        <w:jc w:val="both"/>
        <w:rPr>
          <w:rFonts w:ascii="Times New Roman" w:eastAsia="Calibri" w:hAnsi="Times New Roman" w:cs="Times New Roman"/>
          <w:sz w:val="28"/>
          <w:szCs w:val="28"/>
          <w:shd w:val="clear" w:color="auto" w:fill="FFFFFF"/>
        </w:rPr>
      </w:pPr>
      <w:r>
        <w:rPr>
          <w:rFonts w:ascii="Times New Roman" w:hAnsi="Times New Roman" w:cs="Times New Roman"/>
          <w:i/>
          <w:sz w:val="28"/>
          <w:szCs w:val="28"/>
        </w:rPr>
        <w:lastRenderedPageBreak/>
        <w:t>34</w:t>
      </w:r>
      <w:r w:rsidR="00182E54">
        <w:rPr>
          <w:rFonts w:ascii="Times New Roman" w:hAnsi="Times New Roman" w:cs="Times New Roman"/>
          <w:i/>
          <w:sz w:val="28"/>
          <w:szCs w:val="28"/>
        </w:rPr>
        <w:t>.</w:t>
      </w:r>
      <w:r w:rsidR="008062C4" w:rsidRPr="008A4EC5">
        <w:rPr>
          <w:rFonts w:ascii="Times New Roman" w:hAnsi="Times New Roman" w:cs="Times New Roman"/>
          <w:i/>
          <w:sz w:val="28"/>
          <w:szCs w:val="28"/>
        </w:rPr>
        <w:t>Рынок обработки древесины и производства изделий из дерева</w:t>
      </w:r>
    </w:p>
    <w:p w:rsidR="008062C4" w:rsidRPr="008062C4" w:rsidRDefault="008062C4" w:rsidP="00BB70B7">
      <w:pPr>
        <w:pStyle w:val="ConsPlusNormal"/>
        <w:tabs>
          <w:tab w:val="left" w:pos="9781"/>
        </w:tabs>
        <w:ind w:firstLine="425"/>
        <w:jc w:val="both"/>
        <w:outlineLvl w:val="2"/>
      </w:pPr>
      <w:r w:rsidRPr="008062C4">
        <w:t>В настоящее время на рынке обработки древесины и производства изделий из дерева осуществляют свою деятельность 1814 предприятий (в том числе 338 юридических лиц и 1476 индивидуальных предпринимателя). Доля организаций частной формы собственности составляет 100 %.</w:t>
      </w:r>
    </w:p>
    <w:p w:rsidR="008062C4" w:rsidRPr="008062C4" w:rsidRDefault="008062C4" w:rsidP="00BB70B7">
      <w:pPr>
        <w:pStyle w:val="ConsPlusNormal"/>
        <w:tabs>
          <w:tab w:val="left" w:pos="9781"/>
        </w:tabs>
        <w:ind w:firstLine="425"/>
        <w:jc w:val="both"/>
        <w:outlineLvl w:val="2"/>
      </w:pPr>
      <w:r w:rsidRPr="008062C4">
        <w:t>Барьерами входа на данный рынок обработки древесины и производства изделий из дерева для предпринимателя является необходимость наличия первоначального капитала на аренду лесного участка, приобретения станков и оборудования, техники.</w:t>
      </w:r>
    </w:p>
    <w:p w:rsidR="001A1C31" w:rsidRDefault="00FC3AB4" w:rsidP="001A1C31">
      <w:pPr>
        <w:tabs>
          <w:tab w:val="left" w:pos="567"/>
          <w:tab w:val="left" w:pos="9781"/>
          <w:tab w:val="left" w:pos="10065"/>
        </w:tabs>
        <w:spacing w:after="0" w:line="240" w:lineRule="auto"/>
        <w:ind w:right="-1" w:firstLine="425"/>
        <w:jc w:val="both"/>
        <w:rPr>
          <w:rStyle w:val="2660pt"/>
          <w:rFonts w:eastAsia="Calibr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Calibri"/>
          <w:sz w:val="28"/>
          <w:szCs w:val="28"/>
        </w:rPr>
        <w:t xml:space="preserve"> мероприятий позволит сохранить долю организаций частной формы собственности в сфере обработки древесины и производстве изделий из дерева на уровне 100 % к 2022 году.</w:t>
      </w:r>
    </w:p>
    <w:p w:rsidR="008062C4" w:rsidRPr="001A1C31" w:rsidRDefault="001A1C31" w:rsidP="001A1C31">
      <w:pPr>
        <w:tabs>
          <w:tab w:val="left" w:pos="567"/>
          <w:tab w:val="left" w:pos="9781"/>
          <w:tab w:val="left" w:pos="10065"/>
        </w:tabs>
        <w:spacing w:after="0" w:line="240" w:lineRule="auto"/>
        <w:ind w:right="-1" w:firstLine="425"/>
        <w:jc w:val="both"/>
        <w:rPr>
          <w:rFonts w:ascii="Times New Roman" w:eastAsia="Calibri" w:hAnsi="Times New Roman" w:cs="Times New Roman"/>
          <w:sz w:val="28"/>
          <w:szCs w:val="28"/>
          <w:shd w:val="clear" w:color="auto" w:fill="FFFFFF"/>
        </w:rPr>
      </w:pPr>
      <w:r>
        <w:rPr>
          <w:rFonts w:ascii="Times New Roman" w:hAnsi="Times New Roman" w:cs="Times New Roman"/>
          <w:i/>
          <w:sz w:val="28"/>
          <w:szCs w:val="28"/>
        </w:rPr>
        <w:t>35</w:t>
      </w:r>
      <w:r w:rsidR="00182E54">
        <w:rPr>
          <w:rFonts w:ascii="Times New Roman" w:hAnsi="Times New Roman" w:cs="Times New Roman"/>
          <w:i/>
          <w:sz w:val="28"/>
          <w:szCs w:val="28"/>
        </w:rPr>
        <w:t>.</w:t>
      </w:r>
      <w:r w:rsidR="008062C4" w:rsidRPr="001A1C31">
        <w:rPr>
          <w:rFonts w:ascii="Times New Roman" w:hAnsi="Times New Roman" w:cs="Times New Roman"/>
          <w:i/>
          <w:sz w:val="28"/>
          <w:szCs w:val="28"/>
        </w:rPr>
        <w:t>Рынок производства кирпича</w:t>
      </w:r>
    </w:p>
    <w:p w:rsidR="008062C4" w:rsidRPr="008062C4" w:rsidRDefault="008062C4" w:rsidP="00BB70B7">
      <w:pPr>
        <w:pStyle w:val="af3"/>
        <w:tabs>
          <w:tab w:val="left" w:pos="9781"/>
        </w:tabs>
        <w:ind w:firstLine="425"/>
        <w:jc w:val="both"/>
        <w:rPr>
          <w:rFonts w:ascii="Times New Roman" w:hAnsi="Times New Roman"/>
          <w:sz w:val="28"/>
          <w:szCs w:val="28"/>
        </w:rPr>
      </w:pPr>
      <w:r w:rsidRPr="008062C4">
        <w:rPr>
          <w:rFonts w:ascii="Times New Roman" w:hAnsi="Times New Roman"/>
          <w:sz w:val="28"/>
          <w:szCs w:val="28"/>
        </w:rPr>
        <w:t xml:space="preserve">Доля организаций частной формы собственности в сфере производства кирпича – 100 %. Наиболее крупными организациями рынка являются ООО «Заиграевский кирпич», ООО «Удасельмаш», ООО «Байкальский кирпичный завод». </w:t>
      </w:r>
    </w:p>
    <w:p w:rsidR="008062C4" w:rsidRPr="008062C4" w:rsidRDefault="008062C4" w:rsidP="00BB70B7">
      <w:pPr>
        <w:pStyle w:val="2660"/>
        <w:shd w:val="clear" w:color="auto" w:fill="auto"/>
        <w:tabs>
          <w:tab w:val="left" w:pos="9781"/>
        </w:tabs>
        <w:spacing w:line="240" w:lineRule="auto"/>
        <w:ind w:firstLine="425"/>
        <w:jc w:val="both"/>
        <w:rPr>
          <w:sz w:val="28"/>
          <w:szCs w:val="28"/>
        </w:rPr>
      </w:pPr>
      <w:r w:rsidRPr="008062C4">
        <w:rPr>
          <w:rStyle w:val="2660pt"/>
          <w:rFonts w:eastAsia="Calibri"/>
          <w:sz w:val="28"/>
          <w:szCs w:val="28"/>
        </w:rPr>
        <w:t>Основными проблемами развития организаций, занятых производством строительных материалов, являются высокая стоимость энергоносителей, транспортных перевозок, сырья, высокий физический и моральный износ основных производственных фондов, насыщенность рынка железобетонных изделий, кирпича, а также невысокая инвестиционная активность организаций.</w:t>
      </w:r>
    </w:p>
    <w:p w:rsidR="001A1C31" w:rsidRDefault="00FC3AB4" w:rsidP="001A1C31">
      <w:pPr>
        <w:tabs>
          <w:tab w:val="left" w:pos="567"/>
          <w:tab w:val="left" w:pos="9781"/>
          <w:tab w:val="left" w:pos="10065"/>
        </w:tabs>
        <w:spacing w:after="0" w:line="240" w:lineRule="auto"/>
        <w:ind w:right="-1" w:firstLine="425"/>
        <w:jc w:val="both"/>
        <w:rPr>
          <w:rStyle w:val="2660pt"/>
          <w:rFonts w:eastAsia="Calibr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Calibri"/>
          <w:sz w:val="28"/>
          <w:szCs w:val="28"/>
        </w:rPr>
        <w:t xml:space="preserve"> мероприятий позволит сохранить долю организаций частной формы собственности в сфере производства кирпича на уровне 100 % к 2022 году.</w:t>
      </w:r>
    </w:p>
    <w:p w:rsidR="008062C4" w:rsidRPr="001A1C31" w:rsidRDefault="001A1C31" w:rsidP="001A1C31">
      <w:pPr>
        <w:tabs>
          <w:tab w:val="left" w:pos="567"/>
          <w:tab w:val="left" w:pos="9781"/>
          <w:tab w:val="left" w:pos="10065"/>
        </w:tabs>
        <w:spacing w:after="0" w:line="240" w:lineRule="auto"/>
        <w:ind w:right="-1" w:firstLine="425"/>
        <w:jc w:val="both"/>
        <w:rPr>
          <w:rFonts w:ascii="Times New Roman" w:eastAsia="Calibri" w:hAnsi="Times New Roman" w:cs="Times New Roman"/>
          <w:sz w:val="28"/>
          <w:szCs w:val="28"/>
          <w:shd w:val="clear" w:color="auto" w:fill="FFFFFF"/>
        </w:rPr>
      </w:pPr>
      <w:r>
        <w:rPr>
          <w:rFonts w:ascii="Times New Roman" w:hAnsi="Times New Roman" w:cs="Times New Roman"/>
          <w:i/>
          <w:sz w:val="28"/>
          <w:szCs w:val="28"/>
        </w:rPr>
        <w:t>36</w:t>
      </w:r>
      <w:r w:rsidR="00182E54">
        <w:rPr>
          <w:rFonts w:ascii="Times New Roman" w:hAnsi="Times New Roman" w:cs="Times New Roman"/>
          <w:i/>
          <w:sz w:val="28"/>
          <w:szCs w:val="28"/>
        </w:rPr>
        <w:t>.</w:t>
      </w:r>
      <w:r w:rsidR="008062C4" w:rsidRPr="001A1C31">
        <w:rPr>
          <w:rFonts w:ascii="Times New Roman" w:hAnsi="Times New Roman" w:cs="Times New Roman"/>
          <w:i/>
          <w:sz w:val="28"/>
          <w:szCs w:val="28"/>
        </w:rPr>
        <w:t>Рынок производства бетона</w:t>
      </w:r>
    </w:p>
    <w:p w:rsidR="008062C4" w:rsidRPr="008062C4" w:rsidRDefault="008062C4" w:rsidP="00BB70B7">
      <w:pPr>
        <w:pStyle w:val="ConsPlusNormal"/>
        <w:tabs>
          <w:tab w:val="left" w:pos="9781"/>
        </w:tabs>
        <w:ind w:firstLine="425"/>
        <w:jc w:val="both"/>
        <w:outlineLvl w:val="2"/>
      </w:pPr>
      <w:r w:rsidRPr="008062C4">
        <w:t>Доля организаций частной формы собственности в сфере производства бетона – 100 %. Наиболее крупными организациями рынка являются ООО «</w:t>
      </w:r>
      <w:proofErr w:type="spellStart"/>
      <w:r w:rsidRPr="008062C4">
        <w:t>Тимлюйский</w:t>
      </w:r>
      <w:proofErr w:type="spellEnd"/>
      <w:r w:rsidRPr="008062C4">
        <w:t xml:space="preserve"> цементный завод», ООО «Завод бетонных блоков», ООО «</w:t>
      </w:r>
      <w:proofErr w:type="spellStart"/>
      <w:r w:rsidRPr="008062C4">
        <w:t>Буржелезобетон</w:t>
      </w:r>
      <w:proofErr w:type="spellEnd"/>
      <w:r w:rsidRPr="008062C4">
        <w:t>», ООО «Селенгинский завод ЖБИ».</w:t>
      </w:r>
    </w:p>
    <w:p w:rsidR="008062C4" w:rsidRPr="008062C4" w:rsidRDefault="008062C4" w:rsidP="00BB70B7">
      <w:pPr>
        <w:pStyle w:val="2660"/>
        <w:shd w:val="clear" w:color="auto" w:fill="auto"/>
        <w:tabs>
          <w:tab w:val="left" w:pos="9781"/>
        </w:tabs>
        <w:spacing w:line="240" w:lineRule="auto"/>
        <w:ind w:firstLine="425"/>
        <w:jc w:val="both"/>
        <w:rPr>
          <w:sz w:val="28"/>
          <w:szCs w:val="28"/>
        </w:rPr>
      </w:pPr>
      <w:r w:rsidRPr="008062C4">
        <w:rPr>
          <w:rStyle w:val="2660pt"/>
          <w:rFonts w:eastAsia="Calibri"/>
          <w:sz w:val="28"/>
          <w:szCs w:val="28"/>
        </w:rPr>
        <w:t>Основными проблемами развития организаций, занятых производством строительных материалов, являются высокая стоимость энергоносителей, транспортных перевозок, сырья, высокий физический и моральный износ основных производственных фондов, насыщенность рынка железобетонных изделий, кирпича, а также невысокая инвестиционная активность организаций. Несмотря на сложившуюся не очень благоприятную для предприятий стройиндустрии республики экономическую обстановку, многие из них занимаются техническим перевооружением и модернизацией производства для обеспечения строительного комплекса качественными, конкурентоспособными видами строительных материалов, изделий и конструкций.</w:t>
      </w:r>
    </w:p>
    <w:p w:rsidR="008062C4" w:rsidRDefault="00FC3AB4" w:rsidP="00BB70B7">
      <w:pPr>
        <w:tabs>
          <w:tab w:val="left" w:pos="567"/>
          <w:tab w:val="left" w:pos="9781"/>
          <w:tab w:val="left" w:pos="10065"/>
        </w:tabs>
        <w:spacing w:after="0" w:line="240" w:lineRule="auto"/>
        <w:ind w:right="-1" w:firstLine="425"/>
        <w:jc w:val="both"/>
        <w:rPr>
          <w:rStyle w:val="2660pt"/>
          <w:rFonts w:eastAsia="Calibri"/>
          <w:sz w:val="28"/>
          <w:szCs w:val="28"/>
        </w:rPr>
      </w:pPr>
      <w:r>
        <w:rPr>
          <w:rFonts w:ascii="Times New Roman" w:hAnsi="Times New Roman" w:cs="Times New Roman"/>
          <w:sz w:val="28"/>
          <w:szCs w:val="28"/>
        </w:rPr>
        <w:t>Включение рынка в перечень товарных рынков и р</w:t>
      </w:r>
      <w:r w:rsidRPr="008062C4">
        <w:rPr>
          <w:rFonts w:ascii="Times New Roman" w:hAnsi="Times New Roman" w:cs="Times New Roman"/>
          <w:sz w:val="28"/>
          <w:szCs w:val="28"/>
        </w:rPr>
        <w:t>еализация</w:t>
      </w:r>
      <w:r w:rsidR="008062C4" w:rsidRPr="008062C4">
        <w:rPr>
          <w:rStyle w:val="2660pt"/>
          <w:rFonts w:eastAsia="Calibri"/>
          <w:sz w:val="28"/>
          <w:szCs w:val="28"/>
        </w:rPr>
        <w:t xml:space="preserve"> мероприятий позволит сохранить долю организаций частной формы собственности в сфере производства бетона на уровне 100 % к 2022 году.</w:t>
      </w:r>
    </w:p>
    <w:p w:rsidR="004A3413" w:rsidRDefault="004A3413"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4A3413">
        <w:rPr>
          <w:rFonts w:ascii="Times New Roman" w:hAnsi="Times New Roman" w:cs="Times New Roman"/>
          <w:sz w:val="28"/>
          <w:szCs w:val="28"/>
        </w:rPr>
        <w:lastRenderedPageBreak/>
        <w:t>Перечень товарных рынков утвержден распоряжением Правительства Республики Бурятия от 14.08.2019 №499-р</w:t>
      </w:r>
      <w:r>
        <w:rPr>
          <w:rFonts w:ascii="Times New Roman" w:hAnsi="Times New Roman" w:cs="Times New Roman"/>
          <w:sz w:val="28"/>
          <w:szCs w:val="28"/>
        </w:rPr>
        <w:t>.</w:t>
      </w:r>
    </w:p>
    <w:p w:rsidR="005A416B" w:rsidRDefault="005A416B"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 xml:space="preserve">Детальная информация об обосновании каждого товарного рынка представлена в </w:t>
      </w:r>
      <w:hyperlink r:id="rId82" w:history="1">
        <w:r w:rsidRPr="005A416B">
          <w:rPr>
            <w:rStyle w:val="a6"/>
            <w:rFonts w:ascii="Times New Roman" w:hAnsi="Times New Roman" w:cs="Times New Roman"/>
            <w:sz w:val="28"/>
            <w:szCs w:val="28"/>
          </w:rPr>
          <w:t>Приложении 9</w:t>
        </w:r>
      </w:hyperlink>
      <w:r>
        <w:rPr>
          <w:rFonts w:ascii="Times New Roman" w:hAnsi="Times New Roman" w:cs="Times New Roman"/>
          <w:sz w:val="28"/>
          <w:szCs w:val="28"/>
        </w:rPr>
        <w:t>.</w:t>
      </w:r>
    </w:p>
    <w:p w:rsidR="004A3413" w:rsidRDefault="004A3413" w:rsidP="00BB70B7">
      <w:pPr>
        <w:tabs>
          <w:tab w:val="left" w:pos="567"/>
          <w:tab w:val="left" w:pos="9781"/>
          <w:tab w:val="left" w:pos="10065"/>
        </w:tabs>
        <w:spacing w:after="0" w:line="240" w:lineRule="auto"/>
        <w:ind w:right="-1" w:firstLine="425"/>
        <w:jc w:val="center"/>
        <w:rPr>
          <w:rFonts w:ascii="Times New Roman" w:hAnsi="Times New Roman" w:cs="Times New Roman"/>
          <w:sz w:val="28"/>
          <w:szCs w:val="28"/>
        </w:rPr>
      </w:pPr>
    </w:p>
    <w:p w:rsidR="004A3413" w:rsidRPr="004A3413" w:rsidRDefault="004A3413"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r w:rsidRPr="004A3413">
        <w:rPr>
          <w:rFonts w:ascii="Times New Roman" w:hAnsi="Times New Roman" w:cs="Times New Roman"/>
          <w:i/>
          <w:sz w:val="28"/>
          <w:szCs w:val="28"/>
        </w:rPr>
        <w:t>2.5. Утверждение плана мероприятий («дорожной карты»)</w:t>
      </w:r>
    </w:p>
    <w:p w:rsidR="004A3413" w:rsidRPr="004A3413" w:rsidRDefault="004A3413" w:rsidP="00BB70B7">
      <w:pPr>
        <w:tabs>
          <w:tab w:val="left" w:pos="9781"/>
        </w:tabs>
        <w:spacing w:after="0" w:line="240" w:lineRule="auto"/>
        <w:ind w:firstLine="425"/>
        <w:jc w:val="both"/>
        <w:rPr>
          <w:rFonts w:ascii="Times New Roman" w:hAnsi="Times New Roman" w:cs="Times New Roman"/>
          <w:sz w:val="28"/>
          <w:szCs w:val="28"/>
        </w:rPr>
      </w:pPr>
      <w:r w:rsidRPr="004A3413">
        <w:rPr>
          <w:rFonts w:ascii="Times New Roman" w:hAnsi="Times New Roman" w:cs="Times New Roman"/>
          <w:sz w:val="28"/>
          <w:szCs w:val="28"/>
        </w:rPr>
        <w:t>В соответствии с разделом 5 стандарта развития конкуренции в субъектах Российской Федерации, утвержденным распоряжением Правительства Российской Федерации от 17.04.2019 №768-р в Республике Бурятия сформирован, и утвержден распоряжением Правительства Республики Бурятия от 14.08.2019 №499-р, план мероприятий («дорожная карта») по содействию развитию конкуренции</w:t>
      </w:r>
      <w:r w:rsidR="005A416B">
        <w:rPr>
          <w:rFonts w:ascii="Times New Roman" w:hAnsi="Times New Roman" w:cs="Times New Roman"/>
          <w:sz w:val="28"/>
          <w:szCs w:val="28"/>
        </w:rPr>
        <w:t xml:space="preserve">, </w:t>
      </w:r>
      <w:hyperlink r:id="rId83" w:history="1">
        <w:r w:rsidR="005A416B" w:rsidRPr="005A416B">
          <w:rPr>
            <w:rStyle w:val="a6"/>
            <w:rFonts w:ascii="Times New Roman" w:hAnsi="Times New Roman" w:cs="Times New Roman"/>
            <w:sz w:val="28"/>
            <w:szCs w:val="28"/>
          </w:rPr>
          <w:t>Приложение 10</w:t>
        </w:r>
      </w:hyperlink>
      <w:r w:rsidR="005A416B">
        <w:rPr>
          <w:rFonts w:ascii="Times New Roman" w:hAnsi="Times New Roman" w:cs="Times New Roman"/>
          <w:sz w:val="28"/>
          <w:szCs w:val="28"/>
        </w:rPr>
        <w:t xml:space="preserve">. </w:t>
      </w:r>
    </w:p>
    <w:p w:rsidR="004A3413" w:rsidRDefault="004A3413" w:rsidP="00BB70B7">
      <w:pPr>
        <w:tabs>
          <w:tab w:val="left" w:pos="9781"/>
        </w:tabs>
        <w:spacing w:after="0" w:line="240" w:lineRule="auto"/>
        <w:ind w:firstLine="425"/>
        <w:jc w:val="both"/>
        <w:rPr>
          <w:rFonts w:ascii="Times New Roman" w:hAnsi="Times New Roman" w:cs="Times New Roman"/>
          <w:sz w:val="28"/>
          <w:szCs w:val="28"/>
        </w:rPr>
      </w:pPr>
      <w:r w:rsidRPr="0026359F">
        <w:rPr>
          <w:rFonts w:ascii="Times New Roman" w:hAnsi="Times New Roman" w:cs="Times New Roman"/>
          <w:sz w:val="28"/>
          <w:szCs w:val="28"/>
        </w:rPr>
        <w:t xml:space="preserve">План включает </w:t>
      </w:r>
      <w:r w:rsidR="001E624F">
        <w:rPr>
          <w:rFonts w:ascii="Times New Roman" w:hAnsi="Times New Roman" w:cs="Times New Roman"/>
          <w:sz w:val="28"/>
          <w:szCs w:val="28"/>
        </w:rPr>
        <w:t xml:space="preserve">96 </w:t>
      </w:r>
      <w:r w:rsidRPr="0026359F">
        <w:rPr>
          <w:rFonts w:ascii="Times New Roman" w:hAnsi="Times New Roman" w:cs="Times New Roman"/>
          <w:sz w:val="28"/>
          <w:szCs w:val="28"/>
        </w:rPr>
        <w:t>мероприяти</w:t>
      </w:r>
      <w:r w:rsidR="001E624F">
        <w:rPr>
          <w:rFonts w:ascii="Times New Roman" w:hAnsi="Times New Roman" w:cs="Times New Roman"/>
          <w:sz w:val="28"/>
          <w:szCs w:val="28"/>
        </w:rPr>
        <w:t>й</w:t>
      </w:r>
      <w:r w:rsidRPr="0026359F">
        <w:rPr>
          <w:rFonts w:ascii="Times New Roman" w:hAnsi="Times New Roman" w:cs="Times New Roman"/>
          <w:sz w:val="28"/>
          <w:szCs w:val="28"/>
        </w:rPr>
        <w:t xml:space="preserve"> по развитию каждого товарного рынка, а также </w:t>
      </w:r>
      <w:r w:rsidR="001E624F">
        <w:rPr>
          <w:rFonts w:ascii="Times New Roman" w:hAnsi="Times New Roman" w:cs="Times New Roman"/>
          <w:sz w:val="28"/>
          <w:szCs w:val="28"/>
        </w:rPr>
        <w:t>30</w:t>
      </w:r>
      <w:r w:rsidRPr="0026359F">
        <w:rPr>
          <w:rFonts w:ascii="Times New Roman" w:hAnsi="Times New Roman" w:cs="Times New Roman"/>
          <w:sz w:val="28"/>
          <w:szCs w:val="28"/>
        </w:rPr>
        <w:t xml:space="preserve"> системных мероприятий, реализация которых, главным образом, влияет на создание благоприятных условий для развития конкуренции.</w:t>
      </w:r>
    </w:p>
    <w:p w:rsidR="001E624F" w:rsidRPr="0026359F" w:rsidRDefault="001E624F" w:rsidP="00BB70B7">
      <w:pPr>
        <w:tabs>
          <w:tab w:val="left" w:pos="9781"/>
        </w:tabs>
        <w:spacing w:after="0" w:line="240" w:lineRule="auto"/>
        <w:ind w:firstLine="425"/>
        <w:jc w:val="both"/>
        <w:rPr>
          <w:rFonts w:ascii="Times New Roman" w:hAnsi="Times New Roman" w:cs="Times New Roman"/>
          <w:sz w:val="28"/>
          <w:szCs w:val="28"/>
        </w:rPr>
      </w:pPr>
      <w:r w:rsidRPr="0026359F">
        <w:rPr>
          <w:rFonts w:ascii="Times New Roman" w:hAnsi="Times New Roman" w:cs="Times New Roman"/>
          <w:sz w:val="28"/>
          <w:szCs w:val="28"/>
        </w:rPr>
        <w:t xml:space="preserve">Соответствующий план мероприятий </w:t>
      </w:r>
      <w:r>
        <w:rPr>
          <w:rFonts w:ascii="Times New Roman" w:hAnsi="Times New Roman" w:cs="Times New Roman"/>
          <w:sz w:val="28"/>
          <w:szCs w:val="28"/>
        </w:rPr>
        <w:t xml:space="preserve">перед утверждением </w:t>
      </w:r>
      <w:r w:rsidRPr="0026359F">
        <w:rPr>
          <w:rFonts w:ascii="Times New Roman" w:hAnsi="Times New Roman" w:cs="Times New Roman"/>
          <w:sz w:val="28"/>
          <w:szCs w:val="28"/>
        </w:rPr>
        <w:t xml:space="preserve">согласован с Федеральной антимонопольной службой. </w:t>
      </w:r>
    </w:p>
    <w:p w:rsidR="00953046" w:rsidRPr="0026359F" w:rsidRDefault="00953046" w:rsidP="00BB70B7">
      <w:pPr>
        <w:tabs>
          <w:tab w:val="left" w:pos="9781"/>
        </w:tabs>
        <w:spacing w:after="0" w:line="240" w:lineRule="auto"/>
        <w:ind w:firstLine="425"/>
        <w:jc w:val="both"/>
        <w:rPr>
          <w:rFonts w:ascii="Times New Roman" w:hAnsi="Times New Roman" w:cs="Times New Roman"/>
          <w:sz w:val="28"/>
          <w:szCs w:val="28"/>
        </w:rPr>
      </w:pPr>
    </w:p>
    <w:p w:rsidR="008062C4" w:rsidRDefault="004A3413"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r>
        <w:rPr>
          <w:rFonts w:ascii="Times New Roman" w:hAnsi="Times New Roman" w:cs="Times New Roman"/>
          <w:i/>
          <w:sz w:val="28"/>
          <w:szCs w:val="28"/>
        </w:rPr>
        <w:t>2.6. Подготовка ежегодного Доклада, подготовленного в соответствии с положениями Стандарта</w:t>
      </w:r>
    </w:p>
    <w:p w:rsidR="004A3413" w:rsidRDefault="00C644D5"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В соответствии с</w:t>
      </w:r>
      <w:r w:rsidR="0026359F">
        <w:rPr>
          <w:rFonts w:ascii="Times New Roman" w:hAnsi="Times New Roman" w:cs="Times New Roman"/>
          <w:sz w:val="28"/>
          <w:szCs w:val="28"/>
        </w:rPr>
        <w:t>о структурой Доклада о состоянии и развитии конкурентной среды на рынках товаров, работ и услуг субъекта Российской Федерации, утверждённой протоколом заседания Межведомственной рабочей группы по вопросам реализации положений стандарта развития конкуренции в субъектах Российской Федерации от 30.10.2019 №11-Д05, Министерством экономики Республики Бурятия сформирован соответствующий Доклад за 2019 год.</w:t>
      </w:r>
    </w:p>
    <w:p w:rsidR="00FF4A0F" w:rsidRPr="005A416B" w:rsidRDefault="00FF4A0F" w:rsidP="00BB70B7">
      <w:pPr>
        <w:tabs>
          <w:tab w:val="left" w:pos="567"/>
          <w:tab w:val="left" w:pos="9781"/>
          <w:tab w:val="left" w:pos="10065"/>
        </w:tabs>
        <w:spacing w:after="0" w:line="240" w:lineRule="auto"/>
        <w:ind w:right="-1" w:firstLine="425"/>
        <w:jc w:val="both"/>
        <w:rPr>
          <w:rFonts w:ascii="Times New Roman" w:hAnsi="Times New Roman" w:cs="Times New Roman"/>
          <w:color w:val="FF0000"/>
          <w:sz w:val="28"/>
          <w:szCs w:val="28"/>
        </w:rPr>
      </w:pPr>
      <w:r>
        <w:rPr>
          <w:rFonts w:ascii="Times New Roman" w:hAnsi="Times New Roman" w:cs="Times New Roman"/>
          <w:sz w:val="28"/>
          <w:szCs w:val="28"/>
        </w:rPr>
        <w:t xml:space="preserve">Доклад рассмотрен на заседании Республиканской комиссии по содействию развитию конкуренции Республики Бурятия и утвержден </w:t>
      </w:r>
      <w:r w:rsidRPr="001D7D5E">
        <w:rPr>
          <w:rFonts w:ascii="Times New Roman" w:hAnsi="Times New Roman" w:cs="Times New Roman"/>
          <w:sz w:val="28"/>
          <w:szCs w:val="28"/>
        </w:rPr>
        <w:t xml:space="preserve">протоколом от </w:t>
      </w:r>
      <w:r w:rsidR="001D7D5E" w:rsidRPr="001D7D5E">
        <w:rPr>
          <w:rFonts w:ascii="Times New Roman" w:hAnsi="Times New Roman" w:cs="Times New Roman"/>
          <w:sz w:val="28"/>
          <w:szCs w:val="28"/>
        </w:rPr>
        <w:t xml:space="preserve">05.03.2020 </w:t>
      </w:r>
      <w:r w:rsidRPr="001D7D5E">
        <w:rPr>
          <w:rFonts w:ascii="Times New Roman" w:hAnsi="Times New Roman" w:cs="Times New Roman"/>
          <w:sz w:val="28"/>
          <w:szCs w:val="28"/>
        </w:rPr>
        <w:t>№01.08-</w:t>
      </w:r>
      <w:r w:rsidR="001D7D5E" w:rsidRPr="001D7D5E">
        <w:rPr>
          <w:rFonts w:ascii="Times New Roman" w:hAnsi="Times New Roman" w:cs="Times New Roman"/>
          <w:sz w:val="28"/>
          <w:szCs w:val="28"/>
        </w:rPr>
        <w:t>07-</w:t>
      </w:r>
      <w:proofErr w:type="spellStart"/>
      <w:r w:rsidR="001D7D5E" w:rsidRPr="001D7D5E">
        <w:rPr>
          <w:rFonts w:ascii="Times New Roman" w:hAnsi="Times New Roman" w:cs="Times New Roman"/>
          <w:sz w:val="28"/>
          <w:szCs w:val="28"/>
        </w:rPr>
        <w:t>И1769</w:t>
      </w:r>
      <w:proofErr w:type="spellEnd"/>
      <w:r w:rsidR="005A416B" w:rsidRPr="001D7D5E">
        <w:rPr>
          <w:rFonts w:ascii="Times New Roman" w:hAnsi="Times New Roman" w:cs="Times New Roman"/>
          <w:sz w:val="28"/>
          <w:szCs w:val="28"/>
        </w:rPr>
        <w:t xml:space="preserve"> </w:t>
      </w:r>
      <w:hyperlink r:id="rId84" w:history="1">
        <w:r w:rsidR="005A416B" w:rsidRPr="001D7D5E">
          <w:rPr>
            <w:rStyle w:val="a6"/>
            <w:rFonts w:ascii="Times New Roman" w:hAnsi="Times New Roman" w:cs="Times New Roman"/>
            <w:sz w:val="28"/>
            <w:szCs w:val="28"/>
          </w:rPr>
          <w:t>Приложение 11</w:t>
        </w:r>
      </w:hyperlink>
      <w:r w:rsidR="001D7D5E">
        <w:rPr>
          <w:rFonts w:ascii="Times New Roman" w:hAnsi="Times New Roman" w:cs="Times New Roman"/>
          <w:sz w:val="28"/>
          <w:szCs w:val="28"/>
        </w:rPr>
        <w:t>.</w:t>
      </w:r>
    </w:p>
    <w:p w:rsidR="00FF4A0F" w:rsidRDefault="00FF4A0F"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 xml:space="preserve">Ежегодно, до 10 марта года следующего за отчетным, Доклад о состоянии и развитии конкурентной среды на рынках товаров, работ и услуг Республики Бурятия размещается на официальном сайте уполномоченного органа - </w:t>
      </w:r>
      <w:hyperlink r:id="rId85" w:history="1">
        <w:r w:rsidRPr="005320F1">
          <w:rPr>
            <w:rStyle w:val="a6"/>
            <w:rFonts w:ascii="Times New Roman" w:hAnsi="Times New Roman" w:cs="Times New Roman"/>
            <w:sz w:val="28"/>
            <w:szCs w:val="28"/>
          </w:rPr>
          <w:t>http://egov-buryatia.ru/minec/activities/directions/upravlenie-dokhodami/standart-razvitiya-konkurentsii/</w:t>
        </w:r>
      </w:hyperlink>
    </w:p>
    <w:p w:rsidR="0026359F" w:rsidRPr="00C644D5" w:rsidRDefault="00FF4A0F"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 xml:space="preserve">Кроме того, Доклад опубликован на Инвестиционном портале Республики Бурятия </w:t>
      </w:r>
      <w:hyperlink r:id="rId86" w:history="1">
        <w:r w:rsidRPr="005320F1">
          <w:rPr>
            <w:rStyle w:val="a6"/>
            <w:rFonts w:ascii="Times New Roman" w:hAnsi="Times New Roman" w:cs="Times New Roman"/>
            <w:sz w:val="28"/>
            <w:szCs w:val="28"/>
          </w:rPr>
          <w:t>https://invest-buryatia.ru/index/meryi-podderzhki-investora/standart-razvitiya-konkurenczii.html</w:t>
        </w:r>
      </w:hyperlink>
    </w:p>
    <w:p w:rsidR="00C644D5" w:rsidRDefault="00C644D5" w:rsidP="00BB70B7">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p>
    <w:p w:rsidR="008062C4" w:rsidRDefault="00905EA9"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r>
        <w:rPr>
          <w:rFonts w:ascii="Times New Roman" w:hAnsi="Times New Roman" w:cs="Times New Roman"/>
          <w:i/>
          <w:sz w:val="28"/>
          <w:szCs w:val="28"/>
        </w:rPr>
        <w:t xml:space="preserve">2.7. Создание и реализация механизмов общественного контроля за деятельностью естественных монополий </w:t>
      </w:r>
    </w:p>
    <w:p w:rsidR="00B52A36" w:rsidRPr="00C17AB0" w:rsidRDefault="00B52A36" w:rsidP="00B52A36">
      <w:pPr>
        <w:tabs>
          <w:tab w:val="left" w:pos="7401"/>
          <w:tab w:val="left" w:pos="9781"/>
        </w:tabs>
        <w:spacing w:after="0" w:line="240" w:lineRule="auto"/>
        <w:ind w:right="142" w:firstLine="425"/>
        <w:jc w:val="both"/>
        <w:rPr>
          <w:rFonts w:ascii="Times New Roman" w:hAnsi="Times New Roman"/>
          <w:sz w:val="28"/>
          <w:szCs w:val="28"/>
        </w:rPr>
      </w:pPr>
      <w:r w:rsidRPr="00C17AB0">
        <w:rPr>
          <w:rFonts w:ascii="Times New Roman" w:hAnsi="Times New Roman"/>
          <w:sz w:val="28"/>
          <w:szCs w:val="28"/>
        </w:rPr>
        <w:t>Реализация механизмов общественного контроля за деятельностью субъектов естественных монополий осуществляется с участием коллегиальных органов:</w:t>
      </w:r>
    </w:p>
    <w:p w:rsidR="00B52A36" w:rsidRDefault="00B52A36" w:rsidP="00B52A36">
      <w:pPr>
        <w:tabs>
          <w:tab w:val="left" w:pos="7401"/>
          <w:tab w:val="left" w:pos="9781"/>
        </w:tabs>
        <w:spacing w:after="0" w:line="240" w:lineRule="auto"/>
        <w:ind w:right="142" w:firstLine="425"/>
        <w:jc w:val="both"/>
        <w:rPr>
          <w:rFonts w:ascii="Times New Roman" w:hAnsi="Times New Roman" w:cs="Times New Roman"/>
          <w:sz w:val="28"/>
          <w:szCs w:val="28"/>
        </w:rPr>
      </w:pPr>
      <w:r>
        <w:rPr>
          <w:rFonts w:ascii="Times New Roman" w:hAnsi="Times New Roman" w:cs="Times New Roman"/>
          <w:sz w:val="28"/>
          <w:szCs w:val="28"/>
        </w:rPr>
        <w:lastRenderedPageBreak/>
        <w:t xml:space="preserve">- Межотраслевого Совета потребителей по вопросу деятельности субъектов естественных монополий при Главе Республики Бурятия, положение которого утверждено </w:t>
      </w:r>
      <w:r w:rsidRPr="00D00BD8">
        <w:rPr>
          <w:rFonts w:ascii="Times New Roman" w:hAnsi="Times New Roman" w:cs="Times New Roman"/>
          <w:sz w:val="28"/>
          <w:szCs w:val="28"/>
        </w:rPr>
        <w:t>Указ</w:t>
      </w:r>
      <w:r>
        <w:rPr>
          <w:rFonts w:ascii="Times New Roman" w:hAnsi="Times New Roman" w:cs="Times New Roman"/>
          <w:sz w:val="28"/>
          <w:szCs w:val="28"/>
        </w:rPr>
        <w:t>ом</w:t>
      </w:r>
      <w:r w:rsidRPr="00D00BD8">
        <w:rPr>
          <w:rFonts w:ascii="Times New Roman" w:hAnsi="Times New Roman" w:cs="Times New Roman"/>
          <w:sz w:val="28"/>
          <w:szCs w:val="28"/>
        </w:rPr>
        <w:t xml:space="preserve"> Главы Республики Бурятия от 19 ноября 2014 года №198</w:t>
      </w:r>
      <w:r>
        <w:rPr>
          <w:rFonts w:ascii="Times New Roman" w:hAnsi="Times New Roman" w:cs="Times New Roman"/>
          <w:sz w:val="28"/>
          <w:szCs w:val="28"/>
        </w:rPr>
        <w:t xml:space="preserve"> (</w:t>
      </w:r>
      <w:hyperlink r:id="rId87" w:history="1">
        <w:r w:rsidRPr="00B52A36">
          <w:rPr>
            <w:rStyle w:val="a6"/>
            <w:rFonts w:ascii="Times New Roman" w:hAnsi="Times New Roman" w:cs="Times New Roman"/>
            <w:sz w:val="28"/>
            <w:szCs w:val="28"/>
          </w:rPr>
          <w:t>Приложение 1</w:t>
        </w:r>
        <w:r w:rsidR="0003292B">
          <w:rPr>
            <w:rStyle w:val="a6"/>
            <w:rFonts w:ascii="Times New Roman" w:hAnsi="Times New Roman" w:cs="Times New Roman"/>
            <w:sz w:val="28"/>
            <w:szCs w:val="28"/>
          </w:rPr>
          <w:t>2</w:t>
        </w:r>
      </w:hyperlink>
      <w:r>
        <w:rPr>
          <w:rFonts w:ascii="Times New Roman" w:hAnsi="Times New Roman" w:cs="Times New Roman"/>
          <w:sz w:val="28"/>
          <w:szCs w:val="28"/>
        </w:rPr>
        <w:t>), состав утвержден Указом Главы Республики Бурятия  от 1 июля 2019 №135 (</w:t>
      </w:r>
      <w:hyperlink r:id="rId88" w:history="1">
        <w:r w:rsidRPr="00B52A36">
          <w:rPr>
            <w:rStyle w:val="a6"/>
            <w:rFonts w:ascii="Times New Roman" w:hAnsi="Times New Roman" w:cs="Times New Roman"/>
            <w:sz w:val="28"/>
            <w:szCs w:val="28"/>
          </w:rPr>
          <w:t>Приложение 1</w:t>
        </w:r>
        <w:r w:rsidR="0003292B">
          <w:rPr>
            <w:rStyle w:val="a6"/>
            <w:rFonts w:ascii="Times New Roman" w:hAnsi="Times New Roman" w:cs="Times New Roman"/>
            <w:sz w:val="28"/>
            <w:szCs w:val="28"/>
          </w:rPr>
          <w:t>3</w:t>
        </w:r>
      </w:hyperlink>
      <w:r>
        <w:rPr>
          <w:rFonts w:ascii="Times New Roman" w:hAnsi="Times New Roman" w:cs="Times New Roman"/>
          <w:sz w:val="28"/>
          <w:szCs w:val="28"/>
        </w:rPr>
        <w:t>).</w:t>
      </w:r>
    </w:p>
    <w:p w:rsidR="00B52A36" w:rsidRPr="00C17AB0" w:rsidRDefault="00B52A36" w:rsidP="00B52A36">
      <w:pPr>
        <w:tabs>
          <w:tab w:val="left" w:pos="7401"/>
          <w:tab w:val="left" w:pos="9781"/>
        </w:tabs>
        <w:spacing w:after="0" w:line="240" w:lineRule="auto"/>
        <w:ind w:right="142" w:firstLine="425"/>
        <w:jc w:val="both"/>
        <w:rPr>
          <w:rFonts w:ascii="Times New Roman" w:hAnsi="Times New Roman"/>
          <w:sz w:val="28"/>
          <w:szCs w:val="28"/>
        </w:rPr>
      </w:pPr>
      <w:r w:rsidRPr="00C17AB0">
        <w:rPr>
          <w:rFonts w:ascii="Times New Roman" w:hAnsi="Times New Roman"/>
          <w:sz w:val="28"/>
          <w:szCs w:val="28"/>
        </w:rPr>
        <w:t>-Экспертного совета по рассмотрению вопросов в сфере государственного регулирования цен (тарифов), положение и состав которого утверждены приказом РСТ РБ от 23.12.2013 №80</w:t>
      </w:r>
      <w:r w:rsidR="0003292B">
        <w:rPr>
          <w:rFonts w:ascii="Times New Roman" w:hAnsi="Times New Roman"/>
          <w:sz w:val="28"/>
          <w:szCs w:val="28"/>
        </w:rPr>
        <w:t xml:space="preserve">, </w:t>
      </w:r>
      <w:hyperlink r:id="rId89" w:history="1">
        <w:r w:rsidR="0003292B" w:rsidRPr="0003292B">
          <w:rPr>
            <w:rStyle w:val="a6"/>
            <w:rFonts w:ascii="Times New Roman" w:hAnsi="Times New Roman"/>
            <w:sz w:val="28"/>
            <w:szCs w:val="28"/>
          </w:rPr>
          <w:t>Приложение 1</w:t>
        </w:r>
        <w:r w:rsidR="0003292B">
          <w:rPr>
            <w:rStyle w:val="a6"/>
            <w:rFonts w:ascii="Times New Roman" w:hAnsi="Times New Roman"/>
            <w:sz w:val="28"/>
            <w:szCs w:val="28"/>
          </w:rPr>
          <w:t>4</w:t>
        </w:r>
      </w:hyperlink>
      <w:r w:rsidR="0003292B">
        <w:rPr>
          <w:rFonts w:ascii="Times New Roman" w:hAnsi="Times New Roman"/>
          <w:sz w:val="28"/>
          <w:szCs w:val="28"/>
        </w:rPr>
        <w:t xml:space="preserve">. </w:t>
      </w:r>
    </w:p>
    <w:p w:rsidR="00B52A36" w:rsidRPr="00C17AB0" w:rsidRDefault="00B52A36" w:rsidP="00B52A36">
      <w:pPr>
        <w:tabs>
          <w:tab w:val="left" w:pos="7401"/>
          <w:tab w:val="left" w:pos="9781"/>
        </w:tabs>
        <w:spacing w:after="0" w:line="240" w:lineRule="auto"/>
        <w:ind w:right="142" w:firstLine="425"/>
        <w:jc w:val="both"/>
        <w:rPr>
          <w:rFonts w:ascii="Times New Roman" w:hAnsi="Times New Roman"/>
          <w:sz w:val="28"/>
          <w:szCs w:val="28"/>
        </w:rPr>
      </w:pPr>
      <w:r w:rsidRPr="00C17AB0">
        <w:rPr>
          <w:rFonts w:ascii="Times New Roman" w:hAnsi="Times New Roman"/>
          <w:sz w:val="28"/>
          <w:szCs w:val="28"/>
        </w:rPr>
        <w:t>-Общественного совета при Республиканской службе по тарифам Республики Бурятия (далее - Общественный совет), положение и состав которого утверждены приказами РСТ РБ от 04.03.2014 №10, 28.04.2014 №28.</w:t>
      </w:r>
    </w:p>
    <w:p w:rsidR="00B52A36" w:rsidRDefault="00B52A36"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p>
    <w:p w:rsidR="00FF4A0F" w:rsidRDefault="00FF4A0F"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r>
        <w:rPr>
          <w:rFonts w:ascii="Times New Roman" w:hAnsi="Times New Roman" w:cs="Times New Roman"/>
          <w:i/>
          <w:sz w:val="28"/>
          <w:szCs w:val="28"/>
        </w:rPr>
        <w:t>2.7.1. Сведения о наличии межотраслевого совета потребителей при высшем должностном лице субъекта Российской Федерации</w:t>
      </w:r>
    </w:p>
    <w:p w:rsidR="00FF4A0F" w:rsidRPr="008E402E" w:rsidRDefault="00FF4A0F" w:rsidP="00BB70B7">
      <w:pPr>
        <w:tabs>
          <w:tab w:val="left" w:pos="1714"/>
          <w:tab w:val="left" w:pos="9781"/>
        </w:tabs>
        <w:spacing w:after="0" w:line="240" w:lineRule="auto"/>
        <w:ind w:right="142" w:firstLine="425"/>
        <w:jc w:val="both"/>
        <w:rPr>
          <w:rFonts w:ascii="Times New Roman" w:hAnsi="Times New Roman" w:cs="Times New Roman"/>
          <w:sz w:val="28"/>
          <w:szCs w:val="28"/>
        </w:rPr>
      </w:pPr>
      <w:r w:rsidRPr="008E402E">
        <w:rPr>
          <w:rFonts w:ascii="Times New Roman" w:hAnsi="Times New Roman" w:cs="Times New Roman"/>
          <w:sz w:val="28"/>
          <w:szCs w:val="28"/>
        </w:rPr>
        <w:t>В течение 201</w:t>
      </w:r>
      <w:r w:rsidR="002C042C" w:rsidRPr="008E402E">
        <w:rPr>
          <w:rFonts w:ascii="Times New Roman" w:hAnsi="Times New Roman" w:cs="Times New Roman"/>
          <w:sz w:val="28"/>
          <w:szCs w:val="28"/>
        </w:rPr>
        <w:t>9</w:t>
      </w:r>
      <w:r w:rsidRPr="008E402E">
        <w:rPr>
          <w:rFonts w:ascii="Times New Roman" w:hAnsi="Times New Roman" w:cs="Times New Roman"/>
          <w:sz w:val="28"/>
          <w:szCs w:val="28"/>
        </w:rPr>
        <w:t xml:space="preserve"> года </w:t>
      </w:r>
      <w:r w:rsidR="002C042C" w:rsidRPr="008E402E">
        <w:rPr>
          <w:rFonts w:ascii="Times New Roman" w:hAnsi="Times New Roman" w:cs="Times New Roman"/>
          <w:sz w:val="28"/>
          <w:szCs w:val="28"/>
        </w:rPr>
        <w:t>состоялось</w:t>
      </w:r>
      <w:r w:rsidRPr="008E402E">
        <w:rPr>
          <w:rFonts w:ascii="Times New Roman" w:hAnsi="Times New Roman" w:cs="Times New Roman"/>
          <w:sz w:val="28"/>
          <w:szCs w:val="28"/>
        </w:rPr>
        <w:t>:</w:t>
      </w:r>
    </w:p>
    <w:p w:rsidR="008E402E" w:rsidRPr="008E402E" w:rsidRDefault="00FF4A0F" w:rsidP="00BB70B7">
      <w:pPr>
        <w:tabs>
          <w:tab w:val="left" w:pos="1714"/>
          <w:tab w:val="left" w:pos="9781"/>
        </w:tabs>
        <w:spacing w:after="0" w:line="240" w:lineRule="auto"/>
        <w:ind w:right="142" w:firstLine="425"/>
        <w:jc w:val="both"/>
        <w:rPr>
          <w:rFonts w:ascii="Times New Roman" w:hAnsi="Times New Roman" w:cs="Times New Roman"/>
          <w:i/>
          <w:sz w:val="28"/>
          <w:szCs w:val="28"/>
        </w:rPr>
      </w:pPr>
      <w:r w:rsidRPr="008E402E">
        <w:rPr>
          <w:rFonts w:ascii="Times New Roman" w:hAnsi="Times New Roman" w:cs="Times New Roman"/>
          <w:sz w:val="28"/>
          <w:szCs w:val="28"/>
        </w:rPr>
        <w:t xml:space="preserve">- </w:t>
      </w:r>
      <w:r w:rsidRPr="008E402E">
        <w:rPr>
          <w:rFonts w:ascii="Times New Roman" w:hAnsi="Times New Roman" w:cs="Times New Roman"/>
          <w:i/>
          <w:sz w:val="28"/>
          <w:szCs w:val="28"/>
        </w:rPr>
        <w:t>2 заседания Межотраслевого Совета потребителей по вопросу деятельности субъектов естественных монополий при Главе Республики Бурятия</w:t>
      </w:r>
      <w:r w:rsidR="008E402E" w:rsidRPr="008E402E">
        <w:rPr>
          <w:rFonts w:ascii="Times New Roman" w:hAnsi="Times New Roman" w:cs="Times New Roman"/>
          <w:i/>
          <w:sz w:val="28"/>
          <w:szCs w:val="28"/>
        </w:rPr>
        <w:t>.</w:t>
      </w:r>
    </w:p>
    <w:p w:rsidR="008E402E" w:rsidRPr="008E402E" w:rsidRDefault="008E402E" w:rsidP="00BB70B7">
      <w:pPr>
        <w:tabs>
          <w:tab w:val="left" w:pos="1714"/>
          <w:tab w:val="left" w:pos="9781"/>
        </w:tabs>
        <w:spacing w:after="0" w:line="240" w:lineRule="auto"/>
        <w:ind w:right="142" w:firstLine="425"/>
        <w:jc w:val="both"/>
        <w:rPr>
          <w:rFonts w:ascii="Times New Roman" w:hAnsi="Times New Roman" w:cs="Times New Roman"/>
          <w:sz w:val="28"/>
          <w:szCs w:val="28"/>
        </w:rPr>
      </w:pPr>
      <w:r w:rsidRPr="008E402E">
        <w:rPr>
          <w:rFonts w:ascii="Times New Roman" w:hAnsi="Times New Roman" w:cs="Times New Roman"/>
          <w:color w:val="000000"/>
          <w:sz w:val="28"/>
          <w:szCs w:val="28"/>
        </w:rPr>
        <w:t xml:space="preserve">В соответствии с требованиями </w:t>
      </w:r>
      <w:r>
        <w:rPr>
          <w:rFonts w:ascii="Times New Roman" w:hAnsi="Times New Roman" w:cs="Times New Roman"/>
          <w:color w:val="000000"/>
          <w:sz w:val="28"/>
          <w:szCs w:val="28"/>
        </w:rPr>
        <w:t>П</w:t>
      </w:r>
      <w:r w:rsidRPr="008E402E">
        <w:rPr>
          <w:rFonts w:ascii="Times New Roman" w:hAnsi="Times New Roman" w:cs="Times New Roman"/>
          <w:color w:val="000000"/>
          <w:sz w:val="28"/>
          <w:szCs w:val="28"/>
        </w:rPr>
        <w:t xml:space="preserve">остановления правительства РФ от 01.12.2009 № 977 «Об инвестиционных программах субъектов электроэнергетики» </w:t>
      </w:r>
      <w:r>
        <w:rPr>
          <w:rFonts w:ascii="Times New Roman" w:hAnsi="Times New Roman" w:cs="Times New Roman"/>
          <w:color w:val="000000"/>
          <w:sz w:val="28"/>
          <w:szCs w:val="28"/>
        </w:rPr>
        <w:t xml:space="preserve">в рамках заседаний рассмотрены </w:t>
      </w:r>
      <w:r w:rsidRPr="008E402E">
        <w:rPr>
          <w:rFonts w:ascii="Times New Roman" w:hAnsi="Times New Roman" w:cs="Times New Roman"/>
          <w:color w:val="000000"/>
          <w:sz w:val="28"/>
          <w:szCs w:val="28"/>
        </w:rPr>
        <w:t xml:space="preserve">проекты инвестиционных программ сетевых организаций ОАО «РЖД» (Восточно-Сибирской дирекции по энергоснабжению - СП </w:t>
      </w:r>
      <w:proofErr w:type="spellStart"/>
      <w:r w:rsidRPr="008E402E">
        <w:rPr>
          <w:rFonts w:ascii="Times New Roman" w:hAnsi="Times New Roman" w:cs="Times New Roman"/>
          <w:color w:val="000000"/>
          <w:sz w:val="28"/>
          <w:szCs w:val="28"/>
        </w:rPr>
        <w:t>Трансэнерго</w:t>
      </w:r>
      <w:proofErr w:type="spellEnd"/>
      <w:r w:rsidRPr="008E402E">
        <w:rPr>
          <w:rFonts w:ascii="Times New Roman" w:hAnsi="Times New Roman" w:cs="Times New Roman"/>
          <w:color w:val="000000"/>
          <w:sz w:val="28"/>
          <w:szCs w:val="28"/>
        </w:rPr>
        <w:t>), филиала «Забайкальский» АО «</w:t>
      </w:r>
      <w:proofErr w:type="spellStart"/>
      <w:r w:rsidRPr="008E402E">
        <w:rPr>
          <w:rFonts w:ascii="Times New Roman" w:hAnsi="Times New Roman" w:cs="Times New Roman"/>
          <w:color w:val="000000"/>
          <w:sz w:val="28"/>
          <w:szCs w:val="28"/>
        </w:rPr>
        <w:t>Оборонэнерго</w:t>
      </w:r>
      <w:proofErr w:type="spellEnd"/>
      <w:r w:rsidRPr="008E402E">
        <w:rPr>
          <w:rFonts w:ascii="Times New Roman" w:hAnsi="Times New Roman" w:cs="Times New Roman"/>
          <w:color w:val="000000"/>
          <w:sz w:val="28"/>
          <w:szCs w:val="28"/>
        </w:rPr>
        <w:t xml:space="preserve">», ООО «Инженерно-промышленный сервис». </w:t>
      </w:r>
    </w:p>
    <w:p w:rsidR="00E661DB" w:rsidRPr="008E402E" w:rsidRDefault="00E661DB" w:rsidP="00BB70B7">
      <w:pPr>
        <w:tabs>
          <w:tab w:val="left" w:pos="1714"/>
          <w:tab w:val="left" w:pos="9781"/>
        </w:tabs>
        <w:spacing w:after="0" w:line="240" w:lineRule="auto"/>
        <w:ind w:right="142" w:firstLine="425"/>
        <w:jc w:val="both"/>
        <w:rPr>
          <w:rFonts w:ascii="Times New Roman" w:hAnsi="Times New Roman" w:cs="Times New Roman"/>
          <w:i/>
          <w:sz w:val="28"/>
          <w:szCs w:val="28"/>
        </w:rPr>
      </w:pPr>
      <w:r w:rsidRPr="008E402E">
        <w:rPr>
          <w:rFonts w:ascii="Times New Roman" w:hAnsi="Times New Roman" w:cs="Times New Roman"/>
          <w:i/>
          <w:sz w:val="28"/>
          <w:szCs w:val="28"/>
        </w:rPr>
        <w:t>- 2 заседания Экспертного совета по рассмотрению вопросов в сфере государственного регулирования тарифов</w:t>
      </w:r>
      <w:r w:rsidR="008E402E">
        <w:rPr>
          <w:rFonts w:ascii="Times New Roman" w:hAnsi="Times New Roman" w:cs="Times New Roman"/>
          <w:i/>
          <w:sz w:val="28"/>
          <w:szCs w:val="28"/>
        </w:rPr>
        <w:t>.</w:t>
      </w:r>
    </w:p>
    <w:p w:rsidR="008E402E" w:rsidRPr="008E402E" w:rsidRDefault="008E402E"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На заседании Экспертного совета рассмотрены предложения по корректировке размера необходимой валовой выручки на 2020 год филиала ПАО «</w:t>
      </w:r>
      <w:proofErr w:type="spellStart"/>
      <w:r w:rsidRPr="008E402E">
        <w:rPr>
          <w:rFonts w:ascii="Times New Roman" w:hAnsi="Times New Roman" w:cs="Times New Roman"/>
          <w:sz w:val="28"/>
          <w:szCs w:val="28"/>
        </w:rPr>
        <w:t>МРСК</w:t>
      </w:r>
      <w:proofErr w:type="spellEnd"/>
      <w:r w:rsidRPr="008E402E">
        <w:rPr>
          <w:rFonts w:ascii="Times New Roman" w:hAnsi="Times New Roman" w:cs="Times New Roman"/>
          <w:sz w:val="28"/>
          <w:szCs w:val="28"/>
        </w:rPr>
        <w:t xml:space="preserve"> Сибири»-«Бурятэнерго» долгосрочного периода регулирования на 2019-2023 годы. </w:t>
      </w:r>
      <w:r w:rsidRPr="008E402E">
        <w:rPr>
          <w:rFonts w:ascii="Times New Roman" w:hAnsi="Times New Roman" w:cs="Times New Roman"/>
          <w:color w:val="000000"/>
          <w:sz w:val="28"/>
          <w:szCs w:val="28"/>
        </w:rPr>
        <w:t xml:space="preserve"> Филиалом ПАО «МРСК Сибири» - «Бурятэнерго» заявлено в  РСТ РБ по корректировке размера необходимой валовой выручки на содержание сетей  на 2020 год долгосрочного периода регулирования 2019-2023 г.г. в размере  </w:t>
      </w:r>
      <w:r w:rsidRPr="008E402E">
        <w:rPr>
          <w:rFonts w:ascii="Times New Roman" w:hAnsi="Times New Roman" w:cs="Times New Roman"/>
          <w:sz w:val="28"/>
          <w:szCs w:val="28"/>
        </w:rPr>
        <w:t>12,4 млрд. руб.</w:t>
      </w:r>
      <w:r w:rsidRPr="008E402E">
        <w:rPr>
          <w:rFonts w:ascii="Times New Roman" w:hAnsi="Times New Roman" w:cs="Times New Roman"/>
          <w:color w:val="000000"/>
          <w:sz w:val="28"/>
          <w:szCs w:val="28"/>
        </w:rPr>
        <w:t xml:space="preserve"> с увеличением  к уровню 2019 года на  </w:t>
      </w:r>
      <w:r w:rsidRPr="008E402E">
        <w:rPr>
          <w:rFonts w:ascii="Times New Roman" w:hAnsi="Times New Roman" w:cs="Times New Roman"/>
          <w:sz w:val="28"/>
          <w:szCs w:val="28"/>
        </w:rPr>
        <w:t xml:space="preserve">8 </w:t>
      </w:r>
      <w:r w:rsidRPr="008E402E">
        <w:rPr>
          <w:rFonts w:ascii="Times New Roman" w:hAnsi="Times New Roman" w:cs="Times New Roman"/>
          <w:color w:val="000000"/>
          <w:sz w:val="28"/>
          <w:szCs w:val="28"/>
        </w:rPr>
        <w:t>млрд. руб. или с ростом к утвержденному  РСТ РБ на 2019 год -</w:t>
      </w:r>
      <w:r w:rsidRPr="008E402E">
        <w:rPr>
          <w:rFonts w:ascii="Times New Roman" w:hAnsi="Times New Roman" w:cs="Times New Roman"/>
          <w:sz w:val="28"/>
          <w:szCs w:val="28"/>
        </w:rPr>
        <w:t xml:space="preserve">281 </w:t>
      </w:r>
      <w:r w:rsidRPr="008E402E">
        <w:rPr>
          <w:rFonts w:ascii="Times New Roman" w:hAnsi="Times New Roman" w:cs="Times New Roman"/>
          <w:color w:val="000000"/>
          <w:sz w:val="28"/>
          <w:szCs w:val="28"/>
        </w:rPr>
        <w:t>%.</w:t>
      </w:r>
    </w:p>
    <w:p w:rsidR="0068481A" w:rsidRDefault="008E402E" w:rsidP="00BB70B7">
      <w:pPr>
        <w:tabs>
          <w:tab w:val="left" w:pos="9781"/>
        </w:tabs>
        <w:autoSpaceDE w:val="0"/>
        <w:autoSpaceDN w:val="0"/>
        <w:adjustRightInd w:val="0"/>
        <w:spacing w:after="0" w:line="240" w:lineRule="auto"/>
        <w:ind w:firstLine="425"/>
        <w:jc w:val="both"/>
        <w:rPr>
          <w:rFonts w:ascii="Times New Roman" w:hAnsi="Times New Roman" w:cs="Times New Roman"/>
          <w:color w:val="000000"/>
          <w:sz w:val="28"/>
          <w:szCs w:val="28"/>
        </w:rPr>
      </w:pPr>
      <w:r w:rsidRPr="008E402E">
        <w:rPr>
          <w:rFonts w:ascii="Times New Roman" w:hAnsi="Times New Roman" w:cs="Times New Roman"/>
          <w:color w:val="000000"/>
          <w:sz w:val="28"/>
          <w:szCs w:val="28"/>
        </w:rPr>
        <w:t xml:space="preserve">Члены Экспертного совета ознакомившись с предложениями и материалами дела филиала ПАО «МРСК Сибири» - «Бурятэнерго» по установлению  размера необходимой валовой выручки на содержание сетей на 2020 год  долгосрочного  периода регулирования 2019-2023 годы, по результатам обсуждения данного вопроса единогласно решили рекомендовать РСТ РБ </w:t>
      </w:r>
      <w:r w:rsidRPr="008E402E">
        <w:rPr>
          <w:rFonts w:ascii="Times New Roman" w:hAnsi="Times New Roman" w:cs="Times New Roman"/>
          <w:sz w:val="28"/>
          <w:szCs w:val="28"/>
        </w:rPr>
        <w:t xml:space="preserve">при установлении  размера </w:t>
      </w:r>
      <w:r w:rsidRPr="008E402E">
        <w:rPr>
          <w:rFonts w:ascii="Times New Roman" w:hAnsi="Times New Roman" w:cs="Times New Roman"/>
          <w:color w:val="000000"/>
          <w:sz w:val="28"/>
          <w:szCs w:val="28"/>
        </w:rPr>
        <w:t xml:space="preserve">необходимой валовой выручки на содержание сетей на  2019-2023 годы для филиала ПАО «МРСК Сибири» - «Бурятэнерго» выйти на </w:t>
      </w:r>
      <w:r w:rsidRPr="008E402E">
        <w:rPr>
          <w:rFonts w:ascii="Times New Roman" w:hAnsi="Times New Roman" w:cs="Times New Roman"/>
          <w:sz w:val="28"/>
          <w:szCs w:val="28"/>
        </w:rPr>
        <w:t xml:space="preserve"> параметры, утвержденные Правительством Российской Федерации. При этом, размер тарифов  на передачу электрической энергии на 2020 год  не должен превысить предельный уровень тарифов на передачу электрической энергии на 2020 год, </w:t>
      </w:r>
      <w:r w:rsidRPr="008E402E">
        <w:rPr>
          <w:rFonts w:ascii="Times New Roman" w:hAnsi="Times New Roman" w:cs="Times New Roman"/>
          <w:sz w:val="28"/>
          <w:szCs w:val="28"/>
        </w:rPr>
        <w:lastRenderedPageBreak/>
        <w:t xml:space="preserve">установленный приказом ФАС России; </w:t>
      </w:r>
      <w:r w:rsidRPr="008E402E">
        <w:rPr>
          <w:rFonts w:ascii="Times New Roman" w:hAnsi="Times New Roman" w:cs="Times New Roman"/>
          <w:color w:val="000000"/>
          <w:sz w:val="28"/>
          <w:szCs w:val="28"/>
        </w:rPr>
        <w:t>при расчете размера необходимой валовой выручки на содержание сетей на 2020 год для филиала ПАО «МРСК Сибири» - «Бурятэнерго» исключать экономически необоснованные  затраты.</w:t>
      </w:r>
    </w:p>
    <w:p w:rsidR="008E402E" w:rsidRPr="008E402E" w:rsidRDefault="008E402E" w:rsidP="00BB70B7">
      <w:pPr>
        <w:tabs>
          <w:tab w:val="left" w:pos="9781"/>
        </w:tabs>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 РСТ РБ представлен на обсуждение Экспертным советом проект приказа РСТ РБ «О внесении изменений в приказ Республиканской службы по тарифам Республики Бурятия от 26.12.2018 №1/50 «Об определении размера необходимой валовой выручки электросетевой организации филиала ПАО «МРСК Сибири»- «Бурятэнерго», оказывающей услуги по передаче электрической энергии на территории Республики Бурятия на 2019-2023 годы».</w:t>
      </w:r>
    </w:p>
    <w:p w:rsidR="008E402E" w:rsidRPr="008E402E" w:rsidRDefault="008E402E" w:rsidP="00BB70B7">
      <w:pPr>
        <w:tabs>
          <w:tab w:val="left" w:pos="9781"/>
        </w:tabs>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В соответствии с действующим законодательством размеры необходимой валовой выручки филиала ПАО «</w:t>
      </w:r>
      <w:proofErr w:type="spellStart"/>
      <w:r w:rsidRPr="008E402E">
        <w:rPr>
          <w:rFonts w:ascii="Times New Roman" w:hAnsi="Times New Roman" w:cs="Times New Roman"/>
          <w:sz w:val="28"/>
          <w:szCs w:val="28"/>
        </w:rPr>
        <w:t>МРСК</w:t>
      </w:r>
      <w:proofErr w:type="spellEnd"/>
      <w:r w:rsidRPr="008E402E">
        <w:rPr>
          <w:rFonts w:ascii="Times New Roman" w:hAnsi="Times New Roman" w:cs="Times New Roman"/>
          <w:sz w:val="28"/>
          <w:szCs w:val="28"/>
        </w:rPr>
        <w:t xml:space="preserve"> Сибири»-«Бурятэнерго» установлены на долгосрочный период регулирования (2019-2023 годы).</w:t>
      </w:r>
    </w:p>
    <w:p w:rsidR="008E402E" w:rsidRDefault="008E402E" w:rsidP="00BB70B7">
      <w:pPr>
        <w:tabs>
          <w:tab w:val="left" w:pos="9781"/>
        </w:tabs>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Необходимая валовая выручка (на период 2019-2023) устанавливается на основании параметров долгосрочного регулирования, которые определяются РСТ РБ по предложениям предприятия перед началом долгосрочного периода регулирования и в течение него не пересматриваются.</w:t>
      </w:r>
    </w:p>
    <w:p w:rsidR="008E402E" w:rsidRPr="008E402E" w:rsidRDefault="008E402E" w:rsidP="00BB70B7">
      <w:pPr>
        <w:tabs>
          <w:tab w:val="left" w:pos="9781"/>
        </w:tabs>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По результатам обсуждения данного проекта приказа РСТ РБ представители Экспертного совета единогласно решили рекомендовать РСТ РБ провести корректировку  необходимой валовой выручки на 2020 год  филиала ПАО «</w:t>
      </w:r>
      <w:proofErr w:type="spellStart"/>
      <w:r w:rsidRPr="008E402E">
        <w:rPr>
          <w:rFonts w:ascii="Times New Roman" w:hAnsi="Times New Roman" w:cs="Times New Roman"/>
          <w:sz w:val="28"/>
          <w:szCs w:val="28"/>
        </w:rPr>
        <w:t>МРСК</w:t>
      </w:r>
      <w:proofErr w:type="spellEnd"/>
      <w:r w:rsidRPr="008E402E">
        <w:rPr>
          <w:rFonts w:ascii="Times New Roman" w:hAnsi="Times New Roman" w:cs="Times New Roman"/>
          <w:sz w:val="28"/>
          <w:szCs w:val="28"/>
        </w:rPr>
        <w:t xml:space="preserve"> Сибири»- «Бурятэнерго» долгосрочного периода регулирования 2019-2023 гг. в рамках предельных уровней тарифов, установленных ФАС России. </w:t>
      </w:r>
    </w:p>
    <w:p w:rsidR="00E661DB" w:rsidRPr="008E402E" w:rsidRDefault="00E661DB" w:rsidP="00BB70B7">
      <w:pPr>
        <w:tabs>
          <w:tab w:val="left" w:pos="1714"/>
          <w:tab w:val="left" w:pos="9781"/>
        </w:tabs>
        <w:spacing w:after="0" w:line="240" w:lineRule="auto"/>
        <w:ind w:right="142" w:firstLine="425"/>
        <w:jc w:val="both"/>
        <w:rPr>
          <w:rFonts w:ascii="Times New Roman" w:hAnsi="Times New Roman" w:cs="Times New Roman"/>
          <w:sz w:val="28"/>
          <w:szCs w:val="28"/>
        </w:rPr>
      </w:pPr>
      <w:r w:rsidRPr="008E402E">
        <w:rPr>
          <w:rFonts w:ascii="Times New Roman" w:hAnsi="Times New Roman" w:cs="Times New Roman"/>
          <w:i/>
          <w:sz w:val="28"/>
          <w:szCs w:val="28"/>
        </w:rPr>
        <w:t xml:space="preserve">- 2 заседания Общественного совета при </w:t>
      </w:r>
      <w:r w:rsidR="008E402E" w:rsidRPr="008E402E">
        <w:rPr>
          <w:rFonts w:ascii="Times New Roman" w:hAnsi="Times New Roman" w:cs="Times New Roman"/>
          <w:i/>
          <w:sz w:val="28"/>
          <w:szCs w:val="28"/>
        </w:rPr>
        <w:t>Республиканской службе по тарифам</w:t>
      </w:r>
      <w:r w:rsidRPr="008E402E">
        <w:rPr>
          <w:rFonts w:ascii="Times New Roman" w:hAnsi="Times New Roman" w:cs="Times New Roman"/>
          <w:sz w:val="28"/>
          <w:szCs w:val="28"/>
        </w:rPr>
        <w:t>, в рамках которых рассмотрены следующие вопросы:</w:t>
      </w:r>
    </w:p>
    <w:p w:rsidR="00E661DB" w:rsidRPr="008E402E" w:rsidRDefault="00E661DB" w:rsidP="00BB70B7">
      <w:pPr>
        <w:tabs>
          <w:tab w:val="left" w:pos="1714"/>
          <w:tab w:val="left" w:pos="9781"/>
        </w:tabs>
        <w:spacing w:after="0" w:line="240" w:lineRule="auto"/>
        <w:ind w:right="142" w:firstLine="425"/>
        <w:jc w:val="both"/>
        <w:rPr>
          <w:rFonts w:ascii="Times New Roman" w:hAnsi="Times New Roman" w:cs="Times New Roman"/>
          <w:sz w:val="28"/>
          <w:szCs w:val="28"/>
        </w:rPr>
      </w:pPr>
      <w:r w:rsidRPr="008E402E">
        <w:rPr>
          <w:rFonts w:ascii="Times New Roman" w:hAnsi="Times New Roman" w:cs="Times New Roman"/>
          <w:sz w:val="28"/>
          <w:szCs w:val="28"/>
        </w:rPr>
        <w:t xml:space="preserve">законопроект Республики Бурятия «О льготных тарифах на тепловую энергию, теплоноситель, водоснабжение и водоотведение на территории Республики Бурятия»; </w:t>
      </w:r>
    </w:p>
    <w:p w:rsidR="00E661DB" w:rsidRPr="008E402E" w:rsidRDefault="00E661DB" w:rsidP="00BB70B7">
      <w:pPr>
        <w:tabs>
          <w:tab w:val="left" w:pos="1714"/>
          <w:tab w:val="left" w:pos="9781"/>
        </w:tabs>
        <w:spacing w:after="0" w:line="240" w:lineRule="auto"/>
        <w:ind w:right="142" w:firstLine="425"/>
        <w:jc w:val="both"/>
        <w:rPr>
          <w:rFonts w:ascii="Times New Roman" w:hAnsi="Times New Roman" w:cs="Times New Roman"/>
          <w:sz w:val="28"/>
          <w:szCs w:val="28"/>
        </w:rPr>
      </w:pPr>
      <w:r w:rsidRPr="008E402E">
        <w:rPr>
          <w:rFonts w:ascii="Times New Roman" w:hAnsi="Times New Roman" w:cs="Times New Roman"/>
          <w:sz w:val="28"/>
          <w:szCs w:val="28"/>
        </w:rPr>
        <w:t>тарифные предложения ПАО «ТГК-14» по корректировке тарифов на тепловую энергию в г. Улан-Удэ на 2020 год;</w:t>
      </w:r>
    </w:p>
    <w:p w:rsidR="00E661DB" w:rsidRPr="008E402E" w:rsidRDefault="00E661DB" w:rsidP="00BB70B7">
      <w:pPr>
        <w:tabs>
          <w:tab w:val="left" w:pos="1714"/>
          <w:tab w:val="left" w:pos="9781"/>
        </w:tabs>
        <w:spacing w:after="0" w:line="240" w:lineRule="auto"/>
        <w:ind w:right="142" w:firstLine="425"/>
        <w:jc w:val="both"/>
        <w:rPr>
          <w:rFonts w:ascii="Times New Roman" w:hAnsi="Times New Roman" w:cs="Times New Roman"/>
          <w:sz w:val="28"/>
          <w:szCs w:val="28"/>
        </w:rPr>
      </w:pPr>
      <w:r w:rsidRPr="008E402E">
        <w:rPr>
          <w:rFonts w:ascii="Times New Roman" w:hAnsi="Times New Roman" w:cs="Times New Roman"/>
          <w:sz w:val="28"/>
          <w:szCs w:val="28"/>
        </w:rPr>
        <w:t>проект приказа РСТ РБ «О тарифах на тепловую энергию (мощность), поставляемую потребителям ПАО «ТГК-14» на территории Республики Бурятия»;</w:t>
      </w:r>
    </w:p>
    <w:p w:rsidR="00E661DB" w:rsidRPr="008E402E" w:rsidRDefault="00E661DB" w:rsidP="00BB70B7">
      <w:pPr>
        <w:tabs>
          <w:tab w:val="left" w:pos="1714"/>
          <w:tab w:val="left" w:pos="9781"/>
        </w:tabs>
        <w:spacing w:after="0" w:line="240" w:lineRule="auto"/>
        <w:ind w:right="142" w:firstLine="425"/>
        <w:jc w:val="both"/>
        <w:rPr>
          <w:rFonts w:ascii="Times New Roman" w:hAnsi="Times New Roman" w:cs="Times New Roman"/>
          <w:sz w:val="28"/>
          <w:szCs w:val="28"/>
        </w:rPr>
      </w:pPr>
      <w:r w:rsidRPr="008E402E">
        <w:rPr>
          <w:rFonts w:ascii="Times New Roman" w:hAnsi="Times New Roman" w:cs="Times New Roman"/>
          <w:sz w:val="28"/>
          <w:szCs w:val="28"/>
        </w:rPr>
        <w:t>предложения по корректировке размера необходимой валовой выручки филиала ПАО «МРСК Сибири» - «Бурятэнерго» на 2020 год долгосрочного периода регулирования 2019-2023 годы;</w:t>
      </w:r>
    </w:p>
    <w:p w:rsidR="00E661DB" w:rsidRPr="008E402E" w:rsidRDefault="00E661DB" w:rsidP="00BB70B7">
      <w:pPr>
        <w:tabs>
          <w:tab w:val="left" w:pos="1714"/>
          <w:tab w:val="left" w:pos="9781"/>
        </w:tabs>
        <w:spacing w:after="0" w:line="240" w:lineRule="auto"/>
        <w:ind w:right="142" w:firstLine="425"/>
        <w:jc w:val="both"/>
        <w:rPr>
          <w:rFonts w:ascii="Times New Roman" w:hAnsi="Times New Roman" w:cs="Times New Roman"/>
          <w:sz w:val="28"/>
          <w:szCs w:val="28"/>
        </w:rPr>
      </w:pPr>
      <w:r w:rsidRPr="008E402E">
        <w:rPr>
          <w:rFonts w:ascii="Times New Roman" w:hAnsi="Times New Roman" w:cs="Times New Roman"/>
          <w:sz w:val="28"/>
          <w:szCs w:val="28"/>
        </w:rPr>
        <w:t>проект приказа РСТ РБ «О внесении изменений в приказ Республиканской службы по тарифам Республики Бурятия от 26.12.2018 №1/50 «Об определении размера необходимой валовой выручки электросетевой организации филиала ПАО «МРСК Сибири»- «Бурятэнерго», оказывающей услуги по передаче электрической энергии на территории Республики Бурятия на 2019-2023 годы».</w:t>
      </w:r>
    </w:p>
    <w:p w:rsidR="00E661DB" w:rsidRPr="008E402E" w:rsidRDefault="00E661DB" w:rsidP="00BB70B7">
      <w:pPr>
        <w:tabs>
          <w:tab w:val="left" w:pos="1714"/>
          <w:tab w:val="left" w:pos="9781"/>
        </w:tabs>
        <w:spacing w:after="0" w:line="240" w:lineRule="auto"/>
        <w:ind w:right="142" w:firstLine="425"/>
        <w:jc w:val="both"/>
        <w:rPr>
          <w:rFonts w:ascii="Times New Roman" w:hAnsi="Times New Roman" w:cs="Times New Roman"/>
          <w:sz w:val="28"/>
          <w:szCs w:val="28"/>
        </w:rPr>
      </w:pPr>
      <w:r w:rsidRPr="008E402E">
        <w:rPr>
          <w:rFonts w:ascii="Times New Roman" w:hAnsi="Times New Roman" w:cs="Times New Roman"/>
          <w:color w:val="000000"/>
          <w:sz w:val="28"/>
          <w:szCs w:val="28"/>
        </w:rPr>
        <w:t xml:space="preserve">РСТ РБ представлен на рассмотрение Общественным советом при РСТ РБ проект закона </w:t>
      </w:r>
      <w:r w:rsidRPr="008E402E">
        <w:rPr>
          <w:rFonts w:ascii="Times New Roman" w:hAnsi="Times New Roman" w:cs="Times New Roman"/>
          <w:sz w:val="28"/>
          <w:szCs w:val="28"/>
        </w:rPr>
        <w:t xml:space="preserve">Республики Бурятия «О льготных тарифах на тепловую энергию, теплоноситель, водоснабжение, водоотведение на территории Республики Бурятия», разработанный во исполнение поручения Главы </w:t>
      </w:r>
      <w:r w:rsidRPr="008E402E">
        <w:rPr>
          <w:rFonts w:ascii="Times New Roman" w:hAnsi="Times New Roman" w:cs="Times New Roman"/>
          <w:sz w:val="28"/>
          <w:szCs w:val="28"/>
        </w:rPr>
        <w:lastRenderedPageBreak/>
        <w:t>Республики Бурятия - Председателя Правительства Республики Бурятия А.С. Цыденова.</w:t>
      </w:r>
    </w:p>
    <w:p w:rsidR="00E661DB" w:rsidRPr="008E402E" w:rsidRDefault="00E661DB" w:rsidP="00BB70B7">
      <w:pPr>
        <w:tabs>
          <w:tab w:val="left" w:pos="1714"/>
          <w:tab w:val="left" w:pos="9781"/>
        </w:tabs>
        <w:spacing w:after="0" w:line="240" w:lineRule="auto"/>
        <w:ind w:right="142" w:firstLine="425"/>
        <w:jc w:val="both"/>
        <w:rPr>
          <w:rFonts w:ascii="Times New Roman" w:hAnsi="Times New Roman" w:cs="Times New Roman"/>
          <w:sz w:val="28"/>
          <w:szCs w:val="28"/>
          <w:highlight w:val="yellow"/>
        </w:rPr>
      </w:pPr>
      <w:r w:rsidRPr="008E402E">
        <w:rPr>
          <w:rFonts w:ascii="Times New Roman" w:hAnsi="Times New Roman" w:cs="Times New Roman"/>
          <w:color w:val="000000"/>
          <w:sz w:val="28"/>
          <w:szCs w:val="28"/>
        </w:rPr>
        <w:t>В сфере жилищно-коммунального комплекса Республики Бурятия существует ряд проблемных вопросов, которые требуют безотлагательного решения, путем установления предусмотренных действующим законодательством льготных тарифов.</w:t>
      </w:r>
    </w:p>
    <w:p w:rsidR="00E661DB" w:rsidRPr="008E402E" w:rsidRDefault="00E661DB" w:rsidP="00BB70B7">
      <w:pPr>
        <w:tabs>
          <w:tab w:val="left" w:pos="9781"/>
        </w:tabs>
        <w:spacing w:after="0" w:line="240" w:lineRule="auto"/>
        <w:ind w:firstLine="425"/>
        <w:jc w:val="both"/>
        <w:rPr>
          <w:rFonts w:ascii="Times New Roman" w:hAnsi="Times New Roman" w:cs="Times New Roman"/>
          <w:color w:val="000000"/>
          <w:sz w:val="28"/>
          <w:szCs w:val="28"/>
        </w:rPr>
      </w:pPr>
      <w:r w:rsidRPr="008E402E">
        <w:rPr>
          <w:rFonts w:ascii="Times New Roman" w:hAnsi="Times New Roman" w:cs="Times New Roman"/>
          <w:color w:val="000000"/>
          <w:sz w:val="28"/>
          <w:szCs w:val="28"/>
        </w:rPr>
        <w:t>В случае принятия Закона о льготных тарифах РСТ РБ будут установлены два вида тарифов:</w:t>
      </w:r>
    </w:p>
    <w:p w:rsidR="00E661DB" w:rsidRPr="008E402E" w:rsidRDefault="00E661DB" w:rsidP="00BB70B7">
      <w:pPr>
        <w:tabs>
          <w:tab w:val="left" w:pos="9781"/>
        </w:tabs>
        <w:spacing w:after="0" w:line="240" w:lineRule="auto"/>
        <w:ind w:firstLine="425"/>
        <w:jc w:val="both"/>
        <w:rPr>
          <w:rFonts w:ascii="Times New Roman" w:hAnsi="Times New Roman" w:cs="Times New Roman"/>
          <w:color w:val="000000"/>
          <w:sz w:val="28"/>
          <w:szCs w:val="28"/>
        </w:rPr>
      </w:pPr>
      <w:r w:rsidRPr="008E402E">
        <w:rPr>
          <w:rFonts w:ascii="Times New Roman" w:hAnsi="Times New Roman" w:cs="Times New Roman"/>
          <w:color w:val="000000"/>
          <w:sz w:val="28"/>
          <w:szCs w:val="28"/>
        </w:rPr>
        <w:t>- экономический обоснованный уровень тарифа второго полугодия 2020 года, существенно превышающий уровень декабря 2019 года, включающий расходы на реализацию мероприятий утвержденных Минстроем РБ инвестиционных программ ресурсоснабжающих организаций по модернизации и (</w:t>
      </w:r>
      <w:r w:rsidRPr="008E402E">
        <w:rPr>
          <w:rFonts w:ascii="Times New Roman" w:hAnsi="Times New Roman" w:cs="Times New Roman"/>
          <w:sz w:val="28"/>
          <w:szCs w:val="28"/>
        </w:rPr>
        <w:t xml:space="preserve">или) реконструкции </w:t>
      </w:r>
      <w:r w:rsidRPr="008E402E">
        <w:rPr>
          <w:rFonts w:ascii="Times New Roman" w:hAnsi="Times New Roman" w:cs="Times New Roman"/>
          <w:color w:val="000000"/>
          <w:sz w:val="28"/>
          <w:szCs w:val="28"/>
        </w:rPr>
        <w:t>систем коммунальной инфраструктуры для дальнейшего надежного и качественного обеспечения потребителей коммунальными ресурсами с учетом снижения полезного  отпуска;</w:t>
      </w:r>
    </w:p>
    <w:p w:rsidR="00E661DB" w:rsidRPr="008E402E" w:rsidRDefault="00E661DB" w:rsidP="00BB70B7">
      <w:pPr>
        <w:tabs>
          <w:tab w:val="left" w:pos="9781"/>
        </w:tabs>
        <w:spacing w:after="0" w:line="240" w:lineRule="auto"/>
        <w:ind w:firstLine="425"/>
        <w:jc w:val="both"/>
        <w:rPr>
          <w:rFonts w:ascii="Times New Roman" w:hAnsi="Times New Roman" w:cs="Times New Roman"/>
          <w:color w:val="000000"/>
          <w:sz w:val="28"/>
          <w:szCs w:val="28"/>
        </w:rPr>
      </w:pPr>
      <w:r w:rsidRPr="008E402E">
        <w:rPr>
          <w:rFonts w:ascii="Times New Roman" w:hAnsi="Times New Roman" w:cs="Times New Roman"/>
          <w:color w:val="000000"/>
          <w:sz w:val="28"/>
          <w:szCs w:val="28"/>
        </w:rPr>
        <w:t xml:space="preserve"> - тариф для населения, определённый путем индексации установленного для граждан тарифа на коммунальные услуги базового периода на величину среднего индекса изменения размера вносимой гражданами платы за коммунальные услуги по Республике Бурятия (льготный тариф). </w:t>
      </w:r>
    </w:p>
    <w:p w:rsidR="00E661DB" w:rsidRPr="008E402E" w:rsidRDefault="00E661DB" w:rsidP="00BB70B7">
      <w:pPr>
        <w:tabs>
          <w:tab w:val="left" w:pos="9781"/>
        </w:tabs>
        <w:spacing w:after="0" w:line="240" w:lineRule="auto"/>
        <w:ind w:firstLine="425"/>
        <w:jc w:val="both"/>
        <w:rPr>
          <w:rFonts w:ascii="Times New Roman" w:hAnsi="Times New Roman" w:cs="Times New Roman"/>
          <w:color w:val="000000"/>
          <w:sz w:val="28"/>
          <w:szCs w:val="28"/>
        </w:rPr>
      </w:pPr>
      <w:r w:rsidRPr="008E402E">
        <w:rPr>
          <w:rFonts w:ascii="Times New Roman" w:hAnsi="Times New Roman" w:cs="Times New Roman"/>
          <w:color w:val="000000"/>
          <w:sz w:val="28"/>
          <w:szCs w:val="28"/>
        </w:rPr>
        <w:t>Отметим, что величина льготных тарифов для населения не влечет снижения действующих тарифов для населения, при этом льготные тарифы значительно ниже экономически обоснованных тарифов, тем самым позволяют решить имеющиеся проблемные вопросы в части модернизации и (или) реконструкции сетей и снижения полезного отпуска без дополнительной нагрузки на население.</w:t>
      </w:r>
    </w:p>
    <w:p w:rsidR="00E661DB" w:rsidRPr="008E402E" w:rsidRDefault="00E661DB" w:rsidP="00BB70B7">
      <w:pPr>
        <w:tabs>
          <w:tab w:val="left" w:pos="9781"/>
        </w:tabs>
        <w:spacing w:after="0" w:line="240" w:lineRule="auto"/>
        <w:ind w:firstLine="425"/>
        <w:jc w:val="both"/>
        <w:rPr>
          <w:rFonts w:ascii="Times New Roman" w:hAnsi="Times New Roman" w:cs="Times New Roman"/>
          <w:color w:val="000000"/>
          <w:sz w:val="28"/>
          <w:szCs w:val="28"/>
        </w:rPr>
      </w:pPr>
      <w:r w:rsidRPr="008E402E">
        <w:rPr>
          <w:rFonts w:ascii="Times New Roman" w:hAnsi="Times New Roman" w:cs="Times New Roman"/>
          <w:color w:val="000000"/>
          <w:sz w:val="28"/>
          <w:szCs w:val="28"/>
        </w:rPr>
        <w:t>Установление льготных тарифов для населения обеспечит доступность коммунальных услуг для населения, так как рост льготного тарифа будет ограничен индексом изменения размера вносимой гражданами платы за коммунальные услуги (согласно прогнозу СЭР – 4%).</w:t>
      </w:r>
    </w:p>
    <w:p w:rsidR="00E661DB" w:rsidRPr="008E402E" w:rsidRDefault="00E661DB" w:rsidP="00BB70B7">
      <w:pPr>
        <w:tabs>
          <w:tab w:val="left" w:pos="9781"/>
        </w:tabs>
        <w:spacing w:after="0" w:line="240" w:lineRule="auto"/>
        <w:ind w:firstLine="425"/>
        <w:jc w:val="both"/>
        <w:rPr>
          <w:rFonts w:ascii="Times New Roman" w:hAnsi="Times New Roman" w:cs="Times New Roman"/>
          <w:color w:val="000000"/>
          <w:sz w:val="28"/>
          <w:szCs w:val="28"/>
        </w:rPr>
      </w:pPr>
      <w:r w:rsidRPr="008E402E">
        <w:rPr>
          <w:rFonts w:ascii="Times New Roman" w:hAnsi="Times New Roman" w:cs="Times New Roman"/>
          <w:color w:val="000000"/>
          <w:sz w:val="28"/>
          <w:szCs w:val="28"/>
        </w:rPr>
        <w:t xml:space="preserve">Проект закона предусматривает наименование «О льготных тарифах на тепловую энергию, теплоноситель, водоснабжение, водоотведение на территории Республики Бурятия», что не означает предоставление льгот всем потребителям категории «население» (приравненным к категории «население») в Республике Бурятия, поскольку основания для принятия льготных тарифов указаны в ст. 3 проекта закона, льготы предоставляются при условии снижения объема полезного отпуска и реализации мероприятий инвестиционной программы. Во всех остальных случаях, не подпадающих под требования ст. 3 проекта закона, РСТ РБ будут устанавливаться экономически обоснованные тарифы, основанные на оценке и анализе представленных материалов.   </w:t>
      </w:r>
    </w:p>
    <w:p w:rsidR="00E661DB" w:rsidRPr="008E402E" w:rsidRDefault="00E661DB" w:rsidP="00BB70B7">
      <w:pPr>
        <w:shd w:val="clear" w:color="auto" w:fill="FFFFFF"/>
        <w:tabs>
          <w:tab w:val="left" w:pos="9781"/>
        </w:tabs>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color w:val="000000"/>
          <w:sz w:val="28"/>
          <w:szCs w:val="28"/>
        </w:rPr>
        <w:t xml:space="preserve"> Возмещение суммы выпадающих доходов, возникающих у ресурсоснабжающих организаций в связи с применением льготных тарифов для населения, определенных как разница между экономически обоснованным и льготным тарифами, умноженная на объем полезного отпуска по населению, предоставляется ресурсоснабжающим организациям </w:t>
      </w:r>
      <w:r w:rsidRPr="008E402E">
        <w:rPr>
          <w:rFonts w:ascii="Times New Roman" w:hAnsi="Times New Roman" w:cs="Times New Roman"/>
          <w:sz w:val="28"/>
          <w:szCs w:val="28"/>
        </w:rPr>
        <w:t>в виде субсидий за счет средств республиканского бюджета.</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lastRenderedPageBreak/>
        <w:t>Льготный тариф будет установлен на уровне, не превышающем указанные предельные индексы, так как льготный тариф определяется путем индексации действующего тарифа декабря 2019 г. на средний индекс размера платы граждан за коммунальные услуги. Таким образом, выплата компенсации в соответствии с постановлением Правительства Республики Бурятия от 25.10.2017 № 511 компенсирует расходы до уровня льготного тарифа, а субсидии в связи с установлением льготного тарифа компенсируют превышение экономически обоснованного тарифа над льготным.</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color w:val="000000"/>
          <w:sz w:val="28"/>
          <w:szCs w:val="28"/>
        </w:rPr>
        <w:t>Члены Общественного совета ознакомившись с указанным законопроектом единогласно решили поддержать проект закона «О льготных тарифах на тепловую энергию, теплоноситель, водоснабжение и водоотведение на территории Республики Бурятия».</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 xml:space="preserve">- На заседании Экспертного совета рассмотрены тарифные предложения ПАО «ТГК-14» по корректировке тарифов на тепловую энергию </w:t>
      </w:r>
      <w:proofErr w:type="gramStart"/>
      <w:r w:rsidRPr="008E402E">
        <w:rPr>
          <w:rFonts w:ascii="Times New Roman" w:hAnsi="Times New Roman" w:cs="Times New Roman"/>
          <w:sz w:val="28"/>
          <w:szCs w:val="28"/>
        </w:rPr>
        <w:t xml:space="preserve">в </w:t>
      </w:r>
      <w:proofErr w:type="spellStart"/>
      <w:r w:rsidRPr="008E402E">
        <w:rPr>
          <w:rFonts w:ascii="Times New Roman" w:hAnsi="Times New Roman" w:cs="Times New Roman"/>
          <w:sz w:val="28"/>
          <w:szCs w:val="28"/>
        </w:rPr>
        <w:t>в</w:t>
      </w:r>
      <w:proofErr w:type="spellEnd"/>
      <w:proofErr w:type="gramEnd"/>
      <w:r w:rsidRPr="008E402E">
        <w:rPr>
          <w:rFonts w:ascii="Times New Roman" w:hAnsi="Times New Roman" w:cs="Times New Roman"/>
          <w:sz w:val="28"/>
          <w:szCs w:val="28"/>
        </w:rPr>
        <w:t xml:space="preserve"> г. Улан-Удэ на 2020 год.</w:t>
      </w:r>
      <w:r w:rsidRPr="008E402E">
        <w:rPr>
          <w:rFonts w:ascii="Times New Roman" w:hAnsi="Times New Roman" w:cs="Times New Roman"/>
          <w:color w:val="000000"/>
          <w:sz w:val="28"/>
          <w:szCs w:val="28"/>
        </w:rPr>
        <w:t xml:space="preserve"> ПАО «ТГК-14» заявлено в РСТ РБ предложение по размеру необходимой валовой выручки на производство и передачу тепловой энергии для потребителей ПАО «ТГК-14» в г. Улан-Удэ на 2020 г.  в размере </w:t>
      </w:r>
      <w:r w:rsidRPr="008E402E">
        <w:rPr>
          <w:rFonts w:ascii="Times New Roman" w:hAnsi="Times New Roman" w:cs="Times New Roman"/>
          <w:sz w:val="28"/>
          <w:szCs w:val="28"/>
        </w:rPr>
        <w:t>5,1</w:t>
      </w:r>
      <w:r w:rsidRPr="008E402E">
        <w:rPr>
          <w:rFonts w:ascii="Times New Roman" w:hAnsi="Times New Roman" w:cs="Times New Roman"/>
          <w:color w:val="000000"/>
          <w:sz w:val="28"/>
          <w:szCs w:val="28"/>
        </w:rPr>
        <w:t xml:space="preserve">млрд.руб., с ростом к установленному РСТ РБ в 2018 г. на 2020 г. при долгосрочном регулировании (2019-2023) - </w:t>
      </w:r>
      <w:r w:rsidRPr="008E402E">
        <w:rPr>
          <w:rFonts w:ascii="Times New Roman" w:hAnsi="Times New Roman" w:cs="Times New Roman"/>
          <w:sz w:val="28"/>
          <w:szCs w:val="28"/>
        </w:rPr>
        <w:t>122,3</w:t>
      </w:r>
      <w:r w:rsidRPr="008E402E">
        <w:rPr>
          <w:rFonts w:ascii="Times New Roman" w:hAnsi="Times New Roman" w:cs="Times New Roman"/>
          <w:color w:val="000000"/>
          <w:sz w:val="28"/>
          <w:szCs w:val="28"/>
        </w:rPr>
        <w:t>%.</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color w:val="000000"/>
          <w:sz w:val="28"/>
          <w:szCs w:val="28"/>
        </w:rPr>
        <w:t xml:space="preserve">Члены Экспертного совета ознакомившись с предложениями и материалами дела ПАО «ТГК-14», обсудив предложение ПАО «ТГК-14» по размеру необходимой валовой выручки единогласно решили рекомендовать РСТ РБ </w:t>
      </w:r>
      <w:r w:rsidRPr="008E402E">
        <w:rPr>
          <w:rFonts w:ascii="Times New Roman" w:hAnsi="Times New Roman" w:cs="Times New Roman"/>
          <w:sz w:val="28"/>
          <w:szCs w:val="28"/>
        </w:rPr>
        <w:t xml:space="preserve">установить </w:t>
      </w:r>
      <w:r w:rsidRPr="008E402E">
        <w:rPr>
          <w:rFonts w:ascii="Times New Roman" w:hAnsi="Times New Roman" w:cs="Times New Roman"/>
          <w:color w:val="000000"/>
          <w:sz w:val="28"/>
          <w:szCs w:val="28"/>
        </w:rPr>
        <w:t xml:space="preserve">тарифы на тепловую энергию </w:t>
      </w:r>
      <w:r w:rsidRPr="008E402E">
        <w:rPr>
          <w:rFonts w:ascii="Times New Roman" w:eastAsia="Calibri" w:hAnsi="Times New Roman" w:cs="Times New Roman"/>
          <w:sz w:val="28"/>
          <w:szCs w:val="28"/>
        </w:rPr>
        <w:t>для потребителей   ПАО «ТГК-14» в г.Улан-Удэ на 2020 г.</w:t>
      </w:r>
      <w:r w:rsidRPr="008E402E">
        <w:rPr>
          <w:rFonts w:ascii="Times New Roman" w:hAnsi="Times New Roman" w:cs="Times New Roman"/>
          <w:color w:val="000000"/>
          <w:sz w:val="28"/>
          <w:szCs w:val="28"/>
        </w:rPr>
        <w:t xml:space="preserve">  в пределах </w:t>
      </w:r>
      <w:r w:rsidRPr="008E402E">
        <w:rPr>
          <w:rFonts w:ascii="Times New Roman" w:hAnsi="Times New Roman" w:cs="Times New Roman"/>
          <w:sz w:val="28"/>
          <w:szCs w:val="28"/>
        </w:rPr>
        <w:t xml:space="preserve">параметров, утвержденных Правительством Российской Федерации.  При этом размер вносимой гражданами платы за коммунальные услуги в среднем по Республике Бурятия не должен превысить 5,0%. </w:t>
      </w:r>
      <w:r w:rsidRPr="008E402E">
        <w:rPr>
          <w:rFonts w:ascii="Times New Roman" w:hAnsi="Times New Roman" w:cs="Times New Roman"/>
          <w:color w:val="000000"/>
          <w:sz w:val="28"/>
          <w:szCs w:val="28"/>
        </w:rPr>
        <w:t xml:space="preserve">При корректировке тарифов на тепловую энергию для потребителей ПАО </w:t>
      </w:r>
      <w:r w:rsidRPr="008E402E">
        <w:rPr>
          <w:rFonts w:ascii="Times New Roman" w:eastAsia="Calibri" w:hAnsi="Times New Roman" w:cs="Times New Roman"/>
          <w:sz w:val="28"/>
          <w:szCs w:val="28"/>
        </w:rPr>
        <w:t>«ТГК-14» в г. Улан-Удэ на 2020 г.</w:t>
      </w:r>
      <w:r w:rsidRPr="008E402E">
        <w:rPr>
          <w:rFonts w:ascii="Times New Roman" w:hAnsi="Times New Roman" w:cs="Times New Roman"/>
          <w:color w:val="000000"/>
          <w:sz w:val="28"/>
          <w:szCs w:val="28"/>
        </w:rPr>
        <w:t xml:space="preserve"> исключать экономически необоснованные затраты.</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-Также представлен на обсуждение проект приказа РСТ РБ «О тарифах на тепловую энергию (мощность), поставляемую потребителям ПАО «ТГК-14» на территории Республики Бурятия».</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 xml:space="preserve">В соответствии с действующим законодательством тарифы на тепловую энергию (мощность), поставляемую потребителям ПАО «Территориальная генерирующая компания №14» на территории Республики Бурятия, установлены на долгосрочный период регулирования (2019-2023 годы).  </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Долгосрочные тарифы устанавливаются на основании параметров долгосрочного регулирования, которые определяются РСТ РБ по предложениям предприятий перед началом долгосрочного периода регулирования и в течение него не пересматриваются.</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 xml:space="preserve">Ежегодно в течение долгосрочного периода регулирования  осуществляется корректировка долгосрочного тарифа, ранее установленного на год, следующий за текущим годом, в соответствии с методическими указаниями с учетом отклонения значений параметров регулирования деятельности регулируемой организации за истекший период регулирования от значений таких параметров, </w:t>
      </w:r>
      <w:r w:rsidRPr="008E402E">
        <w:rPr>
          <w:rFonts w:ascii="Times New Roman" w:hAnsi="Times New Roman" w:cs="Times New Roman"/>
          <w:sz w:val="28"/>
          <w:szCs w:val="28"/>
        </w:rPr>
        <w:lastRenderedPageBreak/>
        <w:t xml:space="preserve">учтенных при расчете долгосрочных тарифов, за исключением долгосрочных параметров регулирования. </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Корректировка тарифов включает следующие показатели:</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 xml:space="preserve">- отклонение фактических значений индексов, предусмотренных Прогнозом социально-экономического развития Российской Федерации на период до 2024 года, от значений, которые были использованы органом регулирования при установлении тарифов; </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 отклонение уровня неподконтрольных расходов от уровня неподконтрольных расходов, который был использован при установлении тарифов;</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 отклонение активов предприятия.</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 xml:space="preserve">Проекты тарифов устанавливаются с разбивкой по полугодиям. </w:t>
      </w:r>
    </w:p>
    <w:p w:rsidR="00E661DB"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При этом размер вносимой гражданами платы за коммунальные услуги в среднем по Республике Бурятия не должен превысить 5,0%.</w:t>
      </w:r>
    </w:p>
    <w:p w:rsid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По результатам обсуждения данного проекта приказа РСТ РБ представители Экспертного совета единогласно решили рекомендовать РСТ РБ установить тарифы на тепловую энергию для потребителей ПАО «ТГК-14» в г. Улан-Удэ на 2020 г. в пределах параметров, утвержденных Правительством Российской Федерации.</w:t>
      </w:r>
    </w:p>
    <w:p w:rsidR="00FF4A0F" w:rsidRPr="008E402E" w:rsidRDefault="00E661DB" w:rsidP="00BB70B7">
      <w:pPr>
        <w:tabs>
          <w:tab w:val="left" w:pos="9781"/>
        </w:tabs>
        <w:autoSpaceDE w:val="0"/>
        <w:autoSpaceDN w:val="0"/>
        <w:adjustRightInd w:val="0"/>
        <w:spacing w:after="0" w:line="240" w:lineRule="auto"/>
        <w:ind w:firstLine="425"/>
        <w:jc w:val="both"/>
        <w:rPr>
          <w:rFonts w:ascii="Times New Roman" w:hAnsi="Times New Roman" w:cs="Times New Roman"/>
          <w:sz w:val="28"/>
          <w:szCs w:val="28"/>
        </w:rPr>
      </w:pPr>
      <w:r w:rsidRPr="008E402E">
        <w:rPr>
          <w:rFonts w:ascii="Times New Roman" w:hAnsi="Times New Roman" w:cs="Times New Roman"/>
          <w:sz w:val="28"/>
          <w:szCs w:val="28"/>
        </w:rPr>
        <w:t>Все рекомендации представителей Экспертного совета, Общественного совета были учтены РСТ РБ при принятии решени</w:t>
      </w:r>
      <w:r w:rsidR="008E402E" w:rsidRPr="008E402E">
        <w:rPr>
          <w:rFonts w:ascii="Times New Roman" w:hAnsi="Times New Roman" w:cs="Times New Roman"/>
          <w:sz w:val="28"/>
          <w:szCs w:val="28"/>
        </w:rPr>
        <w:t xml:space="preserve">й. </w:t>
      </w:r>
    </w:p>
    <w:p w:rsidR="008E402E" w:rsidRDefault="008E402E" w:rsidP="00BB70B7">
      <w:pPr>
        <w:tabs>
          <w:tab w:val="left" w:pos="1714"/>
          <w:tab w:val="left" w:pos="9781"/>
        </w:tabs>
        <w:spacing w:after="0" w:line="240" w:lineRule="auto"/>
        <w:ind w:right="142" w:firstLine="425"/>
        <w:jc w:val="center"/>
        <w:rPr>
          <w:rFonts w:ascii="Times New Roman" w:hAnsi="Times New Roman" w:cs="Times New Roman"/>
          <w:i/>
          <w:sz w:val="28"/>
          <w:szCs w:val="28"/>
        </w:rPr>
      </w:pPr>
    </w:p>
    <w:p w:rsidR="00E01F08" w:rsidRDefault="002C042C" w:rsidP="00E01F08">
      <w:pPr>
        <w:tabs>
          <w:tab w:val="left" w:pos="1714"/>
          <w:tab w:val="left" w:pos="9781"/>
        </w:tabs>
        <w:spacing w:after="0" w:line="240" w:lineRule="auto"/>
        <w:ind w:right="142" w:firstLine="425"/>
        <w:jc w:val="center"/>
        <w:rPr>
          <w:rFonts w:ascii="Times New Roman" w:hAnsi="Times New Roman" w:cs="Times New Roman"/>
          <w:i/>
          <w:sz w:val="28"/>
          <w:szCs w:val="28"/>
        </w:rPr>
      </w:pPr>
      <w:r w:rsidRPr="002C042C">
        <w:rPr>
          <w:rFonts w:ascii="Times New Roman" w:hAnsi="Times New Roman" w:cs="Times New Roman"/>
          <w:i/>
          <w:sz w:val="28"/>
          <w:szCs w:val="28"/>
        </w:rPr>
        <w:t xml:space="preserve">2.7.2. Внедрение и применение технологического и ценового аудита </w:t>
      </w:r>
    </w:p>
    <w:p w:rsidR="002C042C" w:rsidRPr="002C042C" w:rsidRDefault="002C042C" w:rsidP="00E01F08">
      <w:pPr>
        <w:tabs>
          <w:tab w:val="left" w:pos="1714"/>
          <w:tab w:val="left" w:pos="9781"/>
        </w:tabs>
        <w:spacing w:after="0" w:line="240" w:lineRule="auto"/>
        <w:ind w:right="142" w:firstLine="425"/>
        <w:jc w:val="center"/>
        <w:rPr>
          <w:rFonts w:ascii="Times New Roman" w:hAnsi="Times New Roman" w:cs="Times New Roman"/>
          <w:i/>
          <w:sz w:val="28"/>
          <w:szCs w:val="28"/>
        </w:rPr>
      </w:pPr>
      <w:r w:rsidRPr="002C042C">
        <w:rPr>
          <w:rFonts w:ascii="Times New Roman" w:hAnsi="Times New Roman" w:cs="Times New Roman"/>
          <w:i/>
          <w:sz w:val="28"/>
          <w:szCs w:val="28"/>
        </w:rPr>
        <w:t>(далее - ТЦА) инвестиционных проектов субъектов естественных монополий и крупных инвестиционных проектов с государственным участием</w:t>
      </w:r>
    </w:p>
    <w:p w:rsidR="002C042C" w:rsidRPr="002C042C" w:rsidRDefault="002C042C" w:rsidP="00BB70B7">
      <w:pPr>
        <w:tabs>
          <w:tab w:val="left" w:pos="9781"/>
        </w:tabs>
        <w:spacing w:after="0" w:line="240" w:lineRule="auto"/>
        <w:ind w:firstLine="425"/>
        <w:jc w:val="both"/>
        <w:rPr>
          <w:rFonts w:ascii="Times New Roman" w:hAnsi="Times New Roman" w:cs="Times New Roman"/>
          <w:sz w:val="28"/>
          <w:szCs w:val="28"/>
        </w:rPr>
      </w:pPr>
      <w:r w:rsidRPr="002C042C">
        <w:rPr>
          <w:rFonts w:ascii="Times New Roman" w:hAnsi="Times New Roman" w:cs="Times New Roman"/>
          <w:sz w:val="28"/>
          <w:szCs w:val="28"/>
        </w:rPr>
        <w:t>Постановление Правительства Республики Бурятия от 19.12.2013 №680 утверждено Положение о проведении публичного технологического и ценового аудита крупных инвестиционных проектов с государственным участием Республики Бурятия</w:t>
      </w:r>
      <w:r w:rsidR="005A416B">
        <w:rPr>
          <w:rFonts w:ascii="Times New Roman" w:hAnsi="Times New Roman" w:cs="Times New Roman"/>
          <w:sz w:val="28"/>
          <w:szCs w:val="28"/>
        </w:rPr>
        <w:t xml:space="preserve">, </w:t>
      </w:r>
      <w:hyperlink r:id="rId90" w:history="1">
        <w:r w:rsidR="005A416B" w:rsidRPr="00F64228">
          <w:rPr>
            <w:rStyle w:val="a6"/>
            <w:rFonts w:ascii="Times New Roman" w:hAnsi="Times New Roman" w:cs="Times New Roman"/>
            <w:sz w:val="28"/>
            <w:szCs w:val="28"/>
          </w:rPr>
          <w:t>Приложение 1</w:t>
        </w:r>
        <w:r w:rsidR="0003292B">
          <w:rPr>
            <w:rStyle w:val="a6"/>
            <w:rFonts w:ascii="Times New Roman" w:hAnsi="Times New Roman" w:cs="Times New Roman"/>
            <w:sz w:val="28"/>
            <w:szCs w:val="28"/>
          </w:rPr>
          <w:t>5</w:t>
        </w:r>
        <w:r w:rsidR="005A416B" w:rsidRPr="00F64228">
          <w:rPr>
            <w:rStyle w:val="a6"/>
            <w:rFonts w:ascii="Times New Roman" w:hAnsi="Times New Roman" w:cs="Times New Roman"/>
            <w:sz w:val="28"/>
            <w:szCs w:val="28"/>
          </w:rPr>
          <w:t>.</w:t>
        </w:r>
      </w:hyperlink>
    </w:p>
    <w:p w:rsidR="002C042C" w:rsidRPr="002C042C" w:rsidRDefault="002C042C" w:rsidP="00BB70B7">
      <w:pPr>
        <w:tabs>
          <w:tab w:val="left" w:pos="9781"/>
        </w:tabs>
        <w:spacing w:after="0" w:line="240" w:lineRule="auto"/>
        <w:ind w:firstLine="425"/>
        <w:jc w:val="both"/>
        <w:rPr>
          <w:rFonts w:ascii="Times New Roman" w:hAnsi="Times New Roman" w:cs="Times New Roman"/>
          <w:sz w:val="28"/>
          <w:szCs w:val="28"/>
        </w:rPr>
      </w:pPr>
      <w:r w:rsidRPr="002C042C">
        <w:rPr>
          <w:rFonts w:ascii="Times New Roman" w:hAnsi="Times New Roman" w:cs="Times New Roman"/>
          <w:sz w:val="28"/>
          <w:szCs w:val="28"/>
        </w:rPr>
        <w:t xml:space="preserve">В соответствии </w:t>
      </w:r>
      <w:r>
        <w:rPr>
          <w:rFonts w:ascii="Times New Roman" w:hAnsi="Times New Roman" w:cs="Times New Roman"/>
          <w:sz w:val="28"/>
          <w:szCs w:val="28"/>
        </w:rPr>
        <w:t>с указанным постановлением</w:t>
      </w:r>
      <w:r w:rsidRPr="002C042C">
        <w:rPr>
          <w:rFonts w:ascii="Times New Roman" w:hAnsi="Times New Roman" w:cs="Times New Roman"/>
          <w:sz w:val="28"/>
          <w:szCs w:val="28"/>
        </w:rPr>
        <w:t xml:space="preserve"> публичный технологический и ценовой аудит инвестиционных проектов проводится в отношении объектов капитального строительства сметной стоимостью 1,5 </w:t>
      </w:r>
      <w:proofErr w:type="gramStart"/>
      <w:r w:rsidRPr="002C042C">
        <w:rPr>
          <w:rFonts w:ascii="Times New Roman" w:hAnsi="Times New Roman" w:cs="Times New Roman"/>
          <w:sz w:val="28"/>
          <w:szCs w:val="28"/>
        </w:rPr>
        <w:t>млрд.</w:t>
      </w:r>
      <w:proofErr w:type="gramEnd"/>
      <w:r w:rsidRPr="002C042C">
        <w:rPr>
          <w:rFonts w:ascii="Times New Roman" w:hAnsi="Times New Roman" w:cs="Times New Roman"/>
          <w:sz w:val="28"/>
          <w:szCs w:val="28"/>
        </w:rPr>
        <w:t xml:space="preserve"> рублей и более. </w:t>
      </w:r>
    </w:p>
    <w:p w:rsidR="002C042C" w:rsidRPr="002C042C" w:rsidRDefault="002C042C" w:rsidP="00BB70B7">
      <w:pPr>
        <w:tabs>
          <w:tab w:val="left" w:pos="9781"/>
        </w:tabs>
        <w:spacing w:after="0" w:line="240" w:lineRule="auto"/>
        <w:ind w:firstLine="425"/>
        <w:jc w:val="both"/>
        <w:rPr>
          <w:rFonts w:ascii="Times New Roman" w:hAnsi="Times New Roman" w:cs="Times New Roman"/>
          <w:sz w:val="28"/>
          <w:szCs w:val="28"/>
        </w:rPr>
      </w:pPr>
      <w:r w:rsidRPr="002C042C">
        <w:rPr>
          <w:rFonts w:ascii="Times New Roman" w:hAnsi="Times New Roman" w:cs="Times New Roman"/>
          <w:sz w:val="28"/>
          <w:szCs w:val="28"/>
        </w:rPr>
        <w:t>В 201</w:t>
      </w:r>
      <w:r w:rsidR="00E91B92">
        <w:rPr>
          <w:rFonts w:ascii="Times New Roman" w:hAnsi="Times New Roman" w:cs="Times New Roman"/>
          <w:sz w:val="28"/>
          <w:szCs w:val="28"/>
        </w:rPr>
        <w:t>9</w:t>
      </w:r>
      <w:r w:rsidRPr="002C042C">
        <w:rPr>
          <w:rFonts w:ascii="Times New Roman" w:hAnsi="Times New Roman" w:cs="Times New Roman"/>
          <w:sz w:val="28"/>
          <w:szCs w:val="28"/>
        </w:rPr>
        <w:t xml:space="preserve"> году инвестиционные проекты, соответствующие указанному критерию, на территории республики не реализовывались.</w:t>
      </w:r>
    </w:p>
    <w:p w:rsidR="00905EA9" w:rsidRDefault="00905EA9"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p>
    <w:p w:rsidR="002C042C" w:rsidRDefault="00E91B92"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r>
        <w:rPr>
          <w:rFonts w:ascii="Times New Roman" w:hAnsi="Times New Roman" w:cs="Times New Roman"/>
          <w:i/>
          <w:sz w:val="28"/>
          <w:szCs w:val="28"/>
        </w:rPr>
        <w:t>2.7.3. Повышение прозрачности деятельности субъектов естественных монополий в субъекте Российской Федерации</w:t>
      </w:r>
    </w:p>
    <w:p w:rsidR="003A76CD" w:rsidRDefault="003A76CD"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p>
    <w:p w:rsidR="003A76CD" w:rsidRDefault="00BF022A" w:rsidP="003A76CD">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BF022A">
        <w:rPr>
          <w:rFonts w:ascii="Times New Roman" w:hAnsi="Times New Roman" w:cs="Times New Roman"/>
          <w:sz w:val="28"/>
          <w:szCs w:val="28"/>
        </w:rPr>
        <w:t xml:space="preserve">В целях обеспечения прозрачности деятельности естественных монополийв Республики Бурятия </w:t>
      </w:r>
      <w:r w:rsidR="003A76CD">
        <w:rPr>
          <w:rFonts w:ascii="Times New Roman" w:hAnsi="Times New Roman" w:cs="Times New Roman"/>
          <w:sz w:val="28"/>
          <w:szCs w:val="28"/>
        </w:rPr>
        <w:t xml:space="preserve">функционирует </w:t>
      </w:r>
      <w:hyperlink r:id="rId91" w:history="1">
        <w:r w:rsidR="003A76CD" w:rsidRPr="003A76CD">
          <w:rPr>
            <w:rStyle w:val="a6"/>
            <w:rFonts w:ascii="Times New Roman" w:hAnsi="Times New Roman" w:cs="Times New Roman"/>
            <w:sz w:val="28"/>
            <w:szCs w:val="28"/>
          </w:rPr>
          <w:t>Интерактивная карта</w:t>
        </w:r>
      </w:hyperlink>
      <w:r w:rsidR="003A76CD">
        <w:rPr>
          <w:rFonts w:ascii="Times New Roman" w:hAnsi="Times New Roman" w:cs="Times New Roman"/>
          <w:sz w:val="28"/>
          <w:szCs w:val="28"/>
        </w:rPr>
        <w:t>, с помощью которой в реальной времени можно ознакомиться с информацией:</w:t>
      </w:r>
    </w:p>
    <w:p w:rsidR="003A76CD" w:rsidRPr="003A76CD" w:rsidRDefault="003A76CD" w:rsidP="003A76CD">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Pr="003A76CD">
        <w:rPr>
          <w:rFonts w:ascii="Times New Roman" w:hAnsi="Times New Roman" w:cs="Times New Roman"/>
          <w:sz w:val="28"/>
          <w:szCs w:val="28"/>
        </w:rPr>
        <w:t>о свободных резервах трансформаторной мощности;</w:t>
      </w:r>
    </w:p>
    <w:p w:rsidR="003A76CD" w:rsidRDefault="003A76CD" w:rsidP="003A76CD">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 xml:space="preserve">-об </w:t>
      </w:r>
      <w:r w:rsidRPr="003A76CD">
        <w:rPr>
          <w:rFonts w:ascii="Times New Roman" w:hAnsi="Times New Roman" w:cs="Times New Roman"/>
          <w:sz w:val="28"/>
          <w:szCs w:val="28"/>
        </w:rPr>
        <w:t>ориентировочных мест</w:t>
      </w:r>
      <w:r>
        <w:rPr>
          <w:rFonts w:ascii="Times New Roman" w:hAnsi="Times New Roman" w:cs="Times New Roman"/>
          <w:sz w:val="28"/>
          <w:szCs w:val="28"/>
        </w:rPr>
        <w:t>ах</w:t>
      </w:r>
      <w:r w:rsidRPr="003A76CD">
        <w:rPr>
          <w:rFonts w:ascii="Times New Roman" w:hAnsi="Times New Roman" w:cs="Times New Roman"/>
          <w:sz w:val="28"/>
          <w:szCs w:val="28"/>
        </w:rPr>
        <w:t xml:space="preserve"> подключения (технологического присоединения) к сетям территориальных сетевых организаций 110-35 кВт</w:t>
      </w:r>
      <w:r>
        <w:rPr>
          <w:rFonts w:ascii="Times New Roman" w:hAnsi="Times New Roman" w:cs="Times New Roman"/>
          <w:sz w:val="28"/>
          <w:szCs w:val="28"/>
        </w:rPr>
        <w:t>.</w:t>
      </w:r>
    </w:p>
    <w:p w:rsidR="00E91B92" w:rsidRPr="00B52A36" w:rsidRDefault="003A76CD" w:rsidP="003A76CD">
      <w:pPr>
        <w:tabs>
          <w:tab w:val="left" w:pos="567"/>
          <w:tab w:val="left" w:pos="9781"/>
          <w:tab w:val="left" w:pos="10065"/>
        </w:tabs>
        <w:spacing w:after="0" w:line="240" w:lineRule="auto"/>
        <w:ind w:right="-1" w:firstLine="425"/>
        <w:jc w:val="both"/>
        <w:rPr>
          <w:rFonts w:ascii="Times New Roman" w:hAnsi="Times New Roman" w:cs="Times New Roman"/>
          <w:sz w:val="24"/>
          <w:szCs w:val="24"/>
        </w:rPr>
      </w:pPr>
      <w:r>
        <w:rPr>
          <w:rFonts w:ascii="Times New Roman" w:hAnsi="Times New Roman" w:cs="Times New Roman"/>
          <w:sz w:val="28"/>
          <w:szCs w:val="28"/>
        </w:rPr>
        <w:lastRenderedPageBreak/>
        <w:t xml:space="preserve">Кроме того, </w:t>
      </w:r>
      <w:r w:rsidR="00BF022A">
        <w:rPr>
          <w:rFonts w:ascii="Times New Roman" w:hAnsi="Times New Roman" w:cs="Times New Roman"/>
          <w:sz w:val="28"/>
          <w:szCs w:val="28"/>
        </w:rPr>
        <w:t>на постоянной основе размещается следующая информация</w:t>
      </w:r>
      <w:r w:rsidRPr="003A76CD">
        <w:rPr>
          <w:rFonts w:ascii="Times New Roman" w:hAnsi="Times New Roman" w:cs="Times New Roman"/>
          <w:sz w:val="28"/>
          <w:szCs w:val="28"/>
        </w:rPr>
        <w:t>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w:t>
      </w:r>
      <w:r w:rsidR="00BF022A">
        <w:rPr>
          <w:rFonts w:ascii="Times New Roman" w:hAnsi="Times New Roman" w:cs="Times New Roman"/>
          <w:sz w:val="28"/>
          <w:szCs w:val="28"/>
        </w:rPr>
        <w:t xml:space="preserve">: </w:t>
      </w:r>
    </w:p>
    <w:p w:rsidR="00EC6895" w:rsidRPr="00B52A36" w:rsidRDefault="00EC6895" w:rsidP="00BB70B7">
      <w:pPr>
        <w:tabs>
          <w:tab w:val="left" w:pos="9781"/>
        </w:tabs>
        <w:spacing w:after="0" w:line="240" w:lineRule="auto"/>
        <w:ind w:firstLine="425"/>
        <w:jc w:val="right"/>
        <w:rPr>
          <w:rFonts w:ascii="Times New Roman" w:hAnsi="Times New Roman"/>
          <w:sz w:val="24"/>
          <w:szCs w:val="24"/>
        </w:rPr>
      </w:pPr>
      <w:r w:rsidRPr="00B52A36">
        <w:rPr>
          <w:rFonts w:ascii="Times New Roman" w:hAnsi="Times New Roman"/>
          <w:sz w:val="24"/>
          <w:szCs w:val="24"/>
        </w:rPr>
        <w:t xml:space="preserve">Таблица </w:t>
      </w:r>
      <w:r w:rsidR="00B52A36" w:rsidRPr="00B52A36">
        <w:rPr>
          <w:rFonts w:ascii="Times New Roman" w:hAnsi="Times New Roman"/>
          <w:sz w:val="24"/>
          <w:szCs w:val="24"/>
        </w:rPr>
        <w:t>11</w:t>
      </w:r>
    </w:p>
    <w:tbl>
      <w:tblPr>
        <w:tblStyle w:val="a5"/>
        <w:tblW w:w="9752" w:type="dxa"/>
        <w:tblInd w:w="-5" w:type="dxa"/>
        <w:tblLayout w:type="fixed"/>
        <w:tblLook w:val="04A0" w:firstRow="1" w:lastRow="0" w:firstColumn="1" w:lastColumn="0" w:noHBand="0" w:noVBand="1"/>
      </w:tblPr>
      <w:tblGrid>
        <w:gridCol w:w="709"/>
        <w:gridCol w:w="3515"/>
        <w:gridCol w:w="5528"/>
      </w:tblGrid>
      <w:tr w:rsidR="00D635AE" w:rsidRPr="00B52A36" w:rsidTr="00B52A36">
        <w:tc>
          <w:tcPr>
            <w:tcW w:w="709" w:type="dxa"/>
            <w:tcBorders>
              <w:top w:val="single" w:sz="4" w:space="0" w:color="auto"/>
              <w:left w:val="single" w:sz="4" w:space="0" w:color="auto"/>
              <w:bottom w:val="single" w:sz="4" w:space="0" w:color="auto"/>
              <w:right w:val="single" w:sz="4" w:space="0" w:color="auto"/>
            </w:tcBorders>
          </w:tcPr>
          <w:p w:rsidR="00D635AE" w:rsidRPr="00B52A36" w:rsidRDefault="00D635AE" w:rsidP="00435C9C">
            <w:pPr>
              <w:jc w:val="both"/>
              <w:rPr>
                <w:rFonts w:ascii="Times New Roman" w:hAnsi="Times New Roman" w:cs="Times New Roman"/>
                <w:sz w:val="24"/>
                <w:szCs w:val="24"/>
              </w:rPr>
            </w:pPr>
            <w:r w:rsidRPr="00B52A36">
              <w:rPr>
                <w:rFonts w:ascii="Times New Roman" w:hAnsi="Times New Roman" w:cs="Times New Roman"/>
                <w:sz w:val="24"/>
                <w:szCs w:val="24"/>
              </w:rPr>
              <w:t xml:space="preserve">№ </w:t>
            </w:r>
            <w:proofErr w:type="spellStart"/>
            <w:r w:rsidRPr="00B52A36">
              <w:rPr>
                <w:rFonts w:ascii="Times New Roman" w:hAnsi="Times New Roman" w:cs="Times New Roman"/>
                <w:sz w:val="24"/>
                <w:szCs w:val="24"/>
              </w:rPr>
              <w:t>п.п</w:t>
            </w:r>
            <w:proofErr w:type="spellEnd"/>
            <w:r w:rsidRPr="00B52A36">
              <w:rPr>
                <w:rFonts w:ascii="Times New Roman" w:hAnsi="Times New Roman" w:cs="Times New Roman"/>
                <w:sz w:val="24"/>
                <w:szCs w:val="24"/>
              </w:rPr>
              <w:t>.</w:t>
            </w:r>
          </w:p>
        </w:tc>
        <w:tc>
          <w:tcPr>
            <w:tcW w:w="3515" w:type="dxa"/>
            <w:tcBorders>
              <w:top w:val="single" w:sz="4" w:space="0" w:color="auto"/>
              <w:left w:val="single" w:sz="4" w:space="0" w:color="auto"/>
              <w:bottom w:val="single" w:sz="4" w:space="0" w:color="auto"/>
              <w:right w:val="single" w:sz="4" w:space="0" w:color="auto"/>
            </w:tcBorders>
          </w:tcPr>
          <w:p w:rsidR="00D635AE" w:rsidRPr="00B52A36" w:rsidRDefault="00D635AE" w:rsidP="00435C9C">
            <w:pPr>
              <w:jc w:val="both"/>
              <w:rPr>
                <w:rFonts w:ascii="Times New Roman" w:hAnsi="Times New Roman" w:cs="Times New Roman"/>
                <w:sz w:val="24"/>
                <w:szCs w:val="24"/>
              </w:rPr>
            </w:pPr>
            <w:r w:rsidRPr="00B52A36">
              <w:rPr>
                <w:rFonts w:ascii="Times New Roman" w:hAnsi="Times New Roman" w:cs="Times New Roman"/>
                <w:sz w:val="24"/>
                <w:szCs w:val="24"/>
              </w:rPr>
              <w:t xml:space="preserve">Наименование </w:t>
            </w:r>
          </w:p>
        </w:tc>
        <w:tc>
          <w:tcPr>
            <w:tcW w:w="5528" w:type="dxa"/>
            <w:tcBorders>
              <w:top w:val="single" w:sz="4" w:space="0" w:color="auto"/>
              <w:left w:val="single" w:sz="4" w:space="0" w:color="auto"/>
              <w:bottom w:val="single" w:sz="4" w:space="0" w:color="auto"/>
              <w:right w:val="single" w:sz="4" w:space="0" w:color="auto"/>
            </w:tcBorders>
          </w:tcPr>
          <w:p w:rsidR="00D635AE" w:rsidRPr="00B52A36" w:rsidRDefault="00D635AE" w:rsidP="00435C9C">
            <w:pPr>
              <w:rPr>
                <w:rStyle w:val="a6"/>
                <w:rFonts w:ascii="Times New Roman" w:hAnsi="Times New Roman" w:cs="Times New Roman"/>
                <w:color w:val="auto"/>
                <w:sz w:val="24"/>
                <w:szCs w:val="24"/>
                <w:u w:val="none"/>
              </w:rPr>
            </w:pPr>
            <w:r w:rsidRPr="00B52A36">
              <w:rPr>
                <w:rStyle w:val="a6"/>
                <w:rFonts w:ascii="Times New Roman" w:hAnsi="Times New Roman" w:cs="Times New Roman"/>
                <w:color w:val="auto"/>
                <w:sz w:val="24"/>
                <w:szCs w:val="24"/>
                <w:u w:val="none"/>
              </w:rPr>
              <w:t xml:space="preserve">Прямая ссылка </w:t>
            </w:r>
          </w:p>
        </w:tc>
      </w:tr>
      <w:tr w:rsidR="00D635AE" w:rsidRPr="00B52A36" w:rsidTr="00B52A36">
        <w:tc>
          <w:tcPr>
            <w:tcW w:w="709" w:type="dxa"/>
            <w:tcBorders>
              <w:top w:val="single" w:sz="4" w:space="0" w:color="auto"/>
              <w:left w:val="single" w:sz="4" w:space="0" w:color="auto"/>
              <w:bottom w:val="single" w:sz="4" w:space="0" w:color="auto"/>
              <w:right w:val="single" w:sz="4" w:space="0" w:color="auto"/>
            </w:tcBorders>
          </w:tcPr>
          <w:p w:rsidR="00D635AE" w:rsidRPr="00B52A36" w:rsidRDefault="003A76CD" w:rsidP="003A76CD">
            <w:pPr>
              <w:jc w:val="center"/>
              <w:rPr>
                <w:rFonts w:ascii="Times New Roman" w:hAnsi="Times New Roman" w:cs="Times New Roman"/>
                <w:sz w:val="24"/>
                <w:szCs w:val="24"/>
              </w:rPr>
            </w:pPr>
            <w:r w:rsidRPr="00B52A36">
              <w:rPr>
                <w:rFonts w:ascii="Times New Roman" w:hAnsi="Times New Roman" w:cs="Times New Roman"/>
                <w:sz w:val="24"/>
                <w:szCs w:val="24"/>
              </w:rPr>
              <w:t>1</w:t>
            </w:r>
          </w:p>
        </w:tc>
        <w:tc>
          <w:tcPr>
            <w:tcW w:w="3515" w:type="dxa"/>
            <w:tcBorders>
              <w:top w:val="single" w:sz="4" w:space="0" w:color="auto"/>
              <w:left w:val="single" w:sz="4" w:space="0" w:color="auto"/>
              <w:bottom w:val="single" w:sz="4" w:space="0" w:color="auto"/>
              <w:right w:val="single" w:sz="4" w:space="0" w:color="auto"/>
            </w:tcBorders>
          </w:tcPr>
          <w:p w:rsidR="00D635AE" w:rsidRPr="00B52A36" w:rsidRDefault="00D635AE" w:rsidP="00435C9C">
            <w:pPr>
              <w:jc w:val="both"/>
              <w:rPr>
                <w:rFonts w:ascii="Times New Roman" w:hAnsi="Times New Roman" w:cs="Times New Roman"/>
                <w:sz w:val="24"/>
                <w:szCs w:val="24"/>
              </w:rPr>
            </w:pPr>
            <w:r w:rsidRPr="00B52A36">
              <w:rPr>
                <w:rFonts w:ascii="Times New Roman" w:hAnsi="Times New Roman" w:cs="Times New Roman"/>
                <w:sz w:val="24"/>
                <w:szCs w:val="24"/>
              </w:rPr>
              <w:t>к электрическим сетям</w:t>
            </w:r>
          </w:p>
        </w:tc>
        <w:tc>
          <w:tcPr>
            <w:tcW w:w="5528" w:type="dxa"/>
            <w:tcBorders>
              <w:top w:val="single" w:sz="4" w:space="0" w:color="auto"/>
              <w:left w:val="single" w:sz="4" w:space="0" w:color="auto"/>
              <w:bottom w:val="single" w:sz="4" w:space="0" w:color="auto"/>
              <w:right w:val="single" w:sz="4" w:space="0" w:color="auto"/>
            </w:tcBorders>
          </w:tcPr>
          <w:p w:rsidR="00D635AE" w:rsidRPr="00B52A36" w:rsidRDefault="00546158" w:rsidP="00435C9C">
            <w:pPr>
              <w:jc w:val="both"/>
              <w:rPr>
                <w:rStyle w:val="a6"/>
                <w:sz w:val="24"/>
                <w:szCs w:val="24"/>
              </w:rPr>
            </w:pPr>
            <w:hyperlink r:id="rId92" w:history="1">
              <w:r w:rsidR="00D635AE" w:rsidRPr="00B52A36">
                <w:rPr>
                  <w:rStyle w:val="a6"/>
                  <w:rFonts w:ascii="Times New Roman" w:hAnsi="Times New Roman" w:cs="Times New Roman"/>
                  <w:i/>
                  <w:sz w:val="24"/>
                  <w:szCs w:val="24"/>
                </w:rPr>
                <w:t>https://www.mrsk-sib.ru/index.php?option=com_content&amp;view=category&amp;layout=blog&amp;id=1579&amp;Itemid=578&amp;lang=ru03</w:t>
              </w:r>
            </w:hyperlink>
          </w:p>
        </w:tc>
      </w:tr>
      <w:tr w:rsidR="00D635AE" w:rsidRPr="00B52A36" w:rsidTr="00B52A36">
        <w:tc>
          <w:tcPr>
            <w:tcW w:w="709" w:type="dxa"/>
            <w:tcBorders>
              <w:top w:val="single" w:sz="4" w:space="0" w:color="auto"/>
              <w:left w:val="single" w:sz="4" w:space="0" w:color="auto"/>
              <w:bottom w:val="single" w:sz="4" w:space="0" w:color="auto"/>
              <w:right w:val="single" w:sz="4" w:space="0" w:color="auto"/>
            </w:tcBorders>
          </w:tcPr>
          <w:p w:rsidR="00D635AE" w:rsidRPr="00B52A36" w:rsidRDefault="003A76CD" w:rsidP="003A76CD">
            <w:pPr>
              <w:jc w:val="center"/>
              <w:rPr>
                <w:rFonts w:ascii="Times New Roman" w:hAnsi="Times New Roman" w:cs="Times New Roman"/>
                <w:sz w:val="24"/>
                <w:szCs w:val="24"/>
              </w:rPr>
            </w:pPr>
            <w:r w:rsidRPr="00B52A36">
              <w:rPr>
                <w:rFonts w:ascii="Times New Roman" w:hAnsi="Times New Roman" w:cs="Times New Roman"/>
                <w:sz w:val="24"/>
                <w:szCs w:val="24"/>
              </w:rPr>
              <w:t>2</w:t>
            </w:r>
          </w:p>
        </w:tc>
        <w:tc>
          <w:tcPr>
            <w:tcW w:w="3515" w:type="dxa"/>
            <w:tcBorders>
              <w:top w:val="single" w:sz="4" w:space="0" w:color="auto"/>
              <w:left w:val="single" w:sz="4" w:space="0" w:color="auto"/>
              <w:bottom w:val="single" w:sz="4" w:space="0" w:color="auto"/>
              <w:right w:val="single" w:sz="4" w:space="0" w:color="auto"/>
            </w:tcBorders>
          </w:tcPr>
          <w:p w:rsidR="00D635AE" w:rsidRPr="00B52A36" w:rsidRDefault="00D635AE" w:rsidP="00435C9C">
            <w:pPr>
              <w:jc w:val="both"/>
              <w:rPr>
                <w:rFonts w:ascii="Times New Roman" w:hAnsi="Times New Roman" w:cs="Times New Roman"/>
                <w:sz w:val="24"/>
                <w:szCs w:val="24"/>
              </w:rPr>
            </w:pPr>
            <w:r w:rsidRPr="00B52A36">
              <w:rPr>
                <w:rFonts w:ascii="Times New Roman" w:hAnsi="Times New Roman" w:cs="Times New Roman"/>
                <w:sz w:val="24"/>
                <w:szCs w:val="24"/>
              </w:rPr>
              <w:t>к системам теплоснабжения</w:t>
            </w:r>
          </w:p>
        </w:tc>
        <w:tc>
          <w:tcPr>
            <w:tcW w:w="5528" w:type="dxa"/>
            <w:tcBorders>
              <w:top w:val="single" w:sz="4" w:space="0" w:color="auto"/>
              <w:left w:val="single" w:sz="4" w:space="0" w:color="auto"/>
              <w:bottom w:val="single" w:sz="4" w:space="0" w:color="auto"/>
              <w:right w:val="single" w:sz="4" w:space="0" w:color="auto"/>
            </w:tcBorders>
          </w:tcPr>
          <w:p w:rsidR="00D635AE" w:rsidRPr="00B52A36" w:rsidRDefault="00546158" w:rsidP="00435C9C">
            <w:pPr>
              <w:jc w:val="both"/>
              <w:rPr>
                <w:rStyle w:val="a6"/>
                <w:sz w:val="24"/>
                <w:szCs w:val="24"/>
              </w:rPr>
            </w:pPr>
            <w:hyperlink r:id="rId93" w:history="1">
              <w:r w:rsidR="00D635AE" w:rsidRPr="00B52A36">
                <w:rPr>
                  <w:rStyle w:val="a6"/>
                  <w:rFonts w:ascii="Times New Roman" w:hAnsi="Times New Roman" w:cs="Times New Roman"/>
                  <w:i/>
                  <w:sz w:val="24"/>
                  <w:szCs w:val="24"/>
                </w:rPr>
                <w:t>https://rb.tgk-14.com/consumer_information/for_individuals/joining/</w:t>
              </w:r>
            </w:hyperlink>
            <w:r w:rsidR="00D635AE" w:rsidRPr="00B52A36">
              <w:rPr>
                <w:rStyle w:val="a6"/>
                <w:sz w:val="24"/>
                <w:szCs w:val="24"/>
              </w:rPr>
              <w:t xml:space="preserve">? </w:t>
            </w:r>
          </w:p>
        </w:tc>
      </w:tr>
      <w:tr w:rsidR="00D635AE" w:rsidRPr="00B52A36" w:rsidTr="00B52A36">
        <w:tc>
          <w:tcPr>
            <w:tcW w:w="709" w:type="dxa"/>
            <w:tcBorders>
              <w:top w:val="single" w:sz="4" w:space="0" w:color="auto"/>
              <w:left w:val="single" w:sz="4" w:space="0" w:color="auto"/>
              <w:bottom w:val="single" w:sz="4" w:space="0" w:color="auto"/>
              <w:right w:val="single" w:sz="4" w:space="0" w:color="auto"/>
            </w:tcBorders>
          </w:tcPr>
          <w:p w:rsidR="00D635AE" w:rsidRPr="00B52A36" w:rsidRDefault="003A76CD" w:rsidP="003A76CD">
            <w:pPr>
              <w:jc w:val="center"/>
              <w:rPr>
                <w:rFonts w:ascii="Times New Roman" w:hAnsi="Times New Roman" w:cs="Times New Roman"/>
                <w:sz w:val="24"/>
                <w:szCs w:val="24"/>
              </w:rPr>
            </w:pPr>
            <w:r w:rsidRPr="00B52A36">
              <w:rPr>
                <w:rFonts w:ascii="Times New Roman" w:hAnsi="Times New Roman" w:cs="Times New Roman"/>
                <w:sz w:val="24"/>
                <w:szCs w:val="24"/>
              </w:rPr>
              <w:t>3</w:t>
            </w:r>
          </w:p>
        </w:tc>
        <w:tc>
          <w:tcPr>
            <w:tcW w:w="3515" w:type="dxa"/>
            <w:tcBorders>
              <w:top w:val="single" w:sz="4" w:space="0" w:color="auto"/>
              <w:left w:val="single" w:sz="4" w:space="0" w:color="auto"/>
              <w:bottom w:val="single" w:sz="4" w:space="0" w:color="auto"/>
              <w:right w:val="single" w:sz="4" w:space="0" w:color="auto"/>
            </w:tcBorders>
          </w:tcPr>
          <w:p w:rsidR="00D635AE" w:rsidRPr="00B52A36" w:rsidRDefault="00D635AE" w:rsidP="00435C9C">
            <w:pPr>
              <w:jc w:val="both"/>
              <w:rPr>
                <w:rFonts w:ascii="Times New Roman" w:hAnsi="Times New Roman" w:cs="Times New Roman"/>
                <w:sz w:val="24"/>
                <w:szCs w:val="24"/>
              </w:rPr>
            </w:pPr>
            <w:r w:rsidRPr="00B52A36">
              <w:rPr>
                <w:rFonts w:ascii="Times New Roman" w:hAnsi="Times New Roman" w:cs="Times New Roman"/>
                <w:sz w:val="24"/>
                <w:szCs w:val="24"/>
              </w:rPr>
              <w:t>к централизованным системам водоснабжения и водоотведения</w:t>
            </w:r>
          </w:p>
        </w:tc>
        <w:tc>
          <w:tcPr>
            <w:tcW w:w="5528" w:type="dxa"/>
            <w:tcBorders>
              <w:top w:val="single" w:sz="4" w:space="0" w:color="auto"/>
              <w:left w:val="single" w:sz="4" w:space="0" w:color="auto"/>
              <w:bottom w:val="single" w:sz="4" w:space="0" w:color="auto"/>
              <w:right w:val="single" w:sz="4" w:space="0" w:color="auto"/>
            </w:tcBorders>
          </w:tcPr>
          <w:p w:rsidR="00D635AE" w:rsidRPr="00B52A36" w:rsidRDefault="00546158" w:rsidP="00435C9C">
            <w:pPr>
              <w:jc w:val="both"/>
              <w:rPr>
                <w:rFonts w:ascii="Times New Roman" w:hAnsi="Times New Roman" w:cs="Times New Roman"/>
                <w:i/>
                <w:sz w:val="24"/>
                <w:szCs w:val="24"/>
              </w:rPr>
            </w:pPr>
            <w:hyperlink r:id="rId94" w:history="1">
              <w:r w:rsidR="00D635AE" w:rsidRPr="00B52A36">
                <w:rPr>
                  <w:rStyle w:val="a6"/>
                  <w:rFonts w:ascii="Times New Roman" w:hAnsi="Times New Roman" w:cs="Times New Roman"/>
                  <w:i/>
                  <w:sz w:val="24"/>
                  <w:szCs w:val="24"/>
                </w:rPr>
                <w:t>http://водоканал03.рф/заявка-на-подключение-личного-кабине/</w:t>
              </w:r>
            </w:hyperlink>
          </w:p>
        </w:tc>
      </w:tr>
    </w:tbl>
    <w:p w:rsidR="003A76CD" w:rsidRPr="00B52A36" w:rsidRDefault="003A76CD" w:rsidP="003A76CD">
      <w:pPr>
        <w:tabs>
          <w:tab w:val="left" w:pos="9781"/>
        </w:tabs>
        <w:spacing w:after="0" w:line="240" w:lineRule="auto"/>
        <w:ind w:firstLine="426"/>
        <w:rPr>
          <w:rFonts w:ascii="Times New Roman" w:hAnsi="Times New Roman"/>
          <w:sz w:val="24"/>
          <w:szCs w:val="24"/>
        </w:rPr>
      </w:pPr>
    </w:p>
    <w:p w:rsidR="003A76CD" w:rsidRPr="003A76CD" w:rsidRDefault="003A76CD" w:rsidP="003A76CD">
      <w:pPr>
        <w:tabs>
          <w:tab w:val="left" w:pos="9781"/>
        </w:tabs>
        <w:spacing w:after="0" w:line="240" w:lineRule="auto"/>
        <w:ind w:firstLine="426"/>
        <w:jc w:val="both"/>
        <w:rPr>
          <w:rFonts w:ascii="Times New Roman" w:hAnsi="Times New Roman"/>
          <w:sz w:val="28"/>
          <w:szCs w:val="28"/>
        </w:rPr>
      </w:pPr>
      <w:r w:rsidRPr="003A76CD">
        <w:rPr>
          <w:rFonts w:ascii="Times New Roman" w:hAnsi="Times New Roman" w:cs="Times New Roman"/>
          <w:sz w:val="28"/>
          <w:szCs w:val="28"/>
        </w:rPr>
        <w:t>Информация о планируемых сроках строительства и реконструкции сетей территориальных сетевых организаций 110-35 кВт в соответствии с утвержденной инвестиционной программой размещается на официальном сайте Правительства Республ</w:t>
      </w:r>
      <w:r>
        <w:rPr>
          <w:rFonts w:ascii="Times New Roman" w:hAnsi="Times New Roman" w:cs="Times New Roman"/>
          <w:sz w:val="28"/>
          <w:szCs w:val="28"/>
        </w:rPr>
        <w:t>ики Бурятия</w:t>
      </w:r>
      <w:hyperlink r:id="rId95" w:history="1">
        <w:r w:rsidRPr="003A76CD">
          <w:rPr>
            <w:rStyle w:val="a6"/>
            <w:rFonts w:ascii="Times New Roman" w:hAnsi="Times New Roman" w:cs="Times New Roman"/>
            <w:i/>
            <w:sz w:val="28"/>
            <w:szCs w:val="28"/>
          </w:rPr>
          <w:t>http://egov-buryatia.ru/mintrans/activities/directions/energetika-i-energosberezhenie/energetika/</w:t>
        </w:r>
      </w:hyperlink>
    </w:p>
    <w:p w:rsidR="00BF022A" w:rsidRDefault="00BF022A" w:rsidP="00BB70B7">
      <w:pPr>
        <w:tabs>
          <w:tab w:val="left" w:pos="567"/>
          <w:tab w:val="left" w:pos="9781"/>
          <w:tab w:val="left" w:pos="10065"/>
        </w:tabs>
        <w:spacing w:after="0" w:line="240" w:lineRule="auto"/>
        <w:ind w:right="-1" w:firstLine="425"/>
        <w:jc w:val="both"/>
        <w:rPr>
          <w:rFonts w:ascii="Times New Roman" w:hAnsi="Times New Roman" w:cs="Times New Roman"/>
          <w:i/>
          <w:sz w:val="28"/>
          <w:szCs w:val="28"/>
        </w:rPr>
      </w:pPr>
      <w:r w:rsidRPr="00C6222E">
        <w:rPr>
          <w:rFonts w:ascii="Times New Roman" w:hAnsi="Times New Roman" w:cs="Times New Roman"/>
          <w:sz w:val="28"/>
          <w:szCs w:val="28"/>
        </w:rPr>
        <w:t xml:space="preserve">Кроме того, </w:t>
      </w:r>
      <w:r w:rsidR="003A76CD">
        <w:rPr>
          <w:rFonts w:ascii="Times New Roman" w:hAnsi="Times New Roman" w:cs="Times New Roman"/>
          <w:sz w:val="28"/>
          <w:szCs w:val="28"/>
        </w:rPr>
        <w:t xml:space="preserve">вся </w:t>
      </w:r>
      <w:r w:rsidRPr="00C6222E">
        <w:rPr>
          <w:rFonts w:ascii="Times New Roman" w:hAnsi="Times New Roman" w:cs="Times New Roman"/>
          <w:sz w:val="28"/>
          <w:szCs w:val="28"/>
        </w:rPr>
        <w:t>указанная информация публикуется на Инвестиционном портале Республики Бурятия</w:t>
      </w:r>
      <w:hyperlink r:id="rId96" w:history="1">
        <w:r w:rsidR="00C6222E" w:rsidRPr="00D57BBE">
          <w:rPr>
            <w:rStyle w:val="a6"/>
            <w:rFonts w:ascii="Times New Roman" w:hAnsi="Times New Roman" w:cs="Times New Roman"/>
            <w:i/>
            <w:sz w:val="28"/>
            <w:szCs w:val="28"/>
          </w:rPr>
          <w:t>https://invest-buryatia.ru/index/meryi-podderzhki-investora/</w:t>
        </w:r>
      </w:hyperlink>
    </w:p>
    <w:p w:rsidR="00E91B92" w:rsidRDefault="00E91B92"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pPr>
    </w:p>
    <w:p w:rsidR="00E56D3B" w:rsidRDefault="00E56D3B" w:rsidP="00BB70B7">
      <w:pPr>
        <w:tabs>
          <w:tab w:val="left" w:pos="567"/>
          <w:tab w:val="left" w:pos="9781"/>
          <w:tab w:val="left" w:pos="10065"/>
        </w:tabs>
        <w:spacing w:after="0" w:line="240" w:lineRule="auto"/>
        <w:ind w:right="-1" w:firstLine="425"/>
        <w:jc w:val="center"/>
        <w:rPr>
          <w:rFonts w:ascii="Times New Roman" w:hAnsi="Times New Roman" w:cs="Times New Roman"/>
          <w:i/>
          <w:sz w:val="28"/>
          <w:szCs w:val="28"/>
        </w:rPr>
        <w:sectPr w:rsidR="00E56D3B" w:rsidSect="006D7D2F">
          <w:footerReference w:type="default" r:id="rId97"/>
          <w:pgSz w:w="11906" w:h="16838"/>
          <w:pgMar w:top="993" w:right="707" w:bottom="1276" w:left="1560" w:header="708" w:footer="708" w:gutter="0"/>
          <w:cols w:space="708"/>
          <w:titlePg/>
          <w:docGrid w:linePitch="360"/>
        </w:sectPr>
      </w:pPr>
    </w:p>
    <w:p w:rsidR="00D64328" w:rsidRDefault="00E56D3B" w:rsidP="00BB70B7">
      <w:pPr>
        <w:tabs>
          <w:tab w:val="left" w:pos="567"/>
          <w:tab w:val="left" w:pos="9781"/>
          <w:tab w:val="left" w:pos="10065"/>
        </w:tabs>
        <w:spacing w:after="0" w:line="240" w:lineRule="auto"/>
        <w:ind w:right="-1" w:firstLine="425"/>
        <w:jc w:val="center"/>
        <w:rPr>
          <w:rFonts w:ascii="Times New Roman" w:hAnsi="Times New Roman" w:cs="Times New Roman"/>
          <w:b/>
          <w:sz w:val="28"/>
          <w:szCs w:val="28"/>
        </w:rPr>
      </w:pPr>
      <w:r w:rsidRPr="00E56D3B">
        <w:rPr>
          <w:rFonts w:ascii="Times New Roman" w:hAnsi="Times New Roman" w:cs="Times New Roman"/>
          <w:b/>
          <w:sz w:val="28"/>
          <w:szCs w:val="28"/>
        </w:rPr>
        <w:lastRenderedPageBreak/>
        <w:t xml:space="preserve">Раздел 3. Сведения о достижении целевых значений контрольных показателей эффективности, </w:t>
      </w:r>
    </w:p>
    <w:p w:rsidR="00E56D3B" w:rsidRDefault="00E56D3B" w:rsidP="00BB70B7">
      <w:pPr>
        <w:tabs>
          <w:tab w:val="left" w:pos="567"/>
          <w:tab w:val="left" w:pos="9781"/>
          <w:tab w:val="left" w:pos="10065"/>
        </w:tabs>
        <w:spacing w:after="0" w:line="240" w:lineRule="auto"/>
        <w:ind w:right="-1" w:firstLine="425"/>
        <w:jc w:val="center"/>
        <w:rPr>
          <w:rFonts w:ascii="Times New Roman" w:hAnsi="Times New Roman" w:cs="Times New Roman"/>
          <w:b/>
          <w:sz w:val="28"/>
          <w:szCs w:val="28"/>
        </w:rPr>
      </w:pPr>
      <w:r w:rsidRPr="00E56D3B">
        <w:rPr>
          <w:rFonts w:ascii="Times New Roman" w:hAnsi="Times New Roman" w:cs="Times New Roman"/>
          <w:b/>
          <w:sz w:val="28"/>
          <w:szCs w:val="28"/>
        </w:rPr>
        <w:t>установленных в региональной «дорожной карте»</w:t>
      </w:r>
    </w:p>
    <w:p w:rsidR="00EC6895" w:rsidRPr="00EC6895" w:rsidRDefault="00EC6895" w:rsidP="00BB70B7">
      <w:pPr>
        <w:tabs>
          <w:tab w:val="left" w:pos="9781"/>
        </w:tabs>
        <w:spacing w:after="0" w:line="240" w:lineRule="auto"/>
        <w:ind w:right="-173" w:firstLine="425"/>
        <w:jc w:val="right"/>
        <w:rPr>
          <w:rFonts w:ascii="Times New Roman" w:hAnsi="Times New Roman"/>
          <w:sz w:val="28"/>
          <w:szCs w:val="28"/>
        </w:rPr>
      </w:pPr>
      <w:r>
        <w:rPr>
          <w:rFonts w:ascii="Times New Roman" w:hAnsi="Times New Roman"/>
          <w:sz w:val="28"/>
          <w:szCs w:val="28"/>
        </w:rPr>
        <w:t>Таблица 1</w:t>
      </w:r>
      <w:r w:rsidR="00B52A36">
        <w:rPr>
          <w:rFonts w:ascii="Times New Roman" w:hAnsi="Times New Roman"/>
          <w:sz w:val="28"/>
          <w:szCs w:val="28"/>
        </w:rPr>
        <w:t>2</w:t>
      </w:r>
    </w:p>
    <w:tbl>
      <w:tblPr>
        <w:tblStyle w:val="a5"/>
        <w:tblW w:w="14709" w:type="dxa"/>
        <w:tblLayout w:type="fixed"/>
        <w:tblLook w:val="04A0" w:firstRow="1" w:lastRow="0" w:firstColumn="1" w:lastColumn="0" w:noHBand="0" w:noVBand="1"/>
      </w:tblPr>
      <w:tblGrid>
        <w:gridCol w:w="561"/>
        <w:gridCol w:w="1985"/>
        <w:gridCol w:w="2268"/>
        <w:gridCol w:w="850"/>
        <w:gridCol w:w="993"/>
        <w:gridCol w:w="992"/>
        <w:gridCol w:w="992"/>
        <w:gridCol w:w="1277"/>
        <w:gridCol w:w="1701"/>
        <w:gridCol w:w="1559"/>
        <w:gridCol w:w="1531"/>
      </w:tblGrid>
      <w:tr w:rsidR="00725566" w:rsidTr="00B52A36">
        <w:trPr>
          <w:trHeight w:val="1579"/>
          <w:tblHeader/>
        </w:trPr>
        <w:tc>
          <w:tcPr>
            <w:tcW w:w="561" w:type="dxa"/>
          </w:tcPr>
          <w:p w:rsidR="00E56D3B" w:rsidRPr="00000CC7" w:rsidRDefault="00000CC7" w:rsidP="001A1C31">
            <w:pPr>
              <w:tabs>
                <w:tab w:val="left" w:pos="567"/>
                <w:tab w:val="left" w:pos="9781"/>
                <w:tab w:val="left" w:pos="10065"/>
              </w:tabs>
              <w:ind w:right="-1"/>
              <w:jc w:val="center"/>
              <w:rPr>
                <w:rFonts w:ascii="Times New Roman" w:hAnsi="Times New Roman" w:cs="Times New Roman"/>
                <w:b/>
                <w:sz w:val="18"/>
                <w:szCs w:val="18"/>
              </w:rPr>
            </w:pPr>
            <w:r w:rsidRPr="00000CC7">
              <w:rPr>
                <w:rFonts w:ascii="Times New Roman" w:hAnsi="Times New Roman" w:cs="Times New Roman"/>
                <w:b/>
                <w:sz w:val="18"/>
                <w:szCs w:val="18"/>
              </w:rPr>
              <w:t>№ п.п.</w:t>
            </w:r>
          </w:p>
        </w:tc>
        <w:tc>
          <w:tcPr>
            <w:tcW w:w="1985" w:type="dxa"/>
          </w:tcPr>
          <w:p w:rsidR="00E56D3B" w:rsidRPr="00000CC7" w:rsidRDefault="00E56D3B" w:rsidP="00E01F08">
            <w:pPr>
              <w:tabs>
                <w:tab w:val="left" w:pos="567"/>
                <w:tab w:val="left" w:pos="9781"/>
                <w:tab w:val="left" w:pos="10065"/>
              </w:tabs>
              <w:ind w:right="-1"/>
              <w:jc w:val="center"/>
              <w:rPr>
                <w:rFonts w:ascii="Times New Roman" w:hAnsi="Times New Roman" w:cs="Times New Roman"/>
                <w:b/>
                <w:sz w:val="18"/>
                <w:szCs w:val="18"/>
              </w:rPr>
            </w:pPr>
            <w:r w:rsidRPr="00000CC7">
              <w:rPr>
                <w:rFonts w:ascii="Times New Roman" w:hAnsi="Times New Roman" w:cs="Times New Roman"/>
                <w:b/>
                <w:sz w:val="18"/>
                <w:szCs w:val="18"/>
              </w:rPr>
              <w:t>Наименование рынка (направление системного мероприятия)</w:t>
            </w:r>
          </w:p>
        </w:tc>
        <w:tc>
          <w:tcPr>
            <w:tcW w:w="2268" w:type="dxa"/>
          </w:tcPr>
          <w:p w:rsidR="00E56D3B" w:rsidRPr="00000CC7" w:rsidRDefault="00000CC7" w:rsidP="00E01F08">
            <w:pPr>
              <w:tabs>
                <w:tab w:val="left" w:pos="567"/>
                <w:tab w:val="left" w:pos="9781"/>
                <w:tab w:val="left" w:pos="10065"/>
              </w:tabs>
              <w:ind w:right="-1"/>
              <w:jc w:val="center"/>
              <w:rPr>
                <w:rFonts w:ascii="Times New Roman" w:hAnsi="Times New Roman" w:cs="Times New Roman"/>
                <w:b/>
                <w:sz w:val="18"/>
                <w:szCs w:val="18"/>
              </w:rPr>
            </w:pPr>
            <w:r w:rsidRPr="00000CC7">
              <w:rPr>
                <w:rFonts w:ascii="Times New Roman" w:hAnsi="Times New Roman" w:cs="Times New Roman"/>
                <w:b/>
                <w:sz w:val="18"/>
                <w:szCs w:val="18"/>
              </w:rPr>
              <w:t>Наименование показателя</w:t>
            </w:r>
          </w:p>
        </w:tc>
        <w:tc>
          <w:tcPr>
            <w:tcW w:w="850" w:type="dxa"/>
          </w:tcPr>
          <w:p w:rsidR="00E56D3B" w:rsidRPr="00000CC7" w:rsidRDefault="00000CC7" w:rsidP="00E01F08">
            <w:pPr>
              <w:tabs>
                <w:tab w:val="left" w:pos="567"/>
                <w:tab w:val="left" w:pos="9781"/>
                <w:tab w:val="left" w:pos="10065"/>
              </w:tabs>
              <w:ind w:right="-112"/>
              <w:jc w:val="center"/>
              <w:rPr>
                <w:rFonts w:ascii="Times New Roman" w:hAnsi="Times New Roman" w:cs="Times New Roman"/>
                <w:b/>
                <w:sz w:val="18"/>
                <w:szCs w:val="18"/>
              </w:rPr>
            </w:pPr>
            <w:r w:rsidRPr="00000CC7">
              <w:rPr>
                <w:rFonts w:ascii="Times New Roman" w:hAnsi="Times New Roman" w:cs="Times New Roman"/>
                <w:b/>
                <w:sz w:val="18"/>
                <w:szCs w:val="18"/>
              </w:rPr>
              <w:t>Ед</w:t>
            </w:r>
            <w:r>
              <w:rPr>
                <w:rFonts w:ascii="Times New Roman" w:hAnsi="Times New Roman" w:cs="Times New Roman"/>
                <w:b/>
                <w:sz w:val="18"/>
                <w:szCs w:val="18"/>
              </w:rPr>
              <w:t>.</w:t>
            </w:r>
            <w:r w:rsidRPr="00000CC7">
              <w:rPr>
                <w:rFonts w:ascii="Times New Roman" w:hAnsi="Times New Roman" w:cs="Times New Roman"/>
                <w:b/>
                <w:sz w:val="18"/>
                <w:szCs w:val="18"/>
              </w:rPr>
              <w:t xml:space="preserve"> изм</w:t>
            </w:r>
          </w:p>
        </w:tc>
        <w:tc>
          <w:tcPr>
            <w:tcW w:w="993" w:type="dxa"/>
          </w:tcPr>
          <w:p w:rsidR="00E56D3B" w:rsidRPr="00926E75" w:rsidRDefault="00000CC7" w:rsidP="00E01F08">
            <w:pPr>
              <w:tabs>
                <w:tab w:val="left" w:pos="567"/>
                <w:tab w:val="left" w:pos="9781"/>
                <w:tab w:val="left" w:pos="10065"/>
              </w:tabs>
              <w:ind w:right="-112"/>
              <w:jc w:val="center"/>
              <w:rPr>
                <w:rFonts w:ascii="Times New Roman" w:hAnsi="Times New Roman" w:cs="Times New Roman"/>
                <w:b/>
                <w:sz w:val="16"/>
                <w:szCs w:val="16"/>
              </w:rPr>
            </w:pPr>
            <w:r w:rsidRPr="00926E75">
              <w:rPr>
                <w:rFonts w:ascii="Times New Roman" w:hAnsi="Times New Roman" w:cs="Times New Roman"/>
                <w:b/>
                <w:sz w:val="16"/>
                <w:szCs w:val="16"/>
              </w:rPr>
              <w:t>Исходное значение в отчетном году</w:t>
            </w:r>
          </w:p>
        </w:tc>
        <w:tc>
          <w:tcPr>
            <w:tcW w:w="992" w:type="dxa"/>
          </w:tcPr>
          <w:p w:rsidR="00E56D3B" w:rsidRPr="00926E75" w:rsidRDefault="00000CC7" w:rsidP="00E01F08">
            <w:pPr>
              <w:tabs>
                <w:tab w:val="left" w:pos="567"/>
                <w:tab w:val="left" w:pos="9781"/>
                <w:tab w:val="left" w:pos="10065"/>
              </w:tabs>
              <w:ind w:right="-112"/>
              <w:jc w:val="center"/>
              <w:rPr>
                <w:rFonts w:ascii="Times New Roman" w:hAnsi="Times New Roman" w:cs="Times New Roman"/>
                <w:b/>
                <w:sz w:val="16"/>
                <w:szCs w:val="16"/>
              </w:rPr>
            </w:pPr>
            <w:r w:rsidRPr="00926E75">
              <w:rPr>
                <w:rFonts w:ascii="Times New Roman" w:hAnsi="Times New Roman" w:cs="Times New Roman"/>
                <w:b/>
                <w:sz w:val="16"/>
                <w:szCs w:val="16"/>
              </w:rPr>
              <w:t>Целевое значение показателя, установленное в утв. «дорожной карте»</w:t>
            </w:r>
          </w:p>
        </w:tc>
        <w:tc>
          <w:tcPr>
            <w:tcW w:w="992" w:type="dxa"/>
          </w:tcPr>
          <w:p w:rsidR="00E56D3B" w:rsidRPr="00926E75" w:rsidRDefault="00000CC7" w:rsidP="00E01F08">
            <w:pPr>
              <w:tabs>
                <w:tab w:val="left" w:pos="567"/>
                <w:tab w:val="left" w:pos="9781"/>
                <w:tab w:val="left" w:pos="10065"/>
              </w:tabs>
              <w:ind w:right="-112"/>
              <w:jc w:val="center"/>
              <w:rPr>
                <w:rFonts w:ascii="Times New Roman" w:hAnsi="Times New Roman" w:cs="Times New Roman"/>
                <w:b/>
                <w:sz w:val="16"/>
                <w:szCs w:val="16"/>
              </w:rPr>
            </w:pPr>
            <w:r w:rsidRPr="00926E75">
              <w:rPr>
                <w:rFonts w:ascii="Times New Roman" w:hAnsi="Times New Roman" w:cs="Times New Roman"/>
                <w:b/>
                <w:sz w:val="16"/>
                <w:szCs w:val="16"/>
              </w:rPr>
              <w:t>Фактическое значение показателя в отчетном году</w:t>
            </w:r>
          </w:p>
        </w:tc>
        <w:tc>
          <w:tcPr>
            <w:tcW w:w="1277" w:type="dxa"/>
          </w:tcPr>
          <w:p w:rsidR="00E56D3B" w:rsidRPr="00000CC7" w:rsidRDefault="00000CC7" w:rsidP="00E01F08">
            <w:pPr>
              <w:tabs>
                <w:tab w:val="left" w:pos="567"/>
                <w:tab w:val="left" w:pos="9781"/>
                <w:tab w:val="left" w:pos="10065"/>
              </w:tabs>
              <w:ind w:right="-112"/>
              <w:jc w:val="center"/>
              <w:rPr>
                <w:rFonts w:ascii="Times New Roman" w:hAnsi="Times New Roman" w:cs="Times New Roman"/>
                <w:b/>
                <w:sz w:val="18"/>
                <w:szCs w:val="18"/>
              </w:rPr>
            </w:pPr>
            <w:r w:rsidRPr="00000CC7">
              <w:rPr>
                <w:rFonts w:ascii="Times New Roman" w:hAnsi="Times New Roman" w:cs="Times New Roman"/>
                <w:b/>
                <w:sz w:val="18"/>
                <w:szCs w:val="18"/>
              </w:rPr>
              <w:t>Источник данных для расчета показателя</w:t>
            </w:r>
          </w:p>
        </w:tc>
        <w:tc>
          <w:tcPr>
            <w:tcW w:w="1701" w:type="dxa"/>
          </w:tcPr>
          <w:p w:rsidR="00E56D3B" w:rsidRPr="00000CC7" w:rsidRDefault="00000CC7" w:rsidP="00E01F08">
            <w:pPr>
              <w:tabs>
                <w:tab w:val="left" w:pos="567"/>
                <w:tab w:val="left" w:pos="9781"/>
                <w:tab w:val="left" w:pos="10065"/>
              </w:tabs>
              <w:ind w:right="-112"/>
              <w:jc w:val="center"/>
              <w:rPr>
                <w:rFonts w:ascii="Times New Roman" w:hAnsi="Times New Roman" w:cs="Times New Roman"/>
                <w:b/>
                <w:sz w:val="18"/>
                <w:szCs w:val="18"/>
              </w:rPr>
            </w:pPr>
            <w:r w:rsidRPr="00000CC7">
              <w:rPr>
                <w:rFonts w:ascii="Times New Roman" w:hAnsi="Times New Roman" w:cs="Times New Roman"/>
                <w:b/>
                <w:sz w:val="18"/>
                <w:szCs w:val="18"/>
              </w:rPr>
              <w:t>Методика расчета</w:t>
            </w:r>
          </w:p>
        </w:tc>
        <w:tc>
          <w:tcPr>
            <w:tcW w:w="1559" w:type="dxa"/>
          </w:tcPr>
          <w:p w:rsidR="00E56D3B" w:rsidRPr="00000CC7" w:rsidRDefault="00000CC7" w:rsidP="00E01F08">
            <w:pPr>
              <w:tabs>
                <w:tab w:val="left" w:pos="567"/>
                <w:tab w:val="left" w:pos="9781"/>
                <w:tab w:val="left" w:pos="10065"/>
              </w:tabs>
              <w:ind w:right="-112"/>
              <w:jc w:val="center"/>
              <w:rPr>
                <w:rFonts w:ascii="Times New Roman" w:hAnsi="Times New Roman" w:cs="Times New Roman"/>
                <w:b/>
                <w:sz w:val="18"/>
                <w:szCs w:val="18"/>
              </w:rPr>
            </w:pPr>
            <w:r>
              <w:rPr>
                <w:rFonts w:ascii="Times New Roman" w:hAnsi="Times New Roman" w:cs="Times New Roman"/>
                <w:b/>
                <w:sz w:val="18"/>
                <w:szCs w:val="18"/>
              </w:rPr>
              <w:t>Удовлетворенность потребителей качеством товаров, работ и услуг на рынках субъекта РФ и состоянием ценовой конкуренции, %</w:t>
            </w:r>
          </w:p>
        </w:tc>
        <w:tc>
          <w:tcPr>
            <w:tcW w:w="1531" w:type="dxa"/>
          </w:tcPr>
          <w:p w:rsidR="00E56D3B" w:rsidRPr="00000CC7" w:rsidRDefault="00000CC7" w:rsidP="00E01F08">
            <w:pPr>
              <w:tabs>
                <w:tab w:val="left" w:pos="567"/>
                <w:tab w:val="left" w:pos="9781"/>
                <w:tab w:val="left" w:pos="10065"/>
              </w:tabs>
              <w:ind w:right="-112"/>
              <w:jc w:val="center"/>
              <w:rPr>
                <w:rFonts w:ascii="Times New Roman" w:hAnsi="Times New Roman" w:cs="Times New Roman"/>
                <w:b/>
                <w:sz w:val="18"/>
                <w:szCs w:val="18"/>
              </w:rPr>
            </w:pPr>
            <w:r>
              <w:rPr>
                <w:rFonts w:ascii="Times New Roman" w:hAnsi="Times New Roman" w:cs="Times New Roman"/>
                <w:b/>
                <w:sz w:val="18"/>
                <w:szCs w:val="18"/>
              </w:rPr>
              <w:t>Удовлетворенность предпринимателей действиями органов власти региона, %</w:t>
            </w:r>
          </w:p>
        </w:tc>
      </w:tr>
      <w:tr w:rsidR="007F7879" w:rsidRPr="000F6AA4" w:rsidTr="00B52A36">
        <w:tc>
          <w:tcPr>
            <w:tcW w:w="561" w:type="dxa"/>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r w:rsidRPr="000F6AA4">
              <w:rPr>
                <w:rFonts w:ascii="Times New Roman" w:hAnsi="Times New Roman" w:cs="Times New Roman"/>
                <w:sz w:val="20"/>
                <w:szCs w:val="20"/>
              </w:rPr>
              <w:t>1</w:t>
            </w:r>
          </w:p>
        </w:tc>
        <w:tc>
          <w:tcPr>
            <w:tcW w:w="1985" w:type="dxa"/>
          </w:tcPr>
          <w:p w:rsidR="007F7879" w:rsidRPr="000F6AA4" w:rsidRDefault="007F7879" w:rsidP="001A1C31">
            <w:pPr>
              <w:tabs>
                <w:tab w:val="left" w:pos="567"/>
                <w:tab w:val="left" w:pos="9781"/>
                <w:tab w:val="left" w:pos="10065"/>
              </w:tabs>
              <w:ind w:right="-1"/>
              <w:rPr>
                <w:rFonts w:ascii="Times New Roman" w:hAnsi="Times New Roman" w:cs="Times New Roman"/>
                <w:sz w:val="20"/>
                <w:szCs w:val="20"/>
              </w:rPr>
            </w:pPr>
            <w:r w:rsidRPr="000F6AA4">
              <w:rPr>
                <w:rFonts w:ascii="Times New Roman" w:hAnsi="Times New Roman" w:cs="Times New Roman"/>
                <w:iCs/>
                <w:sz w:val="20"/>
                <w:szCs w:val="20"/>
              </w:rPr>
              <w:t>Рынок дошкольного образования</w:t>
            </w:r>
          </w:p>
        </w:tc>
        <w:tc>
          <w:tcPr>
            <w:tcW w:w="2268" w:type="dxa"/>
          </w:tcPr>
          <w:p w:rsidR="007F7879" w:rsidRPr="000F6AA4" w:rsidRDefault="007F7879" w:rsidP="001A1C31">
            <w:pPr>
              <w:tabs>
                <w:tab w:val="left" w:pos="9781"/>
              </w:tabs>
              <w:autoSpaceDE w:val="0"/>
              <w:autoSpaceDN w:val="0"/>
              <w:adjustRightInd w:val="0"/>
              <w:jc w:val="both"/>
              <w:rPr>
                <w:rFonts w:ascii="Times New Roman" w:hAnsi="Times New Roman" w:cs="Times New Roman"/>
                <w:iCs/>
                <w:sz w:val="20"/>
                <w:szCs w:val="20"/>
              </w:rPr>
            </w:pPr>
            <w:r w:rsidRPr="000F6AA4">
              <w:rPr>
                <w:rFonts w:ascii="Times New Roman" w:hAnsi="Times New Roman" w:cs="Times New Roman"/>
                <w:iCs/>
                <w:sz w:val="20"/>
                <w:szCs w:val="20"/>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образовательные программы дошкольного образования</w:t>
            </w:r>
          </w:p>
        </w:tc>
        <w:tc>
          <w:tcPr>
            <w:tcW w:w="850" w:type="dxa"/>
          </w:tcPr>
          <w:p w:rsidR="007F7879" w:rsidRPr="00933BDA" w:rsidRDefault="007F7879" w:rsidP="00933BDA">
            <w:pPr>
              <w:tabs>
                <w:tab w:val="left" w:pos="567"/>
                <w:tab w:val="left" w:pos="9781"/>
                <w:tab w:val="left" w:pos="10065"/>
              </w:tabs>
              <w:ind w:right="-1"/>
              <w:jc w:val="center"/>
              <w:rPr>
                <w:rFonts w:ascii="Times New Roman" w:hAnsi="Times New Roman" w:cs="Times New Roman"/>
                <w:iCs/>
                <w:sz w:val="16"/>
                <w:szCs w:val="16"/>
              </w:rPr>
            </w:pPr>
            <w:r w:rsidRPr="000F6AA4">
              <w:rPr>
                <w:rFonts w:ascii="Times New Roman" w:hAnsi="Times New Roman" w:cs="Times New Roman"/>
                <w:iCs/>
                <w:sz w:val="16"/>
                <w:szCs w:val="16"/>
              </w:rPr>
              <w:t xml:space="preserve">% основные </w:t>
            </w:r>
            <w:proofErr w:type="spellStart"/>
            <w:r w:rsidRPr="000F6AA4">
              <w:rPr>
                <w:rFonts w:ascii="Times New Roman" w:hAnsi="Times New Roman" w:cs="Times New Roman"/>
                <w:iCs/>
                <w:sz w:val="16"/>
                <w:szCs w:val="16"/>
              </w:rPr>
              <w:t>общеобраз</w:t>
            </w:r>
            <w:proofErr w:type="spellEnd"/>
            <w:r w:rsidRPr="000F6AA4">
              <w:rPr>
                <w:rFonts w:ascii="Times New Roman" w:hAnsi="Times New Roman" w:cs="Times New Roman"/>
                <w:iCs/>
                <w:sz w:val="16"/>
                <w:szCs w:val="16"/>
              </w:rPr>
              <w:t>. программы</w:t>
            </w:r>
          </w:p>
        </w:tc>
        <w:tc>
          <w:tcPr>
            <w:tcW w:w="993" w:type="dxa"/>
          </w:tcPr>
          <w:p w:rsidR="007F7879" w:rsidRPr="000F6AA4" w:rsidRDefault="00565D58" w:rsidP="001A1C31">
            <w:pPr>
              <w:tabs>
                <w:tab w:val="left" w:pos="567"/>
                <w:tab w:val="left" w:pos="9781"/>
                <w:tab w:val="left" w:pos="10065"/>
              </w:tabs>
              <w:ind w:right="-1"/>
              <w:jc w:val="center"/>
              <w:rPr>
                <w:rFonts w:ascii="Times New Roman" w:hAnsi="Times New Roman" w:cs="Times New Roman"/>
                <w:iCs/>
                <w:sz w:val="20"/>
                <w:szCs w:val="20"/>
              </w:rPr>
            </w:pPr>
            <w:r>
              <w:rPr>
                <w:rFonts w:ascii="Times New Roman" w:hAnsi="Times New Roman" w:cs="Times New Roman"/>
                <w:iCs/>
                <w:sz w:val="20"/>
                <w:szCs w:val="20"/>
              </w:rPr>
              <w:t>4,5</w:t>
            </w:r>
          </w:p>
        </w:tc>
        <w:tc>
          <w:tcPr>
            <w:tcW w:w="992" w:type="dxa"/>
          </w:tcPr>
          <w:p w:rsidR="007F7879" w:rsidRPr="000F6AA4" w:rsidRDefault="00565D58" w:rsidP="001A1C31">
            <w:pPr>
              <w:tabs>
                <w:tab w:val="left" w:pos="567"/>
                <w:tab w:val="left" w:pos="9781"/>
                <w:tab w:val="left" w:pos="10065"/>
              </w:tabs>
              <w:ind w:right="-1"/>
              <w:jc w:val="center"/>
              <w:rPr>
                <w:rFonts w:ascii="Times New Roman" w:hAnsi="Times New Roman" w:cs="Times New Roman"/>
                <w:iCs/>
                <w:sz w:val="20"/>
                <w:szCs w:val="20"/>
              </w:rPr>
            </w:pPr>
            <w:r>
              <w:rPr>
                <w:rFonts w:ascii="Times New Roman" w:hAnsi="Times New Roman" w:cs="Times New Roman"/>
                <w:iCs/>
                <w:sz w:val="20"/>
                <w:szCs w:val="20"/>
              </w:rPr>
              <w:t>5,1</w:t>
            </w:r>
          </w:p>
        </w:tc>
        <w:tc>
          <w:tcPr>
            <w:tcW w:w="992" w:type="dxa"/>
          </w:tcPr>
          <w:p w:rsidR="007F7879" w:rsidRPr="000F6AA4" w:rsidRDefault="001611A2" w:rsidP="001A1C31">
            <w:pPr>
              <w:tabs>
                <w:tab w:val="left" w:pos="567"/>
                <w:tab w:val="left" w:pos="9781"/>
                <w:tab w:val="left" w:pos="10065"/>
              </w:tabs>
              <w:ind w:right="-1"/>
              <w:jc w:val="center"/>
              <w:rPr>
                <w:rFonts w:ascii="Times New Roman" w:hAnsi="Times New Roman" w:cs="Times New Roman"/>
                <w:iCs/>
                <w:sz w:val="20"/>
                <w:szCs w:val="20"/>
              </w:rPr>
            </w:pPr>
            <w:r>
              <w:rPr>
                <w:rFonts w:ascii="Times New Roman" w:hAnsi="Times New Roman" w:cs="Times New Roman"/>
                <w:iCs/>
                <w:sz w:val="20"/>
                <w:szCs w:val="20"/>
              </w:rPr>
              <w:t>5,7</w:t>
            </w:r>
          </w:p>
        </w:tc>
        <w:tc>
          <w:tcPr>
            <w:tcW w:w="1277" w:type="dxa"/>
          </w:tcPr>
          <w:p w:rsidR="007F7879" w:rsidRPr="0026349E" w:rsidRDefault="007F7879" w:rsidP="001A1C31">
            <w:pPr>
              <w:tabs>
                <w:tab w:val="left" w:pos="567"/>
                <w:tab w:val="left" w:pos="9781"/>
                <w:tab w:val="left" w:pos="10065"/>
              </w:tabs>
              <w:ind w:right="-1"/>
              <w:jc w:val="center"/>
              <w:rPr>
                <w:rFonts w:ascii="Times New Roman" w:hAnsi="Times New Roman" w:cs="Times New Roman"/>
                <w:sz w:val="16"/>
                <w:szCs w:val="16"/>
              </w:rPr>
            </w:pPr>
            <w:r w:rsidRPr="0026349E">
              <w:rPr>
                <w:rFonts w:ascii="Times New Roman" w:hAnsi="Times New Roman" w:cs="Times New Roman"/>
                <w:sz w:val="16"/>
                <w:szCs w:val="16"/>
              </w:rPr>
              <w:t>Информация Министерства образования и науки Республики Бурятия</w:t>
            </w:r>
          </w:p>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p>
        </w:tc>
        <w:tc>
          <w:tcPr>
            <w:tcW w:w="1701" w:type="dxa"/>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 xml:space="preserve">Приказ ФАС от </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7F7879" w:rsidRPr="00A91981" w:rsidRDefault="00A91981"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sidR="00EF381B">
              <w:rPr>
                <w:rFonts w:ascii="Times New Roman" w:hAnsi="Times New Roman"/>
                <w:sz w:val="16"/>
                <w:szCs w:val="16"/>
              </w:rPr>
              <w:t>26,1</w:t>
            </w:r>
          </w:p>
          <w:p w:rsidR="00A91981" w:rsidRPr="00A91981" w:rsidRDefault="00A91981"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sidR="00AE5E46">
              <w:rPr>
                <w:rFonts w:ascii="Times New Roman" w:hAnsi="Times New Roman"/>
                <w:sz w:val="16"/>
                <w:szCs w:val="16"/>
              </w:rPr>
              <w:t>26,2</w:t>
            </w:r>
          </w:p>
          <w:p w:rsidR="00A91981" w:rsidRPr="00B72F4A" w:rsidRDefault="00A91981" w:rsidP="001A1C31">
            <w:pPr>
              <w:tabs>
                <w:tab w:val="left" w:pos="567"/>
                <w:tab w:val="left" w:pos="9781"/>
                <w:tab w:val="left" w:pos="10065"/>
              </w:tabs>
              <w:ind w:right="-1"/>
              <w:rPr>
                <w:rFonts w:ascii="Times New Roman" w:hAnsi="Times New Roman" w:cs="Times New Roman"/>
                <w:sz w:val="16"/>
                <w:szCs w:val="16"/>
              </w:rPr>
            </w:pPr>
            <w:r w:rsidRPr="00B72F4A">
              <w:rPr>
                <w:rFonts w:ascii="Times New Roman" w:hAnsi="Times New Roman"/>
                <w:sz w:val="16"/>
                <w:szCs w:val="16"/>
              </w:rPr>
              <w:t xml:space="preserve">Возможность выбора </w:t>
            </w:r>
            <w:r w:rsidR="00B72F4A" w:rsidRPr="00B72F4A">
              <w:rPr>
                <w:rFonts w:ascii="Times New Roman" w:hAnsi="Times New Roman"/>
                <w:sz w:val="16"/>
                <w:szCs w:val="16"/>
              </w:rPr>
              <w:t>–</w:t>
            </w:r>
            <w:r w:rsidR="00B72F4A" w:rsidRPr="00B72F4A">
              <w:rPr>
                <w:rFonts w:ascii="Times New Roman" w:hAnsi="Times New Roman" w:cs="Times New Roman"/>
                <w:sz w:val="16"/>
                <w:szCs w:val="16"/>
              </w:rPr>
              <w:t>19,4</w:t>
            </w:r>
          </w:p>
        </w:tc>
        <w:tc>
          <w:tcPr>
            <w:tcW w:w="1531" w:type="dxa"/>
            <w:vMerge w:val="restart"/>
          </w:tcPr>
          <w:p w:rsidR="007F7879" w:rsidRPr="007F7879" w:rsidRDefault="007F7879" w:rsidP="001A1C31">
            <w:pPr>
              <w:tabs>
                <w:tab w:val="left" w:pos="567"/>
                <w:tab w:val="left" w:pos="9781"/>
                <w:tab w:val="left" w:pos="10065"/>
              </w:tabs>
              <w:ind w:right="-1"/>
              <w:jc w:val="center"/>
              <w:rPr>
                <w:rFonts w:ascii="Times New Roman" w:hAnsi="Times New Roman" w:cs="Times New Roman"/>
                <w:sz w:val="16"/>
                <w:szCs w:val="16"/>
              </w:rPr>
            </w:pPr>
            <w:r w:rsidRPr="007F7879">
              <w:rPr>
                <w:rFonts w:ascii="Times New Roman" w:hAnsi="Times New Roman"/>
                <w:sz w:val="16"/>
                <w:szCs w:val="16"/>
              </w:rPr>
              <w:t>В связи с отсутствием единой методики проведения мониторинга (п. 43 Стандарта), в 2019 году указанны</w:t>
            </w:r>
            <w:r>
              <w:rPr>
                <w:rFonts w:ascii="Times New Roman" w:hAnsi="Times New Roman"/>
                <w:sz w:val="16"/>
                <w:szCs w:val="16"/>
              </w:rPr>
              <w:t>й</w:t>
            </w:r>
            <w:r w:rsidRPr="007F7879">
              <w:rPr>
                <w:rFonts w:ascii="Times New Roman" w:hAnsi="Times New Roman"/>
                <w:sz w:val="16"/>
                <w:szCs w:val="16"/>
              </w:rPr>
              <w:t xml:space="preserve"> мониторинг на территории Республики Бурятия не проводил</w:t>
            </w:r>
            <w:r>
              <w:rPr>
                <w:rFonts w:ascii="Times New Roman" w:hAnsi="Times New Roman"/>
                <w:sz w:val="16"/>
                <w:szCs w:val="16"/>
              </w:rPr>
              <w:t>ся.</w:t>
            </w:r>
          </w:p>
          <w:p w:rsidR="007F7879" w:rsidRPr="007F7879" w:rsidRDefault="007F7879" w:rsidP="001A1C31">
            <w:pPr>
              <w:tabs>
                <w:tab w:val="left" w:pos="567"/>
                <w:tab w:val="left" w:pos="9781"/>
                <w:tab w:val="left" w:pos="10065"/>
              </w:tabs>
              <w:ind w:right="-1"/>
              <w:jc w:val="center"/>
              <w:rPr>
                <w:rFonts w:ascii="Times New Roman" w:hAnsi="Times New Roman" w:cs="Times New Roman"/>
                <w:sz w:val="16"/>
                <w:szCs w:val="16"/>
              </w:rPr>
            </w:pPr>
          </w:p>
        </w:tc>
      </w:tr>
      <w:tr w:rsidR="007F7879" w:rsidRPr="000F6AA4" w:rsidTr="00B52A36">
        <w:tc>
          <w:tcPr>
            <w:tcW w:w="561" w:type="dxa"/>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r w:rsidRPr="000F6AA4">
              <w:rPr>
                <w:rFonts w:ascii="Times New Roman" w:hAnsi="Times New Roman" w:cs="Times New Roman"/>
                <w:sz w:val="20"/>
                <w:szCs w:val="20"/>
              </w:rPr>
              <w:t>2</w:t>
            </w:r>
          </w:p>
        </w:tc>
        <w:tc>
          <w:tcPr>
            <w:tcW w:w="1985" w:type="dxa"/>
          </w:tcPr>
          <w:p w:rsidR="007F7879" w:rsidRPr="000F6AA4" w:rsidRDefault="007F7879" w:rsidP="001A1C31">
            <w:pPr>
              <w:tabs>
                <w:tab w:val="left" w:pos="9781"/>
              </w:tabs>
              <w:autoSpaceDE w:val="0"/>
              <w:autoSpaceDN w:val="0"/>
              <w:adjustRightInd w:val="0"/>
              <w:rPr>
                <w:rFonts w:ascii="Times New Roman" w:hAnsi="Times New Roman" w:cs="Times New Roman"/>
                <w:iCs/>
                <w:sz w:val="20"/>
                <w:szCs w:val="20"/>
              </w:rPr>
            </w:pPr>
            <w:bookmarkStart w:id="5" w:name="_Hlk33717440"/>
            <w:r w:rsidRPr="000F6AA4">
              <w:rPr>
                <w:rFonts w:ascii="Times New Roman" w:hAnsi="Times New Roman" w:cs="Times New Roman"/>
                <w:iCs/>
                <w:sz w:val="20"/>
                <w:szCs w:val="20"/>
              </w:rPr>
              <w:t>Рынок услуг общего образования</w:t>
            </w:r>
            <w:bookmarkEnd w:id="5"/>
          </w:p>
        </w:tc>
        <w:tc>
          <w:tcPr>
            <w:tcW w:w="2268" w:type="dxa"/>
          </w:tcPr>
          <w:p w:rsidR="007F7879" w:rsidRPr="000F6AA4" w:rsidRDefault="007F7879" w:rsidP="001A1C31">
            <w:pPr>
              <w:tabs>
                <w:tab w:val="left" w:pos="9781"/>
              </w:tabs>
              <w:autoSpaceDE w:val="0"/>
              <w:autoSpaceDN w:val="0"/>
              <w:adjustRightInd w:val="0"/>
              <w:rPr>
                <w:rFonts w:ascii="Times New Roman" w:hAnsi="Times New Roman" w:cs="Times New Roman"/>
                <w:sz w:val="20"/>
                <w:szCs w:val="20"/>
              </w:rPr>
            </w:pPr>
            <w:r w:rsidRPr="000F6AA4">
              <w:rPr>
                <w:rFonts w:ascii="Times New Roman" w:hAnsi="Times New Roman" w:cs="Times New Roman"/>
                <w:sz w:val="20"/>
                <w:szCs w:val="20"/>
              </w:rPr>
              <w:t xml:space="preserve">Доля обучающихся в частных образовательных организациях, реализующих основные </w:t>
            </w:r>
            <w:r w:rsidRPr="000F6AA4">
              <w:rPr>
                <w:rFonts w:ascii="Times New Roman" w:hAnsi="Times New Roman" w:cs="Times New Roman"/>
                <w:sz w:val="20"/>
                <w:szCs w:val="20"/>
              </w:rPr>
              <w:lastRenderedPageBreak/>
              <w:t>общеобразовательные программы - образовательные программы начального общего, основного общего, среднего общего образования, в общем числе обучающихся в образовательных организациях, реализующих основные общеобразовательные программы - образовательные программы начального общего, основного общего, среднего общего образования</w:t>
            </w:r>
          </w:p>
        </w:tc>
        <w:tc>
          <w:tcPr>
            <w:tcW w:w="850" w:type="dxa"/>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r w:rsidRPr="000F6AA4">
              <w:rPr>
                <w:rFonts w:ascii="Times New Roman" w:hAnsi="Times New Roman" w:cs="Times New Roman"/>
                <w:sz w:val="20"/>
                <w:szCs w:val="20"/>
              </w:rPr>
              <w:lastRenderedPageBreak/>
              <w:t>%</w:t>
            </w:r>
          </w:p>
        </w:tc>
        <w:tc>
          <w:tcPr>
            <w:tcW w:w="993" w:type="dxa"/>
          </w:tcPr>
          <w:p w:rsidR="007F7879" w:rsidRPr="000F6AA4" w:rsidRDefault="008516D6"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0,5</w:t>
            </w:r>
          </w:p>
        </w:tc>
        <w:tc>
          <w:tcPr>
            <w:tcW w:w="992" w:type="dxa"/>
          </w:tcPr>
          <w:p w:rsidR="007F7879" w:rsidRPr="000F6AA4" w:rsidRDefault="00565D58"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2,9</w:t>
            </w:r>
          </w:p>
        </w:tc>
        <w:tc>
          <w:tcPr>
            <w:tcW w:w="992" w:type="dxa"/>
          </w:tcPr>
          <w:p w:rsidR="007F7879" w:rsidRPr="000F6AA4" w:rsidRDefault="001611A2"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0,5</w:t>
            </w:r>
          </w:p>
        </w:tc>
        <w:tc>
          <w:tcPr>
            <w:tcW w:w="1277" w:type="dxa"/>
          </w:tcPr>
          <w:p w:rsidR="007F7879" w:rsidRPr="0026349E" w:rsidRDefault="007F7879" w:rsidP="001A1C31">
            <w:pPr>
              <w:tabs>
                <w:tab w:val="left" w:pos="567"/>
                <w:tab w:val="left" w:pos="9781"/>
                <w:tab w:val="left" w:pos="10065"/>
              </w:tabs>
              <w:ind w:right="-1"/>
              <w:jc w:val="center"/>
              <w:rPr>
                <w:rFonts w:ascii="Times New Roman" w:hAnsi="Times New Roman" w:cs="Times New Roman"/>
                <w:sz w:val="16"/>
                <w:szCs w:val="16"/>
              </w:rPr>
            </w:pPr>
            <w:r w:rsidRPr="0026349E">
              <w:rPr>
                <w:rFonts w:ascii="Times New Roman" w:hAnsi="Times New Roman" w:cs="Times New Roman"/>
                <w:sz w:val="16"/>
                <w:szCs w:val="16"/>
              </w:rPr>
              <w:t>Информация Министерства образования и науки Республики Бурятия</w:t>
            </w:r>
          </w:p>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p>
        </w:tc>
        <w:tc>
          <w:tcPr>
            <w:tcW w:w="1701" w:type="dxa"/>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lastRenderedPageBreak/>
              <w:t>Приказ ФАС  от</w:t>
            </w:r>
            <w:r>
              <w:rPr>
                <w:rFonts w:ascii="Times New Roman" w:hAnsi="Times New Roman" w:cs="Times New Roman"/>
                <w:sz w:val="16"/>
                <w:szCs w:val="16"/>
              </w:rPr>
              <w:t xml:space="preserve">29.08.2018 №1232/18 «Об утверждении методик по расчету ключевых </w:t>
            </w:r>
            <w:r>
              <w:rPr>
                <w:rFonts w:ascii="Times New Roman" w:hAnsi="Times New Roman" w:cs="Times New Roman"/>
                <w:sz w:val="16"/>
                <w:szCs w:val="16"/>
              </w:rPr>
              <w:lastRenderedPageBreak/>
              <w:t>показателей развития конкуренции  в отраслях экономики в субъектах РФ»</w:t>
            </w:r>
          </w:p>
        </w:tc>
        <w:tc>
          <w:tcPr>
            <w:tcW w:w="1559" w:type="dxa"/>
          </w:tcPr>
          <w:p w:rsidR="00A91981" w:rsidRPr="00A91981" w:rsidRDefault="00A91981"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lastRenderedPageBreak/>
              <w:t>Уровень цен –</w:t>
            </w:r>
            <w:r w:rsidR="00EF381B">
              <w:rPr>
                <w:rFonts w:ascii="Times New Roman" w:hAnsi="Times New Roman"/>
                <w:sz w:val="16"/>
                <w:szCs w:val="16"/>
              </w:rPr>
              <w:t>26,9</w:t>
            </w:r>
          </w:p>
          <w:p w:rsidR="00A91981" w:rsidRPr="00A91981" w:rsidRDefault="00A91981"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sidR="00AE5E46">
              <w:rPr>
                <w:rFonts w:ascii="Times New Roman" w:hAnsi="Times New Roman"/>
                <w:sz w:val="16"/>
                <w:szCs w:val="16"/>
              </w:rPr>
              <w:t>29,4</w:t>
            </w:r>
          </w:p>
          <w:p w:rsidR="007F7879" w:rsidRPr="000F6AA4" w:rsidRDefault="00A91981" w:rsidP="001A1C31">
            <w:pPr>
              <w:tabs>
                <w:tab w:val="left" w:pos="567"/>
                <w:tab w:val="left" w:pos="9781"/>
                <w:tab w:val="left" w:pos="10065"/>
              </w:tabs>
              <w:ind w:right="-1"/>
              <w:rPr>
                <w:rFonts w:ascii="Times New Roman" w:hAnsi="Times New Roman" w:cs="Times New Roman"/>
                <w:sz w:val="20"/>
                <w:szCs w:val="20"/>
              </w:rPr>
            </w:pPr>
            <w:r w:rsidRPr="00A91981">
              <w:rPr>
                <w:rFonts w:ascii="Times New Roman" w:hAnsi="Times New Roman"/>
                <w:sz w:val="16"/>
                <w:szCs w:val="16"/>
              </w:rPr>
              <w:t>Возможность выбора</w:t>
            </w:r>
            <w:r w:rsidR="00B72F4A">
              <w:rPr>
                <w:rFonts w:ascii="Times New Roman" w:hAnsi="Times New Roman"/>
                <w:sz w:val="16"/>
                <w:szCs w:val="16"/>
              </w:rPr>
              <w:t>- 22,1</w:t>
            </w:r>
          </w:p>
        </w:tc>
        <w:tc>
          <w:tcPr>
            <w:tcW w:w="1531" w:type="dxa"/>
            <w:vMerge/>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p>
        </w:tc>
      </w:tr>
      <w:tr w:rsidR="007F7879" w:rsidRPr="000F6AA4" w:rsidTr="00B52A36">
        <w:tc>
          <w:tcPr>
            <w:tcW w:w="561" w:type="dxa"/>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r w:rsidRPr="000F6AA4">
              <w:rPr>
                <w:rFonts w:ascii="Times New Roman" w:hAnsi="Times New Roman" w:cs="Times New Roman"/>
                <w:sz w:val="20"/>
                <w:szCs w:val="20"/>
              </w:rPr>
              <w:t>3</w:t>
            </w:r>
          </w:p>
        </w:tc>
        <w:tc>
          <w:tcPr>
            <w:tcW w:w="1985" w:type="dxa"/>
          </w:tcPr>
          <w:p w:rsidR="007F7879" w:rsidRPr="000F6AA4" w:rsidRDefault="007F7879" w:rsidP="001A1C31">
            <w:pPr>
              <w:tabs>
                <w:tab w:val="left" w:pos="9781"/>
              </w:tabs>
              <w:autoSpaceDE w:val="0"/>
              <w:autoSpaceDN w:val="0"/>
              <w:adjustRightInd w:val="0"/>
              <w:rPr>
                <w:rFonts w:ascii="Times New Roman" w:hAnsi="Times New Roman" w:cs="Times New Roman"/>
                <w:sz w:val="20"/>
                <w:szCs w:val="20"/>
              </w:rPr>
            </w:pPr>
            <w:r w:rsidRPr="000F6AA4">
              <w:rPr>
                <w:rFonts w:ascii="Times New Roman" w:hAnsi="Times New Roman" w:cs="Times New Roman"/>
                <w:sz w:val="20"/>
                <w:szCs w:val="20"/>
              </w:rPr>
              <w:t>Рынок услуг среднего профессионального образования</w:t>
            </w:r>
          </w:p>
        </w:tc>
        <w:tc>
          <w:tcPr>
            <w:tcW w:w="2268" w:type="dxa"/>
          </w:tcPr>
          <w:p w:rsidR="007F7879" w:rsidRPr="000F6AA4" w:rsidRDefault="007F7879" w:rsidP="001A1C31">
            <w:pPr>
              <w:tabs>
                <w:tab w:val="left" w:pos="9781"/>
              </w:tabs>
              <w:autoSpaceDE w:val="0"/>
              <w:autoSpaceDN w:val="0"/>
              <w:adjustRightInd w:val="0"/>
              <w:rPr>
                <w:rFonts w:ascii="Times New Roman" w:hAnsi="Times New Roman" w:cs="Times New Roman"/>
                <w:sz w:val="20"/>
                <w:szCs w:val="20"/>
              </w:rPr>
            </w:pPr>
            <w:r w:rsidRPr="000F6AA4">
              <w:rPr>
                <w:rFonts w:ascii="Times New Roman" w:hAnsi="Times New Roman" w:cs="Times New Roman"/>
                <w:sz w:val="20"/>
                <w:szCs w:val="20"/>
              </w:rPr>
              <w:t xml:space="preserve">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w:t>
            </w:r>
            <w:r w:rsidRPr="000F6AA4">
              <w:rPr>
                <w:rFonts w:ascii="Times New Roman" w:hAnsi="Times New Roman" w:cs="Times New Roman"/>
                <w:sz w:val="20"/>
                <w:szCs w:val="20"/>
              </w:rPr>
              <w:lastRenderedPageBreak/>
              <w:t>реализующих основные профессиональные образовательные программы - образовательные программы среднего профессионального образования</w:t>
            </w:r>
          </w:p>
        </w:tc>
        <w:tc>
          <w:tcPr>
            <w:tcW w:w="850" w:type="dxa"/>
          </w:tcPr>
          <w:p w:rsidR="007F7879" w:rsidRPr="000F6AA4" w:rsidRDefault="007F7879" w:rsidP="001A1C31">
            <w:pPr>
              <w:tabs>
                <w:tab w:val="left" w:pos="567"/>
                <w:tab w:val="left" w:pos="9781"/>
                <w:tab w:val="left" w:pos="10065"/>
              </w:tabs>
              <w:ind w:right="-1"/>
              <w:jc w:val="center"/>
              <w:rPr>
                <w:rFonts w:ascii="Times New Roman" w:hAnsi="Times New Roman" w:cs="Times New Roman"/>
                <w:sz w:val="18"/>
                <w:szCs w:val="18"/>
              </w:rPr>
            </w:pPr>
            <w:r w:rsidRPr="000F6AA4">
              <w:rPr>
                <w:rFonts w:ascii="Times New Roman" w:hAnsi="Times New Roman" w:cs="Times New Roman"/>
                <w:sz w:val="18"/>
                <w:szCs w:val="18"/>
              </w:rPr>
              <w:lastRenderedPageBreak/>
              <w:t>%</w:t>
            </w:r>
          </w:p>
        </w:tc>
        <w:tc>
          <w:tcPr>
            <w:tcW w:w="993" w:type="dxa"/>
          </w:tcPr>
          <w:p w:rsidR="007F7879" w:rsidRPr="000F6AA4" w:rsidRDefault="00565D58" w:rsidP="001A1C31">
            <w:pPr>
              <w:tabs>
                <w:tab w:val="left" w:pos="567"/>
                <w:tab w:val="left" w:pos="9781"/>
                <w:tab w:val="left" w:pos="10065"/>
              </w:tabs>
              <w:ind w:right="-1"/>
              <w:jc w:val="center"/>
              <w:rPr>
                <w:rFonts w:ascii="Times New Roman" w:hAnsi="Times New Roman" w:cs="Times New Roman"/>
                <w:sz w:val="18"/>
                <w:szCs w:val="18"/>
              </w:rPr>
            </w:pPr>
            <w:r>
              <w:rPr>
                <w:rFonts w:ascii="Times New Roman" w:hAnsi="Times New Roman" w:cs="Times New Roman"/>
                <w:sz w:val="18"/>
                <w:szCs w:val="18"/>
              </w:rPr>
              <w:t>3,0</w:t>
            </w:r>
          </w:p>
        </w:tc>
        <w:tc>
          <w:tcPr>
            <w:tcW w:w="992" w:type="dxa"/>
          </w:tcPr>
          <w:p w:rsidR="007F7879" w:rsidRPr="000F6AA4" w:rsidRDefault="00565D58" w:rsidP="001A1C31">
            <w:pPr>
              <w:tabs>
                <w:tab w:val="left" w:pos="567"/>
                <w:tab w:val="left" w:pos="9781"/>
                <w:tab w:val="left" w:pos="10065"/>
              </w:tabs>
              <w:ind w:right="-1"/>
              <w:jc w:val="center"/>
              <w:rPr>
                <w:rFonts w:ascii="Times New Roman" w:hAnsi="Times New Roman" w:cs="Times New Roman"/>
                <w:sz w:val="18"/>
                <w:szCs w:val="18"/>
              </w:rPr>
            </w:pPr>
            <w:r>
              <w:rPr>
                <w:rFonts w:ascii="Times New Roman" w:hAnsi="Times New Roman" w:cs="Times New Roman"/>
                <w:sz w:val="18"/>
                <w:szCs w:val="18"/>
              </w:rPr>
              <w:t>3,7</w:t>
            </w:r>
          </w:p>
        </w:tc>
        <w:tc>
          <w:tcPr>
            <w:tcW w:w="992" w:type="dxa"/>
          </w:tcPr>
          <w:p w:rsidR="007F7879" w:rsidRPr="000F6AA4" w:rsidRDefault="001611A2" w:rsidP="001A1C31">
            <w:pPr>
              <w:tabs>
                <w:tab w:val="left" w:pos="567"/>
                <w:tab w:val="left" w:pos="9781"/>
                <w:tab w:val="left" w:pos="10065"/>
              </w:tabs>
              <w:ind w:right="-1"/>
              <w:jc w:val="center"/>
              <w:rPr>
                <w:rFonts w:ascii="Times New Roman" w:hAnsi="Times New Roman" w:cs="Times New Roman"/>
                <w:sz w:val="18"/>
                <w:szCs w:val="18"/>
              </w:rPr>
            </w:pPr>
            <w:r>
              <w:rPr>
                <w:rFonts w:ascii="Times New Roman" w:hAnsi="Times New Roman" w:cs="Times New Roman"/>
                <w:sz w:val="18"/>
                <w:szCs w:val="18"/>
              </w:rPr>
              <w:t>3,7</w:t>
            </w:r>
          </w:p>
        </w:tc>
        <w:tc>
          <w:tcPr>
            <w:tcW w:w="1277" w:type="dxa"/>
          </w:tcPr>
          <w:p w:rsidR="007F7879" w:rsidRPr="00933BDA" w:rsidRDefault="007F7879" w:rsidP="00933BDA">
            <w:pPr>
              <w:tabs>
                <w:tab w:val="left" w:pos="567"/>
                <w:tab w:val="left" w:pos="9781"/>
                <w:tab w:val="left" w:pos="10065"/>
              </w:tabs>
              <w:ind w:right="-1"/>
              <w:jc w:val="center"/>
              <w:rPr>
                <w:rFonts w:ascii="Times New Roman" w:hAnsi="Times New Roman" w:cs="Times New Roman"/>
                <w:sz w:val="16"/>
                <w:szCs w:val="16"/>
              </w:rPr>
            </w:pPr>
            <w:r w:rsidRPr="0026349E">
              <w:rPr>
                <w:rFonts w:ascii="Times New Roman" w:hAnsi="Times New Roman" w:cs="Times New Roman"/>
                <w:sz w:val="16"/>
                <w:szCs w:val="16"/>
              </w:rPr>
              <w:t>Информация Министерства образования и науки Республики Бурятия</w:t>
            </w:r>
          </w:p>
        </w:tc>
        <w:tc>
          <w:tcPr>
            <w:tcW w:w="1701" w:type="dxa"/>
          </w:tcPr>
          <w:p w:rsidR="007F7879" w:rsidRPr="00933BDA" w:rsidRDefault="007F7879" w:rsidP="00933BDA">
            <w:pPr>
              <w:tabs>
                <w:tab w:val="left" w:pos="567"/>
                <w:tab w:val="left" w:pos="9781"/>
                <w:tab w:val="left" w:pos="10065"/>
              </w:tabs>
              <w:ind w:right="-1"/>
              <w:jc w:val="center"/>
              <w:rPr>
                <w:rFonts w:ascii="Times New Roman" w:hAnsi="Times New Roman" w:cs="Times New Roman"/>
                <w:sz w:val="16"/>
                <w:szCs w:val="16"/>
              </w:rPr>
            </w:pPr>
            <w:r w:rsidRPr="00EC5F35">
              <w:rPr>
                <w:rFonts w:ascii="Times New Roman" w:hAnsi="Times New Roman" w:cs="Times New Roman"/>
                <w:sz w:val="16"/>
                <w:szCs w:val="16"/>
              </w:rPr>
              <w:t xml:space="preserve">Приказ ФАС от </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A91981" w:rsidRPr="00A91981" w:rsidRDefault="00A91981"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sidR="00EF381B">
              <w:rPr>
                <w:rFonts w:ascii="Times New Roman" w:hAnsi="Times New Roman"/>
                <w:sz w:val="16"/>
                <w:szCs w:val="16"/>
              </w:rPr>
              <w:t>19,8</w:t>
            </w:r>
          </w:p>
          <w:p w:rsidR="00A91981" w:rsidRPr="00A91981" w:rsidRDefault="00A91981"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sidR="00AE5E46">
              <w:rPr>
                <w:rFonts w:ascii="Times New Roman" w:hAnsi="Times New Roman"/>
                <w:sz w:val="16"/>
                <w:szCs w:val="16"/>
              </w:rPr>
              <w:t>16,7</w:t>
            </w:r>
          </w:p>
          <w:p w:rsidR="007F7879" w:rsidRPr="000F6AA4" w:rsidRDefault="00A91981" w:rsidP="001A1C31">
            <w:pPr>
              <w:tabs>
                <w:tab w:val="left" w:pos="567"/>
                <w:tab w:val="left" w:pos="9781"/>
                <w:tab w:val="left" w:pos="10065"/>
              </w:tabs>
              <w:ind w:right="-1"/>
              <w:rPr>
                <w:rFonts w:ascii="Times New Roman" w:hAnsi="Times New Roman" w:cs="Times New Roman"/>
                <w:sz w:val="18"/>
                <w:szCs w:val="18"/>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w:t>
            </w:r>
            <w:r w:rsidR="00B72F4A">
              <w:rPr>
                <w:rFonts w:ascii="Times New Roman" w:hAnsi="Times New Roman"/>
                <w:sz w:val="16"/>
                <w:szCs w:val="16"/>
              </w:rPr>
              <w:t>15,9</w:t>
            </w:r>
          </w:p>
        </w:tc>
        <w:tc>
          <w:tcPr>
            <w:tcW w:w="1531" w:type="dxa"/>
            <w:vMerge/>
          </w:tcPr>
          <w:p w:rsidR="007F7879" w:rsidRPr="000F6AA4" w:rsidRDefault="007F7879" w:rsidP="001A1C31">
            <w:pPr>
              <w:tabs>
                <w:tab w:val="left" w:pos="567"/>
                <w:tab w:val="left" w:pos="9781"/>
                <w:tab w:val="left" w:pos="10065"/>
              </w:tabs>
              <w:ind w:right="-1"/>
              <w:jc w:val="center"/>
              <w:rPr>
                <w:rFonts w:ascii="Times New Roman" w:hAnsi="Times New Roman" w:cs="Times New Roman"/>
                <w:sz w:val="18"/>
                <w:szCs w:val="18"/>
              </w:rPr>
            </w:pPr>
          </w:p>
        </w:tc>
      </w:tr>
      <w:tr w:rsidR="007F7879" w:rsidRPr="000F6AA4" w:rsidTr="00B52A36">
        <w:tc>
          <w:tcPr>
            <w:tcW w:w="561" w:type="dxa"/>
          </w:tcPr>
          <w:p w:rsidR="007F7879" w:rsidRPr="00926E75" w:rsidRDefault="007F7879" w:rsidP="001A1C31">
            <w:pPr>
              <w:tabs>
                <w:tab w:val="left" w:pos="567"/>
                <w:tab w:val="left" w:pos="9781"/>
                <w:tab w:val="left" w:pos="10065"/>
              </w:tabs>
              <w:ind w:right="-1"/>
              <w:jc w:val="center"/>
              <w:rPr>
                <w:rFonts w:ascii="Times New Roman" w:hAnsi="Times New Roman" w:cs="Times New Roman"/>
                <w:sz w:val="20"/>
                <w:szCs w:val="20"/>
              </w:rPr>
            </w:pPr>
            <w:r w:rsidRPr="00926E75">
              <w:rPr>
                <w:rFonts w:ascii="Times New Roman" w:hAnsi="Times New Roman" w:cs="Times New Roman"/>
                <w:sz w:val="20"/>
                <w:szCs w:val="20"/>
              </w:rPr>
              <w:t>4</w:t>
            </w:r>
          </w:p>
        </w:tc>
        <w:tc>
          <w:tcPr>
            <w:tcW w:w="1985" w:type="dxa"/>
          </w:tcPr>
          <w:p w:rsidR="007F7879" w:rsidRPr="00926E75" w:rsidRDefault="007F7879" w:rsidP="001A1C31">
            <w:pPr>
              <w:tabs>
                <w:tab w:val="left" w:pos="9781"/>
              </w:tabs>
              <w:autoSpaceDE w:val="0"/>
              <w:autoSpaceDN w:val="0"/>
              <w:adjustRightInd w:val="0"/>
              <w:rPr>
                <w:rFonts w:ascii="Times New Roman" w:hAnsi="Times New Roman" w:cs="Times New Roman"/>
                <w:sz w:val="20"/>
                <w:szCs w:val="20"/>
              </w:rPr>
            </w:pPr>
            <w:r w:rsidRPr="00926E75">
              <w:rPr>
                <w:rFonts w:ascii="Times New Roman" w:hAnsi="Times New Roman" w:cs="Times New Roman"/>
                <w:sz w:val="20"/>
                <w:szCs w:val="20"/>
              </w:rPr>
              <w:t>Рынок услуг дополнительного образования</w:t>
            </w:r>
          </w:p>
        </w:tc>
        <w:tc>
          <w:tcPr>
            <w:tcW w:w="2268" w:type="dxa"/>
          </w:tcPr>
          <w:p w:rsidR="007F7879" w:rsidRPr="000F6AA4" w:rsidRDefault="007F7879" w:rsidP="001A1C31">
            <w:pPr>
              <w:tabs>
                <w:tab w:val="left" w:pos="9781"/>
              </w:tabs>
              <w:autoSpaceDE w:val="0"/>
              <w:autoSpaceDN w:val="0"/>
              <w:adjustRightInd w:val="0"/>
              <w:rPr>
                <w:rFonts w:ascii="Times New Roman" w:hAnsi="Times New Roman" w:cs="Times New Roman"/>
                <w:sz w:val="20"/>
                <w:szCs w:val="20"/>
              </w:rPr>
            </w:pPr>
            <w:r w:rsidRPr="000F6AA4">
              <w:rPr>
                <w:rFonts w:ascii="Times New Roman" w:hAnsi="Times New Roman" w:cs="Times New Roman"/>
                <w:sz w:val="20"/>
                <w:szCs w:val="20"/>
              </w:rPr>
              <w:t>Доля организаций частной формы собственности в сфере услуг дополнительного образования детей</w:t>
            </w:r>
          </w:p>
        </w:tc>
        <w:tc>
          <w:tcPr>
            <w:tcW w:w="850" w:type="dxa"/>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r w:rsidRPr="000F6AA4">
              <w:rPr>
                <w:rFonts w:ascii="Times New Roman" w:hAnsi="Times New Roman" w:cs="Times New Roman"/>
                <w:sz w:val="20"/>
                <w:szCs w:val="20"/>
              </w:rPr>
              <w:t>%</w:t>
            </w:r>
          </w:p>
        </w:tc>
        <w:tc>
          <w:tcPr>
            <w:tcW w:w="993" w:type="dxa"/>
          </w:tcPr>
          <w:p w:rsidR="007F7879" w:rsidRPr="000F6AA4" w:rsidRDefault="00565D58"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6,0</w:t>
            </w:r>
          </w:p>
        </w:tc>
        <w:tc>
          <w:tcPr>
            <w:tcW w:w="992" w:type="dxa"/>
          </w:tcPr>
          <w:p w:rsidR="007F7879" w:rsidRPr="000F6AA4" w:rsidRDefault="00565D58"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7,0</w:t>
            </w:r>
          </w:p>
        </w:tc>
        <w:tc>
          <w:tcPr>
            <w:tcW w:w="992" w:type="dxa"/>
          </w:tcPr>
          <w:p w:rsidR="007F7879" w:rsidRPr="000F6AA4" w:rsidRDefault="001611A2"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7,3</w:t>
            </w:r>
          </w:p>
        </w:tc>
        <w:tc>
          <w:tcPr>
            <w:tcW w:w="1277" w:type="dxa"/>
          </w:tcPr>
          <w:p w:rsidR="007F7879" w:rsidRPr="0026349E" w:rsidRDefault="007F7879" w:rsidP="001A1C31">
            <w:pPr>
              <w:tabs>
                <w:tab w:val="left" w:pos="567"/>
                <w:tab w:val="left" w:pos="9781"/>
                <w:tab w:val="left" w:pos="10065"/>
              </w:tabs>
              <w:ind w:right="-1"/>
              <w:jc w:val="center"/>
              <w:rPr>
                <w:rFonts w:ascii="Times New Roman" w:hAnsi="Times New Roman" w:cs="Times New Roman"/>
                <w:sz w:val="16"/>
                <w:szCs w:val="16"/>
              </w:rPr>
            </w:pPr>
            <w:r w:rsidRPr="0026349E">
              <w:rPr>
                <w:rFonts w:ascii="Times New Roman" w:hAnsi="Times New Roman" w:cs="Times New Roman"/>
                <w:sz w:val="16"/>
                <w:szCs w:val="16"/>
              </w:rPr>
              <w:t>Информация Министерства образования и науки Республики Бурятия</w:t>
            </w:r>
          </w:p>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p>
        </w:tc>
        <w:tc>
          <w:tcPr>
            <w:tcW w:w="1701" w:type="dxa"/>
          </w:tcPr>
          <w:p w:rsidR="007F7879" w:rsidRDefault="007F7879" w:rsidP="001A1C31">
            <w:pPr>
              <w:tabs>
                <w:tab w:val="left" w:pos="567"/>
                <w:tab w:val="left" w:pos="9781"/>
                <w:tab w:val="left" w:pos="10065"/>
              </w:tabs>
              <w:ind w:right="-1"/>
              <w:jc w:val="center"/>
              <w:rPr>
                <w:rFonts w:ascii="Times New Roman" w:hAnsi="Times New Roman" w:cs="Times New Roman"/>
                <w:sz w:val="16"/>
                <w:szCs w:val="16"/>
              </w:rPr>
            </w:pPr>
            <w:r w:rsidRPr="00EC5F35">
              <w:rPr>
                <w:rFonts w:ascii="Times New Roman" w:hAnsi="Times New Roman" w:cs="Times New Roman"/>
                <w:sz w:val="16"/>
                <w:szCs w:val="16"/>
              </w:rPr>
              <w:t xml:space="preserve">Приказ ФАС </w:t>
            </w:r>
          </w:p>
          <w:p w:rsidR="007F7879" w:rsidRDefault="007F7879" w:rsidP="001A1C31">
            <w:pPr>
              <w:tabs>
                <w:tab w:val="left" w:pos="567"/>
                <w:tab w:val="left" w:pos="9781"/>
                <w:tab w:val="left" w:pos="10065"/>
              </w:tabs>
              <w:ind w:right="-1"/>
              <w:jc w:val="center"/>
              <w:rPr>
                <w:rFonts w:ascii="Times New Roman" w:hAnsi="Times New Roman" w:cs="Times New Roman"/>
                <w:sz w:val="16"/>
                <w:szCs w:val="16"/>
              </w:rPr>
            </w:pPr>
            <w:r w:rsidRPr="00EC5F35">
              <w:rPr>
                <w:rFonts w:ascii="Times New Roman" w:hAnsi="Times New Roman" w:cs="Times New Roman"/>
                <w:sz w:val="16"/>
                <w:szCs w:val="16"/>
              </w:rPr>
              <w:t xml:space="preserve">от </w:t>
            </w:r>
            <w:r>
              <w:rPr>
                <w:rFonts w:ascii="Times New Roman" w:hAnsi="Times New Roman" w:cs="Times New Roman"/>
                <w:sz w:val="16"/>
                <w:szCs w:val="16"/>
              </w:rPr>
              <w:t xml:space="preserve">29.08.2018 №1232/18 «Об утверждении методик по расчету ключевых показателей развития конкуренции </w:t>
            </w:r>
          </w:p>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16"/>
                <w:szCs w:val="16"/>
              </w:rPr>
              <w:t>в отраслях экономики в субъектах РФ»</w:t>
            </w:r>
          </w:p>
        </w:tc>
        <w:tc>
          <w:tcPr>
            <w:tcW w:w="1559" w:type="dxa"/>
          </w:tcPr>
          <w:p w:rsidR="00A91981" w:rsidRPr="00A91981" w:rsidRDefault="00A91981"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sidR="00EF381B">
              <w:rPr>
                <w:rFonts w:ascii="Times New Roman" w:hAnsi="Times New Roman"/>
                <w:sz w:val="16"/>
                <w:szCs w:val="16"/>
              </w:rPr>
              <w:t>20,2</w:t>
            </w:r>
          </w:p>
          <w:p w:rsidR="007F7879" w:rsidRPr="00A91981" w:rsidRDefault="00A91981"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sidR="00AE5E46">
              <w:rPr>
                <w:rFonts w:ascii="Times New Roman" w:hAnsi="Times New Roman"/>
                <w:sz w:val="16"/>
                <w:szCs w:val="16"/>
              </w:rPr>
              <w:t xml:space="preserve">23,9 </w:t>
            </w: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w:t>
            </w:r>
            <w:r w:rsidR="00B72F4A">
              <w:rPr>
                <w:rFonts w:ascii="Times New Roman" w:hAnsi="Times New Roman"/>
                <w:sz w:val="16"/>
                <w:szCs w:val="16"/>
              </w:rPr>
              <w:t>21,4</w:t>
            </w:r>
          </w:p>
        </w:tc>
        <w:tc>
          <w:tcPr>
            <w:tcW w:w="1531" w:type="dxa"/>
            <w:vMerge/>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p>
        </w:tc>
      </w:tr>
      <w:tr w:rsidR="007F7879" w:rsidRPr="000F6AA4" w:rsidTr="00B52A36">
        <w:tc>
          <w:tcPr>
            <w:tcW w:w="561" w:type="dxa"/>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r w:rsidRPr="000F6AA4">
              <w:rPr>
                <w:rFonts w:ascii="Times New Roman" w:hAnsi="Times New Roman" w:cs="Times New Roman"/>
                <w:sz w:val="20"/>
                <w:szCs w:val="20"/>
              </w:rPr>
              <w:t>5</w:t>
            </w:r>
          </w:p>
        </w:tc>
        <w:tc>
          <w:tcPr>
            <w:tcW w:w="1985" w:type="dxa"/>
          </w:tcPr>
          <w:p w:rsidR="007F7879" w:rsidRPr="000F6AA4" w:rsidRDefault="007F7879" w:rsidP="001A1C31">
            <w:pPr>
              <w:tabs>
                <w:tab w:val="left" w:pos="9781"/>
              </w:tabs>
              <w:autoSpaceDE w:val="0"/>
              <w:autoSpaceDN w:val="0"/>
              <w:adjustRightInd w:val="0"/>
              <w:rPr>
                <w:rFonts w:ascii="Times New Roman" w:hAnsi="Times New Roman" w:cs="Times New Roman"/>
                <w:sz w:val="20"/>
                <w:szCs w:val="20"/>
              </w:rPr>
            </w:pPr>
            <w:r w:rsidRPr="000F6AA4">
              <w:rPr>
                <w:rFonts w:ascii="Times New Roman" w:hAnsi="Times New Roman" w:cs="Times New Roman"/>
                <w:sz w:val="20"/>
                <w:szCs w:val="20"/>
              </w:rPr>
              <w:t>Рынок услуг детского отдыха и оздоровления</w:t>
            </w:r>
          </w:p>
        </w:tc>
        <w:tc>
          <w:tcPr>
            <w:tcW w:w="2268" w:type="dxa"/>
          </w:tcPr>
          <w:p w:rsidR="007F7879" w:rsidRPr="000F6AA4" w:rsidRDefault="007F7879" w:rsidP="001A1C31">
            <w:pPr>
              <w:tabs>
                <w:tab w:val="left" w:pos="9781"/>
              </w:tabs>
              <w:autoSpaceDE w:val="0"/>
              <w:autoSpaceDN w:val="0"/>
              <w:adjustRightInd w:val="0"/>
              <w:rPr>
                <w:rFonts w:ascii="Times New Roman" w:hAnsi="Times New Roman" w:cs="Times New Roman"/>
                <w:sz w:val="20"/>
                <w:szCs w:val="20"/>
              </w:rPr>
            </w:pPr>
            <w:r w:rsidRPr="000F6AA4">
              <w:rPr>
                <w:rFonts w:ascii="Times New Roman" w:hAnsi="Times New Roman" w:cs="Times New Roman"/>
                <w:sz w:val="20"/>
                <w:szCs w:val="20"/>
              </w:rPr>
              <w:t>Доля организаций отдыха и оздоровления детей частной формы собственности</w:t>
            </w:r>
          </w:p>
        </w:tc>
        <w:tc>
          <w:tcPr>
            <w:tcW w:w="850" w:type="dxa"/>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r w:rsidRPr="000F6AA4">
              <w:rPr>
                <w:rFonts w:ascii="Times New Roman" w:hAnsi="Times New Roman" w:cs="Times New Roman"/>
                <w:sz w:val="20"/>
                <w:szCs w:val="20"/>
              </w:rPr>
              <w:t>%</w:t>
            </w:r>
          </w:p>
        </w:tc>
        <w:tc>
          <w:tcPr>
            <w:tcW w:w="993" w:type="dxa"/>
          </w:tcPr>
          <w:p w:rsidR="007F7879" w:rsidRPr="000F6AA4" w:rsidRDefault="00565D58"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8,1</w:t>
            </w:r>
          </w:p>
        </w:tc>
        <w:tc>
          <w:tcPr>
            <w:tcW w:w="992" w:type="dxa"/>
          </w:tcPr>
          <w:p w:rsidR="007F7879" w:rsidRPr="000F6AA4" w:rsidRDefault="00565D58"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8,1</w:t>
            </w:r>
          </w:p>
        </w:tc>
        <w:tc>
          <w:tcPr>
            <w:tcW w:w="992" w:type="dxa"/>
          </w:tcPr>
          <w:p w:rsidR="007F7879" w:rsidRPr="000F6AA4" w:rsidRDefault="00C3059E"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9,3</w:t>
            </w:r>
          </w:p>
        </w:tc>
        <w:tc>
          <w:tcPr>
            <w:tcW w:w="1277" w:type="dxa"/>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r w:rsidRPr="00FC2944">
              <w:rPr>
                <w:rFonts w:ascii="Times New Roman" w:hAnsi="Times New Roman" w:cs="Times New Roman"/>
                <w:sz w:val="16"/>
                <w:szCs w:val="16"/>
              </w:rPr>
              <w:t>Информация Министерства спорта и молодежной политики Республики Бурятия</w:t>
            </w:r>
          </w:p>
        </w:tc>
        <w:tc>
          <w:tcPr>
            <w:tcW w:w="1701" w:type="dxa"/>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 xml:space="preserve">Приказ ФАС от </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A91981" w:rsidRPr="00A91981" w:rsidRDefault="00A91981"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sidR="00EF381B">
              <w:rPr>
                <w:rFonts w:ascii="Times New Roman" w:hAnsi="Times New Roman"/>
                <w:sz w:val="16"/>
                <w:szCs w:val="16"/>
              </w:rPr>
              <w:t>16,3</w:t>
            </w:r>
          </w:p>
          <w:p w:rsidR="007F7879" w:rsidRPr="00A91981" w:rsidRDefault="00A91981"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sidR="00AE5E46">
              <w:rPr>
                <w:rFonts w:ascii="Times New Roman" w:hAnsi="Times New Roman"/>
                <w:sz w:val="16"/>
                <w:szCs w:val="16"/>
              </w:rPr>
              <w:t xml:space="preserve">15,3 </w:t>
            </w: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w:t>
            </w:r>
            <w:r w:rsidR="00B72F4A">
              <w:rPr>
                <w:rFonts w:ascii="Times New Roman" w:hAnsi="Times New Roman"/>
                <w:sz w:val="16"/>
                <w:szCs w:val="16"/>
              </w:rPr>
              <w:t>16,5</w:t>
            </w:r>
          </w:p>
        </w:tc>
        <w:tc>
          <w:tcPr>
            <w:tcW w:w="1531" w:type="dxa"/>
            <w:vMerge/>
          </w:tcPr>
          <w:p w:rsidR="007F7879" w:rsidRPr="000F6AA4" w:rsidRDefault="007F7879"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val="restart"/>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bookmarkStart w:id="6" w:name="_Hlk32908925"/>
            <w:r w:rsidRPr="000F6AA4">
              <w:rPr>
                <w:rFonts w:ascii="Times New Roman" w:hAnsi="Times New Roman" w:cs="Times New Roman"/>
                <w:sz w:val="20"/>
                <w:szCs w:val="20"/>
              </w:rPr>
              <w:t>6</w:t>
            </w:r>
          </w:p>
        </w:tc>
        <w:tc>
          <w:tcPr>
            <w:tcW w:w="1985" w:type="dxa"/>
            <w:vMerge w:val="restart"/>
          </w:tcPr>
          <w:p w:rsidR="00B3354B" w:rsidRPr="000F6AA4" w:rsidRDefault="00B3354B" w:rsidP="001A1C31">
            <w:pPr>
              <w:tabs>
                <w:tab w:val="left" w:pos="9781"/>
              </w:tabs>
              <w:autoSpaceDE w:val="0"/>
              <w:autoSpaceDN w:val="0"/>
              <w:adjustRightInd w:val="0"/>
              <w:rPr>
                <w:rFonts w:ascii="Times New Roman" w:hAnsi="Times New Roman" w:cs="Times New Roman"/>
                <w:sz w:val="20"/>
                <w:szCs w:val="20"/>
              </w:rPr>
            </w:pPr>
            <w:r w:rsidRPr="000F6AA4">
              <w:rPr>
                <w:rFonts w:ascii="Times New Roman" w:hAnsi="Times New Roman" w:cs="Times New Roman"/>
                <w:sz w:val="20"/>
                <w:szCs w:val="20"/>
              </w:rPr>
              <w:t>Рынок медицинских услуг</w:t>
            </w:r>
          </w:p>
        </w:tc>
        <w:tc>
          <w:tcPr>
            <w:tcW w:w="2268" w:type="dxa"/>
          </w:tcPr>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sidRPr="000F6AA4">
              <w:rPr>
                <w:rFonts w:ascii="Times New Roman" w:hAnsi="Times New Roman" w:cs="Times New Roman"/>
                <w:sz w:val="20"/>
                <w:szCs w:val="20"/>
              </w:rPr>
              <w:t xml:space="preserve">Доля медицинских организаций частной системы здравоохранения, участвующих в реализации территориальных программ обязательного медицинского </w:t>
            </w:r>
            <w:r w:rsidRPr="000F6AA4">
              <w:rPr>
                <w:rFonts w:ascii="Times New Roman" w:hAnsi="Times New Roman" w:cs="Times New Roman"/>
                <w:sz w:val="20"/>
                <w:szCs w:val="20"/>
              </w:rPr>
              <w:lastRenderedPageBreak/>
              <w:t>страхования, по направлениям:</w:t>
            </w:r>
          </w:p>
        </w:tc>
        <w:tc>
          <w:tcPr>
            <w:tcW w:w="850" w:type="dxa"/>
            <w:vMerge w:val="restart"/>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0F6AA4">
              <w:rPr>
                <w:rFonts w:ascii="Times New Roman" w:hAnsi="Times New Roman" w:cs="Times New Roman"/>
                <w:sz w:val="20"/>
                <w:szCs w:val="20"/>
              </w:rPr>
              <w:lastRenderedPageBreak/>
              <w:t>%</w:t>
            </w: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11,0</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13,0</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13,0</w:t>
            </w:r>
          </w:p>
        </w:tc>
        <w:tc>
          <w:tcPr>
            <w:tcW w:w="1277" w:type="dxa"/>
            <w:vMerge w:val="restart"/>
          </w:tcPr>
          <w:p w:rsidR="00B3354B" w:rsidRPr="00EC5F35" w:rsidRDefault="00B3354B" w:rsidP="001A1C31">
            <w:pPr>
              <w:tabs>
                <w:tab w:val="left" w:pos="567"/>
                <w:tab w:val="left" w:pos="9781"/>
                <w:tab w:val="left" w:pos="10065"/>
              </w:tabs>
              <w:ind w:right="-1"/>
              <w:jc w:val="center"/>
              <w:rPr>
                <w:rFonts w:ascii="Times New Roman" w:hAnsi="Times New Roman" w:cs="Times New Roman"/>
                <w:sz w:val="16"/>
                <w:szCs w:val="16"/>
              </w:rPr>
            </w:pPr>
            <w:r w:rsidRPr="00EC5F35">
              <w:rPr>
                <w:rFonts w:ascii="Times New Roman" w:hAnsi="Times New Roman" w:cs="Times New Roman"/>
                <w:sz w:val="16"/>
                <w:szCs w:val="16"/>
              </w:rPr>
              <w:t xml:space="preserve">Форма 14-ф (ОМС) «Сведения о поступлении и расходовании средств ОМС медицинскими организациям, утвержденная приказом Росстата от 17.04.2014 </w:t>
            </w:r>
            <w:r w:rsidRPr="00EC5F35">
              <w:rPr>
                <w:rFonts w:ascii="Times New Roman" w:hAnsi="Times New Roman" w:cs="Times New Roman"/>
                <w:sz w:val="16"/>
                <w:szCs w:val="16"/>
              </w:rPr>
              <w:lastRenderedPageBreak/>
              <w:t xml:space="preserve">№258   </w:t>
            </w:r>
          </w:p>
        </w:tc>
        <w:tc>
          <w:tcPr>
            <w:tcW w:w="1701" w:type="dxa"/>
            <w:vMerge w:val="restart"/>
          </w:tcPr>
          <w:p w:rsidR="00B3354B" w:rsidRPr="00EC5F35" w:rsidRDefault="00B3354B" w:rsidP="001A1C31">
            <w:pPr>
              <w:tabs>
                <w:tab w:val="left" w:pos="567"/>
                <w:tab w:val="left" w:pos="9781"/>
                <w:tab w:val="left" w:pos="10065"/>
              </w:tabs>
              <w:ind w:right="-1"/>
              <w:jc w:val="center"/>
              <w:rPr>
                <w:rFonts w:ascii="Times New Roman" w:hAnsi="Times New Roman" w:cs="Times New Roman"/>
                <w:sz w:val="16"/>
                <w:szCs w:val="16"/>
              </w:rPr>
            </w:pPr>
            <w:r w:rsidRPr="00EC5F35">
              <w:rPr>
                <w:rFonts w:ascii="Times New Roman" w:hAnsi="Times New Roman" w:cs="Times New Roman"/>
                <w:sz w:val="16"/>
                <w:szCs w:val="16"/>
              </w:rPr>
              <w:lastRenderedPageBreak/>
              <w:t xml:space="preserve">Приказ ФАС от </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vMerge w:val="restart"/>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14,6</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20,8</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-18,2</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985"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2268" w:type="dxa"/>
          </w:tcPr>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sidRPr="000F6AA4">
              <w:rPr>
                <w:rFonts w:ascii="Times New Roman" w:hAnsi="Times New Roman" w:cs="Times New Roman"/>
                <w:sz w:val="20"/>
                <w:szCs w:val="20"/>
              </w:rPr>
              <w:t>- терапия</w:t>
            </w:r>
          </w:p>
        </w:tc>
        <w:tc>
          <w:tcPr>
            <w:tcW w:w="850"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17,9</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18,8</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18,8</w:t>
            </w:r>
          </w:p>
        </w:tc>
        <w:tc>
          <w:tcPr>
            <w:tcW w:w="1277"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70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59"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985"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2268" w:type="dxa"/>
          </w:tcPr>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sidRPr="000F6AA4">
              <w:rPr>
                <w:rFonts w:ascii="Times New Roman" w:hAnsi="Times New Roman" w:cs="Times New Roman"/>
                <w:sz w:val="20"/>
                <w:szCs w:val="20"/>
              </w:rPr>
              <w:t>- неврология</w:t>
            </w:r>
          </w:p>
        </w:tc>
        <w:tc>
          <w:tcPr>
            <w:tcW w:w="850"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14,6</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14,1</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14,1</w:t>
            </w:r>
          </w:p>
        </w:tc>
        <w:tc>
          <w:tcPr>
            <w:tcW w:w="1277"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70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59"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985"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2268" w:type="dxa"/>
          </w:tcPr>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sidRPr="000F6AA4">
              <w:rPr>
                <w:rFonts w:ascii="Times New Roman" w:hAnsi="Times New Roman" w:cs="Times New Roman"/>
                <w:sz w:val="20"/>
                <w:szCs w:val="20"/>
              </w:rPr>
              <w:t>- акушерство и гинекология</w:t>
            </w:r>
          </w:p>
        </w:tc>
        <w:tc>
          <w:tcPr>
            <w:tcW w:w="850"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13,4</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12,9</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12,9</w:t>
            </w:r>
          </w:p>
        </w:tc>
        <w:tc>
          <w:tcPr>
            <w:tcW w:w="1277"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70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59"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985"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2268" w:type="dxa"/>
          </w:tcPr>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sidRPr="000F6AA4">
              <w:rPr>
                <w:rFonts w:ascii="Times New Roman" w:hAnsi="Times New Roman" w:cs="Times New Roman"/>
                <w:sz w:val="20"/>
                <w:szCs w:val="20"/>
              </w:rPr>
              <w:t>- стоматология</w:t>
            </w:r>
          </w:p>
        </w:tc>
        <w:tc>
          <w:tcPr>
            <w:tcW w:w="850"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16,8</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17,6</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17,6</w:t>
            </w:r>
          </w:p>
        </w:tc>
        <w:tc>
          <w:tcPr>
            <w:tcW w:w="1277"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70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59"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985"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2268" w:type="dxa"/>
          </w:tcPr>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sidRPr="000F6AA4">
              <w:rPr>
                <w:rFonts w:ascii="Times New Roman" w:hAnsi="Times New Roman" w:cs="Times New Roman"/>
                <w:sz w:val="20"/>
                <w:szCs w:val="20"/>
              </w:rPr>
              <w:t>- педиатрия</w:t>
            </w:r>
          </w:p>
        </w:tc>
        <w:tc>
          <w:tcPr>
            <w:tcW w:w="850"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6,7</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7,05</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7,05</w:t>
            </w:r>
          </w:p>
        </w:tc>
        <w:tc>
          <w:tcPr>
            <w:tcW w:w="1277"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70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59"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985"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2268" w:type="dxa"/>
          </w:tcPr>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sidRPr="000F6AA4">
              <w:rPr>
                <w:rFonts w:ascii="Times New Roman" w:hAnsi="Times New Roman" w:cs="Times New Roman"/>
                <w:sz w:val="20"/>
                <w:szCs w:val="20"/>
              </w:rPr>
              <w:t>- офтальмология</w:t>
            </w:r>
          </w:p>
        </w:tc>
        <w:tc>
          <w:tcPr>
            <w:tcW w:w="850"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7,8</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8,2</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8,2</w:t>
            </w:r>
          </w:p>
        </w:tc>
        <w:tc>
          <w:tcPr>
            <w:tcW w:w="1277"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70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59"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985"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2268" w:type="dxa"/>
          </w:tcPr>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sidRPr="000F6AA4">
              <w:rPr>
                <w:rFonts w:ascii="Times New Roman" w:hAnsi="Times New Roman" w:cs="Times New Roman"/>
                <w:sz w:val="20"/>
                <w:szCs w:val="20"/>
              </w:rPr>
              <w:t>- хирургия</w:t>
            </w:r>
          </w:p>
        </w:tc>
        <w:tc>
          <w:tcPr>
            <w:tcW w:w="850"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14,6</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15,2</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15,2</w:t>
            </w:r>
          </w:p>
        </w:tc>
        <w:tc>
          <w:tcPr>
            <w:tcW w:w="1277"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70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59"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985"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2268" w:type="dxa"/>
          </w:tcPr>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sidRPr="000F6AA4">
              <w:rPr>
                <w:rFonts w:ascii="Times New Roman" w:hAnsi="Times New Roman" w:cs="Times New Roman"/>
                <w:sz w:val="20"/>
                <w:szCs w:val="20"/>
              </w:rPr>
              <w:t>- эндокринология</w:t>
            </w:r>
          </w:p>
        </w:tc>
        <w:tc>
          <w:tcPr>
            <w:tcW w:w="850"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11,2</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10,5</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10,5</w:t>
            </w:r>
          </w:p>
        </w:tc>
        <w:tc>
          <w:tcPr>
            <w:tcW w:w="1277"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70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59"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985"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2268" w:type="dxa"/>
          </w:tcPr>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sidRPr="000F6AA4">
              <w:rPr>
                <w:rFonts w:ascii="Times New Roman" w:hAnsi="Times New Roman" w:cs="Times New Roman"/>
                <w:sz w:val="20"/>
                <w:szCs w:val="20"/>
              </w:rPr>
              <w:t>- кардиология</w:t>
            </w:r>
          </w:p>
        </w:tc>
        <w:tc>
          <w:tcPr>
            <w:tcW w:w="850"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11,2</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11,7</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11,7</w:t>
            </w:r>
          </w:p>
        </w:tc>
        <w:tc>
          <w:tcPr>
            <w:tcW w:w="1277"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70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59"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985"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2268" w:type="dxa"/>
          </w:tcPr>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sidRPr="000F6AA4">
              <w:rPr>
                <w:rFonts w:ascii="Times New Roman" w:hAnsi="Times New Roman" w:cs="Times New Roman"/>
                <w:sz w:val="20"/>
                <w:szCs w:val="20"/>
              </w:rPr>
              <w:t>- урология</w:t>
            </w:r>
          </w:p>
        </w:tc>
        <w:tc>
          <w:tcPr>
            <w:tcW w:w="850"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6,7</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7,05</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7,05</w:t>
            </w:r>
          </w:p>
        </w:tc>
        <w:tc>
          <w:tcPr>
            <w:tcW w:w="1277"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70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59"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bookmarkEnd w:id="6"/>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7</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sz w:val="20"/>
                <w:szCs w:val="20"/>
              </w:rPr>
            </w:pPr>
            <w:r w:rsidRPr="00933BDA">
              <w:rPr>
                <w:rFonts w:ascii="Times New Roman" w:hAnsi="Times New Roman" w:cs="Times New Roman"/>
                <w:sz w:val="20"/>
                <w:szCs w:val="20"/>
              </w:rPr>
              <w:t>Рынок услуг розничной торговли лекарственными препаратами, медицинскими изделиями и сопутствующими товарами</w:t>
            </w:r>
          </w:p>
        </w:tc>
        <w:tc>
          <w:tcPr>
            <w:tcW w:w="2268" w:type="dxa"/>
          </w:tcPr>
          <w:p w:rsidR="00B3354B" w:rsidRPr="000F6AA4" w:rsidRDefault="00B3354B" w:rsidP="001A1C31">
            <w:pPr>
              <w:tabs>
                <w:tab w:val="left" w:pos="9781"/>
              </w:tabs>
              <w:autoSpaceDE w:val="0"/>
              <w:autoSpaceDN w:val="0"/>
              <w:adjustRightInd w:val="0"/>
              <w:rPr>
                <w:rFonts w:ascii="Times New Roman" w:hAnsi="Times New Roman" w:cs="Times New Roman"/>
                <w:sz w:val="20"/>
                <w:szCs w:val="20"/>
              </w:rPr>
            </w:pPr>
            <w:r w:rsidRPr="000F6AA4">
              <w:rPr>
                <w:rFonts w:ascii="Times New Roman" w:hAnsi="Times New Roman" w:cs="Times New Roman"/>
                <w:sz w:val="20"/>
                <w:szCs w:val="20"/>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850"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0F6AA4">
              <w:rPr>
                <w:rFonts w:ascii="Times New Roman" w:hAnsi="Times New Roman" w:cs="Times New Roman"/>
                <w:sz w:val="20"/>
                <w:szCs w:val="20"/>
              </w:rPr>
              <w:t>%</w:t>
            </w: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69,0</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69,5</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78,0</w:t>
            </w:r>
          </w:p>
        </w:tc>
        <w:tc>
          <w:tcPr>
            <w:tcW w:w="1277" w:type="dxa"/>
          </w:tcPr>
          <w:p w:rsidR="00B3354B" w:rsidRPr="007B2BFC" w:rsidRDefault="00B3354B" w:rsidP="001A1C31">
            <w:pPr>
              <w:tabs>
                <w:tab w:val="left" w:pos="567"/>
                <w:tab w:val="left" w:pos="9781"/>
                <w:tab w:val="left" w:pos="10065"/>
              </w:tabs>
              <w:ind w:right="-1"/>
              <w:jc w:val="center"/>
              <w:rPr>
                <w:rFonts w:ascii="Times New Roman" w:hAnsi="Times New Roman" w:cs="Times New Roman"/>
                <w:sz w:val="16"/>
                <w:szCs w:val="16"/>
              </w:rPr>
            </w:pPr>
            <w:r w:rsidRPr="007B2BFC">
              <w:rPr>
                <w:rFonts w:ascii="Times New Roman" w:hAnsi="Times New Roman" w:cs="Times New Roman"/>
                <w:sz w:val="16"/>
                <w:szCs w:val="16"/>
              </w:rPr>
              <w:t>Информация Министерства здравоохранения Республики Бурятия</w:t>
            </w:r>
          </w:p>
        </w:tc>
        <w:tc>
          <w:tcPr>
            <w:tcW w:w="1701" w:type="dxa"/>
          </w:tcPr>
          <w:p w:rsidR="00B3354B" w:rsidRPr="007B2BFC" w:rsidRDefault="00B3354B" w:rsidP="001A1C31">
            <w:pPr>
              <w:tabs>
                <w:tab w:val="left" w:pos="567"/>
                <w:tab w:val="left" w:pos="9781"/>
                <w:tab w:val="left" w:pos="10065"/>
              </w:tabs>
              <w:ind w:right="-1"/>
              <w:jc w:val="center"/>
              <w:rPr>
                <w:rFonts w:ascii="Times New Roman" w:hAnsi="Times New Roman" w:cs="Times New Roman"/>
                <w:sz w:val="16"/>
                <w:szCs w:val="16"/>
              </w:rPr>
            </w:pPr>
            <w:r w:rsidRPr="00EC5F35">
              <w:rPr>
                <w:rFonts w:ascii="Times New Roman" w:hAnsi="Times New Roman" w:cs="Times New Roman"/>
                <w:sz w:val="16"/>
                <w:szCs w:val="16"/>
              </w:rPr>
              <w:t xml:space="preserve">Приказ ФАС от </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22,2</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28,3</w:t>
            </w:r>
          </w:p>
          <w:p w:rsidR="00B3354B" w:rsidRPr="007B2BFC" w:rsidRDefault="00B3354B" w:rsidP="001A1C31">
            <w:pPr>
              <w:tabs>
                <w:tab w:val="left" w:pos="567"/>
                <w:tab w:val="left" w:pos="9781"/>
                <w:tab w:val="left" w:pos="10065"/>
              </w:tabs>
              <w:ind w:right="-1"/>
              <w:rPr>
                <w:rFonts w:ascii="Times New Roman" w:hAnsi="Times New Roman" w:cs="Times New Roman"/>
                <w:sz w:val="16"/>
                <w:szCs w:val="16"/>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-28,4</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val="restart"/>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0F6AA4">
              <w:rPr>
                <w:rFonts w:ascii="Times New Roman" w:hAnsi="Times New Roman" w:cs="Times New Roman"/>
                <w:sz w:val="20"/>
                <w:szCs w:val="20"/>
              </w:rPr>
              <w:t>8</w:t>
            </w:r>
          </w:p>
        </w:tc>
        <w:tc>
          <w:tcPr>
            <w:tcW w:w="1985" w:type="dxa"/>
            <w:vMerge w:val="restart"/>
          </w:tcPr>
          <w:p w:rsidR="00B3354B" w:rsidRPr="000F6AA4" w:rsidRDefault="00B3354B" w:rsidP="001A1C31">
            <w:pPr>
              <w:tabs>
                <w:tab w:val="left" w:pos="9781"/>
              </w:tabs>
              <w:autoSpaceDE w:val="0"/>
              <w:autoSpaceDN w:val="0"/>
              <w:adjustRightInd w:val="0"/>
              <w:rPr>
                <w:rFonts w:ascii="Times New Roman" w:hAnsi="Times New Roman" w:cs="Times New Roman"/>
                <w:sz w:val="20"/>
                <w:szCs w:val="20"/>
              </w:rPr>
            </w:pPr>
            <w:r w:rsidRPr="000F6AA4">
              <w:rPr>
                <w:rFonts w:ascii="Times New Roman" w:hAnsi="Times New Roman" w:cs="Times New Roman"/>
                <w:sz w:val="20"/>
                <w:szCs w:val="20"/>
              </w:rPr>
              <w:t>Рынок психолого-педагогического сопровождения детей с ограниченными возможностями здоровья</w:t>
            </w:r>
          </w:p>
        </w:tc>
        <w:tc>
          <w:tcPr>
            <w:tcW w:w="2268" w:type="dxa"/>
          </w:tcPr>
          <w:p w:rsidR="00B3354B" w:rsidRPr="000F6AA4" w:rsidRDefault="00B3354B" w:rsidP="001A1C31">
            <w:pPr>
              <w:tabs>
                <w:tab w:val="left" w:pos="9781"/>
              </w:tabs>
              <w:autoSpaceDE w:val="0"/>
              <w:autoSpaceDN w:val="0"/>
              <w:adjustRightInd w:val="0"/>
              <w:rPr>
                <w:rFonts w:ascii="Times New Roman" w:hAnsi="Times New Roman" w:cs="Times New Roman"/>
                <w:sz w:val="20"/>
                <w:szCs w:val="20"/>
              </w:rPr>
            </w:pPr>
            <w:r w:rsidRPr="000F6AA4">
              <w:rPr>
                <w:rFonts w:ascii="Times New Roman" w:hAnsi="Times New Roman" w:cs="Times New Roman"/>
                <w:sz w:val="20"/>
                <w:szCs w:val="20"/>
              </w:rPr>
              <w:t xml:space="preserve">Доля детей с ограниченными возможностями здоровья (в возрасте до 3 лет), получающих услуги ранней диагностики, социализации и реабилитации в </w:t>
            </w:r>
            <w:r w:rsidRPr="000F6AA4">
              <w:rPr>
                <w:rFonts w:ascii="Times New Roman" w:hAnsi="Times New Roman" w:cs="Times New Roman"/>
                <w:sz w:val="20"/>
                <w:szCs w:val="20"/>
              </w:rPr>
              <w:lastRenderedPageBreak/>
              <w:t>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w:t>
            </w:r>
          </w:p>
        </w:tc>
        <w:tc>
          <w:tcPr>
            <w:tcW w:w="850"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0F6AA4">
              <w:rPr>
                <w:rFonts w:ascii="Times New Roman" w:hAnsi="Times New Roman" w:cs="Times New Roman"/>
                <w:sz w:val="20"/>
                <w:szCs w:val="20"/>
              </w:rPr>
              <w:lastRenderedPageBreak/>
              <w:t>%</w:t>
            </w: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1,5</w:t>
            </w:r>
          </w:p>
        </w:tc>
        <w:tc>
          <w:tcPr>
            <w:tcW w:w="992" w:type="dxa"/>
          </w:tcPr>
          <w:p w:rsidR="00B3354B" w:rsidRPr="000F6AA4" w:rsidRDefault="001611A2"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1,5</w:t>
            </w:r>
          </w:p>
        </w:tc>
        <w:tc>
          <w:tcPr>
            <w:tcW w:w="1277" w:type="dxa"/>
          </w:tcPr>
          <w:p w:rsidR="00B3354B" w:rsidRPr="008D3191" w:rsidRDefault="00B3354B" w:rsidP="001A1C31">
            <w:pPr>
              <w:tabs>
                <w:tab w:val="left" w:pos="567"/>
                <w:tab w:val="left" w:pos="9781"/>
                <w:tab w:val="left" w:pos="10065"/>
              </w:tabs>
              <w:ind w:right="-1"/>
              <w:jc w:val="center"/>
              <w:rPr>
                <w:rFonts w:ascii="Times New Roman" w:hAnsi="Times New Roman" w:cs="Times New Roman"/>
                <w:sz w:val="16"/>
                <w:szCs w:val="16"/>
              </w:rPr>
            </w:pPr>
            <w:r w:rsidRPr="008D3191">
              <w:rPr>
                <w:rFonts w:ascii="Times New Roman" w:hAnsi="Times New Roman" w:cs="Times New Roman"/>
                <w:sz w:val="16"/>
                <w:szCs w:val="16"/>
              </w:rPr>
              <w:t>Данные учреждений</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 xml:space="preserve">Приказ ФАС от </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vMerge w:val="restart"/>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8,0</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9,1</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-9,7</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985" w:type="dxa"/>
            <w:vMerge/>
          </w:tcPr>
          <w:p w:rsidR="00B3354B" w:rsidRPr="000F6AA4" w:rsidRDefault="00B3354B" w:rsidP="001A1C31">
            <w:pPr>
              <w:tabs>
                <w:tab w:val="left" w:pos="9781"/>
              </w:tabs>
              <w:autoSpaceDE w:val="0"/>
              <w:autoSpaceDN w:val="0"/>
              <w:adjustRightInd w:val="0"/>
              <w:rPr>
                <w:rFonts w:ascii="Times New Roman" w:hAnsi="Times New Roman" w:cs="Times New Roman"/>
                <w:sz w:val="20"/>
                <w:szCs w:val="20"/>
              </w:rPr>
            </w:pPr>
          </w:p>
        </w:tc>
        <w:tc>
          <w:tcPr>
            <w:tcW w:w="2268" w:type="dxa"/>
          </w:tcPr>
          <w:p w:rsidR="00B3354B" w:rsidRPr="000F6AA4" w:rsidRDefault="00B3354B" w:rsidP="001A1C31">
            <w:pPr>
              <w:tabs>
                <w:tab w:val="left" w:pos="9781"/>
              </w:tabs>
              <w:autoSpaceDE w:val="0"/>
              <w:autoSpaceDN w:val="0"/>
              <w:adjustRightInd w:val="0"/>
              <w:rPr>
                <w:rFonts w:ascii="Times New Roman" w:hAnsi="Times New Roman" w:cs="Times New Roman"/>
                <w:sz w:val="20"/>
                <w:szCs w:val="20"/>
              </w:rPr>
            </w:pPr>
            <w:r w:rsidRPr="000F6AA4">
              <w:rPr>
                <w:rFonts w:ascii="Times New Roman" w:hAnsi="Times New Roman" w:cs="Times New Roman"/>
                <w:sz w:val="20"/>
                <w:szCs w:val="20"/>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850"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0F6AA4">
              <w:rPr>
                <w:rFonts w:ascii="Times New Roman" w:hAnsi="Times New Roman" w:cs="Times New Roman"/>
                <w:sz w:val="20"/>
                <w:szCs w:val="20"/>
              </w:rPr>
              <w:t>%</w:t>
            </w: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4,2</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4,3</w:t>
            </w:r>
          </w:p>
        </w:tc>
        <w:tc>
          <w:tcPr>
            <w:tcW w:w="992" w:type="dxa"/>
          </w:tcPr>
          <w:p w:rsidR="00B3354B" w:rsidRPr="000F6AA4" w:rsidRDefault="001611A2"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4,3</w:t>
            </w:r>
          </w:p>
        </w:tc>
        <w:tc>
          <w:tcPr>
            <w:tcW w:w="1277" w:type="dxa"/>
          </w:tcPr>
          <w:p w:rsidR="00B3354B" w:rsidRPr="008D3191" w:rsidRDefault="00B3354B" w:rsidP="001A1C31">
            <w:pPr>
              <w:tabs>
                <w:tab w:val="left" w:pos="567"/>
                <w:tab w:val="left" w:pos="9781"/>
                <w:tab w:val="left" w:pos="10065"/>
              </w:tabs>
              <w:ind w:right="-1"/>
              <w:jc w:val="center"/>
              <w:rPr>
                <w:rFonts w:ascii="Times New Roman" w:hAnsi="Times New Roman" w:cs="Times New Roman"/>
                <w:sz w:val="16"/>
                <w:szCs w:val="16"/>
              </w:rPr>
            </w:pPr>
            <w:r w:rsidRPr="008D3191">
              <w:rPr>
                <w:rFonts w:ascii="Times New Roman" w:hAnsi="Times New Roman" w:cs="Times New Roman"/>
                <w:sz w:val="16"/>
                <w:szCs w:val="16"/>
              </w:rPr>
              <w:t>Данные учреждений</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vMerge/>
          </w:tcPr>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9</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социальных услуг</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sz w:val="20"/>
                <w:szCs w:val="20"/>
              </w:rPr>
            </w:pPr>
            <w:r w:rsidRPr="00933BDA">
              <w:rPr>
                <w:rFonts w:ascii="Times New Roman" w:hAnsi="Times New Roman" w:cs="Times New Roman"/>
                <w:sz w:val="20"/>
                <w:szCs w:val="20"/>
              </w:rPr>
              <w:t>Доля негосударственных организаций социального обслуживания, предоставляющих социальные услуги</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11,2</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28,0</w:t>
            </w:r>
          </w:p>
        </w:tc>
        <w:tc>
          <w:tcPr>
            <w:tcW w:w="1277" w:type="dxa"/>
          </w:tcPr>
          <w:p w:rsidR="00B3354B" w:rsidRPr="008D3191" w:rsidRDefault="00B3354B" w:rsidP="001A1C31">
            <w:pPr>
              <w:tabs>
                <w:tab w:val="left" w:pos="567"/>
                <w:tab w:val="left" w:pos="9781"/>
                <w:tab w:val="left" w:pos="10065"/>
              </w:tabs>
              <w:ind w:right="-1"/>
              <w:jc w:val="center"/>
              <w:rPr>
                <w:rFonts w:ascii="Times New Roman" w:hAnsi="Times New Roman" w:cs="Times New Roman"/>
                <w:sz w:val="16"/>
                <w:szCs w:val="16"/>
              </w:rPr>
            </w:pPr>
            <w:r w:rsidRPr="008D3191">
              <w:rPr>
                <w:rFonts w:ascii="Times New Roman" w:hAnsi="Times New Roman" w:cs="Times New Roman"/>
                <w:sz w:val="16"/>
                <w:szCs w:val="16"/>
              </w:rPr>
              <w:t>Данные Министерства социальной защиты населения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16,3</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16,4</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-15,7</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sz w:val="20"/>
                <w:szCs w:val="20"/>
              </w:rPr>
            </w:pPr>
            <w:r w:rsidRPr="00933BDA">
              <w:rPr>
                <w:rFonts w:ascii="Times New Roman" w:hAnsi="Times New Roman" w:cs="Times New Roman"/>
                <w:sz w:val="20"/>
                <w:szCs w:val="20"/>
              </w:rPr>
              <w:t>Рынок ритуальных услуг</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sz w:val="20"/>
                <w:szCs w:val="20"/>
              </w:rPr>
            </w:pPr>
            <w:r w:rsidRPr="00933BDA">
              <w:rPr>
                <w:rFonts w:ascii="Times New Roman" w:hAnsi="Times New Roman" w:cs="Times New Roman"/>
                <w:sz w:val="20"/>
                <w:szCs w:val="20"/>
              </w:rPr>
              <w:t xml:space="preserve">Доля организаций частной формы собственности в сфере </w:t>
            </w:r>
            <w:r w:rsidRPr="00933BDA">
              <w:rPr>
                <w:rFonts w:ascii="Times New Roman" w:hAnsi="Times New Roman" w:cs="Times New Roman"/>
                <w:sz w:val="20"/>
                <w:szCs w:val="20"/>
              </w:rPr>
              <w:lastRenderedPageBreak/>
              <w:t>ритуальных услуг</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lastRenderedPageBreak/>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86,3</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86,5</w:t>
            </w:r>
          </w:p>
        </w:tc>
        <w:tc>
          <w:tcPr>
            <w:tcW w:w="992" w:type="dxa"/>
          </w:tcPr>
          <w:p w:rsidR="00B3354B" w:rsidRPr="00933BDA" w:rsidRDefault="002A3858"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86,5</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26349E">
              <w:rPr>
                <w:rFonts w:ascii="Times New Roman" w:hAnsi="Times New Roman" w:cs="Times New Roman"/>
                <w:sz w:val="16"/>
                <w:szCs w:val="16"/>
              </w:rPr>
              <w:t xml:space="preserve">Информация Министерства промышленности и торговли </w:t>
            </w:r>
            <w:r w:rsidRPr="0026349E">
              <w:rPr>
                <w:rFonts w:ascii="Times New Roman" w:hAnsi="Times New Roman" w:cs="Times New Roman"/>
                <w:sz w:val="16"/>
                <w:szCs w:val="16"/>
              </w:rPr>
              <w:lastRenderedPageBreak/>
              <w:t>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lastRenderedPageBreak/>
              <w:t>Приказ ФАС  от</w:t>
            </w:r>
            <w:r>
              <w:rPr>
                <w:rFonts w:ascii="Times New Roman" w:hAnsi="Times New Roman" w:cs="Times New Roman"/>
                <w:sz w:val="16"/>
                <w:szCs w:val="16"/>
              </w:rPr>
              <w:t xml:space="preserve">29.08.2018 №1232/18 «Об утверждении </w:t>
            </w:r>
            <w:r>
              <w:rPr>
                <w:rFonts w:ascii="Times New Roman" w:hAnsi="Times New Roman" w:cs="Times New Roman"/>
                <w:sz w:val="16"/>
                <w:szCs w:val="16"/>
              </w:rPr>
              <w:lastRenderedPageBreak/>
              <w:t>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lastRenderedPageBreak/>
              <w:t>Уровень цен –</w:t>
            </w:r>
            <w:r>
              <w:rPr>
                <w:rFonts w:ascii="Times New Roman" w:hAnsi="Times New Roman"/>
                <w:sz w:val="16"/>
                <w:szCs w:val="16"/>
              </w:rPr>
              <w:t>15,7</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 xml:space="preserve"> 18,4</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-17,4</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11</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теплоснабжения</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организаций частной формы собственности в сфере теплоснабжения (производство тепловой энергии)</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78,1</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78,2</w:t>
            </w:r>
          </w:p>
        </w:tc>
        <w:tc>
          <w:tcPr>
            <w:tcW w:w="992" w:type="dxa"/>
          </w:tcPr>
          <w:p w:rsidR="00B3354B" w:rsidRPr="00933BDA" w:rsidRDefault="007F50C1"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85,3</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C76348">
              <w:rPr>
                <w:rFonts w:ascii="Times New Roman" w:hAnsi="Times New Roman" w:cs="Times New Roman"/>
                <w:sz w:val="16"/>
                <w:szCs w:val="16"/>
              </w:rPr>
              <w:t>Информация Министерства строительства и модернизации жилищно-коммунального комплекса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15,3</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18,0</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-14,7</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12</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услуг по сбору и транспортированию твердых коммунальных отходов</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организаций частной формы собственности в сфере услуг по сбору и транспортированию твердых коммунальных отходов</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84,0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85,0</w:t>
            </w:r>
          </w:p>
        </w:tc>
        <w:tc>
          <w:tcPr>
            <w:tcW w:w="992" w:type="dxa"/>
          </w:tcPr>
          <w:p w:rsidR="00B3354B" w:rsidRPr="00933BDA" w:rsidRDefault="00435C9C"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88,5</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C76348">
              <w:rPr>
                <w:rFonts w:ascii="Times New Roman" w:hAnsi="Times New Roman" w:cs="Times New Roman"/>
                <w:sz w:val="16"/>
                <w:szCs w:val="16"/>
              </w:rPr>
              <w:t>Информация Министерства природных ресурсов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11,6</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18,4</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-11,2</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13</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выполнения работ по благоустройству городской среды</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организаций частной формы собственности в сфере выполнения работ по благоустройству городской среды</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60,0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60,1</w:t>
            </w:r>
          </w:p>
        </w:tc>
        <w:tc>
          <w:tcPr>
            <w:tcW w:w="992" w:type="dxa"/>
          </w:tcPr>
          <w:p w:rsidR="00B3354B" w:rsidRPr="00933BDA" w:rsidRDefault="007F50C1"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60,1</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16"/>
                <w:szCs w:val="16"/>
              </w:rPr>
              <w:t>Сводная и</w:t>
            </w:r>
            <w:r w:rsidRPr="00C76348">
              <w:rPr>
                <w:rFonts w:ascii="Times New Roman" w:hAnsi="Times New Roman" w:cs="Times New Roman"/>
                <w:sz w:val="16"/>
                <w:szCs w:val="16"/>
              </w:rPr>
              <w:t>нформация Министерства строительства и модернизации жилищно-коммунального комплекса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 xml:space="preserve">Приказ ФАС от </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14,2</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 xml:space="preserve"> 16,3</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-9,8</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14</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 xml:space="preserve">Рынок выполнения работ по содержанию и текущему ремонту </w:t>
            </w:r>
            <w:r w:rsidRPr="00933BDA">
              <w:rPr>
                <w:rFonts w:ascii="Times New Roman" w:hAnsi="Times New Roman" w:cs="Times New Roman"/>
                <w:iCs/>
                <w:sz w:val="20"/>
                <w:szCs w:val="20"/>
              </w:rPr>
              <w:lastRenderedPageBreak/>
              <w:t>общего имущества собственников помещений в многоквартирном доме</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lastRenderedPageBreak/>
              <w:t xml:space="preserve">Доля организаций частной формы собственности в сфере выполнения работ по </w:t>
            </w:r>
            <w:r w:rsidRPr="00933BDA">
              <w:rPr>
                <w:rFonts w:ascii="Times New Roman" w:hAnsi="Times New Roman" w:cs="Times New Roman"/>
                <w:iCs/>
                <w:sz w:val="20"/>
                <w:szCs w:val="20"/>
              </w:rPr>
              <w:lastRenderedPageBreak/>
              <w:t>содержанию и текущему ремонту общего имущества собственников помещений в многоквартирном доме</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lastRenderedPageBreak/>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95,0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95,5</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Pr="008D3191" w:rsidRDefault="00B3354B" w:rsidP="001A1C31">
            <w:pPr>
              <w:tabs>
                <w:tab w:val="left" w:pos="567"/>
                <w:tab w:val="left" w:pos="9781"/>
                <w:tab w:val="left" w:pos="10065"/>
              </w:tabs>
              <w:ind w:right="-1"/>
              <w:jc w:val="center"/>
              <w:rPr>
                <w:rFonts w:ascii="Times New Roman" w:hAnsi="Times New Roman" w:cs="Times New Roman"/>
                <w:sz w:val="16"/>
                <w:szCs w:val="16"/>
              </w:rPr>
            </w:pPr>
            <w:r w:rsidRPr="008D3191">
              <w:rPr>
                <w:rFonts w:ascii="Times New Roman" w:hAnsi="Times New Roman" w:cs="Times New Roman"/>
                <w:sz w:val="16"/>
                <w:szCs w:val="16"/>
              </w:rPr>
              <w:t xml:space="preserve">Информация Республиканской службы государственного и </w:t>
            </w:r>
            <w:r w:rsidRPr="008D3191">
              <w:rPr>
                <w:rFonts w:ascii="Times New Roman" w:hAnsi="Times New Roman" w:cs="Times New Roman"/>
                <w:sz w:val="16"/>
                <w:szCs w:val="16"/>
              </w:rPr>
              <w:lastRenderedPageBreak/>
              <w:t>жилищного надзора</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lastRenderedPageBreak/>
              <w:t>Приказ ФАС  от</w:t>
            </w:r>
            <w:r>
              <w:rPr>
                <w:rFonts w:ascii="Times New Roman" w:hAnsi="Times New Roman" w:cs="Times New Roman"/>
                <w:sz w:val="16"/>
                <w:szCs w:val="16"/>
              </w:rPr>
              <w:t xml:space="preserve">29.08.2018 №1232/18 «Об утверждении методик по расчету </w:t>
            </w:r>
            <w:r>
              <w:rPr>
                <w:rFonts w:ascii="Times New Roman" w:hAnsi="Times New Roman" w:cs="Times New Roman"/>
                <w:sz w:val="16"/>
                <w:szCs w:val="16"/>
              </w:rPr>
              <w:lastRenderedPageBreak/>
              <w:t>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lastRenderedPageBreak/>
              <w:t>Уровень цен –</w:t>
            </w:r>
            <w:r>
              <w:rPr>
                <w:rFonts w:ascii="Times New Roman" w:hAnsi="Times New Roman"/>
                <w:sz w:val="16"/>
                <w:szCs w:val="16"/>
              </w:rPr>
              <w:t>9,6</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13,0</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-7,9</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15</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поставки сжиженного газа в баллонах</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организаций частной формы собственности в сфере поставки сжиженного газа в баллонах</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FC2944">
              <w:rPr>
                <w:rFonts w:ascii="Times New Roman" w:hAnsi="Times New Roman" w:cs="Times New Roman"/>
                <w:sz w:val="16"/>
                <w:szCs w:val="16"/>
              </w:rPr>
              <w:t>- Информация Министерства транспорта, энергетики и дорожного хозяйства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7,6</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12,1</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-8,0</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16</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купли-продажи электрической энергии на розничном рынке электрической энергии</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FC2944">
              <w:rPr>
                <w:rFonts w:ascii="Times New Roman" w:hAnsi="Times New Roman" w:cs="Times New Roman"/>
                <w:sz w:val="16"/>
                <w:szCs w:val="16"/>
              </w:rPr>
              <w:t>- Информация Министерства транспорта, энергетики и дорожного хозяйства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10,2</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19,1</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-13,4</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17</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производства электрической энергии на розничном рынке электрической энергии, включая производство электрической энергии в режиме когенерации</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 xml:space="preserve">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w:t>
            </w:r>
            <w:r w:rsidRPr="00933BDA">
              <w:rPr>
                <w:rFonts w:ascii="Times New Roman" w:hAnsi="Times New Roman" w:cs="Times New Roman"/>
                <w:iCs/>
                <w:sz w:val="20"/>
                <w:szCs w:val="20"/>
              </w:rPr>
              <w:lastRenderedPageBreak/>
              <w:t>(мощности) в режиме когенерации</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lastRenderedPageBreak/>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FC2944">
              <w:rPr>
                <w:rFonts w:ascii="Times New Roman" w:hAnsi="Times New Roman" w:cs="Times New Roman"/>
                <w:sz w:val="16"/>
                <w:szCs w:val="16"/>
              </w:rPr>
              <w:t>- Информация Министерства транспорта, энергетики и дорожного хозяйства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7,1</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14,0</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-12,9</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18</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FC2944">
              <w:rPr>
                <w:rFonts w:ascii="Times New Roman" w:hAnsi="Times New Roman" w:cs="Times New Roman"/>
                <w:sz w:val="16"/>
                <w:szCs w:val="16"/>
              </w:rPr>
              <w:t>- Информация Министерства транспорта, энергетики и дорожного хозяйства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18,9</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17,8</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-20,4</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19</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оказания услуг по перевозке пассажиров автомобильным транспортом по муниципальным маршрутам регулярных перевозок</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FC2944">
              <w:rPr>
                <w:rFonts w:ascii="Times New Roman" w:hAnsi="Times New Roman" w:cs="Times New Roman"/>
                <w:sz w:val="16"/>
                <w:szCs w:val="16"/>
              </w:rPr>
              <w:t>- Информация Министерства транспорта, энергетики и дорожного хозяйства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19,3</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19,1</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-16,3</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20</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оказания услуг по перевозке пассажиров и багажа легковым такси</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организаций частной формы собственности в сфере оказания услуг по перевозке пассажиров и багажа легковым такси</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FC2944">
              <w:rPr>
                <w:rFonts w:ascii="Times New Roman" w:hAnsi="Times New Roman" w:cs="Times New Roman"/>
                <w:sz w:val="16"/>
                <w:szCs w:val="16"/>
              </w:rPr>
              <w:t>- Информация Министерства транспорта, энергетики и дорожного хозяйства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19,8</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 xml:space="preserve"> 18,7</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-19,5</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21</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оказания услуг по ремонту автотранспортных средств</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 xml:space="preserve">Доля организаций частной формы собственности в сфере оказания услуг по </w:t>
            </w:r>
            <w:r w:rsidRPr="00933BDA">
              <w:rPr>
                <w:rFonts w:ascii="Times New Roman" w:hAnsi="Times New Roman" w:cs="Times New Roman"/>
                <w:iCs/>
                <w:sz w:val="20"/>
                <w:szCs w:val="20"/>
              </w:rPr>
              <w:lastRenderedPageBreak/>
              <w:t>ремонту автотранспортных средств</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lastRenderedPageBreak/>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66,0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67,0</w:t>
            </w:r>
          </w:p>
        </w:tc>
        <w:tc>
          <w:tcPr>
            <w:tcW w:w="992" w:type="dxa"/>
          </w:tcPr>
          <w:p w:rsidR="00B3354B" w:rsidRPr="00933BDA" w:rsidRDefault="002A3858"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C76348">
              <w:rPr>
                <w:rFonts w:ascii="Times New Roman" w:hAnsi="Times New Roman" w:cs="Times New Roman"/>
                <w:sz w:val="16"/>
                <w:szCs w:val="16"/>
              </w:rPr>
              <w:t xml:space="preserve">Информация Министерства промышленности и торговли Республики </w:t>
            </w:r>
            <w:r w:rsidRPr="00C76348">
              <w:rPr>
                <w:rFonts w:ascii="Times New Roman" w:hAnsi="Times New Roman" w:cs="Times New Roman"/>
                <w:sz w:val="16"/>
                <w:szCs w:val="16"/>
              </w:rPr>
              <w:lastRenderedPageBreak/>
              <w:t>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lastRenderedPageBreak/>
              <w:t>Приказ ФАС  от</w:t>
            </w:r>
            <w:r>
              <w:rPr>
                <w:rFonts w:ascii="Times New Roman" w:hAnsi="Times New Roman" w:cs="Times New Roman"/>
                <w:sz w:val="16"/>
                <w:szCs w:val="16"/>
              </w:rPr>
              <w:t xml:space="preserve">29.08.2018 №1232/18 «Об утверждении методик по расчету </w:t>
            </w:r>
            <w:r>
              <w:rPr>
                <w:rFonts w:ascii="Times New Roman" w:hAnsi="Times New Roman" w:cs="Times New Roman"/>
                <w:sz w:val="16"/>
                <w:szCs w:val="16"/>
              </w:rPr>
              <w:lastRenderedPageBreak/>
              <w:t>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lastRenderedPageBreak/>
              <w:t>Уровень цен –</w:t>
            </w:r>
            <w:r>
              <w:rPr>
                <w:rFonts w:ascii="Times New Roman" w:hAnsi="Times New Roman"/>
                <w:sz w:val="16"/>
                <w:szCs w:val="16"/>
              </w:rPr>
              <w:t>22,2</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23,1</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-19,4</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val="restart"/>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22</w:t>
            </w:r>
          </w:p>
        </w:tc>
        <w:tc>
          <w:tcPr>
            <w:tcW w:w="1985" w:type="dxa"/>
            <w:vMerge w:val="restart"/>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услуг связи, в том числе услуг по предоставлению широкополосного доступа к информационно-телекоммуникационной сети Интернет</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Увеличение количества объектов государственной и муниципальной собственности, фактически используемых операторами связи для размещения и строительства сетей и сооружений связи</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16"/>
                <w:szCs w:val="16"/>
              </w:rPr>
            </w:pPr>
            <w:r w:rsidRPr="00933BDA">
              <w:rPr>
                <w:rFonts w:ascii="Times New Roman" w:hAnsi="Times New Roman" w:cs="Times New Roman"/>
                <w:sz w:val="16"/>
                <w:szCs w:val="16"/>
              </w:rPr>
              <w:t>% по отношению к показателям 2018 года</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20,1</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20,1</w:t>
            </w:r>
          </w:p>
        </w:tc>
        <w:tc>
          <w:tcPr>
            <w:tcW w:w="1277" w:type="dxa"/>
          </w:tcPr>
          <w:p w:rsidR="00B3354B" w:rsidRPr="00FC2944" w:rsidRDefault="00B3354B" w:rsidP="001A1C31">
            <w:pPr>
              <w:tabs>
                <w:tab w:val="left" w:pos="567"/>
                <w:tab w:val="left" w:pos="9781"/>
                <w:tab w:val="left" w:pos="10065"/>
              </w:tabs>
              <w:ind w:right="-1"/>
              <w:jc w:val="center"/>
              <w:rPr>
                <w:rFonts w:ascii="Times New Roman" w:hAnsi="Times New Roman" w:cs="Times New Roman"/>
                <w:sz w:val="16"/>
                <w:szCs w:val="16"/>
              </w:rPr>
            </w:pPr>
            <w:r w:rsidRPr="00FC2944">
              <w:rPr>
                <w:rFonts w:ascii="Times New Roman" w:hAnsi="Times New Roman" w:cs="Times New Roman"/>
                <w:sz w:val="16"/>
                <w:szCs w:val="16"/>
              </w:rPr>
              <w:t>- Информация Министерства транспорта, энергетики и дорожного хозяйства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vMerge w:val="restart"/>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28,7</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25,0</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-30,5</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vMerge/>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985" w:type="dxa"/>
            <w:vMerge/>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Pr="00FC2944" w:rsidRDefault="00B3354B" w:rsidP="001A1C31">
            <w:pPr>
              <w:tabs>
                <w:tab w:val="left" w:pos="567"/>
                <w:tab w:val="left" w:pos="9781"/>
                <w:tab w:val="left" w:pos="10065"/>
              </w:tabs>
              <w:ind w:right="-1"/>
              <w:jc w:val="center"/>
              <w:rPr>
                <w:rFonts w:ascii="Times New Roman" w:hAnsi="Times New Roman" w:cs="Times New Roman"/>
                <w:sz w:val="16"/>
                <w:szCs w:val="16"/>
              </w:rPr>
            </w:pPr>
            <w:r w:rsidRPr="00FC2944">
              <w:rPr>
                <w:rFonts w:ascii="Times New Roman" w:hAnsi="Times New Roman" w:cs="Times New Roman"/>
                <w:sz w:val="16"/>
                <w:szCs w:val="16"/>
              </w:rPr>
              <w:t>- Информация Министерства транспорта, энергетики и дорожного хозяйства Республики Бурятия,</w:t>
            </w:r>
          </w:p>
          <w:p w:rsidR="00B3354B" w:rsidRPr="00FC2944" w:rsidRDefault="00B3354B" w:rsidP="001A1C31">
            <w:pPr>
              <w:tabs>
                <w:tab w:val="left" w:pos="567"/>
                <w:tab w:val="left" w:pos="9781"/>
                <w:tab w:val="left" w:pos="10065"/>
              </w:tabs>
              <w:ind w:right="-1"/>
              <w:jc w:val="center"/>
              <w:rPr>
                <w:rFonts w:ascii="Times New Roman" w:hAnsi="Times New Roman" w:cs="Times New Roman"/>
                <w:sz w:val="16"/>
                <w:szCs w:val="16"/>
              </w:rPr>
            </w:pPr>
            <w:r w:rsidRPr="00FC2944">
              <w:rPr>
                <w:rFonts w:ascii="Times New Roman" w:hAnsi="Times New Roman" w:cs="Times New Roman"/>
                <w:sz w:val="16"/>
                <w:szCs w:val="16"/>
              </w:rPr>
              <w:t>- информация БФ ОАО «Ростелеком», операторов мобильной связи</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23</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жилищного строительства (за исключением индивидуального жилищного строительства)</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 xml:space="preserve">Доля организаций частной формы собственности в сфере жилищного строительства (за исключением индивидуального жилищного </w:t>
            </w:r>
            <w:r w:rsidRPr="00933BDA">
              <w:rPr>
                <w:rFonts w:ascii="Times New Roman" w:hAnsi="Times New Roman" w:cs="Times New Roman"/>
                <w:iCs/>
                <w:sz w:val="20"/>
                <w:szCs w:val="20"/>
              </w:rPr>
              <w:lastRenderedPageBreak/>
              <w:t>строительства)</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lastRenderedPageBreak/>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7F50C1" w:rsidRPr="00933BDA" w:rsidRDefault="007F50C1" w:rsidP="007F50C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C76348">
              <w:rPr>
                <w:rFonts w:ascii="Times New Roman" w:hAnsi="Times New Roman" w:cs="Times New Roman"/>
                <w:sz w:val="16"/>
                <w:szCs w:val="16"/>
              </w:rPr>
              <w:t>Информация Министерства строительства и модернизации жилищно-коммунального комплекса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11,1</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12,1</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-14,1</w:t>
            </w:r>
          </w:p>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24</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строительства объектов капитального строительства, за исключением жилищного и дорожного строительства</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7F50C1"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C76348">
              <w:rPr>
                <w:rFonts w:ascii="Times New Roman" w:hAnsi="Times New Roman" w:cs="Times New Roman"/>
                <w:sz w:val="16"/>
                <w:szCs w:val="16"/>
              </w:rPr>
              <w:t>Информация Министерства строительства и модернизации жилищно-коммунального комплекса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10,0</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10,6</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-10,0</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25</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дорожной деятельности (за исключением проектирования)</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организаций частной формы собственности в сфере дорожной деятельности (за исключением проектирования)</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FC2944">
              <w:rPr>
                <w:rFonts w:ascii="Times New Roman" w:hAnsi="Times New Roman" w:cs="Times New Roman"/>
                <w:sz w:val="16"/>
                <w:szCs w:val="16"/>
              </w:rPr>
              <w:t>- Информация Министерства транспорта, энергетики и дорожного хозяйства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8,8</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9,1</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-8,3</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26</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архитектурно-строительного проектирования</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организаций частной формы собственности в сфере архитектурно-строительного проектирования</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7F50C1"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C76348">
              <w:rPr>
                <w:rFonts w:ascii="Times New Roman" w:hAnsi="Times New Roman" w:cs="Times New Roman"/>
                <w:sz w:val="16"/>
                <w:szCs w:val="16"/>
              </w:rPr>
              <w:t>Информация Министерства строительства и модернизации жилищно-коммунального комплекса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6,5</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9,7</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-7,6</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27</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реализации сельскохозяйственной продукции</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сельскохозяйственных потребительских кооперативов в общем объеме реализации сельскохозяйственной продукции</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0,82</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0,85</w:t>
            </w:r>
          </w:p>
        </w:tc>
        <w:tc>
          <w:tcPr>
            <w:tcW w:w="992" w:type="dxa"/>
          </w:tcPr>
          <w:p w:rsidR="00B3354B" w:rsidRPr="00933BDA" w:rsidRDefault="003B44C9"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0,85</w:t>
            </w:r>
          </w:p>
        </w:tc>
        <w:tc>
          <w:tcPr>
            <w:tcW w:w="1277" w:type="dxa"/>
          </w:tcPr>
          <w:p w:rsidR="00B3354B" w:rsidRPr="005553D0" w:rsidRDefault="00B3354B" w:rsidP="0057697F">
            <w:pPr>
              <w:tabs>
                <w:tab w:val="left" w:pos="567"/>
                <w:tab w:val="left" w:pos="9781"/>
                <w:tab w:val="left" w:pos="10065"/>
              </w:tabs>
              <w:ind w:right="-1"/>
              <w:jc w:val="center"/>
              <w:rPr>
                <w:rFonts w:ascii="Times New Roman" w:hAnsi="Times New Roman" w:cs="Times New Roman"/>
                <w:sz w:val="16"/>
                <w:szCs w:val="16"/>
              </w:rPr>
            </w:pPr>
            <w:r w:rsidRPr="005553D0">
              <w:rPr>
                <w:rFonts w:ascii="Times New Roman" w:hAnsi="Times New Roman" w:cs="Times New Roman"/>
                <w:sz w:val="16"/>
                <w:szCs w:val="16"/>
              </w:rPr>
              <w:t xml:space="preserve">Форма №4-кооператив «Сведения </w:t>
            </w:r>
            <w:r>
              <w:rPr>
                <w:rFonts w:ascii="Times New Roman" w:hAnsi="Times New Roman" w:cs="Times New Roman"/>
                <w:sz w:val="16"/>
                <w:szCs w:val="16"/>
              </w:rPr>
              <w:t>о деятельности СПК</w:t>
            </w:r>
            <w:proofErr w:type="gramStart"/>
            <w:r>
              <w:rPr>
                <w:rFonts w:ascii="Times New Roman" w:hAnsi="Times New Roman" w:cs="Times New Roman"/>
                <w:sz w:val="16"/>
                <w:szCs w:val="16"/>
              </w:rPr>
              <w:t>»,  Форма</w:t>
            </w:r>
            <w:proofErr w:type="gramEnd"/>
            <w:r>
              <w:rPr>
                <w:rFonts w:ascii="Times New Roman" w:hAnsi="Times New Roman" w:cs="Times New Roman"/>
                <w:sz w:val="16"/>
                <w:szCs w:val="16"/>
              </w:rPr>
              <w:t xml:space="preserve"> №2 «Сведения о деятельности снабженческо-сбытовых </w:t>
            </w:r>
            <w:r>
              <w:rPr>
                <w:rFonts w:ascii="Times New Roman" w:hAnsi="Times New Roman" w:cs="Times New Roman"/>
                <w:sz w:val="16"/>
                <w:szCs w:val="16"/>
              </w:rPr>
              <w:lastRenderedPageBreak/>
              <w:t xml:space="preserve">СПК»,Форма №1 «Сведения о деятельности перерабатывающих СПК» и 21-СХ«Сведения о реализации сельскохозяйственной продукции» </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lastRenderedPageBreak/>
              <w:t>Приказ ФАС  от</w:t>
            </w:r>
            <w:r>
              <w:rPr>
                <w:rFonts w:ascii="Times New Roman" w:hAnsi="Times New Roman" w:cs="Times New Roman"/>
                <w:sz w:val="16"/>
                <w:szCs w:val="16"/>
              </w:rPr>
              <w:t xml:space="preserve">29.08.2018 №1232/18 «Об утверждении методик по расчету ключевых показателей развития конкуренции  в отраслях экономики </w:t>
            </w:r>
            <w:r>
              <w:rPr>
                <w:rFonts w:ascii="Times New Roman" w:hAnsi="Times New Roman" w:cs="Times New Roman"/>
                <w:sz w:val="16"/>
                <w:szCs w:val="16"/>
              </w:rPr>
              <w:lastRenderedPageBreak/>
              <w:t>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lastRenderedPageBreak/>
              <w:t>Уровень цен –</w:t>
            </w:r>
            <w:r>
              <w:rPr>
                <w:rFonts w:ascii="Times New Roman" w:hAnsi="Times New Roman"/>
                <w:sz w:val="16"/>
                <w:szCs w:val="16"/>
              </w:rPr>
              <w:t>19,3</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18,2</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-17,2</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28</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племенного животноводства</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организаций частной формы собственности на рынке племенного животноводства</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96,6</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96,6</w:t>
            </w:r>
          </w:p>
        </w:tc>
        <w:tc>
          <w:tcPr>
            <w:tcW w:w="992" w:type="dxa"/>
          </w:tcPr>
          <w:p w:rsidR="00B3354B" w:rsidRPr="00933BDA" w:rsidRDefault="003B44C9"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96,6</w:t>
            </w:r>
          </w:p>
        </w:tc>
        <w:tc>
          <w:tcPr>
            <w:tcW w:w="1277" w:type="dxa"/>
          </w:tcPr>
          <w:p w:rsidR="00B3354B" w:rsidRPr="0026349E" w:rsidRDefault="00B3354B" w:rsidP="001A1C31">
            <w:pPr>
              <w:tabs>
                <w:tab w:val="left" w:pos="567"/>
                <w:tab w:val="left" w:pos="9781"/>
                <w:tab w:val="left" w:pos="10065"/>
              </w:tabs>
              <w:ind w:right="-1"/>
              <w:jc w:val="center"/>
              <w:rPr>
                <w:rFonts w:ascii="Times New Roman" w:hAnsi="Times New Roman" w:cs="Times New Roman"/>
                <w:sz w:val="16"/>
                <w:szCs w:val="16"/>
              </w:rPr>
            </w:pPr>
            <w:r w:rsidRPr="0026349E">
              <w:rPr>
                <w:rFonts w:ascii="Times New Roman" w:hAnsi="Times New Roman" w:cs="Times New Roman"/>
                <w:sz w:val="16"/>
                <w:szCs w:val="16"/>
              </w:rPr>
              <w:t>Информация Министерства сельского хозяйства и продовольствия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7,9</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9,5</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-8,2</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29</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семеноводства</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организаций частной формы собственности на рынке семеноводства</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72,0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85,0</w:t>
            </w:r>
          </w:p>
        </w:tc>
        <w:tc>
          <w:tcPr>
            <w:tcW w:w="992" w:type="dxa"/>
          </w:tcPr>
          <w:p w:rsidR="00B3354B" w:rsidRPr="00933BDA" w:rsidRDefault="003B44C9"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88,9</w:t>
            </w:r>
          </w:p>
        </w:tc>
        <w:tc>
          <w:tcPr>
            <w:tcW w:w="1277" w:type="dxa"/>
          </w:tcPr>
          <w:p w:rsidR="00B3354B" w:rsidRPr="00C76348" w:rsidRDefault="00B3354B" w:rsidP="001A1C31">
            <w:pPr>
              <w:tabs>
                <w:tab w:val="left" w:pos="567"/>
                <w:tab w:val="left" w:pos="9781"/>
                <w:tab w:val="left" w:pos="10065"/>
              </w:tabs>
              <w:ind w:right="-1"/>
              <w:jc w:val="center"/>
              <w:rPr>
                <w:rFonts w:ascii="Times New Roman" w:hAnsi="Times New Roman" w:cs="Times New Roman"/>
                <w:sz w:val="16"/>
                <w:szCs w:val="16"/>
              </w:rPr>
            </w:pPr>
            <w:r w:rsidRPr="00C76348">
              <w:rPr>
                <w:rFonts w:ascii="Times New Roman" w:hAnsi="Times New Roman" w:cs="Times New Roman"/>
                <w:sz w:val="16"/>
                <w:szCs w:val="16"/>
              </w:rPr>
              <w:t xml:space="preserve">Данные </w:t>
            </w:r>
            <w:proofErr w:type="spellStart"/>
            <w:r w:rsidRPr="00C76348">
              <w:rPr>
                <w:rFonts w:ascii="Times New Roman" w:hAnsi="Times New Roman" w:cs="Times New Roman"/>
                <w:sz w:val="16"/>
                <w:szCs w:val="16"/>
              </w:rPr>
              <w:t>ФГБУ</w:t>
            </w:r>
            <w:proofErr w:type="spellEnd"/>
            <w:r w:rsidRPr="00C76348">
              <w:rPr>
                <w:rFonts w:ascii="Times New Roman" w:hAnsi="Times New Roman" w:cs="Times New Roman"/>
                <w:sz w:val="16"/>
                <w:szCs w:val="16"/>
              </w:rPr>
              <w:t xml:space="preserve"> «</w:t>
            </w:r>
            <w:proofErr w:type="spellStart"/>
            <w:r w:rsidRPr="00C76348">
              <w:rPr>
                <w:rFonts w:ascii="Times New Roman" w:hAnsi="Times New Roman" w:cs="Times New Roman"/>
                <w:sz w:val="16"/>
                <w:szCs w:val="16"/>
              </w:rPr>
              <w:t>Россельхозцентр</w:t>
            </w:r>
            <w:proofErr w:type="spellEnd"/>
            <w:r w:rsidRPr="00C76348">
              <w:rPr>
                <w:rFonts w:ascii="Times New Roman" w:hAnsi="Times New Roman" w:cs="Times New Roman"/>
                <w:sz w:val="16"/>
                <w:szCs w:val="16"/>
              </w:rPr>
              <w:t>»</w:t>
            </w:r>
          </w:p>
        </w:tc>
        <w:tc>
          <w:tcPr>
            <w:tcW w:w="1701" w:type="dxa"/>
          </w:tcPr>
          <w:p w:rsidR="00B3354B" w:rsidRPr="00C76348" w:rsidRDefault="00B3354B" w:rsidP="001A1C31">
            <w:pPr>
              <w:tabs>
                <w:tab w:val="left" w:pos="567"/>
                <w:tab w:val="left" w:pos="9781"/>
                <w:tab w:val="left" w:pos="10065"/>
              </w:tabs>
              <w:ind w:right="-1"/>
              <w:jc w:val="center"/>
              <w:rPr>
                <w:rFonts w:ascii="Times New Roman" w:hAnsi="Times New Roman" w:cs="Times New Roman"/>
                <w:sz w:val="16"/>
                <w:szCs w:val="16"/>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5,7</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6,7</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-5,5</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30</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Рынок переработки водных биоресурсов</w:t>
            </w:r>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t>Доля организаций частной формы собственности на рынке переработки водных биоресурсов</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992" w:type="dxa"/>
          </w:tcPr>
          <w:p w:rsidR="00B3354B" w:rsidRPr="00933BDA" w:rsidRDefault="003B44C9"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100,0</w:t>
            </w:r>
          </w:p>
        </w:tc>
        <w:tc>
          <w:tcPr>
            <w:tcW w:w="1277" w:type="dxa"/>
          </w:tcPr>
          <w:p w:rsidR="00B3354B" w:rsidRDefault="00B3354B" w:rsidP="001A1C31">
            <w:pPr>
              <w:tabs>
                <w:tab w:val="left" w:pos="567"/>
                <w:tab w:val="left" w:pos="9781"/>
                <w:tab w:val="left" w:pos="10065"/>
              </w:tabs>
              <w:ind w:right="-1"/>
              <w:jc w:val="center"/>
              <w:rPr>
                <w:rFonts w:ascii="Times New Roman" w:hAnsi="Times New Roman" w:cs="Times New Roman"/>
                <w:sz w:val="16"/>
                <w:szCs w:val="16"/>
              </w:rPr>
            </w:pPr>
            <w:r>
              <w:rPr>
                <w:rFonts w:ascii="Times New Roman" w:hAnsi="Times New Roman" w:cs="Times New Roman"/>
                <w:sz w:val="16"/>
                <w:szCs w:val="16"/>
              </w:rPr>
              <w:t>-</w:t>
            </w:r>
            <w:r w:rsidRPr="00C76348">
              <w:rPr>
                <w:rFonts w:ascii="Times New Roman" w:hAnsi="Times New Roman" w:cs="Times New Roman"/>
                <w:sz w:val="16"/>
                <w:szCs w:val="16"/>
              </w:rPr>
              <w:t>статистическ</w:t>
            </w:r>
            <w:r>
              <w:rPr>
                <w:rFonts w:ascii="Times New Roman" w:hAnsi="Times New Roman" w:cs="Times New Roman"/>
                <w:sz w:val="16"/>
                <w:szCs w:val="16"/>
              </w:rPr>
              <w:t>аяинформация,</w:t>
            </w:r>
          </w:p>
          <w:p w:rsidR="00B3354B" w:rsidRPr="00C76348" w:rsidRDefault="00B3354B" w:rsidP="001A1C31">
            <w:pPr>
              <w:tabs>
                <w:tab w:val="left" w:pos="567"/>
                <w:tab w:val="left" w:pos="9781"/>
                <w:tab w:val="left" w:pos="10065"/>
              </w:tabs>
              <w:ind w:right="-1"/>
              <w:jc w:val="center"/>
              <w:rPr>
                <w:rFonts w:ascii="Times New Roman" w:hAnsi="Times New Roman" w:cs="Times New Roman"/>
                <w:sz w:val="16"/>
                <w:szCs w:val="16"/>
              </w:rPr>
            </w:pPr>
            <w:r>
              <w:rPr>
                <w:rFonts w:ascii="Times New Roman" w:hAnsi="Times New Roman" w:cs="Times New Roman"/>
                <w:sz w:val="16"/>
                <w:szCs w:val="16"/>
              </w:rPr>
              <w:t>-и</w:t>
            </w:r>
            <w:r w:rsidRPr="0026349E">
              <w:rPr>
                <w:rFonts w:ascii="Times New Roman" w:hAnsi="Times New Roman" w:cs="Times New Roman"/>
                <w:sz w:val="16"/>
                <w:szCs w:val="16"/>
              </w:rPr>
              <w:t>нформация Министерства сельского хозяйства и продовольствия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3,0</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 xml:space="preserve"> 5,7</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-5,5</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31</w:t>
            </w:r>
          </w:p>
        </w:tc>
        <w:tc>
          <w:tcPr>
            <w:tcW w:w="1985"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bookmarkStart w:id="7" w:name="_Hlk33717332"/>
            <w:r w:rsidRPr="00933BDA">
              <w:rPr>
                <w:rFonts w:ascii="Times New Roman" w:hAnsi="Times New Roman" w:cs="Times New Roman"/>
                <w:iCs/>
                <w:sz w:val="20"/>
                <w:szCs w:val="20"/>
              </w:rPr>
              <w:t xml:space="preserve">Рынок добычи </w:t>
            </w:r>
            <w:r w:rsidRPr="00933BDA">
              <w:rPr>
                <w:rFonts w:ascii="Times New Roman" w:hAnsi="Times New Roman" w:cs="Times New Roman"/>
                <w:iCs/>
                <w:sz w:val="20"/>
                <w:szCs w:val="20"/>
              </w:rPr>
              <w:lastRenderedPageBreak/>
              <w:t>общераспространенных полезных ископаемых на участках недр местного значения</w:t>
            </w:r>
            <w:bookmarkEnd w:id="7"/>
          </w:p>
        </w:tc>
        <w:tc>
          <w:tcPr>
            <w:tcW w:w="2268" w:type="dxa"/>
          </w:tcPr>
          <w:p w:rsidR="00B3354B" w:rsidRPr="00933BDA" w:rsidRDefault="00B3354B" w:rsidP="001A1C31">
            <w:pPr>
              <w:tabs>
                <w:tab w:val="left" w:pos="9781"/>
              </w:tabs>
              <w:autoSpaceDE w:val="0"/>
              <w:autoSpaceDN w:val="0"/>
              <w:adjustRightInd w:val="0"/>
              <w:rPr>
                <w:rFonts w:ascii="Times New Roman" w:hAnsi="Times New Roman" w:cs="Times New Roman"/>
                <w:iCs/>
                <w:sz w:val="20"/>
                <w:szCs w:val="20"/>
              </w:rPr>
            </w:pPr>
            <w:r w:rsidRPr="00933BDA">
              <w:rPr>
                <w:rFonts w:ascii="Times New Roman" w:hAnsi="Times New Roman" w:cs="Times New Roman"/>
                <w:iCs/>
                <w:sz w:val="20"/>
                <w:szCs w:val="20"/>
              </w:rPr>
              <w:lastRenderedPageBreak/>
              <w:t xml:space="preserve">Доля организаций </w:t>
            </w:r>
            <w:r w:rsidRPr="00933BDA">
              <w:rPr>
                <w:rFonts w:ascii="Times New Roman" w:hAnsi="Times New Roman" w:cs="Times New Roman"/>
                <w:iCs/>
                <w:sz w:val="20"/>
                <w:szCs w:val="20"/>
              </w:rPr>
              <w:lastRenderedPageBreak/>
              <w:t>частной формы собственности в сфере добычи общераспространенных полезных ископаемых на участках недр местного значения</w:t>
            </w:r>
          </w:p>
        </w:tc>
        <w:tc>
          <w:tcPr>
            <w:tcW w:w="850"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lastRenderedPageBreak/>
              <w:t>%</w:t>
            </w:r>
          </w:p>
        </w:tc>
        <w:tc>
          <w:tcPr>
            <w:tcW w:w="993"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98,2</w:t>
            </w:r>
          </w:p>
        </w:tc>
        <w:tc>
          <w:tcPr>
            <w:tcW w:w="992" w:type="dxa"/>
          </w:tcPr>
          <w:p w:rsidR="00B3354B" w:rsidRPr="00933BDA" w:rsidRDefault="00B3354B" w:rsidP="001A1C31">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98,3</w:t>
            </w:r>
          </w:p>
        </w:tc>
        <w:tc>
          <w:tcPr>
            <w:tcW w:w="992" w:type="dxa"/>
          </w:tcPr>
          <w:p w:rsidR="00311E98" w:rsidRPr="00933BDA" w:rsidRDefault="00B91FD6" w:rsidP="003F068D">
            <w:pPr>
              <w:tabs>
                <w:tab w:val="left" w:pos="567"/>
                <w:tab w:val="left" w:pos="9781"/>
                <w:tab w:val="left" w:pos="10065"/>
              </w:tabs>
              <w:ind w:right="-1"/>
              <w:jc w:val="center"/>
              <w:rPr>
                <w:rFonts w:ascii="Times New Roman" w:hAnsi="Times New Roman" w:cs="Times New Roman"/>
                <w:sz w:val="20"/>
                <w:szCs w:val="20"/>
              </w:rPr>
            </w:pPr>
            <w:r w:rsidRPr="00933BDA">
              <w:rPr>
                <w:rFonts w:ascii="Times New Roman" w:hAnsi="Times New Roman" w:cs="Times New Roman"/>
                <w:sz w:val="20"/>
                <w:szCs w:val="20"/>
              </w:rPr>
              <w:t>97,0</w:t>
            </w:r>
          </w:p>
        </w:tc>
        <w:tc>
          <w:tcPr>
            <w:tcW w:w="1277" w:type="dxa"/>
          </w:tcPr>
          <w:p w:rsidR="00B3354B" w:rsidRPr="00C76348" w:rsidRDefault="00B3354B" w:rsidP="001A1C31">
            <w:pPr>
              <w:tabs>
                <w:tab w:val="left" w:pos="567"/>
                <w:tab w:val="left" w:pos="9781"/>
                <w:tab w:val="left" w:pos="10065"/>
              </w:tabs>
              <w:ind w:right="-1"/>
              <w:jc w:val="center"/>
              <w:rPr>
                <w:rFonts w:ascii="Times New Roman" w:hAnsi="Times New Roman" w:cs="Times New Roman"/>
                <w:sz w:val="16"/>
                <w:szCs w:val="16"/>
              </w:rPr>
            </w:pPr>
            <w:r w:rsidRPr="00C76348">
              <w:rPr>
                <w:rFonts w:ascii="Times New Roman" w:hAnsi="Times New Roman" w:cs="Times New Roman"/>
                <w:sz w:val="16"/>
                <w:szCs w:val="16"/>
              </w:rPr>
              <w:t xml:space="preserve">Информация </w:t>
            </w:r>
            <w:r w:rsidRPr="00C76348">
              <w:rPr>
                <w:rFonts w:ascii="Times New Roman" w:hAnsi="Times New Roman" w:cs="Times New Roman"/>
                <w:sz w:val="16"/>
                <w:szCs w:val="16"/>
              </w:rPr>
              <w:lastRenderedPageBreak/>
              <w:t>Министерства природных ресурсов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lastRenderedPageBreak/>
              <w:t xml:space="preserve">Приказ ФАС  </w:t>
            </w:r>
            <w:r w:rsidRPr="00EC5F35">
              <w:rPr>
                <w:rFonts w:ascii="Times New Roman" w:hAnsi="Times New Roman" w:cs="Times New Roman"/>
                <w:sz w:val="16"/>
                <w:szCs w:val="16"/>
              </w:rPr>
              <w:lastRenderedPageBreak/>
              <w:t>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lastRenderedPageBreak/>
              <w:t>Уровень цен –</w:t>
            </w:r>
            <w:r>
              <w:rPr>
                <w:rFonts w:ascii="Times New Roman" w:hAnsi="Times New Roman"/>
                <w:sz w:val="16"/>
                <w:szCs w:val="16"/>
              </w:rPr>
              <w:t>5,0</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lastRenderedPageBreak/>
              <w:t>Качество –</w:t>
            </w:r>
            <w:r>
              <w:rPr>
                <w:rFonts w:ascii="Times New Roman" w:hAnsi="Times New Roman"/>
                <w:sz w:val="16"/>
                <w:szCs w:val="16"/>
              </w:rPr>
              <w:t>8,5</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-5,5</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32</w:t>
            </w:r>
          </w:p>
        </w:tc>
        <w:tc>
          <w:tcPr>
            <w:tcW w:w="1985" w:type="dxa"/>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r w:rsidRPr="000F6AA4">
              <w:rPr>
                <w:rFonts w:ascii="Times New Roman" w:hAnsi="Times New Roman" w:cs="Times New Roman"/>
                <w:iCs/>
                <w:sz w:val="20"/>
                <w:szCs w:val="20"/>
              </w:rPr>
              <w:t>Рынок нефтепродуктов</w:t>
            </w:r>
          </w:p>
        </w:tc>
        <w:tc>
          <w:tcPr>
            <w:tcW w:w="2268" w:type="dxa"/>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r w:rsidRPr="000F6AA4">
              <w:rPr>
                <w:rFonts w:ascii="Times New Roman" w:hAnsi="Times New Roman" w:cs="Times New Roman"/>
                <w:iCs/>
                <w:sz w:val="20"/>
                <w:szCs w:val="20"/>
              </w:rPr>
              <w:t>Доля организаций частной формы собственности на рынке нефтепродуктов</w:t>
            </w:r>
          </w:p>
        </w:tc>
        <w:tc>
          <w:tcPr>
            <w:tcW w:w="850"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992" w:type="dxa"/>
          </w:tcPr>
          <w:p w:rsidR="00B3354B" w:rsidRPr="000F6AA4" w:rsidRDefault="002A3858"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C76348">
              <w:rPr>
                <w:rFonts w:ascii="Times New Roman" w:hAnsi="Times New Roman" w:cs="Times New Roman"/>
                <w:sz w:val="16"/>
                <w:szCs w:val="16"/>
              </w:rPr>
              <w:t>Информация Министерства промышленности и торговли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9,1</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14,0</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-13,5</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33</w:t>
            </w:r>
          </w:p>
        </w:tc>
        <w:tc>
          <w:tcPr>
            <w:tcW w:w="1985" w:type="dxa"/>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r w:rsidRPr="000F6AA4">
              <w:rPr>
                <w:rFonts w:ascii="Times New Roman" w:hAnsi="Times New Roman" w:cs="Times New Roman"/>
                <w:iCs/>
                <w:sz w:val="20"/>
                <w:szCs w:val="20"/>
              </w:rPr>
              <w:t>Рынок легкой промышленности</w:t>
            </w:r>
          </w:p>
        </w:tc>
        <w:tc>
          <w:tcPr>
            <w:tcW w:w="2268" w:type="dxa"/>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r w:rsidRPr="000F6AA4">
              <w:rPr>
                <w:rFonts w:ascii="Times New Roman" w:hAnsi="Times New Roman" w:cs="Times New Roman"/>
                <w:iCs/>
                <w:sz w:val="20"/>
                <w:szCs w:val="20"/>
              </w:rPr>
              <w:t>Доля организаций частной формы собственности в сфере легкой промышленности</w:t>
            </w:r>
          </w:p>
        </w:tc>
        <w:tc>
          <w:tcPr>
            <w:tcW w:w="850"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992" w:type="dxa"/>
          </w:tcPr>
          <w:p w:rsidR="00B3354B" w:rsidRPr="000F6AA4" w:rsidRDefault="002A3858"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1277" w:type="dxa"/>
          </w:tcPr>
          <w:p w:rsidR="00B3354B" w:rsidRPr="00C76348" w:rsidRDefault="00B3354B" w:rsidP="001A1C31">
            <w:pPr>
              <w:tabs>
                <w:tab w:val="left" w:pos="567"/>
                <w:tab w:val="left" w:pos="9781"/>
                <w:tab w:val="left" w:pos="10065"/>
              </w:tabs>
              <w:ind w:right="-1"/>
              <w:jc w:val="center"/>
              <w:rPr>
                <w:rFonts w:ascii="Times New Roman" w:hAnsi="Times New Roman" w:cs="Times New Roman"/>
                <w:sz w:val="16"/>
                <w:szCs w:val="16"/>
              </w:rPr>
            </w:pPr>
            <w:r w:rsidRPr="00C76348">
              <w:rPr>
                <w:rFonts w:ascii="Times New Roman" w:hAnsi="Times New Roman" w:cs="Times New Roman"/>
                <w:sz w:val="16"/>
                <w:szCs w:val="16"/>
              </w:rPr>
              <w:t>Информация Министерства промышленности и торговли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9,8</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Качество –</w:t>
            </w:r>
            <w:r>
              <w:rPr>
                <w:rFonts w:ascii="Times New Roman" w:hAnsi="Times New Roman"/>
                <w:sz w:val="16"/>
                <w:szCs w:val="16"/>
              </w:rPr>
              <w:t>12,4</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-12,9</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34</w:t>
            </w:r>
          </w:p>
        </w:tc>
        <w:tc>
          <w:tcPr>
            <w:tcW w:w="1985" w:type="dxa"/>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r w:rsidRPr="000F6AA4">
              <w:rPr>
                <w:rFonts w:ascii="Times New Roman" w:hAnsi="Times New Roman" w:cs="Times New Roman"/>
                <w:iCs/>
                <w:sz w:val="20"/>
                <w:szCs w:val="20"/>
              </w:rPr>
              <w:t>Рынок обработки древесины и производства изделий из дерева</w:t>
            </w:r>
          </w:p>
        </w:tc>
        <w:tc>
          <w:tcPr>
            <w:tcW w:w="2268" w:type="dxa"/>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r w:rsidRPr="000F6AA4">
              <w:rPr>
                <w:rFonts w:ascii="Times New Roman" w:hAnsi="Times New Roman" w:cs="Times New Roman"/>
                <w:iCs/>
                <w:sz w:val="20"/>
                <w:szCs w:val="20"/>
              </w:rPr>
              <w:t>Доля организаций частной формы собственности в сфере обработки древесины и производства изделий из дерева</w:t>
            </w:r>
          </w:p>
        </w:tc>
        <w:tc>
          <w:tcPr>
            <w:tcW w:w="850"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992" w:type="dxa"/>
          </w:tcPr>
          <w:p w:rsidR="00B3354B" w:rsidRPr="000F6AA4" w:rsidRDefault="002A3858"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1277" w:type="dxa"/>
          </w:tcPr>
          <w:p w:rsidR="00B3354B" w:rsidRPr="00C76348" w:rsidRDefault="00B3354B" w:rsidP="001A1C31">
            <w:pPr>
              <w:tabs>
                <w:tab w:val="left" w:pos="567"/>
                <w:tab w:val="left" w:pos="9781"/>
                <w:tab w:val="left" w:pos="10065"/>
              </w:tabs>
              <w:ind w:right="-1"/>
              <w:jc w:val="center"/>
              <w:rPr>
                <w:rFonts w:ascii="Times New Roman" w:hAnsi="Times New Roman" w:cs="Times New Roman"/>
                <w:sz w:val="16"/>
                <w:szCs w:val="16"/>
              </w:rPr>
            </w:pPr>
            <w:r w:rsidRPr="00C76348">
              <w:rPr>
                <w:rFonts w:ascii="Times New Roman" w:hAnsi="Times New Roman" w:cs="Times New Roman"/>
                <w:sz w:val="16"/>
                <w:szCs w:val="16"/>
              </w:rPr>
              <w:t>Информация Министерства промышленности и торговли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11,2</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14,4</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-13,5</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35</w:t>
            </w:r>
          </w:p>
        </w:tc>
        <w:tc>
          <w:tcPr>
            <w:tcW w:w="1985" w:type="dxa"/>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r w:rsidRPr="000F6AA4">
              <w:rPr>
                <w:rFonts w:ascii="Times New Roman" w:hAnsi="Times New Roman" w:cs="Times New Roman"/>
                <w:iCs/>
                <w:sz w:val="20"/>
                <w:szCs w:val="20"/>
              </w:rPr>
              <w:t>Рынок производства кирпича</w:t>
            </w:r>
          </w:p>
        </w:tc>
        <w:tc>
          <w:tcPr>
            <w:tcW w:w="2268" w:type="dxa"/>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r w:rsidRPr="000F6AA4">
              <w:rPr>
                <w:rFonts w:ascii="Times New Roman" w:hAnsi="Times New Roman" w:cs="Times New Roman"/>
                <w:iCs/>
                <w:sz w:val="20"/>
                <w:szCs w:val="20"/>
              </w:rPr>
              <w:t xml:space="preserve">Доля организаций частной формы собственности в сфере </w:t>
            </w:r>
            <w:r w:rsidRPr="000F6AA4">
              <w:rPr>
                <w:rFonts w:ascii="Times New Roman" w:hAnsi="Times New Roman" w:cs="Times New Roman"/>
                <w:iCs/>
                <w:sz w:val="20"/>
                <w:szCs w:val="20"/>
              </w:rPr>
              <w:lastRenderedPageBreak/>
              <w:t>производства кирпича</w:t>
            </w:r>
          </w:p>
        </w:tc>
        <w:tc>
          <w:tcPr>
            <w:tcW w:w="850"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992" w:type="dxa"/>
          </w:tcPr>
          <w:p w:rsidR="00B3354B" w:rsidRPr="000F6AA4" w:rsidRDefault="001B0BEA"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1277" w:type="dxa"/>
          </w:tcPr>
          <w:p w:rsidR="00B3354B" w:rsidRPr="00C76348" w:rsidRDefault="00B3354B" w:rsidP="001A1C31">
            <w:pPr>
              <w:tabs>
                <w:tab w:val="left" w:pos="567"/>
                <w:tab w:val="left" w:pos="9781"/>
                <w:tab w:val="left" w:pos="10065"/>
              </w:tabs>
              <w:ind w:right="-1"/>
              <w:jc w:val="center"/>
              <w:rPr>
                <w:rFonts w:ascii="Times New Roman" w:hAnsi="Times New Roman" w:cs="Times New Roman"/>
                <w:sz w:val="16"/>
                <w:szCs w:val="16"/>
              </w:rPr>
            </w:pPr>
            <w:r w:rsidRPr="00C76348">
              <w:rPr>
                <w:rFonts w:ascii="Times New Roman" w:hAnsi="Times New Roman" w:cs="Times New Roman"/>
                <w:sz w:val="16"/>
                <w:szCs w:val="16"/>
              </w:rPr>
              <w:t xml:space="preserve">Информация Министерства строительства </w:t>
            </w:r>
            <w:r w:rsidRPr="00C76348">
              <w:rPr>
                <w:rFonts w:ascii="Times New Roman" w:hAnsi="Times New Roman" w:cs="Times New Roman"/>
                <w:sz w:val="16"/>
                <w:szCs w:val="16"/>
              </w:rPr>
              <w:lastRenderedPageBreak/>
              <w:t>и модернизации жилищно-коммунального комплекса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lastRenderedPageBreak/>
              <w:t>Приказ ФАС  от</w:t>
            </w:r>
            <w:r>
              <w:rPr>
                <w:rFonts w:ascii="Times New Roman" w:hAnsi="Times New Roman" w:cs="Times New Roman"/>
                <w:sz w:val="16"/>
                <w:szCs w:val="16"/>
              </w:rPr>
              <w:t xml:space="preserve">29.08.2018 №1232/18 «Об </w:t>
            </w:r>
            <w:r>
              <w:rPr>
                <w:rFonts w:ascii="Times New Roman" w:hAnsi="Times New Roman" w:cs="Times New Roman"/>
                <w:sz w:val="16"/>
                <w:szCs w:val="16"/>
              </w:rPr>
              <w:lastRenderedPageBreak/>
              <w:t>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lastRenderedPageBreak/>
              <w:t>Уровень цен –</w:t>
            </w:r>
            <w:r>
              <w:rPr>
                <w:rFonts w:ascii="Times New Roman" w:hAnsi="Times New Roman"/>
                <w:sz w:val="16"/>
                <w:szCs w:val="16"/>
              </w:rPr>
              <w:t>6,9</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8,2</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 xml:space="preserve">озможность </w:t>
            </w:r>
            <w:r w:rsidRPr="00A91981">
              <w:rPr>
                <w:rFonts w:ascii="Times New Roman" w:hAnsi="Times New Roman"/>
                <w:sz w:val="16"/>
                <w:szCs w:val="16"/>
              </w:rPr>
              <w:lastRenderedPageBreak/>
              <w:t>выбора</w:t>
            </w:r>
            <w:r>
              <w:rPr>
                <w:rFonts w:ascii="Times New Roman" w:hAnsi="Times New Roman"/>
                <w:sz w:val="16"/>
                <w:szCs w:val="16"/>
              </w:rPr>
              <w:t xml:space="preserve"> -8,0</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36</w:t>
            </w:r>
          </w:p>
        </w:tc>
        <w:tc>
          <w:tcPr>
            <w:tcW w:w="1985" w:type="dxa"/>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r w:rsidRPr="000F6AA4">
              <w:rPr>
                <w:rFonts w:ascii="Times New Roman" w:hAnsi="Times New Roman" w:cs="Times New Roman"/>
                <w:iCs/>
                <w:sz w:val="20"/>
                <w:szCs w:val="20"/>
              </w:rPr>
              <w:t>Рынок производства бетона</w:t>
            </w:r>
          </w:p>
        </w:tc>
        <w:tc>
          <w:tcPr>
            <w:tcW w:w="2268" w:type="dxa"/>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r w:rsidRPr="000F6AA4">
              <w:rPr>
                <w:rFonts w:ascii="Times New Roman" w:hAnsi="Times New Roman" w:cs="Times New Roman"/>
                <w:iCs/>
                <w:sz w:val="20"/>
                <w:szCs w:val="20"/>
              </w:rPr>
              <w:t>Доля организаций частной формы собственности в сфере производства бетона</w:t>
            </w:r>
          </w:p>
        </w:tc>
        <w:tc>
          <w:tcPr>
            <w:tcW w:w="850"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w:t>
            </w: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992" w:type="dxa"/>
          </w:tcPr>
          <w:p w:rsidR="001B0BEA" w:rsidRPr="000F6AA4" w:rsidRDefault="001B0BEA"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100,0</w:t>
            </w:r>
          </w:p>
        </w:tc>
        <w:tc>
          <w:tcPr>
            <w:tcW w:w="1277" w:type="dxa"/>
          </w:tcPr>
          <w:p w:rsidR="00B3354B" w:rsidRPr="00C76348" w:rsidRDefault="00B3354B" w:rsidP="001A1C31">
            <w:pPr>
              <w:tabs>
                <w:tab w:val="left" w:pos="567"/>
                <w:tab w:val="left" w:pos="9781"/>
                <w:tab w:val="left" w:pos="10065"/>
              </w:tabs>
              <w:ind w:right="-1"/>
              <w:jc w:val="center"/>
              <w:rPr>
                <w:rFonts w:ascii="Times New Roman" w:hAnsi="Times New Roman" w:cs="Times New Roman"/>
                <w:sz w:val="16"/>
                <w:szCs w:val="16"/>
              </w:rPr>
            </w:pPr>
            <w:r w:rsidRPr="00C76348">
              <w:rPr>
                <w:rFonts w:ascii="Times New Roman" w:hAnsi="Times New Roman" w:cs="Times New Roman"/>
                <w:sz w:val="16"/>
                <w:szCs w:val="16"/>
              </w:rPr>
              <w:t>Информация Министерства строительства и модернизации жилищно-коммунального комплекса Республики Бурятия</w:t>
            </w:r>
          </w:p>
        </w:tc>
        <w:tc>
          <w:tcPr>
            <w:tcW w:w="170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EC5F35">
              <w:rPr>
                <w:rFonts w:ascii="Times New Roman" w:hAnsi="Times New Roman" w:cs="Times New Roman"/>
                <w:sz w:val="16"/>
                <w:szCs w:val="16"/>
              </w:rPr>
              <w:t>Приказ ФАС  от</w:t>
            </w:r>
            <w:r>
              <w:rPr>
                <w:rFonts w:ascii="Times New Roman" w:hAnsi="Times New Roman" w:cs="Times New Roman"/>
                <w:sz w:val="16"/>
                <w:szCs w:val="16"/>
              </w:rPr>
              <w:t>29.08.2018 №1232/18 «Об утверждении методик по расчету ключевых показателей развития конкуренции  в отраслях экономики в субъектах РФ»</w:t>
            </w:r>
          </w:p>
        </w:tc>
        <w:tc>
          <w:tcPr>
            <w:tcW w:w="1559" w:type="dxa"/>
          </w:tcPr>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Уровень цен –</w:t>
            </w:r>
            <w:r>
              <w:rPr>
                <w:rFonts w:ascii="Times New Roman" w:hAnsi="Times New Roman"/>
                <w:sz w:val="16"/>
                <w:szCs w:val="16"/>
              </w:rPr>
              <w:t>5,5</w:t>
            </w:r>
          </w:p>
          <w:p w:rsidR="00B3354B" w:rsidRPr="00A91981" w:rsidRDefault="00B3354B" w:rsidP="001A1C31">
            <w:pPr>
              <w:tabs>
                <w:tab w:val="left" w:pos="567"/>
                <w:tab w:val="left" w:pos="9781"/>
                <w:tab w:val="left" w:pos="10065"/>
              </w:tabs>
              <w:ind w:right="-1"/>
              <w:rPr>
                <w:rFonts w:ascii="Times New Roman" w:hAnsi="Times New Roman"/>
                <w:sz w:val="16"/>
                <w:szCs w:val="16"/>
              </w:rPr>
            </w:pPr>
            <w:r w:rsidRPr="00A91981">
              <w:rPr>
                <w:rFonts w:ascii="Times New Roman" w:hAnsi="Times New Roman"/>
                <w:sz w:val="16"/>
                <w:szCs w:val="16"/>
              </w:rPr>
              <w:t xml:space="preserve">Качество – </w:t>
            </w:r>
            <w:r>
              <w:rPr>
                <w:rFonts w:ascii="Times New Roman" w:hAnsi="Times New Roman"/>
                <w:sz w:val="16"/>
                <w:szCs w:val="16"/>
              </w:rPr>
              <w:t>8,5</w:t>
            </w:r>
          </w:p>
          <w:p w:rsidR="00B3354B" w:rsidRPr="000F6AA4" w:rsidRDefault="00B3354B" w:rsidP="001A1C31">
            <w:pPr>
              <w:tabs>
                <w:tab w:val="left" w:pos="567"/>
                <w:tab w:val="left" w:pos="9781"/>
                <w:tab w:val="left" w:pos="10065"/>
              </w:tabs>
              <w:ind w:right="-1"/>
              <w:rPr>
                <w:rFonts w:ascii="Times New Roman" w:hAnsi="Times New Roman" w:cs="Times New Roman"/>
                <w:sz w:val="20"/>
                <w:szCs w:val="20"/>
              </w:rPr>
            </w:pPr>
            <w:r>
              <w:rPr>
                <w:rFonts w:ascii="Times New Roman" w:hAnsi="Times New Roman"/>
                <w:sz w:val="16"/>
                <w:szCs w:val="16"/>
              </w:rPr>
              <w:t>В</w:t>
            </w:r>
            <w:r w:rsidRPr="00A91981">
              <w:rPr>
                <w:rFonts w:ascii="Times New Roman" w:hAnsi="Times New Roman"/>
                <w:sz w:val="16"/>
                <w:szCs w:val="16"/>
              </w:rPr>
              <w:t>озможность выбора</w:t>
            </w:r>
            <w:r>
              <w:rPr>
                <w:rFonts w:ascii="Times New Roman" w:hAnsi="Times New Roman"/>
                <w:sz w:val="16"/>
                <w:szCs w:val="16"/>
              </w:rPr>
              <w:t xml:space="preserve"> -8,0</w:t>
            </w: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37</w:t>
            </w:r>
          </w:p>
        </w:tc>
        <w:tc>
          <w:tcPr>
            <w:tcW w:w="1985" w:type="dxa"/>
            <w:vMerge w:val="restart"/>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r w:rsidRPr="000F6AA4">
              <w:rPr>
                <w:rFonts w:ascii="Times New Roman" w:hAnsi="Times New Roman" w:cs="Times New Roman"/>
                <w:iCs/>
                <w:sz w:val="20"/>
                <w:szCs w:val="20"/>
              </w:rPr>
              <w:t>Мероприятия, направленные на развитие конкурентоспособности товаров, работ, услуг субъектов малого и среднего предпринимательства</w:t>
            </w:r>
          </w:p>
        </w:tc>
        <w:tc>
          <w:tcPr>
            <w:tcW w:w="2268" w:type="dxa"/>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r w:rsidRPr="000F6AA4">
              <w:rPr>
                <w:rFonts w:ascii="Times New Roman" w:hAnsi="Times New Roman" w:cs="Times New Roman"/>
                <w:iCs/>
                <w:sz w:val="20"/>
                <w:szCs w:val="20"/>
              </w:rPr>
              <w:t>Количество обученных основам ведения бизнеса, финансовой грамотности и иным навыкам предпринимательской деятельности</w:t>
            </w:r>
          </w:p>
        </w:tc>
        <w:tc>
          <w:tcPr>
            <w:tcW w:w="850" w:type="dxa"/>
          </w:tcPr>
          <w:p w:rsidR="00B3354B" w:rsidRPr="007B2BFC" w:rsidRDefault="00B3354B" w:rsidP="001A1C31">
            <w:pPr>
              <w:tabs>
                <w:tab w:val="left" w:pos="567"/>
                <w:tab w:val="left" w:pos="9781"/>
                <w:tab w:val="left" w:pos="10065"/>
              </w:tabs>
              <w:ind w:right="-1"/>
              <w:jc w:val="center"/>
              <w:rPr>
                <w:rFonts w:ascii="Times New Roman" w:hAnsi="Times New Roman" w:cs="Times New Roman"/>
                <w:iCs/>
                <w:sz w:val="16"/>
                <w:szCs w:val="16"/>
              </w:rPr>
            </w:pPr>
            <w:r w:rsidRPr="007B2BFC">
              <w:rPr>
                <w:rFonts w:ascii="Times New Roman" w:hAnsi="Times New Roman" w:cs="Times New Roman"/>
                <w:iCs/>
                <w:sz w:val="16"/>
                <w:szCs w:val="16"/>
              </w:rPr>
              <w:t>чел.</w:t>
            </w:r>
          </w:p>
          <w:p w:rsidR="00B3354B" w:rsidRPr="007B2BFC" w:rsidRDefault="00B3354B" w:rsidP="001A1C31">
            <w:pPr>
              <w:tabs>
                <w:tab w:val="left" w:pos="567"/>
                <w:tab w:val="left" w:pos="9781"/>
                <w:tab w:val="left" w:pos="10065"/>
              </w:tabs>
              <w:ind w:right="-1"/>
              <w:jc w:val="center"/>
              <w:rPr>
                <w:rFonts w:ascii="Times New Roman" w:hAnsi="Times New Roman" w:cs="Times New Roman"/>
                <w:sz w:val="16"/>
                <w:szCs w:val="16"/>
              </w:rPr>
            </w:pPr>
            <w:r w:rsidRPr="007B2BFC">
              <w:rPr>
                <w:rFonts w:ascii="Times New Roman" w:hAnsi="Times New Roman" w:cs="Times New Roman"/>
                <w:iCs/>
                <w:sz w:val="16"/>
                <w:szCs w:val="16"/>
              </w:rPr>
              <w:t>(нарастающим итогом)</w:t>
            </w: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635</w:t>
            </w:r>
          </w:p>
        </w:tc>
        <w:tc>
          <w:tcPr>
            <w:tcW w:w="992" w:type="dxa"/>
          </w:tcPr>
          <w:p w:rsidR="00B3354B" w:rsidRPr="000F6AA4" w:rsidRDefault="002A3858"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2860</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C76348">
              <w:rPr>
                <w:rFonts w:ascii="Times New Roman" w:hAnsi="Times New Roman" w:cs="Times New Roman"/>
                <w:sz w:val="16"/>
                <w:szCs w:val="16"/>
              </w:rPr>
              <w:t>Информация Министерства промышленности и торговли Республики Бурятия</w:t>
            </w:r>
          </w:p>
        </w:tc>
        <w:tc>
          <w:tcPr>
            <w:tcW w:w="1701" w:type="dxa"/>
          </w:tcPr>
          <w:p w:rsidR="00B3354B" w:rsidRPr="00524583" w:rsidRDefault="00B3354B" w:rsidP="00524583">
            <w:pPr>
              <w:tabs>
                <w:tab w:val="left" w:pos="9781"/>
              </w:tabs>
              <w:autoSpaceDE w:val="0"/>
              <w:autoSpaceDN w:val="0"/>
              <w:adjustRightInd w:val="0"/>
              <w:rPr>
                <w:rFonts w:ascii="Times New Roman" w:hAnsi="Times New Roman" w:cs="Times New Roman"/>
                <w:sz w:val="16"/>
                <w:szCs w:val="16"/>
              </w:rPr>
            </w:pPr>
            <w:r w:rsidRPr="00FD409F">
              <w:rPr>
                <w:rFonts w:ascii="Times New Roman" w:hAnsi="Times New Roman" w:cs="Times New Roman"/>
                <w:sz w:val="16"/>
                <w:szCs w:val="16"/>
              </w:rPr>
              <w:t xml:space="preserve">Реестр </w:t>
            </w:r>
            <w:r>
              <w:rPr>
                <w:rFonts w:ascii="Times New Roman" w:hAnsi="Times New Roman" w:cs="Times New Roman"/>
                <w:sz w:val="16"/>
                <w:szCs w:val="16"/>
              </w:rPr>
              <w:t xml:space="preserve">обученных </w:t>
            </w:r>
            <w:r w:rsidRPr="00FD409F">
              <w:rPr>
                <w:rFonts w:ascii="Times New Roman" w:hAnsi="Times New Roman" w:cs="Times New Roman"/>
                <w:sz w:val="16"/>
                <w:szCs w:val="16"/>
              </w:rPr>
              <w:t>Гарантийного фонда Республики Бурятия</w:t>
            </w:r>
          </w:p>
        </w:tc>
        <w:tc>
          <w:tcPr>
            <w:tcW w:w="1559"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B3354B" w:rsidRPr="000F6AA4" w:rsidTr="00B52A36">
        <w:tc>
          <w:tcPr>
            <w:tcW w:w="561"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38</w:t>
            </w:r>
          </w:p>
        </w:tc>
        <w:tc>
          <w:tcPr>
            <w:tcW w:w="1985" w:type="dxa"/>
            <w:vMerge/>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p>
        </w:tc>
        <w:tc>
          <w:tcPr>
            <w:tcW w:w="2268" w:type="dxa"/>
          </w:tcPr>
          <w:p w:rsidR="00B3354B" w:rsidRPr="000F6AA4" w:rsidRDefault="00B3354B" w:rsidP="001A1C31">
            <w:pPr>
              <w:tabs>
                <w:tab w:val="left" w:pos="9781"/>
              </w:tabs>
              <w:autoSpaceDE w:val="0"/>
              <w:autoSpaceDN w:val="0"/>
              <w:adjustRightInd w:val="0"/>
              <w:rPr>
                <w:rFonts w:ascii="Times New Roman" w:hAnsi="Times New Roman" w:cs="Times New Roman"/>
                <w:iCs/>
                <w:sz w:val="20"/>
                <w:szCs w:val="20"/>
              </w:rPr>
            </w:pPr>
            <w:r w:rsidRPr="000F6AA4">
              <w:rPr>
                <w:rFonts w:ascii="Times New Roman" w:hAnsi="Times New Roman" w:cs="Times New Roman"/>
                <w:iCs/>
                <w:sz w:val="20"/>
                <w:szCs w:val="20"/>
              </w:rPr>
              <w:t>Количество выдаваемых микрозаймов</w:t>
            </w:r>
          </w:p>
        </w:tc>
        <w:tc>
          <w:tcPr>
            <w:tcW w:w="850" w:type="dxa"/>
          </w:tcPr>
          <w:p w:rsidR="00B3354B" w:rsidRPr="007B2BFC" w:rsidRDefault="00B3354B" w:rsidP="001A1C31">
            <w:pPr>
              <w:tabs>
                <w:tab w:val="left" w:pos="567"/>
                <w:tab w:val="left" w:pos="9781"/>
                <w:tab w:val="left" w:pos="10065"/>
              </w:tabs>
              <w:ind w:right="-1"/>
              <w:jc w:val="center"/>
              <w:rPr>
                <w:rFonts w:ascii="Times New Roman" w:hAnsi="Times New Roman" w:cs="Times New Roman"/>
                <w:iCs/>
                <w:sz w:val="16"/>
                <w:szCs w:val="16"/>
              </w:rPr>
            </w:pPr>
            <w:r w:rsidRPr="007B2BFC">
              <w:rPr>
                <w:rFonts w:ascii="Times New Roman" w:hAnsi="Times New Roman" w:cs="Times New Roman"/>
                <w:iCs/>
                <w:sz w:val="16"/>
                <w:szCs w:val="16"/>
              </w:rPr>
              <w:t>ед.</w:t>
            </w:r>
          </w:p>
          <w:p w:rsidR="00B3354B" w:rsidRPr="007B2BFC" w:rsidRDefault="00B3354B" w:rsidP="001A1C31">
            <w:pPr>
              <w:tabs>
                <w:tab w:val="left" w:pos="567"/>
                <w:tab w:val="left" w:pos="9781"/>
                <w:tab w:val="left" w:pos="10065"/>
              </w:tabs>
              <w:ind w:right="-1"/>
              <w:jc w:val="center"/>
              <w:rPr>
                <w:rFonts w:ascii="Times New Roman" w:hAnsi="Times New Roman" w:cs="Times New Roman"/>
                <w:sz w:val="16"/>
                <w:szCs w:val="16"/>
              </w:rPr>
            </w:pPr>
            <w:r w:rsidRPr="007B2BFC">
              <w:rPr>
                <w:rFonts w:ascii="Times New Roman" w:hAnsi="Times New Roman" w:cs="Times New Roman"/>
                <w:iCs/>
                <w:sz w:val="16"/>
                <w:szCs w:val="16"/>
              </w:rPr>
              <w:t>(нарастающим итогом)</w:t>
            </w:r>
          </w:p>
        </w:tc>
        <w:tc>
          <w:tcPr>
            <w:tcW w:w="993"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831</w:t>
            </w:r>
          </w:p>
        </w:tc>
        <w:tc>
          <w:tcPr>
            <w:tcW w:w="992"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886</w:t>
            </w:r>
          </w:p>
        </w:tc>
        <w:tc>
          <w:tcPr>
            <w:tcW w:w="992" w:type="dxa"/>
          </w:tcPr>
          <w:p w:rsidR="00B3354B" w:rsidRPr="000F6AA4" w:rsidRDefault="002A3858" w:rsidP="001A1C31">
            <w:p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sz w:val="20"/>
                <w:szCs w:val="20"/>
              </w:rPr>
              <w:t>956</w:t>
            </w:r>
          </w:p>
        </w:tc>
        <w:tc>
          <w:tcPr>
            <w:tcW w:w="1277"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r w:rsidRPr="00C76348">
              <w:rPr>
                <w:rFonts w:ascii="Times New Roman" w:hAnsi="Times New Roman" w:cs="Times New Roman"/>
                <w:sz w:val="16"/>
                <w:szCs w:val="16"/>
              </w:rPr>
              <w:t>Информация Министерства промышленности и торговли Республики Бурятия</w:t>
            </w:r>
          </w:p>
        </w:tc>
        <w:tc>
          <w:tcPr>
            <w:tcW w:w="1701" w:type="dxa"/>
          </w:tcPr>
          <w:p w:rsidR="00B3354B" w:rsidRPr="00524583" w:rsidRDefault="00B3354B" w:rsidP="00524583">
            <w:pPr>
              <w:tabs>
                <w:tab w:val="left" w:pos="9781"/>
              </w:tabs>
              <w:autoSpaceDE w:val="0"/>
              <w:autoSpaceDN w:val="0"/>
              <w:adjustRightInd w:val="0"/>
              <w:rPr>
                <w:rFonts w:ascii="Times New Roman" w:hAnsi="Times New Roman" w:cs="Times New Roman"/>
                <w:sz w:val="16"/>
                <w:szCs w:val="16"/>
              </w:rPr>
            </w:pPr>
            <w:r w:rsidRPr="00FD409F">
              <w:rPr>
                <w:rFonts w:ascii="Times New Roman" w:hAnsi="Times New Roman" w:cs="Times New Roman"/>
                <w:sz w:val="16"/>
                <w:szCs w:val="16"/>
              </w:rPr>
              <w:t xml:space="preserve">Реестр </w:t>
            </w:r>
            <w:r>
              <w:rPr>
                <w:rFonts w:ascii="Times New Roman" w:hAnsi="Times New Roman" w:cs="Times New Roman"/>
                <w:sz w:val="16"/>
                <w:szCs w:val="16"/>
              </w:rPr>
              <w:t xml:space="preserve">получателей </w:t>
            </w:r>
            <w:r w:rsidRPr="00FD409F">
              <w:rPr>
                <w:rFonts w:ascii="Times New Roman" w:hAnsi="Times New Roman" w:cs="Times New Roman"/>
                <w:sz w:val="16"/>
                <w:szCs w:val="16"/>
              </w:rPr>
              <w:t>Гарантийного фонда Республики Бурятия</w:t>
            </w:r>
          </w:p>
        </w:tc>
        <w:tc>
          <w:tcPr>
            <w:tcW w:w="1559" w:type="dxa"/>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0F6AA4"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435C9C" w:rsidRPr="00435C9C" w:rsidTr="00B52A36">
        <w:tc>
          <w:tcPr>
            <w:tcW w:w="561"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39</w:t>
            </w:r>
          </w:p>
        </w:tc>
        <w:tc>
          <w:tcPr>
            <w:tcW w:w="1985" w:type="dxa"/>
          </w:tcPr>
          <w:p w:rsidR="00B3354B" w:rsidRPr="00435C9C" w:rsidRDefault="00B3354B" w:rsidP="001A1C31">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 xml:space="preserve">Мероприятия, направленные на обеспечение прозрачности и доступности закупок товаров, работ, услуг, осуществляемых с </w:t>
            </w:r>
            <w:r w:rsidRPr="00435C9C">
              <w:rPr>
                <w:rFonts w:ascii="Times New Roman" w:hAnsi="Times New Roman" w:cs="Times New Roman"/>
                <w:iCs/>
                <w:sz w:val="20"/>
                <w:szCs w:val="20"/>
              </w:rPr>
              <w:lastRenderedPageBreak/>
              <w:t>использованием конкурентных способов определения поставщиков (подрядчиков, исполнителей)</w:t>
            </w:r>
          </w:p>
        </w:tc>
        <w:tc>
          <w:tcPr>
            <w:tcW w:w="2268" w:type="dxa"/>
          </w:tcPr>
          <w:p w:rsidR="00B3354B" w:rsidRPr="00435C9C" w:rsidRDefault="00B3354B" w:rsidP="001A1C31">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lastRenderedPageBreak/>
              <w:t xml:space="preserve">Доля заключенных контрактов с субъектами малого предпринимательства и социально ориентированными некоммерческими организациями (по </w:t>
            </w:r>
            <w:r w:rsidRPr="00435C9C">
              <w:rPr>
                <w:rFonts w:ascii="Times New Roman" w:hAnsi="Times New Roman" w:cs="Times New Roman"/>
                <w:iCs/>
                <w:sz w:val="20"/>
                <w:szCs w:val="20"/>
              </w:rPr>
              <w:lastRenderedPageBreak/>
              <w:t>процедурам торгов и запросов котировок, проведенных для субъектов малого предпринимательства в контрактной системе) в сфере закупок товаров, работ, услуг для обеспечения государственных и муниципальных нужд в общей стоимости заключенных государственных и муниципальных контрактов в субъекте Российской Федерации</w:t>
            </w:r>
          </w:p>
        </w:tc>
        <w:tc>
          <w:tcPr>
            <w:tcW w:w="850" w:type="dxa"/>
          </w:tcPr>
          <w:p w:rsidR="00B3354B" w:rsidRPr="00435C9C" w:rsidRDefault="00B3354B" w:rsidP="001A1C31">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lastRenderedPageBreak/>
              <w:t>%</w:t>
            </w:r>
          </w:p>
        </w:tc>
        <w:tc>
          <w:tcPr>
            <w:tcW w:w="993"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34,1</w:t>
            </w:r>
          </w:p>
        </w:tc>
        <w:tc>
          <w:tcPr>
            <w:tcW w:w="992"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41,7</w:t>
            </w:r>
          </w:p>
        </w:tc>
        <w:tc>
          <w:tcPr>
            <w:tcW w:w="992"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60,0</w:t>
            </w:r>
          </w:p>
        </w:tc>
        <w:tc>
          <w:tcPr>
            <w:tcW w:w="1277"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Информация Республиканского агентства по государственным закупкам</w:t>
            </w:r>
          </w:p>
        </w:tc>
        <w:tc>
          <w:tcPr>
            <w:tcW w:w="1701" w:type="dxa"/>
          </w:tcPr>
          <w:p w:rsidR="00B3354B" w:rsidRPr="00524583" w:rsidRDefault="00B3354B" w:rsidP="00524583">
            <w:pPr>
              <w:tabs>
                <w:tab w:val="left" w:pos="9781"/>
              </w:tabs>
              <w:autoSpaceDE w:val="0"/>
              <w:autoSpaceDN w:val="0"/>
              <w:adjustRightInd w:val="0"/>
              <w:rPr>
                <w:rFonts w:ascii="Times New Roman" w:hAnsi="Times New Roman" w:cs="Times New Roman"/>
                <w:sz w:val="16"/>
                <w:szCs w:val="16"/>
              </w:rPr>
            </w:pPr>
            <w:r w:rsidRPr="00435C9C">
              <w:rPr>
                <w:rFonts w:ascii="Times New Roman" w:hAnsi="Times New Roman" w:cs="Times New Roman"/>
                <w:sz w:val="16"/>
                <w:szCs w:val="16"/>
              </w:rPr>
              <w:t xml:space="preserve">Расчет проводится в соответствии со ст. 30 Федерального закона «О контрактной системе в сфере закупок товаров, работ, услуг для обеспечения государственных и муниципальных нужд» от 05.04.2013 </w:t>
            </w:r>
            <w:r w:rsidRPr="00435C9C">
              <w:rPr>
                <w:rFonts w:ascii="Times New Roman" w:hAnsi="Times New Roman" w:cs="Times New Roman"/>
                <w:sz w:val="16"/>
                <w:szCs w:val="16"/>
              </w:rPr>
              <w:lastRenderedPageBreak/>
              <w:t>№44-ФЗ</w:t>
            </w:r>
          </w:p>
        </w:tc>
        <w:tc>
          <w:tcPr>
            <w:tcW w:w="1559"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lastRenderedPageBreak/>
              <w:t>-</w:t>
            </w:r>
          </w:p>
        </w:tc>
        <w:tc>
          <w:tcPr>
            <w:tcW w:w="1531" w:type="dxa"/>
            <w:vMerge/>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435C9C" w:rsidRPr="00435C9C" w:rsidTr="00B52A36">
        <w:tc>
          <w:tcPr>
            <w:tcW w:w="561"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40</w:t>
            </w:r>
          </w:p>
        </w:tc>
        <w:tc>
          <w:tcPr>
            <w:tcW w:w="1985" w:type="dxa"/>
          </w:tcPr>
          <w:p w:rsidR="00B3354B" w:rsidRPr="00435C9C" w:rsidRDefault="00B3354B" w:rsidP="001A1C31">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Мероприятия, направленные на устранение избыточного государственного и муниципального регулирования, а также на снижение административных барьеров</w:t>
            </w:r>
          </w:p>
        </w:tc>
        <w:tc>
          <w:tcPr>
            <w:tcW w:w="2268" w:type="dxa"/>
          </w:tcPr>
          <w:p w:rsidR="00B3354B" w:rsidRPr="00435C9C" w:rsidRDefault="00B3354B" w:rsidP="001A1C31">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Доля видов государственного контроля (надзора), по которым проводятся публичные обсуждения правоприменительной практики</w:t>
            </w:r>
          </w:p>
        </w:tc>
        <w:tc>
          <w:tcPr>
            <w:tcW w:w="850" w:type="dxa"/>
          </w:tcPr>
          <w:p w:rsidR="00B3354B" w:rsidRPr="00435C9C" w:rsidRDefault="00B3354B" w:rsidP="001A1C31">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w:t>
            </w:r>
          </w:p>
        </w:tc>
        <w:tc>
          <w:tcPr>
            <w:tcW w:w="993"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100,0</w:t>
            </w:r>
          </w:p>
        </w:tc>
        <w:tc>
          <w:tcPr>
            <w:tcW w:w="992"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100,0</w:t>
            </w:r>
          </w:p>
        </w:tc>
        <w:tc>
          <w:tcPr>
            <w:tcW w:w="992" w:type="dxa"/>
          </w:tcPr>
          <w:p w:rsidR="002A3858" w:rsidRPr="00435C9C" w:rsidRDefault="002A3858"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100,0</w:t>
            </w:r>
          </w:p>
        </w:tc>
        <w:tc>
          <w:tcPr>
            <w:tcW w:w="1277"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Информация Министерства промышленности и торговли Республики Бурятия</w:t>
            </w:r>
          </w:p>
        </w:tc>
        <w:tc>
          <w:tcPr>
            <w:tcW w:w="1701"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16"/>
                <w:szCs w:val="16"/>
              </w:rPr>
            </w:pPr>
            <w:r w:rsidRPr="00435C9C">
              <w:rPr>
                <w:rFonts w:ascii="Times New Roman" w:hAnsi="Times New Roman" w:cs="Times New Roman"/>
                <w:sz w:val="16"/>
                <w:szCs w:val="16"/>
              </w:rPr>
              <w:t>Процентное соотношение</w:t>
            </w:r>
          </w:p>
        </w:tc>
        <w:tc>
          <w:tcPr>
            <w:tcW w:w="1559"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16"/>
                <w:szCs w:val="16"/>
              </w:rPr>
            </w:pPr>
            <w:r w:rsidRPr="00435C9C">
              <w:rPr>
                <w:rFonts w:ascii="Times New Roman" w:hAnsi="Times New Roman" w:cs="Times New Roman"/>
                <w:sz w:val="16"/>
                <w:szCs w:val="16"/>
              </w:rPr>
              <w:t>-</w:t>
            </w:r>
          </w:p>
        </w:tc>
        <w:tc>
          <w:tcPr>
            <w:tcW w:w="1531" w:type="dxa"/>
            <w:vMerge/>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435C9C" w:rsidRPr="00435C9C" w:rsidTr="00B52A36">
        <w:tc>
          <w:tcPr>
            <w:tcW w:w="561"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41</w:t>
            </w:r>
          </w:p>
        </w:tc>
        <w:tc>
          <w:tcPr>
            <w:tcW w:w="1985" w:type="dxa"/>
            <w:vMerge w:val="restart"/>
          </w:tcPr>
          <w:p w:rsidR="00B3354B" w:rsidRPr="00435C9C" w:rsidRDefault="00B3354B" w:rsidP="001A1C31">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 xml:space="preserve">Мероприятия, направленные на совершенствование процессов управления в рамках полномочий органов </w:t>
            </w:r>
            <w:r w:rsidRPr="00435C9C">
              <w:rPr>
                <w:rFonts w:ascii="Times New Roman" w:hAnsi="Times New Roman" w:cs="Times New Roman"/>
                <w:iCs/>
                <w:sz w:val="20"/>
                <w:szCs w:val="20"/>
              </w:rPr>
              <w:lastRenderedPageBreak/>
              <w:t>исполнительной власти Республики Бурятия или органов местного самоуправления, закрепленных за ними законодательством Российской Федерации, объектами государственной собственности Республики Бурятия и муниципальной собственности, а также на ограничение влияния государственных и муниципальных предприятий на конкуренцию</w:t>
            </w:r>
          </w:p>
        </w:tc>
        <w:tc>
          <w:tcPr>
            <w:tcW w:w="2268" w:type="dxa"/>
          </w:tcPr>
          <w:p w:rsidR="00B3354B" w:rsidRPr="00435C9C" w:rsidRDefault="00B3354B" w:rsidP="001A1C31">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lastRenderedPageBreak/>
              <w:t>Доля хозяйствующих субъектов, в которых обеспечено утверждение ключевых показателей</w:t>
            </w:r>
          </w:p>
        </w:tc>
        <w:tc>
          <w:tcPr>
            <w:tcW w:w="850" w:type="dxa"/>
          </w:tcPr>
          <w:p w:rsidR="00B3354B" w:rsidRPr="00435C9C" w:rsidRDefault="00B3354B" w:rsidP="001A1C31">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w:t>
            </w:r>
          </w:p>
        </w:tc>
        <w:tc>
          <w:tcPr>
            <w:tcW w:w="993"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w:t>
            </w:r>
          </w:p>
        </w:tc>
        <w:tc>
          <w:tcPr>
            <w:tcW w:w="992"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80,0</w:t>
            </w:r>
          </w:p>
        </w:tc>
        <w:tc>
          <w:tcPr>
            <w:tcW w:w="992"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100,0</w:t>
            </w:r>
          </w:p>
        </w:tc>
        <w:tc>
          <w:tcPr>
            <w:tcW w:w="1277"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Информация Министерства имущественных и земельных отношений Республики Бурятия</w:t>
            </w:r>
          </w:p>
        </w:tc>
        <w:tc>
          <w:tcPr>
            <w:tcW w:w="1701"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Процентное соотношение</w:t>
            </w:r>
          </w:p>
        </w:tc>
        <w:tc>
          <w:tcPr>
            <w:tcW w:w="1559"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435C9C" w:rsidRPr="00435C9C" w:rsidTr="00B52A36">
        <w:tc>
          <w:tcPr>
            <w:tcW w:w="561"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42</w:t>
            </w:r>
          </w:p>
        </w:tc>
        <w:tc>
          <w:tcPr>
            <w:tcW w:w="1985" w:type="dxa"/>
            <w:vMerge/>
          </w:tcPr>
          <w:p w:rsidR="00B3354B" w:rsidRPr="00435C9C" w:rsidRDefault="00B3354B" w:rsidP="001A1C31">
            <w:pPr>
              <w:tabs>
                <w:tab w:val="left" w:pos="9781"/>
              </w:tabs>
              <w:autoSpaceDE w:val="0"/>
              <w:autoSpaceDN w:val="0"/>
              <w:adjustRightInd w:val="0"/>
              <w:rPr>
                <w:rFonts w:ascii="Times New Roman" w:hAnsi="Times New Roman" w:cs="Times New Roman"/>
                <w:iCs/>
                <w:sz w:val="20"/>
                <w:szCs w:val="20"/>
              </w:rPr>
            </w:pPr>
          </w:p>
        </w:tc>
        <w:tc>
          <w:tcPr>
            <w:tcW w:w="2268" w:type="dxa"/>
          </w:tcPr>
          <w:p w:rsidR="00B3354B" w:rsidRPr="00435C9C" w:rsidRDefault="00B3354B" w:rsidP="001A1C31">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 xml:space="preserve">Доля хозяйственных </w:t>
            </w:r>
            <w:r w:rsidRPr="00435C9C">
              <w:rPr>
                <w:rFonts w:ascii="Times New Roman" w:hAnsi="Times New Roman" w:cs="Times New Roman"/>
                <w:iCs/>
                <w:sz w:val="20"/>
                <w:szCs w:val="20"/>
              </w:rPr>
              <w:lastRenderedPageBreak/>
              <w:t>обществ с участием Республики Бурятия, в которых утверждены стратегии развития</w:t>
            </w:r>
          </w:p>
        </w:tc>
        <w:tc>
          <w:tcPr>
            <w:tcW w:w="850" w:type="dxa"/>
          </w:tcPr>
          <w:p w:rsidR="00B3354B" w:rsidRPr="00435C9C" w:rsidRDefault="00B3354B" w:rsidP="001A1C31">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lastRenderedPageBreak/>
              <w:t>%</w:t>
            </w:r>
          </w:p>
        </w:tc>
        <w:tc>
          <w:tcPr>
            <w:tcW w:w="993"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w:t>
            </w:r>
          </w:p>
        </w:tc>
        <w:tc>
          <w:tcPr>
            <w:tcW w:w="992"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80,0</w:t>
            </w:r>
          </w:p>
        </w:tc>
        <w:tc>
          <w:tcPr>
            <w:tcW w:w="992"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100,0</w:t>
            </w:r>
          </w:p>
        </w:tc>
        <w:tc>
          <w:tcPr>
            <w:tcW w:w="1277"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 xml:space="preserve">Информация Министерства </w:t>
            </w:r>
            <w:r w:rsidRPr="00435C9C">
              <w:rPr>
                <w:rFonts w:ascii="Times New Roman" w:hAnsi="Times New Roman" w:cs="Times New Roman"/>
                <w:sz w:val="16"/>
                <w:szCs w:val="16"/>
              </w:rPr>
              <w:lastRenderedPageBreak/>
              <w:t>имущественных и земельных отношений Республики Бурятия</w:t>
            </w:r>
          </w:p>
        </w:tc>
        <w:tc>
          <w:tcPr>
            <w:tcW w:w="1701"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lastRenderedPageBreak/>
              <w:t>Процентное соотношение</w:t>
            </w:r>
          </w:p>
        </w:tc>
        <w:tc>
          <w:tcPr>
            <w:tcW w:w="1559"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435C9C" w:rsidRPr="00435C9C" w:rsidTr="00B52A36">
        <w:tc>
          <w:tcPr>
            <w:tcW w:w="561"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43</w:t>
            </w:r>
          </w:p>
        </w:tc>
        <w:tc>
          <w:tcPr>
            <w:tcW w:w="1985" w:type="dxa"/>
          </w:tcPr>
          <w:p w:rsidR="00B3354B" w:rsidRPr="00435C9C" w:rsidRDefault="00B3354B" w:rsidP="001A1C31">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Мероприятия, направленные на создание условий для недискриминационного доступа хозяйствующих субъектов на товарные рынки</w:t>
            </w:r>
          </w:p>
        </w:tc>
        <w:tc>
          <w:tcPr>
            <w:tcW w:w="2268" w:type="dxa"/>
          </w:tcPr>
          <w:p w:rsidR="00B3354B" w:rsidRPr="00435C9C" w:rsidRDefault="00B3354B" w:rsidP="001A1C31">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Внедрение проверочных листов (списков контрольных вопросов) региональными контрольно-надзорными органами при проведении проверок</w:t>
            </w:r>
          </w:p>
        </w:tc>
        <w:tc>
          <w:tcPr>
            <w:tcW w:w="850" w:type="dxa"/>
          </w:tcPr>
          <w:p w:rsidR="00B3354B" w:rsidRPr="00435C9C" w:rsidRDefault="00B3354B" w:rsidP="001A1C31">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w:t>
            </w:r>
          </w:p>
        </w:tc>
        <w:tc>
          <w:tcPr>
            <w:tcW w:w="993"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100,0</w:t>
            </w:r>
          </w:p>
        </w:tc>
        <w:tc>
          <w:tcPr>
            <w:tcW w:w="992"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100,0</w:t>
            </w:r>
          </w:p>
        </w:tc>
        <w:tc>
          <w:tcPr>
            <w:tcW w:w="992" w:type="dxa"/>
          </w:tcPr>
          <w:p w:rsidR="00B3354B" w:rsidRPr="00435C9C" w:rsidRDefault="00FE16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100,0</w:t>
            </w:r>
          </w:p>
        </w:tc>
        <w:tc>
          <w:tcPr>
            <w:tcW w:w="1277"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Информация Министерства промышленности и торговли Республики Бурятия</w:t>
            </w:r>
          </w:p>
        </w:tc>
        <w:tc>
          <w:tcPr>
            <w:tcW w:w="1701"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Реестр проверочных листов (списков контрольных вопросов) региональными контрольно-надзорными</w:t>
            </w:r>
          </w:p>
        </w:tc>
        <w:tc>
          <w:tcPr>
            <w:tcW w:w="1559"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w:t>
            </w:r>
          </w:p>
        </w:tc>
        <w:tc>
          <w:tcPr>
            <w:tcW w:w="1531" w:type="dxa"/>
            <w:vMerge/>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435C9C" w:rsidRPr="00435C9C" w:rsidTr="00B52A36">
        <w:tc>
          <w:tcPr>
            <w:tcW w:w="561"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44</w:t>
            </w:r>
          </w:p>
        </w:tc>
        <w:tc>
          <w:tcPr>
            <w:tcW w:w="1985" w:type="dxa"/>
          </w:tcPr>
          <w:p w:rsidR="00B3354B" w:rsidRPr="00435C9C" w:rsidRDefault="00B3354B" w:rsidP="001A1C31">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 xml:space="preserve">Мероприятия, направленные на </w:t>
            </w:r>
            <w:r w:rsidRPr="00435C9C">
              <w:rPr>
                <w:rFonts w:ascii="Times New Roman" w:hAnsi="Times New Roman" w:cs="Times New Roman"/>
                <w:iCs/>
                <w:sz w:val="20"/>
                <w:szCs w:val="20"/>
              </w:rPr>
              <w:lastRenderedPageBreak/>
              <w:t>обеспечение и сохранение целевого использования государственных (муниципальных) объектов недвижимого имущества в социальной сфере</w:t>
            </w:r>
          </w:p>
        </w:tc>
        <w:tc>
          <w:tcPr>
            <w:tcW w:w="2268" w:type="dxa"/>
          </w:tcPr>
          <w:p w:rsidR="00B3354B" w:rsidRPr="00435C9C" w:rsidRDefault="00B3354B" w:rsidP="001A1C31">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lastRenderedPageBreak/>
              <w:t xml:space="preserve">Доля государственных учреждений </w:t>
            </w:r>
            <w:r w:rsidRPr="00435C9C">
              <w:rPr>
                <w:rFonts w:ascii="Times New Roman" w:hAnsi="Times New Roman" w:cs="Times New Roman"/>
                <w:iCs/>
                <w:sz w:val="20"/>
                <w:szCs w:val="20"/>
              </w:rPr>
              <w:lastRenderedPageBreak/>
              <w:t>Республики Бурятия, реализующих государственные полномочия в социальной сфере, обеспеченных недвижимым имуществом</w:t>
            </w:r>
          </w:p>
        </w:tc>
        <w:tc>
          <w:tcPr>
            <w:tcW w:w="850" w:type="dxa"/>
          </w:tcPr>
          <w:p w:rsidR="00B3354B" w:rsidRPr="00435C9C" w:rsidRDefault="00B3354B" w:rsidP="001A1C31">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lastRenderedPageBreak/>
              <w:t>%</w:t>
            </w:r>
          </w:p>
        </w:tc>
        <w:tc>
          <w:tcPr>
            <w:tcW w:w="993"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w:t>
            </w:r>
          </w:p>
        </w:tc>
        <w:tc>
          <w:tcPr>
            <w:tcW w:w="992"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100,0</w:t>
            </w:r>
          </w:p>
        </w:tc>
        <w:tc>
          <w:tcPr>
            <w:tcW w:w="992"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100,0</w:t>
            </w:r>
          </w:p>
        </w:tc>
        <w:tc>
          <w:tcPr>
            <w:tcW w:w="1277"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 xml:space="preserve">Информация Министерства </w:t>
            </w:r>
            <w:r w:rsidRPr="00435C9C">
              <w:rPr>
                <w:rFonts w:ascii="Times New Roman" w:hAnsi="Times New Roman" w:cs="Times New Roman"/>
                <w:sz w:val="16"/>
                <w:szCs w:val="16"/>
              </w:rPr>
              <w:lastRenderedPageBreak/>
              <w:t>имущественных и земельных отношений Республики Бурятия</w:t>
            </w:r>
          </w:p>
        </w:tc>
        <w:tc>
          <w:tcPr>
            <w:tcW w:w="1701"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16"/>
                <w:szCs w:val="16"/>
              </w:rPr>
            </w:pPr>
            <w:r w:rsidRPr="00435C9C">
              <w:rPr>
                <w:rFonts w:ascii="Times New Roman" w:hAnsi="Times New Roman" w:cs="Times New Roman"/>
                <w:sz w:val="16"/>
                <w:szCs w:val="16"/>
              </w:rPr>
              <w:lastRenderedPageBreak/>
              <w:t>Процентное соотношение</w:t>
            </w:r>
          </w:p>
        </w:tc>
        <w:tc>
          <w:tcPr>
            <w:tcW w:w="1559" w:type="dxa"/>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w:t>
            </w:r>
          </w:p>
        </w:tc>
        <w:tc>
          <w:tcPr>
            <w:tcW w:w="1531" w:type="dxa"/>
            <w:vMerge/>
          </w:tcPr>
          <w:p w:rsidR="00B3354B" w:rsidRPr="00435C9C" w:rsidRDefault="00B3354B" w:rsidP="001A1C31">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bookmarkStart w:id="8" w:name="_Hlk33083720"/>
            <w:r w:rsidRPr="00435C9C">
              <w:rPr>
                <w:rFonts w:ascii="Times New Roman" w:hAnsi="Times New Roman" w:cs="Times New Roman"/>
                <w:sz w:val="20"/>
                <w:szCs w:val="20"/>
              </w:rPr>
              <w:t>45</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Мероприятия, направленные на содействие развитию негосударственных (немуниципальных) социально ориентированных некоммерческих организаций и "социального предпринимательства"</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Количество проектов, реализованных социально ориентированными некоммерческими организациями</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ед.</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18,0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19,0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59,0</w:t>
            </w:r>
          </w:p>
        </w:tc>
        <w:tc>
          <w:tcPr>
            <w:tcW w:w="1277" w:type="dxa"/>
          </w:tcPr>
          <w:p w:rsidR="00524583" w:rsidRPr="00435C9C" w:rsidRDefault="00524583" w:rsidP="00524583">
            <w:pPr>
              <w:tabs>
                <w:tab w:val="left" w:pos="9781"/>
              </w:tabs>
              <w:autoSpaceDE w:val="0"/>
              <w:autoSpaceDN w:val="0"/>
              <w:adjustRightInd w:val="0"/>
              <w:jc w:val="both"/>
              <w:rPr>
                <w:rFonts w:ascii="Times New Roman" w:hAnsi="Times New Roman" w:cs="Times New Roman"/>
                <w:sz w:val="16"/>
                <w:szCs w:val="16"/>
              </w:rPr>
            </w:pPr>
            <w:r>
              <w:rPr>
                <w:rFonts w:ascii="Times New Roman" w:hAnsi="Times New Roman" w:cs="Times New Roman"/>
                <w:sz w:val="16"/>
                <w:szCs w:val="16"/>
              </w:rPr>
              <w:t xml:space="preserve">Информация </w:t>
            </w:r>
            <w:r w:rsidRPr="00435C9C">
              <w:rPr>
                <w:rFonts w:ascii="Times New Roman" w:hAnsi="Times New Roman" w:cs="Times New Roman"/>
                <w:sz w:val="16"/>
                <w:szCs w:val="16"/>
              </w:rPr>
              <w:t>Комитета по межнациональным отношениям и развитию гражданских инициатив Администрации Главы Республики Бурятия и Правительства Республики Бурятия</w:t>
            </w:r>
          </w:p>
        </w:tc>
        <w:tc>
          <w:tcPr>
            <w:tcW w:w="1701" w:type="dxa"/>
          </w:tcPr>
          <w:p w:rsidR="00524583" w:rsidRPr="00435C9C" w:rsidRDefault="00524583" w:rsidP="00524583">
            <w:pPr>
              <w:tabs>
                <w:tab w:val="left" w:pos="9781"/>
              </w:tabs>
              <w:autoSpaceDE w:val="0"/>
              <w:autoSpaceDN w:val="0"/>
              <w:adjustRightInd w:val="0"/>
              <w:jc w:val="both"/>
              <w:rPr>
                <w:rFonts w:ascii="Times New Roman" w:hAnsi="Times New Roman" w:cs="Times New Roman"/>
                <w:sz w:val="16"/>
                <w:szCs w:val="16"/>
              </w:rPr>
            </w:pPr>
            <w:r w:rsidRPr="00435C9C">
              <w:rPr>
                <w:rFonts w:ascii="Times New Roman" w:hAnsi="Times New Roman" w:cs="Times New Roman"/>
                <w:sz w:val="16"/>
                <w:szCs w:val="16"/>
              </w:rPr>
              <w:t xml:space="preserve">Реестр </w:t>
            </w:r>
            <w:r w:rsidRPr="00524583">
              <w:rPr>
                <w:rFonts w:ascii="Times New Roman" w:hAnsi="Times New Roman" w:cs="Times New Roman"/>
                <w:sz w:val="16"/>
                <w:szCs w:val="16"/>
              </w:rPr>
              <w:t>проектов, реализованных социально ориентированными некоммерческими организациями</w:t>
            </w:r>
          </w:p>
        </w:tc>
        <w:tc>
          <w:tcPr>
            <w:tcW w:w="1559" w:type="dxa"/>
          </w:tcPr>
          <w:p w:rsidR="00524583" w:rsidRPr="00524583" w:rsidRDefault="00524583" w:rsidP="00524583">
            <w:pPr>
              <w:tabs>
                <w:tab w:val="left" w:pos="567"/>
                <w:tab w:val="left" w:pos="9781"/>
                <w:tab w:val="left" w:pos="10065"/>
              </w:tabs>
              <w:ind w:right="-1"/>
              <w:jc w:val="center"/>
              <w:rPr>
                <w:rFonts w:ascii="Times New Roman" w:hAnsi="Times New Roman" w:cs="Times New Roman"/>
                <w:sz w:val="16"/>
                <w:szCs w:val="16"/>
              </w:rPr>
            </w:pPr>
            <w:r w:rsidRPr="00524583">
              <w:rPr>
                <w:rFonts w:ascii="Times New Roman" w:hAnsi="Times New Roman" w:cs="Times New Roman"/>
                <w:sz w:val="16"/>
                <w:szCs w:val="16"/>
              </w:rPr>
              <w:t>-</w:t>
            </w: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bookmarkEnd w:id="8"/>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46</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 xml:space="preserve">Мероприятия, направленные на стимулирование новых предпринимательских инициатив за счет проведения образовательных мероприятий, обеспечивающих возможности для </w:t>
            </w:r>
            <w:r w:rsidRPr="00435C9C">
              <w:rPr>
                <w:rFonts w:ascii="Times New Roman" w:hAnsi="Times New Roman" w:cs="Times New Roman"/>
                <w:iCs/>
                <w:sz w:val="20"/>
                <w:szCs w:val="20"/>
              </w:rPr>
              <w:lastRenderedPageBreak/>
              <w:t>поиска, отбора и 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lastRenderedPageBreak/>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чел. (нарастающим итогом)</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212</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212</w:t>
            </w:r>
          </w:p>
        </w:tc>
        <w:tc>
          <w:tcPr>
            <w:tcW w:w="1277" w:type="dxa"/>
          </w:tcPr>
          <w:p w:rsidR="00524583" w:rsidRPr="00435C9C" w:rsidRDefault="00524583" w:rsidP="00524583">
            <w:pPr>
              <w:tabs>
                <w:tab w:val="left" w:pos="567"/>
                <w:tab w:val="left" w:pos="9781"/>
                <w:tab w:val="left" w:pos="10065"/>
              </w:tabs>
              <w:ind w:right="-1"/>
              <w:jc w:val="both"/>
              <w:rPr>
                <w:rFonts w:ascii="Times New Roman" w:hAnsi="Times New Roman" w:cs="Times New Roman"/>
                <w:sz w:val="20"/>
                <w:szCs w:val="20"/>
              </w:rPr>
            </w:pPr>
            <w:r>
              <w:rPr>
                <w:rFonts w:ascii="Times New Roman" w:hAnsi="Times New Roman" w:cs="Times New Roman"/>
                <w:sz w:val="16"/>
                <w:szCs w:val="16"/>
              </w:rPr>
              <w:t xml:space="preserve">Информация </w:t>
            </w:r>
            <w:r w:rsidRPr="00435C9C">
              <w:rPr>
                <w:rFonts w:ascii="Times New Roman" w:hAnsi="Times New Roman" w:cs="Times New Roman"/>
                <w:sz w:val="16"/>
                <w:szCs w:val="16"/>
              </w:rPr>
              <w:t>Министерства промышленности и торговли Республики Бурятия</w:t>
            </w:r>
          </w:p>
        </w:tc>
        <w:tc>
          <w:tcPr>
            <w:tcW w:w="1701" w:type="dxa"/>
          </w:tcPr>
          <w:p w:rsidR="00524583" w:rsidRPr="00435C9C" w:rsidRDefault="00524583" w:rsidP="00524583">
            <w:pPr>
              <w:tabs>
                <w:tab w:val="left" w:pos="567"/>
                <w:tab w:val="left" w:pos="9781"/>
                <w:tab w:val="left" w:pos="10065"/>
              </w:tabs>
              <w:ind w:right="-1"/>
              <w:jc w:val="both"/>
              <w:rPr>
                <w:rFonts w:ascii="Times New Roman" w:hAnsi="Times New Roman" w:cs="Times New Roman"/>
                <w:sz w:val="20"/>
                <w:szCs w:val="20"/>
              </w:rPr>
            </w:pPr>
            <w:r w:rsidRPr="00435C9C">
              <w:rPr>
                <w:rFonts w:ascii="Times New Roman" w:hAnsi="Times New Roman" w:cs="Times New Roman"/>
                <w:sz w:val="16"/>
                <w:szCs w:val="16"/>
              </w:rPr>
              <w:t>Реестр участников федерального проекта, занятых в сфере малого и среднего предпринимательства</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w:t>
            </w: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47</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 xml:space="preserve">Мероприятия, направленные на развитие механизмов поддержки технического и научно-технического творчества детей и молодежи, обучения их правовой, технологической грамотности и основам цифровой экономики, в том числе в рамках стационарных загородных лагерей </w:t>
            </w:r>
            <w:r w:rsidRPr="00435C9C">
              <w:rPr>
                <w:rFonts w:ascii="Times New Roman" w:hAnsi="Times New Roman" w:cs="Times New Roman"/>
                <w:iCs/>
                <w:sz w:val="20"/>
                <w:szCs w:val="20"/>
              </w:rPr>
              <w:lastRenderedPageBreak/>
              <w:t>с соответствующим специализированным уклоном, а также на повышение их информированности о потенциальных возможностях саморазвития, обеспечения поддержки научной, творческой и предпринимательской активности</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lastRenderedPageBreak/>
              <w:t>Количество проектов, представленных на мероприятиях по инновационному развитию</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ед.</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390,0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400,0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400,0</w:t>
            </w:r>
          </w:p>
        </w:tc>
        <w:tc>
          <w:tcPr>
            <w:tcW w:w="1277" w:type="dxa"/>
          </w:tcPr>
          <w:p w:rsidR="00524583" w:rsidRPr="00435C9C" w:rsidRDefault="00524583" w:rsidP="00524583">
            <w:pPr>
              <w:tabs>
                <w:tab w:val="left" w:pos="567"/>
                <w:tab w:val="left" w:pos="9781"/>
                <w:tab w:val="left" w:pos="10065"/>
              </w:tabs>
              <w:ind w:right="-1"/>
              <w:jc w:val="both"/>
              <w:rPr>
                <w:rFonts w:ascii="Times New Roman" w:hAnsi="Times New Roman" w:cs="Times New Roman"/>
                <w:sz w:val="20"/>
                <w:szCs w:val="20"/>
              </w:rPr>
            </w:pPr>
            <w:r>
              <w:rPr>
                <w:rFonts w:ascii="Times New Roman" w:hAnsi="Times New Roman" w:cs="Times New Roman"/>
                <w:sz w:val="16"/>
                <w:szCs w:val="16"/>
              </w:rPr>
              <w:t xml:space="preserve">Информация </w:t>
            </w:r>
            <w:r w:rsidRPr="00435C9C">
              <w:rPr>
                <w:rFonts w:ascii="Times New Roman" w:hAnsi="Times New Roman" w:cs="Times New Roman"/>
                <w:sz w:val="16"/>
                <w:szCs w:val="16"/>
              </w:rPr>
              <w:t>Министерства спорта и молодежной политики Республики Бурятия</w:t>
            </w:r>
          </w:p>
        </w:tc>
        <w:tc>
          <w:tcPr>
            <w:tcW w:w="1701" w:type="dxa"/>
          </w:tcPr>
          <w:p w:rsidR="00524583" w:rsidRPr="00435C9C" w:rsidRDefault="00524583" w:rsidP="00524583">
            <w:pPr>
              <w:tabs>
                <w:tab w:val="left" w:pos="567"/>
                <w:tab w:val="left" w:pos="9781"/>
                <w:tab w:val="left" w:pos="10065"/>
              </w:tabs>
              <w:ind w:right="-1"/>
              <w:jc w:val="both"/>
              <w:rPr>
                <w:rFonts w:ascii="Times New Roman" w:hAnsi="Times New Roman" w:cs="Times New Roman"/>
                <w:sz w:val="20"/>
                <w:szCs w:val="20"/>
              </w:rPr>
            </w:pPr>
            <w:r w:rsidRPr="00435C9C">
              <w:rPr>
                <w:rFonts w:ascii="Times New Roman" w:hAnsi="Times New Roman" w:cs="Times New Roman"/>
                <w:sz w:val="16"/>
                <w:szCs w:val="16"/>
              </w:rPr>
              <w:t>Реестр проектов Министерства спорта и молодежной политики Республики Бурятия</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w:t>
            </w: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48</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Мероприятия, направленные на повышение в Республике Бурятия цифровой грамотности населения, государственных гражданских служащих и работников бюджетной сферы в рамках соответствующей региональной программы</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Общий уровень использования информационных и телекоммуникационных технологий в системе государственного управления</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92,2</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95,1</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95,1</w:t>
            </w:r>
          </w:p>
        </w:tc>
        <w:tc>
          <w:tcPr>
            <w:tcW w:w="1277" w:type="dxa"/>
          </w:tcPr>
          <w:p w:rsidR="00524583" w:rsidRPr="00435C9C" w:rsidRDefault="00524583" w:rsidP="00524583">
            <w:pPr>
              <w:tabs>
                <w:tab w:val="left" w:pos="9781"/>
              </w:tabs>
              <w:autoSpaceDE w:val="0"/>
              <w:autoSpaceDN w:val="0"/>
              <w:adjustRightInd w:val="0"/>
              <w:rPr>
                <w:rFonts w:ascii="Times New Roman" w:hAnsi="Times New Roman" w:cs="Times New Roman"/>
                <w:sz w:val="16"/>
                <w:szCs w:val="16"/>
              </w:rPr>
            </w:pPr>
            <w:r w:rsidRPr="00435C9C">
              <w:rPr>
                <w:rFonts w:ascii="Times New Roman" w:hAnsi="Times New Roman" w:cs="Times New Roman"/>
                <w:sz w:val="16"/>
                <w:szCs w:val="16"/>
              </w:rPr>
              <w:t>Информация Комитета информационных технологий Администрации Главы РБ и Правительства РБ</w:t>
            </w:r>
          </w:p>
        </w:tc>
        <w:tc>
          <w:tcPr>
            <w:tcW w:w="170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16"/>
                <w:szCs w:val="16"/>
              </w:rPr>
            </w:pPr>
            <w:r w:rsidRPr="00435C9C">
              <w:rPr>
                <w:rFonts w:ascii="Times New Roman" w:hAnsi="Times New Roman" w:cs="Times New Roman"/>
                <w:sz w:val="16"/>
                <w:szCs w:val="16"/>
              </w:rPr>
              <w:t>Процентное соотношение</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w:t>
            </w: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49</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 xml:space="preserve">Мероприятия, направленные на выявление одаренных детей и молодежи, развитие </w:t>
            </w:r>
            <w:r w:rsidRPr="00435C9C">
              <w:rPr>
                <w:rFonts w:ascii="Times New Roman" w:hAnsi="Times New Roman" w:cs="Times New Roman"/>
                <w:iCs/>
                <w:sz w:val="20"/>
                <w:szCs w:val="20"/>
              </w:rPr>
              <w:lastRenderedPageBreak/>
              <w:t>их талантов и способностей, в том числе с использованием механизмов наставничества и дистанционного обучения в электронной форме, а также социальную поддержку молодых специалистов в различных сферах экономической деятельности</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lastRenderedPageBreak/>
              <w:t>Количество молодых людей, получивших государственные премии для поддержки талантливой молодежи</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чел.</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25,0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25,0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25,0</w:t>
            </w:r>
          </w:p>
        </w:tc>
        <w:tc>
          <w:tcPr>
            <w:tcW w:w="1277" w:type="dxa"/>
          </w:tcPr>
          <w:p w:rsidR="00524583" w:rsidRPr="00435C9C" w:rsidRDefault="00524583" w:rsidP="00524583">
            <w:pPr>
              <w:tabs>
                <w:tab w:val="left" w:pos="567"/>
                <w:tab w:val="left" w:pos="9781"/>
                <w:tab w:val="left" w:pos="10065"/>
              </w:tabs>
              <w:ind w:right="-1"/>
              <w:jc w:val="both"/>
              <w:rPr>
                <w:rFonts w:ascii="Times New Roman" w:hAnsi="Times New Roman" w:cs="Times New Roman"/>
                <w:sz w:val="16"/>
                <w:szCs w:val="16"/>
              </w:rPr>
            </w:pPr>
            <w:r>
              <w:rPr>
                <w:rFonts w:ascii="Times New Roman" w:hAnsi="Times New Roman" w:cs="Times New Roman"/>
                <w:sz w:val="16"/>
                <w:szCs w:val="16"/>
              </w:rPr>
              <w:t xml:space="preserve">Информация </w:t>
            </w:r>
            <w:r w:rsidRPr="00435C9C">
              <w:rPr>
                <w:rFonts w:ascii="Times New Roman" w:hAnsi="Times New Roman" w:cs="Times New Roman"/>
                <w:sz w:val="16"/>
                <w:szCs w:val="16"/>
              </w:rPr>
              <w:t xml:space="preserve">Министерства спорта и молодежной политики Республики </w:t>
            </w:r>
            <w:r w:rsidRPr="00435C9C">
              <w:rPr>
                <w:rFonts w:ascii="Times New Roman" w:hAnsi="Times New Roman" w:cs="Times New Roman"/>
                <w:sz w:val="16"/>
                <w:szCs w:val="16"/>
              </w:rPr>
              <w:lastRenderedPageBreak/>
              <w:t>Бурятия</w:t>
            </w:r>
          </w:p>
        </w:tc>
        <w:tc>
          <w:tcPr>
            <w:tcW w:w="1701" w:type="dxa"/>
          </w:tcPr>
          <w:p w:rsidR="00524583" w:rsidRPr="00435C9C" w:rsidRDefault="00524583" w:rsidP="00524583">
            <w:pPr>
              <w:tabs>
                <w:tab w:val="left" w:pos="567"/>
                <w:tab w:val="left" w:pos="9781"/>
                <w:tab w:val="left" w:pos="10065"/>
              </w:tabs>
              <w:ind w:right="-1"/>
              <w:jc w:val="both"/>
              <w:rPr>
                <w:rFonts w:ascii="Times New Roman" w:hAnsi="Times New Roman" w:cs="Times New Roman"/>
                <w:sz w:val="16"/>
                <w:szCs w:val="16"/>
              </w:rPr>
            </w:pPr>
            <w:r w:rsidRPr="00435C9C">
              <w:rPr>
                <w:rFonts w:ascii="Times New Roman" w:hAnsi="Times New Roman" w:cs="Times New Roman"/>
                <w:sz w:val="16"/>
                <w:szCs w:val="16"/>
              </w:rPr>
              <w:lastRenderedPageBreak/>
              <w:t xml:space="preserve">Реестр молодых людей, получивших государственные премии для поддержки талантливой </w:t>
            </w:r>
            <w:r w:rsidRPr="00435C9C">
              <w:rPr>
                <w:rFonts w:ascii="Times New Roman" w:hAnsi="Times New Roman" w:cs="Times New Roman"/>
                <w:sz w:val="16"/>
                <w:szCs w:val="16"/>
              </w:rPr>
              <w:lastRenderedPageBreak/>
              <w:t xml:space="preserve">молодежи </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50</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 xml:space="preserve">Мероприятия, направленные на обеспечение равных условий доступа к информации о государственном имуществе субъекта Российской Федерации и имуществе, находящемся в собственности муниципальных образований, в том числе имуществе, включаемом в перечни для предоставления на льготных условиях </w:t>
            </w:r>
            <w:r w:rsidRPr="00435C9C">
              <w:rPr>
                <w:rFonts w:ascii="Times New Roman" w:hAnsi="Times New Roman" w:cs="Times New Roman"/>
                <w:iCs/>
                <w:sz w:val="20"/>
                <w:szCs w:val="20"/>
              </w:rPr>
              <w:lastRenderedPageBreak/>
              <w:t>субъектам малого и среднего предпринимательства</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lastRenderedPageBreak/>
              <w:t>Доля объектов республиканского имущества, в отношении которых в реестре республиканского имущества содержится актуализированная информация, от общего числа объектов, представленных правообладателем к учету</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85,0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90,0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100,0</w:t>
            </w:r>
          </w:p>
        </w:tc>
        <w:tc>
          <w:tcPr>
            <w:tcW w:w="1277"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Информация Министерства имущественных и земельных отношений Республики Бурятия</w:t>
            </w:r>
          </w:p>
        </w:tc>
        <w:tc>
          <w:tcPr>
            <w:tcW w:w="170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16"/>
                <w:szCs w:val="16"/>
              </w:rPr>
            </w:pPr>
            <w:r w:rsidRPr="00435C9C">
              <w:rPr>
                <w:rFonts w:ascii="Times New Roman" w:hAnsi="Times New Roman" w:cs="Times New Roman"/>
                <w:sz w:val="16"/>
                <w:szCs w:val="16"/>
              </w:rPr>
              <w:t>Процентное соотношение</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51</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Мероприятия, направленные на мобильность трудовых ресурсов, способствующую повышению эффективности труда, включающую предварительное исследование потребностей товарного рынка, обучение и привлечение рабочей силы с квалификацией</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Численность трудоустроенных граждан из других регионов РФ по программе «Трудовая мобильность»</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чел.</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w:t>
            </w:r>
          </w:p>
        </w:tc>
        <w:tc>
          <w:tcPr>
            <w:tcW w:w="4537" w:type="dxa"/>
            <w:gridSpan w:val="3"/>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 xml:space="preserve">Реализация мероприятия предусмотрена с 2020 года </w:t>
            </w: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52</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 xml:space="preserve">Мероприятия, направленные на содействие развитию и поддержке междисциплинарных исследований, включая обеспечение условий для коммерциализации и промышленного масштабирования результатов, </w:t>
            </w:r>
            <w:r w:rsidRPr="00435C9C">
              <w:rPr>
                <w:rFonts w:ascii="Times New Roman" w:hAnsi="Times New Roman" w:cs="Times New Roman"/>
                <w:iCs/>
                <w:sz w:val="20"/>
                <w:szCs w:val="20"/>
              </w:rPr>
              <w:lastRenderedPageBreak/>
              <w:t>полученных по итогам проведения таких исследований</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lastRenderedPageBreak/>
              <w:t>Доля продукции высокотехнологичных и наукоемких отраслей экономики в валовом региональном продукте</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33,4</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33,4</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33,4</w:t>
            </w:r>
          </w:p>
        </w:tc>
        <w:tc>
          <w:tcPr>
            <w:tcW w:w="1277"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Информация Министерства промышленности и торговли Республики Бурятия</w:t>
            </w:r>
          </w:p>
        </w:tc>
        <w:tc>
          <w:tcPr>
            <w:tcW w:w="170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Процентное соотношение</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rPr>
          <w:trHeight w:val="1365"/>
        </w:trPr>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53</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 xml:space="preserve">Мероприятия, направленные на 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(с учетом стандартов и разработок международной организации </w:t>
            </w:r>
            <w:proofErr w:type="spellStart"/>
            <w:r w:rsidRPr="00435C9C">
              <w:rPr>
                <w:rFonts w:ascii="Times New Roman" w:hAnsi="Times New Roman" w:cs="Times New Roman"/>
                <w:iCs/>
                <w:sz w:val="20"/>
                <w:szCs w:val="20"/>
              </w:rPr>
              <w:t>Ворлдскиллс</w:t>
            </w:r>
            <w:proofErr w:type="spellEnd"/>
            <w:r w:rsidRPr="00435C9C">
              <w:rPr>
                <w:rFonts w:ascii="Times New Roman" w:hAnsi="Times New Roman" w:cs="Times New Roman"/>
                <w:iCs/>
                <w:sz w:val="20"/>
                <w:szCs w:val="20"/>
              </w:rPr>
              <w:t xml:space="preserve"> Интернешнл (</w:t>
            </w:r>
            <w:proofErr w:type="spellStart"/>
            <w:r w:rsidRPr="00435C9C">
              <w:rPr>
                <w:rFonts w:ascii="Times New Roman" w:hAnsi="Times New Roman" w:cs="Times New Roman"/>
                <w:iCs/>
                <w:sz w:val="20"/>
                <w:szCs w:val="20"/>
              </w:rPr>
              <w:t>WorldSkillsInternational</w:t>
            </w:r>
            <w:proofErr w:type="spellEnd"/>
            <w:r w:rsidRPr="00435C9C">
              <w:rPr>
                <w:rFonts w:ascii="Times New Roman" w:hAnsi="Times New Roman" w:cs="Times New Roman"/>
                <w:iCs/>
                <w:sz w:val="20"/>
                <w:szCs w:val="20"/>
              </w:rPr>
              <w:t xml:space="preserve">), а также на содействие включению обучающихся, выпускников и молодых специалистов с инвалидностью или </w:t>
            </w:r>
            <w:r w:rsidRPr="00435C9C">
              <w:rPr>
                <w:rFonts w:ascii="Times New Roman" w:hAnsi="Times New Roman" w:cs="Times New Roman"/>
                <w:iCs/>
                <w:sz w:val="20"/>
                <w:szCs w:val="20"/>
              </w:rPr>
              <w:lastRenderedPageBreak/>
              <w:t xml:space="preserve">ограниченными возможностями здоровья в трудовую деятельность с учетом стандартов и разработок Международной федерации </w:t>
            </w:r>
            <w:proofErr w:type="spellStart"/>
            <w:r w:rsidRPr="00435C9C">
              <w:rPr>
                <w:rFonts w:ascii="Times New Roman" w:hAnsi="Times New Roman" w:cs="Times New Roman"/>
                <w:iCs/>
                <w:sz w:val="20"/>
                <w:szCs w:val="20"/>
              </w:rPr>
              <w:t>Абилимпикс</w:t>
            </w:r>
            <w:proofErr w:type="spellEnd"/>
            <w:r w:rsidRPr="00435C9C">
              <w:rPr>
                <w:rFonts w:ascii="Times New Roman" w:hAnsi="Times New Roman" w:cs="Times New Roman"/>
                <w:iCs/>
                <w:sz w:val="20"/>
                <w:szCs w:val="20"/>
              </w:rPr>
              <w:t xml:space="preserve"> (</w:t>
            </w:r>
            <w:proofErr w:type="spellStart"/>
            <w:r w:rsidRPr="00435C9C">
              <w:rPr>
                <w:rFonts w:ascii="Times New Roman" w:hAnsi="Times New Roman" w:cs="Times New Roman"/>
                <w:iCs/>
                <w:sz w:val="20"/>
                <w:szCs w:val="20"/>
              </w:rPr>
              <w:t>InternationalAbilympicFederation</w:t>
            </w:r>
            <w:proofErr w:type="spellEnd"/>
            <w:r w:rsidRPr="00435C9C">
              <w:rPr>
                <w:rFonts w:ascii="Times New Roman" w:hAnsi="Times New Roman" w:cs="Times New Roman"/>
                <w:iCs/>
                <w:sz w:val="20"/>
                <w:szCs w:val="20"/>
              </w:rPr>
              <w:t>)</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lastRenderedPageBreak/>
              <w:t>Доля организаций профессионального образования, внедривших новые программы и модели профессионального образования, в общем количестве организаций профессионального образования</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49,0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50,0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50,0</w:t>
            </w:r>
          </w:p>
        </w:tc>
        <w:tc>
          <w:tcPr>
            <w:tcW w:w="1277"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Информация Министерства образования и науки Республики Бурятия</w:t>
            </w:r>
          </w:p>
        </w:tc>
        <w:tc>
          <w:tcPr>
            <w:tcW w:w="170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16"/>
                <w:szCs w:val="16"/>
              </w:rPr>
            </w:pPr>
            <w:r w:rsidRPr="00435C9C">
              <w:rPr>
                <w:rFonts w:ascii="Times New Roman" w:hAnsi="Times New Roman" w:cs="Times New Roman"/>
                <w:sz w:val="16"/>
                <w:szCs w:val="16"/>
              </w:rPr>
              <w:t>Процентное соотношение</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54</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Мероприятия, направленные на создание институциональной среды, способствующей внедрению инноваций и увеличению возможности хозяйствующих субъектов по внедрению новых технологических решений</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Количество субъектов - получателей субсидий на реализацию инновационных проектов</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ед.</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2</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2</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w:t>
            </w:r>
          </w:p>
        </w:tc>
        <w:tc>
          <w:tcPr>
            <w:tcW w:w="1277" w:type="dxa"/>
          </w:tcPr>
          <w:p w:rsidR="00524583" w:rsidRPr="00435C9C" w:rsidRDefault="00524583" w:rsidP="00524583">
            <w:pPr>
              <w:tabs>
                <w:tab w:val="left" w:pos="567"/>
                <w:tab w:val="left" w:pos="9781"/>
                <w:tab w:val="left" w:pos="10065"/>
              </w:tabs>
              <w:ind w:right="-1"/>
              <w:jc w:val="both"/>
              <w:rPr>
                <w:rFonts w:ascii="Times New Roman" w:hAnsi="Times New Roman" w:cs="Times New Roman"/>
                <w:sz w:val="20"/>
                <w:szCs w:val="20"/>
              </w:rPr>
            </w:pPr>
            <w:r w:rsidRPr="00435C9C">
              <w:rPr>
                <w:rFonts w:ascii="Times New Roman" w:hAnsi="Times New Roman" w:cs="Times New Roman"/>
                <w:sz w:val="16"/>
                <w:szCs w:val="16"/>
              </w:rPr>
              <w:t>Информация Министерства промышленности и торговли Республики Бурятия</w:t>
            </w:r>
          </w:p>
        </w:tc>
        <w:tc>
          <w:tcPr>
            <w:tcW w:w="1701" w:type="dxa"/>
          </w:tcPr>
          <w:p w:rsidR="00524583" w:rsidRPr="00435C9C" w:rsidRDefault="00524583" w:rsidP="00524583">
            <w:pPr>
              <w:tabs>
                <w:tab w:val="left" w:pos="567"/>
                <w:tab w:val="left" w:pos="9781"/>
                <w:tab w:val="left" w:pos="10065"/>
              </w:tabs>
              <w:ind w:right="-1"/>
              <w:jc w:val="both"/>
              <w:rPr>
                <w:rFonts w:ascii="Times New Roman" w:hAnsi="Times New Roman" w:cs="Times New Roman"/>
                <w:sz w:val="20"/>
                <w:szCs w:val="20"/>
              </w:rPr>
            </w:pPr>
            <w:r w:rsidRPr="00435C9C">
              <w:rPr>
                <w:rFonts w:ascii="Times New Roman" w:hAnsi="Times New Roman" w:cs="Times New Roman"/>
                <w:sz w:val="16"/>
                <w:szCs w:val="16"/>
              </w:rPr>
              <w:t>Реестр Министерства промышленности и торговли Республики Бурятияполучателей субсидий на реализацию инновационных проектов</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55</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 xml:space="preserve">Мероприятия, направленные на содействие созданию и развитию институтов поддержки </w:t>
            </w:r>
            <w:r w:rsidRPr="00435C9C">
              <w:rPr>
                <w:rFonts w:ascii="Times New Roman" w:hAnsi="Times New Roman" w:cs="Times New Roman"/>
                <w:iCs/>
                <w:sz w:val="20"/>
                <w:szCs w:val="20"/>
              </w:rPr>
              <w:lastRenderedPageBreak/>
              <w:t>субъектов малого предпринимательства в инновационной деятельности (прежде всего финансирование начальной стадии развития организации и гарантия непрерывности поддержки), обеспечивающих благоприятную экономическую среду для среднего и крупного бизнеса</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lastRenderedPageBreak/>
              <w:t>Доля субъектов малого и среднего предпринимательства, охваченных услугами Центра «Мой бизнес»</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0,0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3,0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5,76</w:t>
            </w:r>
          </w:p>
        </w:tc>
        <w:tc>
          <w:tcPr>
            <w:tcW w:w="1277"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Информация Министерства промышленности и торговли Республики Бурятия</w:t>
            </w:r>
          </w:p>
        </w:tc>
        <w:tc>
          <w:tcPr>
            <w:tcW w:w="170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16"/>
                <w:szCs w:val="16"/>
              </w:rPr>
              <w:t>Реестр Центра «Мой бизнес»</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56</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 xml:space="preserve">Мероприятия, направленные на повышение уровня финансовой грамотности населения (потребителей) и субъектов малого и среднего предпринимательства, в том числе путем увеличения доли населения субъекта Российской Федерации, прошедшего </w:t>
            </w:r>
            <w:r w:rsidRPr="00435C9C">
              <w:rPr>
                <w:rFonts w:ascii="Times New Roman" w:hAnsi="Times New Roman" w:cs="Times New Roman"/>
                <w:iCs/>
                <w:sz w:val="20"/>
                <w:szCs w:val="20"/>
              </w:rPr>
              <w:lastRenderedPageBreak/>
              <w:t xml:space="preserve">обучение по повышению финансовой грамотности в рамках </w:t>
            </w:r>
            <w:hyperlink r:id="rId98" w:history="1">
              <w:r w:rsidRPr="00435C9C">
                <w:rPr>
                  <w:rFonts w:ascii="Times New Roman" w:hAnsi="Times New Roman" w:cs="Times New Roman"/>
                  <w:iCs/>
                  <w:sz w:val="20"/>
                  <w:szCs w:val="20"/>
                </w:rPr>
                <w:t>Стратегии</w:t>
              </w:r>
            </w:hyperlink>
            <w:r w:rsidRPr="00435C9C">
              <w:rPr>
                <w:rFonts w:ascii="Times New Roman" w:hAnsi="Times New Roman" w:cs="Times New Roman"/>
                <w:iCs/>
                <w:sz w:val="20"/>
                <w:szCs w:val="20"/>
              </w:rPr>
              <w:t xml:space="preserve"> повышения финансовой грамотности в Российской Федерации на 2017 - 2023 годы, утвержденной распоряжением Правительства Российской Федерации от 25 сентября 2017 г. №2039-р</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lastRenderedPageBreak/>
              <w:t>Доля реализованных мероприятий Плана мероприятий Региональной программы по повышению финансовой грамотности жителей Республики Бурятия на 2019 - 2023 годы</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100,0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100,0</w:t>
            </w:r>
          </w:p>
        </w:tc>
        <w:tc>
          <w:tcPr>
            <w:tcW w:w="1277"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16"/>
                <w:szCs w:val="16"/>
              </w:rPr>
            </w:pPr>
            <w:r w:rsidRPr="00435C9C">
              <w:rPr>
                <w:rFonts w:ascii="Times New Roman" w:hAnsi="Times New Roman" w:cs="Times New Roman"/>
                <w:sz w:val="16"/>
                <w:szCs w:val="16"/>
              </w:rPr>
              <w:t>Информация Министерства образования и науки Республики Бурятия</w:t>
            </w:r>
          </w:p>
        </w:tc>
        <w:tc>
          <w:tcPr>
            <w:tcW w:w="170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16"/>
                <w:szCs w:val="16"/>
              </w:rPr>
            </w:pPr>
            <w:r w:rsidRPr="00435C9C">
              <w:rPr>
                <w:rFonts w:ascii="Times New Roman" w:hAnsi="Times New Roman" w:cs="Times New Roman"/>
                <w:sz w:val="16"/>
                <w:szCs w:val="16"/>
              </w:rPr>
              <w:t>Процентное соотношение</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57</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Мероприятия, направленные на повышение доступности финансовых услуг для субъектов экономической деятельности</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Количество субъектов малого и среднего предпринимательства и самозанятых граждан, получивших поддержку в рамках проекта</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ед. (нарастающим итогом)</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524</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1868</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2134</w:t>
            </w:r>
          </w:p>
        </w:tc>
        <w:tc>
          <w:tcPr>
            <w:tcW w:w="1277" w:type="dxa"/>
          </w:tcPr>
          <w:p w:rsidR="00524583" w:rsidRPr="00435C9C" w:rsidRDefault="00524583" w:rsidP="00524583">
            <w:pPr>
              <w:tabs>
                <w:tab w:val="left" w:pos="567"/>
                <w:tab w:val="left" w:pos="9781"/>
                <w:tab w:val="left" w:pos="10065"/>
              </w:tabs>
              <w:ind w:right="-1"/>
              <w:jc w:val="both"/>
              <w:rPr>
                <w:rFonts w:ascii="Times New Roman" w:hAnsi="Times New Roman" w:cs="Times New Roman"/>
                <w:sz w:val="20"/>
                <w:szCs w:val="20"/>
              </w:rPr>
            </w:pPr>
            <w:r w:rsidRPr="0057697F">
              <w:rPr>
                <w:rFonts w:ascii="Times New Roman" w:hAnsi="Times New Roman" w:cs="Times New Roman"/>
                <w:sz w:val="16"/>
                <w:szCs w:val="16"/>
              </w:rPr>
              <w:t>Информация Министерства промышленности и торговли Республики Бурятия</w:t>
            </w:r>
          </w:p>
        </w:tc>
        <w:tc>
          <w:tcPr>
            <w:tcW w:w="1701" w:type="dxa"/>
          </w:tcPr>
          <w:p w:rsidR="00524583" w:rsidRPr="00435C9C" w:rsidRDefault="00524583" w:rsidP="00524583">
            <w:pPr>
              <w:tabs>
                <w:tab w:val="left" w:pos="567"/>
                <w:tab w:val="left" w:pos="9781"/>
                <w:tab w:val="left" w:pos="10065"/>
              </w:tabs>
              <w:ind w:right="-1"/>
              <w:jc w:val="both"/>
              <w:rPr>
                <w:rFonts w:ascii="Times New Roman" w:hAnsi="Times New Roman" w:cs="Times New Roman"/>
                <w:sz w:val="20"/>
                <w:szCs w:val="20"/>
              </w:rPr>
            </w:pPr>
            <w:r w:rsidRPr="00435C9C">
              <w:rPr>
                <w:rFonts w:ascii="Times New Roman" w:hAnsi="Times New Roman" w:cs="Times New Roman"/>
                <w:sz w:val="16"/>
                <w:szCs w:val="16"/>
              </w:rPr>
              <w:t>Реестр субъектов малого и среднего предпринимательства и самозанятых граждан, получивших поддержку в рамках проекта Министерства промышленности и торговли Республики Бурятия</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rPr>
          <w:trHeight w:val="3066"/>
        </w:trPr>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lastRenderedPageBreak/>
              <w:t>58</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Мероприятия, направленные на реализацию мер, направленных на выравнивание условий конкуренции как в рамках товарных рынков внутри Республики Бурятия (включая темпы роста цен), так и между субъектами Российской Федерации (включая темпы роста и уровни цен)</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Количество предприятий, получивших дипломы на право маркировки продукции знаком «Сделано в Бурятии»</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ед.</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50,0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60,0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60,0</w:t>
            </w:r>
          </w:p>
        </w:tc>
        <w:tc>
          <w:tcPr>
            <w:tcW w:w="1277" w:type="dxa"/>
          </w:tcPr>
          <w:p w:rsidR="00524583" w:rsidRPr="00435C9C" w:rsidRDefault="00524583" w:rsidP="00524583">
            <w:pPr>
              <w:tabs>
                <w:tab w:val="left" w:pos="567"/>
                <w:tab w:val="left" w:pos="9781"/>
                <w:tab w:val="left" w:pos="10065"/>
              </w:tabs>
              <w:ind w:right="-1"/>
              <w:jc w:val="both"/>
              <w:rPr>
                <w:rFonts w:ascii="Times New Roman" w:hAnsi="Times New Roman" w:cs="Times New Roman"/>
                <w:sz w:val="16"/>
                <w:szCs w:val="16"/>
              </w:rPr>
            </w:pPr>
            <w:r w:rsidRPr="0057697F">
              <w:rPr>
                <w:rFonts w:ascii="Times New Roman" w:hAnsi="Times New Roman" w:cs="Times New Roman"/>
                <w:sz w:val="16"/>
                <w:szCs w:val="16"/>
              </w:rPr>
              <w:t>Информация Министерства промышленности и торговли Республики Бурятия</w:t>
            </w:r>
          </w:p>
        </w:tc>
        <w:tc>
          <w:tcPr>
            <w:tcW w:w="1701" w:type="dxa"/>
          </w:tcPr>
          <w:p w:rsidR="00524583" w:rsidRPr="00435C9C" w:rsidRDefault="00524583" w:rsidP="00524583">
            <w:pPr>
              <w:tabs>
                <w:tab w:val="left" w:pos="567"/>
                <w:tab w:val="left" w:pos="9781"/>
                <w:tab w:val="left" w:pos="10065"/>
              </w:tabs>
              <w:ind w:right="-1"/>
              <w:jc w:val="both"/>
              <w:rPr>
                <w:rFonts w:ascii="Times New Roman" w:hAnsi="Times New Roman" w:cs="Times New Roman"/>
                <w:sz w:val="16"/>
                <w:szCs w:val="16"/>
              </w:rPr>
            </w:pPr>
            <w:r w:rsidRPr="00435C9C">
              <w:rPr>
                <w:rFonts w:ascii="Times New Roman" w:hAnsi="Times New Roman" w:cs="Times New Roman"/>
                <w:sz w:val="16"/>
                <w:szCs w:val="16"/>
              </w:rPr>
              <w:t>Реестр предприятий, получивших дипломы на право маркировки продукции знаком «Сделано в Бурятии» Министерства промышленности и торговли Республики Бурятия</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59</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 xml:space="preserve">Мероприятия, направленные на обучение государственных гражданских служащих органов исполнительной власти Республики Бурятия и работников их подведомственных предприятий и учреждений основам государственной политики в области развития </w:t>
            </w:r>
            <w:r w:rsidRPr="00435C9C">
              <w:rPr>
                <w:rFonts w:ascii="Times New Roman" w:hAnsi="Times New Roman" w:cs="Times New Roman"/>
                <w:iCs/>
                <w:sz w:val="20"/>
                <w:szCs w:val="20"/>
              </w:rPr>
              <w:lastRenderedPageBreak/>
              <w:t>конкуренции и антимонопольного законодательства Российской Федерации</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lastRenderedPageBreak/>
              <w:t>Доля обученных государственных гражданских служащих по направлению «Государственная конкурентная политика» от общего числа обученных</w:t>
            </w: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7,0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7,0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12,5</w:t>
            </w:r>
          </w:p>
        </w:tc>
        <w:tc>
          <w:tcPr>
            <w:tcW w:w="1277" w:type="dxa"/>
          </w:tcPr>
          <w:p w:rsidR="00524583" w:rsidRPr="00435C9C" w:rsidRDefault="00524583" w:rsidP="00524583">
            <w:pPr>
              <w:tabs>
                <w:tab w:val="left" w:pos="9781"/>
              </w:tabs>
              <w:autoSpaceDE w:val="0"/>
              <w:autoSpaceDN w:val="0"/>
              <w:adjustRightInd w:val="0"/>
              <w:rPr>
                <w:rFonts w:ascii="Times New Roman" w:hAnsi="Times New Roman" w:cs="Times New Roman"/>
                <w:sz w:val="16"/>
                <w:szCs w:val="16"/>
              </w:rPr>
            </w:pPr>
            <w:r w:rsidRPr="00435C9C">
              <w:rPr>
                <w:rFonts w:ascii="Times New Roman" w:hAnsi="Times New Roman" w:cs="Times New Roman"/>
                <w:sz w:val="16"/>
                <w:szCs w:val="16"/>
              </w:rPr>
              <w:t>Информация Комитета государственной службы и кадровой политики Администрации Главы РБ и Правительства РБ</w:t>
            </w:r>
          </w:p>
        </w:tc>
        <w:tc>
          <w:tcPr>
            <w:tcW w:w="170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16"/>
                <w:szCs w:val="16"/>
              </w:rPr>
            </w:pPr>
            <w:r w:rsidRPr="00435C9C">
              <w:rPr>
                <w:rFonts w:ascii="Times New Roman" w:hAnsi="Times New Roman" w:cs="Times New Roman"/>
                <w:sz w:val="16"/>
                <w:szCs w:val="16"/>
              </w:rPr>
              <w:t>Процентное соотношение</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r w:rsidR="00524583" w:rsidRPr="00435C9C" w:rsidTr="00B52A36">
        <w:tc>
          <w:tcPr>
            <w:tcW w:w="561"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60</w:t>
            </w:r>
          </w:p>
        </w:tc>
        <w:tc>
          <w:tcPr>
            <w:tcW w:w="1985"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Мероприятия, направленные на организацию в государственных жилищных инспекциях в субъектах Российской Федерации «горячей» телефонной линии, а также электронной формы обратной связи в сети Интернет (с возможностью прикрепления файлов фото- и видеосъемки)</w:t>
            </w:r>
          </w:p>
        </w:tc>
        <w:tc>
          <w:tcPr>
            <w:tcW w:w="2268" w:type="dxa"/>
          </w:tcPr>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r w:rsidRPr="00435C9C">
              <w:rPr>
                <w:rFonts w:ascii="Times New Roman" w:hAnsi="Times New Roman" w:cs="Times New Roman"/>
                <w:iCs/>
                <w:sz w:val="20"/>
                <w:szCs w:val="20"/>
              </w:rPr>
              <w:t>Создание «горячей линии»</w:t>
            </w:r>
          </w:p>
          <w:p w:rsidR="00524583" w:rsidRPr="00435C9C" w:rsidRDefault="00524583" w:rsidP="00524583">
            <w:pPr>
              <w:tabs>
                <w:tab w:val="left" w:pos="9781"/>
              </w:tabs>
              <w:autoSpaceDE w:val="0"/>
              <w:autoSpaceDN w:val="0"/>
              <w:adjustRightInd w:val="0"/>
              <w:rPr>
                <w:rFonts w:ascii="Times New Roman" w:hAnsi="Times New Roman" w:cs="Times New Roman"/>
                <w:iCs/>
                <w:sz w:val="20"/>
                <w:szCs w:val="20"/>
              </w:rPr>
            </w:pPr>
          </w:p>
        </w:tc>
        <w:tc>
          <w:tcPr>
            <w:tcW w:w="850" w:type="dxa"/>
          </w:tcPr>
          <w:p w:rsidR="00524583" w:rsidRPr="00435C9C" w:rsidRDefault="00524583" w:rsidP="00524583">
            <w:pPr>
              <w:tabs>
                <w:tab w:val="left" w:pos="567"/>
                <w:tab w:val="left" w:pos="9781"/>
                <w:tab w:val="left" w:pos="10065"/>
              </w:tabs>
              <w:ind w:right="-1"/>
              <w:jc w:val="center"/>
              <w:rPr>
                <w:rFonts w:ascii="Times New Roman" w:hAnsi="Times New Roman" w:cs="Times New Roman"/>
                <w:iCs/>
                <w:sz w:val="20"/>
                <w:szCs w:val="20"/>
              </w:rPr>
            </w:pPr>
            <w:r w:rsidRPr="00435C9C">
              <w:rPr>
                <w:rFonts w:ascii="Times New Roman" w:hAnsi="Times New Roman" w:cs="Times New Roman"/>
                <w:iCs/>
                <w:sz w:val="20"/>
                <w:szCs w:val="20"/>
              </w:rPr>
              <w:t>ед.</w:t>
            </w:r>
          </w:p>
        </w:tc>
        <w:tc>
          <w:tcPr>
            <w:tcW w:w="993"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0</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w:t>
            </w:r>
          </w:p>
        </w:tc>
        <w:tc>
          <w:tcPr>
            <w:tcW w:w="992"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1</w:t>
            </w:r>
          </w:p>
        </w:tc>
        <w:tc>
          <w:tcPr>
            <w:tcW w:w="2978" w:type="dxa"/>
            <w:gridSpan w:val="2"/>
          </w:tcPr>
          <w:p w:rsidR="00524583" w:rsidRPr="00435C9C" w:rsidRDefault="00524583" w:rsidP="00524583">
            <w:pPr>
              <w:tabs>
                <w:tab w:val="left" w:pos="567"/>
                <w:tab w:val="left" w:pos="9781"/>
                <w:tab w:val="left" w:pos="10065"/>
              </w:tabs>
              <w:ind w:right="-1"/>
              <w:jc w:val="both"/>
              <w:rPr>
                <w:rFonts w:ascii="Times New Roman" w:hAnsi="Times New Roman" w:cs="Times New Roman"/>
                <w:sz w:val="20"/>
                <w:szCs w:val="20"/>
              </w:rPr>
            </w:pPr>
            <w:r w:rsidRPr="00435C9C">
              <w:rPr>
                <w:rFonts w:ascii="Times New Roman" w:hAnsi="Times New Roman" w:cs="Times New Roman"/>
                <w:sz w:val="16"/>
                <w:szCs w:val="16"/>
              </w:rPr>
              <w:t>Информация Госстройжилнадзор РБ</w:t>
            </w:r>
          </w:p>
        </w:tc>
        <w:tc>
          <w:tcPr>
            <w:tcW w:w="1559" w:type="dxa"/>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r w:rsidRPr="00435C9C">
              <w:rPr>
                <w:rFonts w:ascii="Times New Roman" w:hAnsi="Times New Roman" w:cs="Times New Roman"/>
                <w:sz w:val="20"/>
                <w:szCs w:val="20"/>
              </w:rPr>
              <w:t>-</w:t>
            </w:r>
          </w:p>
        </w:tc>
        <w:tc>
          <w:tcPr>
            <w:tcW w:w="1531" w:type="dxa"/>
            <w:vMerge/>
          </w:tcPr>
          <w:p w:rsidR="00524583" w:rsidRPr="00435C9C" w:rsidRDefault="00524583" w:rsidP="00524583">
            <w:pPr>
              <w:tabs>
                <w:tab w:val="left" w:pos="567"/>
                <w:tab w:val="left" w:pos="9781"/>
                <w:tab w:val="left" w:pos="10065"/>
              </w:tabs>
              <w:ind w:right="-1"/>
              <w:jc w:val="center"/>
              <w:rPr>
                <w:rFonts w:ascii="Times New Roman" w:hAnsi="Times New Roman" w:cs="Times New Roman"/>
                <w:sz w:val="20"/>
                <w:szCs w:val="20"/>
              </w:rPr>
            </w:pPr>
          </w:p>
        </w:tc>
      </w:tr>
    </w:tbl>
    <w:p w:rsidR="00286648" w:rsidRPr="00435C9C" w:rsidRDefault="00286648" w:rsidP="001A1C31">
      <w:pPr>
        <w:tabs>
          <w:tab w:val="left" w:pos="567"/>
          <w:tab w:val="left" w:pos="9781"/>
          <w:tab w:val="left" w:pos="10065"/>
        </w:tabs>
        <w:spacing w:after="0" w:line="240" w:lineRule="auto"/>
        <w:ind w:right="-1"/>
        <w:rPr>
          <w:rFonts w:ascii="Times New Roman" w:hAnsi="Times New Roman" w:cs="Times New Roman"/>
          <w:sz w:val="20"/>
          <w:szCs w:val="20"/>
        </w:rPr>
      </w:pPr>
    </w:p>
    <w:p w:rsidR="00A4434A" w:rsidRPr="00435C9C" w:rsidRDefault="00A4434A" w:rsidP="00BB70B7">
      <w:pPr>
        <w:tabs>
          <w:tab w:val="left" w:pos="567"/>
          <w:tab w:val="left" w:pos="9781"/>
          <w:tab w:val="left" w:pos="10065"/>
        </w:tabs>
        <w:spacing w:after="0" w:line="240" w:lineRule="auto"/>
        <w:ind w:right="-1" w:firstLine="425"/>
        <w:rPr>
          <w:rFonts w:ascii="Times New Roman" w:hAnsi="Times New Roman" w:cs="Times New Roman"/>
          <w:sz w:val="20"/>
          <w:szCs w:val="20"/>
        </w:rPr>
        <w:sectPr w:rsidR="00A4434A" w:rsidRPr="00435C9C" w:rsidSect="003179F4">
          <w:pgSz w:w="16838" w:h="11906" w:orient="landscape"/>
          <w:pgMar w:top="851" w:right="849" w:bottom="993" w:left="1560" w:header="708" w:footer="708" w:gutter="0"/>
          <w:cols w:space="708"/>
          <w:titlePg/>
          <w:docGrid w:linePitch="360"/>
        </w:sectPr>
      </w:pPr>
    </w:p>
    <w:p w:rsidR="00A4434A" w:rsidRPr="00435C9C" w:rsidRDefault="00A4434A" w:rsidP="00BB70B7">
      <w:pPr>
        <w:tabs>
          <w:tab w:val="left" w:pos="567"/>
          <w:tab w:val="left" w:pos="9781"/>
          <w:tab w:val="left" w:pos="10065"/>
        </w:tabs>
        <w:spacing w:after="0" w:line="240" w:lineRule="auto"/>
        <w:ind w:right="-1" w:firstLine="425"/>
        <w:jc w:val="center"/>
        <w:rPr>
          <w:rFonts w:ascii="Times New Roman" w:hAnsi="Times New Roman" w:cs="Times New Roman"/>
          <w:b/>
          <w:sz w:val="26"/>
          <w:szCs w:val="26"/>
        </w:rPr>
      </w:pPr>
      <w:r w:rsidRPr="00435C9C">
        <w:rPr>
          <w:rFonts w:ascii="Times New Roman" w:hAnsi="Times New Roman" w:cs="Times New Roman"/>
          <w:b/>
          <w:sz w:val="26"/>
          <w:szCs w:val="26"/>
        </w:rPr>
        <w:lastRenderedPageBreak/>
        <w:t>Раздел 4. Сведения о лучших региональных практиках содействия развитию конкуренции</w:t>
      </w:r>
    </w:p>
    <w:p w:rsidR="003675A1" w:rsidRPr="00435C9C" w:rsidRDefault="003E286A" w:rsidP="00D21165">
      <w:pPr>
        <w:pStyle w:val="a3"/>
        <w:numPr>
          <w:ilvl w:val="0"/>
          <w:numId w:val="12"/>
        </w:numPr>
        <w:tabs>
          <w:tab w:val="left" w:pos="567"/>
          <w:tab w:val="left" w:pos="9781"/>
          <w:tab w:val="left" w:pos="10065"/>
        </w:tabs>
        <w:spacing w:after="0" w:line="240" w:lineRule="auto"/>
        <w:ind w:right="566"/>
        <w:jc w:val="center"/>
        <w:rPr>
          <w:rFonts w:ascii="Times New Roman" w:hAnsi="Times New Roman" w:cs="Times New Roman"/>
          <w:i/>
          <w:sz w:val="26"/>
          <w:szCs w:val="26"/>
        </w:rPr>
      </w:pPr>
      <w:r w:rsidRPr="00435C9C">
        <w:rPr>
          <w:rFonts w:ascii="Times New Roman" w:hAnsi="Times New Roman" w:cs="Times New Roman"/>
          <w:i/>
          <w:sz w:val="26"/>
          <w:szCs w:val="26"/>
        </w:rPr>
        <w:t>1</w:t>
      </w:r>
      <w:r w:rsidR="00A4434A" w:rsidRPr="00435C9C">
        <w:rPr>
          <w:rFonts w:ascii="Times New Roman" w:hAnsi="Times New Roman" w:cs="Times New Roman"/>
          <w:i/>
          <w:sz w:val="26"/>
          <w:szCs w:val="26"/>
        </w:rPr>
        <w:t>Информация о лучших региональных практиках, внедренных субъектом Российской Федерации по итогам отчетного года</w:t>
      </w:r>
    </w:p>
    <w:p w:rsidR="003675A1" w:rsidRPr="0003292B" w:rsidRDefault="003675A1" w:rsidP="0003292B">
      <w:pPr>
        <w:pStyle w:val="a3"/>
        <w:tabs>
          <w:tab w:val="left" w:pos="9781"/>
        </w:tabs>
        <w:autoSpaceDE w:val="0"/>
        <w:autoSpaceDN w:val="0"/>
        <w:adjustRightInd w:val="0"/>
        <w:spacing w:after="0" w:line="240" w:lineRule="auto"/>
        <w:ind w:left="-142" w:firstLine="425"/>
        <w:jc w:val="both"/>
        <w:rPr>
          <w:rFonts w:ascii="Times New Roman" w:hAnsi="Times New Roman" w:cs="Times New Roman"/>
          <w:sz w:val="24"/>
          <w:szCs w:val="24"/>
        </w:rPr>
      </w:pPr>
      <w:r w:rsidRPr="00435C9C">
        <w:rPr>
          <w:rFonts w:ascii="Times New Roman" w:hAnsi="Times New Roman" w:cs="Times New Roman"/>
          <w:sz w:val="29"/>
          <w:szCs w:val="29"/>
        </w:rPr>
        <w:t>Информация о реализации лучших региональных практиках содействия развитию конкуренции, отобранных Межведомственной рабочей группой, состоявшегося 5 декабря 2018 года:</w:t>
      </w:r>
    </w:p>
    <w:p w:rsidR="00EC6895" w:rsidRPr="0003292B" w:rsidRDefault="00EC6895" w:rsidP="00BB70B7">
      <w:pPr>
        <w:tabs>
          <w:tab w:val="left" w:pos="9781"/>
        </w:tabs>
        <w:spacing w:after="0" w:line="240" w:lineRule="auto"/>
        <w:ind w:right="-2" w:firstLine="425"/>
        <w:jc w:val="right"/>
        <w:rPr>
          <w:rFonts w:ascii="Times New Roman" w:hAnsi="Times New Roman"/>
          <w:sz w:val="24"/>
          <w:szCs w:val="24"/>
        </w:rPr>
      </w:pPr>
      <w:r w:rsidRPr="0003292B">
        <w:rPr>
          <w:rFonts w:ascii="Times New Roman" w:hAnsi="Times New Roman"/>
          <w:sz w:val="24"/>
          <w:szCs w:val="24"/>
        </w:rPr>
        <w:t>Таблица 1</w:t>
      </w:r>
      <w:r w:rsidR="0003292B" w:rsidRPr="0003292B">
        <w:rPr>
          <w:rFonts w:ascii="Times New Roman" w:hAnsi="Times New Roman"/>
          <w:sz w:val="24"/>
          <w:szCs w:val="24"/>
        </w:rPr>
        <w:t>3</w:t>
      </w:r>
    </w:p>
    <w:tbl>
      <w:tblPr>
        <w:tblStyle w:val="a5"/>
        <w:tblW w:w="0" w:type="auto"/>
        <w:tblLook w:val="04A0" w:firstRow="1" w:lastRow="0" w:firstColumn="1" w:lastColumn="0" w:noHBand="0" w:noVBand="1"/>
      </w:tblPr>
      <w:tblGrid>
        <w:gridCol w:w="2785"/>
        <w:gridCol w:w="6821"/>
      </w:tblGrid>
      <w:tr w:rsidR="00435C9C" w:rsidRPr="00435C9C" w:rsidTr="0003292B">
        <w:tc>
          <w:tcPr>
            <w:tcW w:w="9606" w:type="dxa"/>
            <w:gridSpan w:val="2"/>
          </w:tcPr>
          <w:p w:rsidR="003675A1" w:rsidRPr="0003292B" w:rsidRDefault="003675A1" w:rsidP="0003292B">
            <w:pPr>
              <w:pStyle w:val="a3"/>
              <w:numPr>
                <w:ilvl w:val="0"/>
                <w:numId w:val="16"/>
              </w:numPr>
              <w:tabs>
                <w:tab w:val="left" w:pos="9781"/>
              </w:tabs>
              <w:autoSpaceDE w:val="0"/>
              <w:autoSpaceDN w:val="0"/>
              <w:adjustRightInd w:val="0"/>
              <w:jc w:val="center"/>
              <w:rPr>
                <w:rFonts w:ascii="Times New Roman" w:hAnsi="Times New Roman" w:cs="Times New Roman"/>
                <w:b/>
                <w:sz w:val="24"/>
                <w:szCs w:val="24"/>
              </w:rPr>
            </w:pPr>
            <w:r w:rsidRPr="0003292B">
              <w:rPr>
                <w:rFonts w:ascii="Times New Roman" w:hAnsi="Times New Roman" w:cs="Times New Roman"/>
                <w:b/>
                <w:sz w:val="24"/>
                <w:szCs w:val="24"/>
              </w:rPr>
              <w:t>Содействие органам местного самоуправления в вопросах развития конкуренции и внедрения Стандарта</w:t>
            </w:r>
          </w:p>
        </w:tc>
      </w:tr>
      <w:tr w:rsidR="00896791" w:rsidTr="0003292B">
        <w:tc>
          <w:tcPr>
            <w:tcW w:w="2785" w:type="dxa"/>
          </w:tcPr>
          <w:p w:rsidR="00896791" w:rsidRPr="00896791" w:rsidRDefault="00896791" w:rsidP="00E01F08">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6821" w:type="dxa"/>
          </w:tcPr>
          <w:p w:rsidR="00896791" w:rsidRPr="003675A1" w:rsidRDefault="003675A1" w:rsidP="00E01F08">
            <w:pPr>
              <w:tabs>
                <w:tab w:val="left" w:pos="9781"/>
              </w:tabs>
              <w:autoSpaceDE w:val="0"/>
              <w:autoSpaceDN w:val="0"/>
              <w:adjustRightInd w:val="0"/>
              <w:ind w:firstLine="27"/>
              <w:jc w:val="both"/>
              <w:rPr>
                <w:rFonts w:ascii="Times New Roman" w:hAnsi="Times New Roman" w:cs="Times New Roman"/>
                <w:sz w:val="24"/>
                <w:szCs w:val="24"/>
              </w:rPr>
            </w:pPr>
            <w:r w:rsidRPr="003675A1">
              <w:rPr>
                <w:rFonts w:ascii="Times New Roman" w:hAnsi="Times New Roman" w:cs="Times New Roman"/>
                <w:sz w:val="24"/>
                <w:szCs w:val="24"/>
              </w:rPr>
              <w:t xml:space="preserve"> «</w:t>
            </w:r>
            <w:r w:rsidR="002A5543" w:rsidRPr="003675A1">
              <w:rPr>
                <w:rFonts w:ascii="Times New Roman" w:hAnsi="Times New Roman" w:cs="Times New Roman"/>
                <w:sz w:val="24"/>
                <w:szCs w:val="24"/>
              </w:rPr>
              <w:t>Формирование рейтинга муниципальных образований по содействию развитию конкуренции и обеспечению условий для благоприятного инвестиционного климата</w:t>
            </w:r>
            <w:r w:rsidRPr="003675A1">
              <w:rPr>
                <w:rFonts w:ascii="Times New Roman" w:hAnsi="Times New Roman" w:cs="Times New Roman"/>
                <w:sz w:val="24"/>
                <w:szCs w:val="24"/>
              </w:rPr>
              <w:t>»</w:t>
            </w:r>
          </w:p>
        </w:tc>
      </w:tr>
      <w:tr w:rsidR="00896791" w:rsidTr="0003292B">
        <w:tc>
          <w:tcPr>
            <w:tcW w:w="2785" w:type="dxa"/>
          </w:tcPr>
          <w:p w:rsidR="00896791" w:rsidRPr="00896791" w:rsidRDefault="00896791" w:rsidP="00E01F08">
            <w:pPr>
              <w:tabs>
                <w:tab w:val="left" w:pos="567"/>
                <w:tab w:val="left" w:pos="9781"/>
                <w:tab w:val="left" w:pos="10065"/>
              </w:tabs>
              <w:ind w:right="-1" w:firstLine="27"/>
              <w:rPr>
                <w:rFonts w:ascii="Times New Roman" w:hAnsi="Times New Roman" w:cs="Times New Roman"/>
                <w:sz w:val="24"/>
                <w:szCs w:val="24"/>
              </w:rPr>
            </w:pPr>
            <w:bookmarkStart w:id="9" w:name="_Hlk33100123"/>
            <w:r w:rsidRPr="00896791">
              <w:rPr>
                <w:rFonts w:ascii="Times New Roman" w:hAnsi="Times New Roman" w:cs="Times New Roman"/>
                <w:sz w:val="24"/>
                <w:szCs w:val="24"/>
              </w:rPr>
              <w:t>Краткое описание успешной практики</w:t>
            </w:r>
          </w:p>
        </w:tc>
        <w:tc>
          <w:tcPr>
            <w:tcW w:w="6821" w:type="dxa"/>
          </w:tcPr>
          <w:p w:rsidR="00EA4AA9" w:rsidRDefault="00EA4AA9" w:rsidP="00E01F08">
            <w:pPr>
              <w:tabs>
                <w:tab w:val="left" w:pos="9781"/>
              </w:tabs>
              <w:ind w:firstLine="27"/>
              <w:jc w:val="both"/>
              <w:rPr>
                <w:rFonts w:ascii="Times New Roman" w:hAnsi="Times New Roman" w:cs="Times New Roman"/>
                <w:sz w:val="24"/>
                <w:szCs w:val="24"/>
              </w:rPr>
            </w:pPr>
            <w:r w:rsidRPr="00EA4AA9">
              <w:rPr>
                <w:rFonts w:ascii="Times New Roman" w:hAnsi="Times New Roman" w:cs="Times New Roman"/>
                <w:sz w:val="24"/>
                <w:szCs w:val="24"/>
              </w:rPr>
              <w:t>Распоряжением Главы Республики Бурятия от 02.10.2018 №129-рг установлено, что мотивация муниципальных образований (городских округов и муниципальных районов) осуществляется на основании ежегодного рейтинга, в части их деятельности по содействию развитию конкуренции. Порядок формирования ежегодного рейтинга муниципальных образований (городских округов и муниципальных районов) в части их деятельности по содействию развитию конкуренции в Республике Бурятия утвержден Указом Главы Республики Бурятия от 17.12.2018 № 240.</w:t>
            </w:r>
          </w:p>
          <w:p w:rsidR="00B21ECC" w:rsidRDefault="00EA4AA9" w:rsidP="00E01F08">
            <w:pPr>
              <w:tabs>
                <w:tab w:val="left" w:pos="9781"/>
              </w:tabs>
              <w:ind w:firstLine="27"/>
              <w:jc w:val="both"/>
              <w:rPr>
                <w:rFonts w:ascii="Times New Roman" w:hAnsi="Times New Roman" w:cs="Times New Roman"/>
                <w:sz w:val="24"/>
                <w:szCs w:val="24"/>
              </w:rPr>
            </w:pPr>
            <w:r>
              <w:rPr>
                <w:rFonts w:ascii="Times New Roman" w:hAnsi="Times New Roman" w:cs="Times New Roman"/>
                <w:sz w:val="24"/>
                <w:szCs w:val="24"/>
              </w:rPr>
              <w:t xml:space="preserve">Порядком предусмотрено, что рейтинг </w:t>
            </w:r>
            <w:r w:rsidR="00B21ECC">
              <w:rPr>
                <w:rFonts w:ascii="Times New Roman" w:hAnsi="Times New Roman" w:cs="Times New Roman"/>
                <w:sz w:val="24"/>
                <w:szCs w:val="24"/>
              </w:rPr>
              <w:t>формируется</w:t>
            </w:r>
            <w:r>
              <w:rPr>
                <w:rFonts w:ascii="Times New Roman" w:hAnsi="Times New Roman" w:cs="Times New Roman"/>
                <w:sz w:val="24"/>
                <w:szCs w:val="24"/>
              </w:rPr>
              <w:t xml:space="preserve"> на основаниип</w:t>
            </w:r>
            <w:r w:rsidRPr="00EA4AA9">
              <w:rPr>
                <w:rFonts w:ascii="Times New Roman" w:hAnsi="Times New Roman" w:cs="Times New Roman"/>
                <w:sz w:val="24"/>
                <w:szCs w:val="24"/>
              </w:rPr>
              <w:t>оказате</w:t>
            </w:r>
            <w:r>
              <w:rPr>
                <w:rFonts w:ascii="Times New Roman" w:hAnsi="Times New Roman" w:cs="Times New Roman"/>
                <w:sz w:val="24"/>
                <w:szCs w:val="24"/>
              </w:rPr>
              <w:t>лей</w:t>
            </w:r>
            <w:r w:rsidR="00B21ECC">
              <w:rPr>
                <w:rFonts w:ascii="Times New Roman" w:hAnsi="Times New Roman" w:cs="Times New Roman"/>
                <w:sz w:val="24"/>
                <w:szCs w:val="24"/>
              </w:rPr>
              <w:t xml:space="preserve">по </w:t>
            </w:r>
            <w:r w:rsidRPr="00EA4AA9">
              <w:rPr>
                <w:rFonts w:ascii="Times New Roman" w:hAnsi="Times New Roman" w:cs="Times New Roman"/>
                <w:sz w:val="24"/>
                <w:szCs w:val="24"/>
              </w:rPr>
              <w:t>реализации положений Стандарта развития конкуренции</w:t>
            </w:r>
            <w:r w:rsidR="00B21ECC">
              <w:rPr>
                <w:rFonts w:ascii="Times New Roman" w:hAnsi="Times New Roman" w:cs="Times New Roman"/>
                <w:sz w:val="24"/>
                <w:szCs w:val="24"/>
              </w:rPr>
              <w:t xml:space="preserve"> и достижении </w:t>
            </w:r>
            <w:r w:rsidRPr="00EA4AA9">
              <w:rPr>
                <w:rFonts w:ascii="Times New Roman" w:hAnsi="Times New Roman" w:cs="Times New Roman"/>
                <w:sz w:val="24"/>
                <w:szCs w:val="24"/>
              </w:rPr>
              <w:t xml:space="preserve">показателей по содействию развитию </w:t>
            </w:r>
            <w:proofErr w:type="gramStart"/>
            <w:r w:rsidRPr="00EA4AA9">
              <w:rPr>
                <w:rFonts w:ascii="Times New Roman" w:hAnsi="Times New Roman" w:cs="Times New Roman"/>
                <w:sz w:val="24"/>
                <w:szCs w:val="24"/>
              </w:rPr>
              <w:t>конкуренции</w:t>
            </w:r>
            <w:r w:rsidR="00B21ECC">
              <w:rPr>
                <w:rFonts w:ascii="Times New Roman" w:hAnsi="Times New Roman" w:cs="Times New Roman"/>
                <w:sz w:val="24"/>
                <w:szCs w:val="24"/>
              </w:rPr>
              <w:t>.При</w:t>
            </w:r>
            <w:proofErr w:type="gramEnd"/>
            <w:r w:rsidR="00B21ECC">
              <w:rPr>
                <w:rFonts w:ascii="Times New Roman" w:hAnsi="Times New Roman" w:cs="Times New Roman"/>
                <w:sz w:val="24"/>
                <w:szCs w:val="24"/>
              </w:rPr>
              <w:t xml:space="preserve"> этом достижение показателей рассчитывается на основании </w:t>
            </w:r>
            <w:r w:rsidR="00B21ECC" w:rsidRPr="00B21ECC">
              <w:rPr>
                <w:rFonts w:ascii="Times New Roman" w:hAnsi="Times New Roman" w:cs="Times New Roman"/>
                <w:sz w:val="24"/>
                <w:szCs w:val="24"/>
              </w:rPr>
              <w:t>рейтинга баллов и его значимости.</w:t>
            </w:r>
          </w:p>
          <w:p w:rsidR="00B21ECC" w:rsidRDefault="00B21ECC" w:rsidP="00E01F08">
            <w:pPr>
              <w:tabs>
                <w:tab w:val="left" w:pos="9781"/>
              </w:tabs>
              <w:ind w:firstLine="27"/>
              <w:jc w:val="both"/>
              <w:rPr>
                <w:rFonts w:ascii="Times New Roman" w:hAnsi="Times New Roman" w:cs="Times New Roman"/>
                <w:sz w:val="24"/>
                <w:szCs w:val="24"/>
              </w:rPr>
            </w:pPr>
            <w:r w:rsidRPr="00EA4AA9">
              <w:rPr>
                <w:rFonts w:ascii="Times New Roman" w:hAnsi="Times New Roman" w:cs="Times New Roman"/>
                <w:sz w:val="24"/>
                <w:szCs w:val="24"/>
              </w:rPr>
              <w:t xml:space="preserve">Соответствующий рейтинг муниципальных образований (городских округов и муниципальных районов) за 2018 год сформирован и размещен на официальном сайте Министерства экономики Республики Бурятия в разделе «Стандарт развития конкуренции». </w:t>
            </w:r>
          </w:p>
          <w:p w:rsidR="00B21ECC" w:rsidRDefault="00B21ECC" w:rsidP="00E01F08">
            <w:pPr>
              <w:tabs>
                <w:tab w:val="left" w:pos="9781"/>
              </w:tabs>
              <w:ind w:firstLine="27"/>
              <w:jc w:val="both"/>
              <w:rPr>
                <w:rFonts w:ascii="Times New Roman" w:hAnsi="Times New Roman" w:cs="Times New Roman"/>
                <w:sz w:val="24"/>
                <w:szCs w:val="24"/>
              </w:rPr>
            </w:pPr>
            <w:r w:rsidRPr="00B21ECC">
              <w:rPr>
                <w:rFonts w:ascii="Times New Roman" w:hAnsi="Times New Roman" w:cs="Times New Roman"/>
                <w:sz w:val="24"/>
                <w:szCs w:val="24"/>
              </w:rPr>
              <w:t xml:space="preserve">Победители рейтинга - муниципальные образования, достигшие наилучшихрезультатов, награждены </w:t>
            </w:r>
            <w:r>
              <w:rPr>
                <w:rFonts w:ascii="Times New Roman" w:hAnsi="Times New Roman" w:cs="Times New Roman"/>
                <w:sz w:val="24"/>
                <w:szCs w:val="24"/>
              </w:rPr>
              <w:t>дипломами</w:t>
            </w:r>
            <w:r w:rsidRPr="00B21ECC">
              <w:rPr>
                <w:rFonts w:ascii="Times New Roman" w:hAnsi="Times New Roman" w:cs="Times New Roman"/>
                <w:sz w:val="24"/>
                <w:szCs w:val="24"/>
              </w:rPr>
              <w:t xml:space="preserve"> I, II и III степени: 1-ое место </w:t>
            </w:r>
            <w:r>
              <w:rPr>
                <w:rFonts w:ascii="Times New Roman" w:hAnsi="Times New Roman" w:cs="Times New Roman"/>
                <w:sz w:val="24"/>
                <w:szCs w:val="24"/>
              </w:rPr>
              <w:t xml:space="preserve">–МО «Баунтовский эвенкийский район», 2 – МО «Окинский район», 3 – МО «Муйский район». </w:t>
            </w:r>
          </w:p>
          <w:p w:rsidR="00BB27DA" w:rsidRDefault="00EA4AA9" w:rsidP="00E01F08">
            <w:pPr>
              <w:tabs>
                <w:tab w:val="left" w:pos="9781"/>
              </w:tabs>
              <w:ind w:firstLine="27"/>
              <w:jc w:val="both"/>
              <w:rPr>
                <w:rFonts w:ascii="Times New Roman" w:hAnsi="Times New Roman" w:cs="Times New Roman"/>
                <w:sz w:val="24"/>
                <w:szCs w:val="24"/>
              </w:rPr>
            </w:pPr>
            <w:r w:rsidRPr="00EA4AA9">
              <w:rPr>
                <w:rFonts w:ascii="Times New Roman" w:hAnsi="Times New Roman" w:cs="Times New Roman"/>
                <w:sz w:val="24"/>
                <w:szCs w:val="24"/>
              </w:rPr>
              <w:t xml:space="preserve">В 2019 году в целях достижения ключевых показателей, установленных Национальным планом развития конкуренции в Российской Федерации на 2018-2020 гг. и реализации положений Стандарта развития конкуренции в субъектах РФ, утвержденного утверждённого распоряжением Правительства РФ от 17.04.2019 №768-р, Указом Главы Республики Бурятия от 03.12.2019 №240 пересмотрен Перечень показателей муниципальных образований по содействию развитию конкуренции в Республике Бурятия, учитываемых при формировании ежегодного рейтинга. </w:t>
            </w:r>
          </w:p>
          <w:p w:rsidR="00BB27DA" w:rsidRDefault="00EA4AA9" w:rsidP="00E01F08">
            <w:pPr>
              <w:tabs>
                <w:tab w:val="left" w:pos="9781"/>
              </w:tabs>
              <w:ind w:firstLine="27"/>
              <w:jc w:val="both"/>
              <w:rPr>
                <w:rFonts w:ascii="Times New Roman" w:hAnsi="Times New Roman" w:cs="Times New Roman"/>
                <w:sz w:val="24"/>
                <w:szCs w:val="24"/>
              </w:rPr>
            </w:pPr>
            <w:r>
              <w:rPr>
                <w:rFonts w:ascii="Times New Roman" w:hAnsi="Times New Roman" w:cs="Times New Roman"/>
                <w:sz w:val="24"/>
                <w:szCs w:val="24"/>
              </w:rPr>
              <w:t>Так, в показатели оценки включены следующие показатели</w:t>
            </w:r>
            <w:r w:rsidR="00BB27DA">
              <w:rPr>
                <w:rFonts w:ascii="Times New Roman" w:hAnsi="Times New Roman" w:cs="Times New Roman"/>
                <w:sz w:val="24"/>
                <w:szCs w:val="24"/>
              </w:rPr>
              <w:t>:</w:t>
            </w:r>
          </w:p>
          <w:p w:rsidR="00BB27DA" w:rsidRDefault="00EA4AA9" w:rsidP="00E01F08">
            <w:pPr>
              <w:tabs>
                <w:tab w:val="left" w:pos="9781"/>
              </w:tabs>
              <w:ind w:firstLine="27"/>
              <w:jc w:val="both"/>
              <w:rPr>
                <w:rFonts w:ascii="Times New Roman" w:hAnsi="Times New Roman" w:cs="Times New Roman"/>
                <w:sz w:val="24"/>
                <w:szCs w:val="24"/>
              </w:rPr>
            </w:pPr>
            <w:r>
              <w:rPr>
                <w:rFonts w:ascii="Times New Roman" w:hAnsi="Times New Roman" w:cs="Times New Roman"/>
                <w:sz w:val="24"/>
                <w:szCs w:val="24"/>
              </w:rPr>
              <w:lastRenderedPageBreak/>
              <w:t>- Доля организаций частной формы собственности в общем количестве организаций муниципального образования (городского округа, муниципального района);</w:t>
            </w:r>
          </w:p>
          <w:p w:rsidR="00BB27DA" w:rsidRDefault="00EA4AA9" w:rsidP="00E01F08">
            <w:pPr>
              <w:tabs>
                <w:tab w:val="left" w:pos="9781"/>
              </w:tabs>
              <w:ind w:firstLine="27"/>
              <w:jc w:val="both"/>
              <w:rPr>
                <w:rFonts w:ascii="Times New Roman" w:hAnsi="Times New Roman" w:cs="Times New Roman"/>
                <w:sz w:val="24"/>
                <w:szCs w:val="24"/>
              </w:rPr>
            </w:pPr>
            <w:r>
              <w:rPr>
                <w:rFonts w:ascii="Times New Roman" w:hAnsi="Times New Roman" w:cs="Times New Roman"/>
                <w:sz w:val="24"/>
                <w:szCs w:val="24"/>
              </w:rPr>
              <w:t>- Количество жалоб, поступивших в УФАС по Республике Бурятия в рамках проведения закупок для обеспечения муниципальных нужд, признанных обоснованными;</w:t>
            </w:r>
          </w:p>
          <w:p w:rsidR="00EA4AA9" w:rsidRPr="00EA4AA9" w:rsidRDefault="00EA4AA9" w:rsidP="00E01F08">
            <w:pPr>
              <w:tabs>
                <w:tab w:val="left" w:pos="9781"/>
              </w:tabs>
              <w:ind w:firstLine="27"/>
              <w:jc w:val="both"/>
              <w:rPr>
                <w:rFonts w:ascii="Times New Roman" w:hAnsi="Times New Roman" w:cs="Times New Roman"/>
                <w:sz w:val="24"/>
                <w:szCs w:val="24"/>
              </w:rPr>
            </w:pPr>
            <w:r>
              <w:rPr>
                <w:rFonts w:ascii="Times New Roman" w:hAnsi="Times New Roman" w:cs="Times New Roman"/>
                <w:sz w:val="24"/>
                <w:szCs w:val="24"/>
              </w:rPr>
              <w:t>- Темп роста (снижения) числа индивидуальных предпринимателей в муниципальном образовании (городском округе, муниципальном районе) в отчетном периоде по отношению к периоду, предшествующему отчетному</w:t>
            </w:r>
          </w:p>
          <w:p w:rsidR="00B21ECC" w:rsidRPr="00EA4AA9" w:rsidRDefault="00B21ECC" w:rsidP="00E01F08">
            <w:pPr>
              <w:tabs>
                <w:tab w:val="left" w:pos="9781"/>
              </w:tabs>
              <w:ind w:firstLine="27"/>
              <w:jc w:val="both"/>
              <w:rPr>
                <w:rFonts w:ascii="Times New Roman" w:hAnsi="Times New Roman" w:cs="Times New Roman"/>
                <w:sz w:val="24"/>
                <w:szCs w:val="24"/>
              </w:rPr>
            </w:pPr>
            <w:r>
              <w:rPr>
                <w:rFonts w:ascii="Times New Roman" w:hAnsi="Times New Roman" w:cs="Times New Roman"/>
                <w:sz w:val="24"/>
                <w:szCs w:val="24"/>
              </w:rPr>
              <w:t xml:space="preserve">Рейтинг за 2019 год будет сформирован до 1 мая 2020 года. </w:t>
            </w:r>
          </w:p>
        </w:tc>
      </w:tr>
      <w:bookmarkEnd w:id="9"/>
      <w:tr w:rsidR="00896791" w:rsidTr="0003292B">
        <w:tc>
          <w:tcPr>
            <w:tcW w:w="2785" w:type="dxa"/>
          </w:tcPr>
          <w:p w:rsidR="00896791" w:rsidRPr="00896791" w:rsidRDefault="00896791" w:rsidP="00E01F08">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lastRenderedPageBreak/>
              <w:t>Ресурсы, привлеченные для ее реализации</w:t>
            </w:r>
          </w:p>
        </w:tc>
        <w:tc>
          <w:tcPr>
            <w:tcW w:w="6821" w:type="dxa"/>
          </w:tcPr>
          <w:p w:rsidR="00896791" w:rsidRPr="00BB27DA" w:rsidRDefault="00BB27DA" w:rsidP="00E01F08">
            <w:pPr>
              <w:tabs>
                <w:tab w:val="left" w:pos="9781"/>
              </w:tabs>
              <w:ind w:firstLine="27"/>
              <w:jc w:val="both"/>
              <w:rPr>
                <w:rFonts w:ascii="Times New Roman" w:hAnsi="Times New Roman" w:cs="Times New Roman"/>
                <w:sz w:val="24"/>
                <w:szCs w:val="24"/>
              </w:rPr>
            </w:pPr>
            <w:r w:rsidRPr="00BB27DA">
              <w:rPr>
                <w:rFonts w:ascii="Times New Roman" w:hAnsi="Times New Roman" w:cs="Times New Roman"/>
                <w:sz w:val="24"/>
                <w:szCs w:val="24"/>
              </w:rPr>
              <w:t xml:space="preserve">Средства не потребовались, дипломы изготовлены самостоятельно. </w:t>
            </w:r>
          </w:p>
        </w:tc>
      </w:tr>
      <w:tr w:rsidR="00896791" w:rsidTr="0003292B">
        <w:tc>
          <w:tcPr>
            <w:tcW w:w="2785" w:type="dxa"/>
          </w:tcPr>
          <w:p w:rsidR="00896791" w:rsidRPr="00896791" w:rsidRDefault="00896791" w:rsidP="00E01F08">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t xml:space="preserve">Описание результата </w:t>
            </w:r>
          </w:p>
        </w:tc>
        <w:tc>
          <w:tcPr>
            <w:tcW w:w="6821" w:type="dxa"/>
          </w:tcPr>
          <w:p w:rsidR="00896791" w:rsidRPr="00295CBC" w:rsidRDefault="00295CBC" w:rsidP="00E01F08">
            <w:pPr>
              <w:tabs>
                <w:tab w:val="left" w:pos="9781"/>
              </w:tabs>
              <w:autoSpaceDE w:val="0"/>
              <w:autoSpaceDN w:val="0"/>
              <w:adjustRightInd w:val="0"/>
              <w:ind w:firstLine="27"/>
              <w:jc w:val="both"/>
              <w:rPr>
                <w:rFonts w:ascii="Times New Roman" w:hAnsi="Times New Roman" w:cs="Times New Roman"/>
                <w:sz w:val="29"/>
                <w:szCs w:val="29"/>
              </w:rPr>
            </w:pPr>
            <w:r w:rsidRPr="00295CBC">
              <w:rPr>
                <w:rFonts w:ascii="Times New Roman" w:hAnsi="Times New Roman" w:cs="Times New Roman"/>
                <w:sz w:val="24"/>
                <w:szCs w:val="24"/>
              </w:rPr>
              <w:t>Формирование р</w:t>
            </w:r>
            <w:r w:rsidR="00671E63" w:rsidRPr="00295CBC">
              <w:rPr>
                <w:rFonts w:ascii="Times New Roman" w:hAnsi="Times New Roman" w:cs="Times New Roman"/>
                <w:sz w:val="24"/>
                <w:szCs w:val="24"/>
              </w:rPr>
              <w:t>ейтинг</w:t>
            </w:r>
            <w:r w:rsidRPr="00295CBC">
              <w:rPr>
                <w:rFonts w:ascii="Times New Roman" w:hAnsi="Times New Roman" w:cs="Times New Roman"/>
                <w:sz w:val="24"/>
                <w:szCs w:val="24"/>
              </w:rPr>
              <w:t xml:space="preserve">а </w:t>
            </w:r>
            <w:r w:rsidR="00671E63" w:rsidRPr="00295CBC">
              <w:rPr>
                <w:rFonts w:ascii="Times New Roman" w:hAnsi="Times New Roman" w:cs="Times New Roman"/>
                <w:sz w:val="24"/>
                <w:szCs w:val="24"/>
              </w:rPr>
              <w:t xml:space="preserve">позволило </w:t>
            </w:r>
            <w:bookmarkStart w:id="10" w:name="_Hlk33171996"/>
            <w:r w:rsidR="00671E63" w:rsidRPr="00295CBC">
              <w:rPr>
                <w:rFonts w:ascii="Times New Roman" w:hAnsi="Times New Roman" w:cs="Times New Roman"/>
                <w:sz w:val="24"/>
                <w:szCs w:val="24"/>
              </w:rPr>
              <w:t xml:space="preserve">активизировать деятельность </w:t>
            </w:r>
            <w:r w:rsidRPr="00295CBC">
              <w:rPr>
                <w:rFonts w:ascii="Times New Roman" w:hAnsi="Times New Roman" w:cs="Times New Roman"/>
                <w:sz w:val="24"/>
                <w:szCs w:val="24"/>
              </w:rPr>
              <w:t>органов местного самоуправления в Республике Бурятия к реализации политики по улучшению состояния конкурентной среды в Республике Бурятия</w:t>
            </w:r>
            <w:r w:rsidR="00671E63" w:rsidRPr="00295CBC">
              <w:rPr>
                <w:rFonts w:ascii="Times New Roman" w:hAnsi="Times New Roman" w:cs="Times New Roman"/>
                <w:sz w:val="24"/>
                <w:szCs w:val="24"/>
              </w:rPr>
              <w:t>, повысить заинтересованность специалистов в результатах работы посодействию развитию конкуренции.</w:t>
            </w:r>
            <w:bookmarkEnd w:id="10"/>
          </w:p>
        </w:tc>
      </w:tr>
      <w:tr w:rsidR="00896791" w:rsidTr="0003292B">
        <w:tc>
          <w:tcPr>
            <w:tcW w:w="2785" w:type="dxa"/>
          </w:tcPr>
          <w:p w:rsidR="00896791" w:rsidRPr="00896791" w:rsidRDefault="00896791" w:rsidP="00E01F08">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t>Значение количественного (качественного) показателя</w:t>
            </w:r>
          </w:p>
        </w:tc>
        <w:tc>
          <w:tcPr>
            <w:tcW w:w="6821" w:type="dxa"/>
          </w:tcPr>
          <w:p w:rsidR="00896791" w:rsidRPr="00295CBC" w:rsidRDefault="00295CBC" w:rsidP="00E01F08">
            <w:pPr>
              <w:tabs>
                <w:tab w:val="left" w:pos="9781"/>
              </w:tabs>
              <w:autoSpaceDE w:val="0"/>
              <w:autoSpaceDN w:val="0"/>
              <w:adjustRightInd w:val="0"/>
              <w:ind w:firstLine="27"/>
              <w:jc w:val="both"/>
              <w:rPr>
                <w:rFonts w:ascii="Times New Roman" w:hAnsi="Times New Roman" w:cs="Times New Roman"/>
                <w:sz w:val="24"/>
                <w:szCs w:val="24"/>
              </w:rPr>
            </w:pPr>
            <w:r w:rsidRPr="00295CBC">
              <w:rPr>
                <w:rFonts w:ascii="Times New Roman" w:hAnsi="Times New Roman" w:cs="Times New Roman"/>
                <w:sz w:val="24"/>
                <w:szCs w:val="24"/>
              </w:rPr>
              <w:t xml:space="preserve">Количественный показатель </w:t>
            </w:r>
            <w:bookmarkStart w:id="11" w:name="_Hlk33172064"/>
            <w:r w:rsidRPr="00295CBC">
              <w:rPr>
                <w:rFonts w:ascii="Times New Roman" w:hAnsi="Times New Roman" w:cs="Times New Roman"/>
                <w:sz w:val="24"/>
                <w:szCs w:val="24"/>
              </w:rPr>
              <w:t xml:space="preserve">результатов внедрения системы мотивации – это участие </w:t>
            </w:r>
            <w:r>
              <w:rPr>
                <w:rFonts w:ascii="Times New Roman" w:hAnsi="Times New Roman" w:cs="Times New Roman"/>
                <w:sz w:val="24"/>
                <w:szCs w:val="24"/>
              </w:rPr>
              <w:t xml:space="preserve">всех </w:t>
            </w:r>
            <w:r w:rsidRPr="00295CBC">
              <w:rPr>
                <w:rFonts w:ascii="Times New Roman" w:hAnsi="Times New Roman" w:cs="Times New Roman"/>
                <w:sz w:val="24"/>
                <w:szCs w:val="24"/>
              </w:rPr>
              <w:t xml:space="preserve">муниципальных образований в мониторингах </w:t>
            </w:r>
            <w:r>
              <w:rPr>
                <w:rFonts w:ascii="Times New Roman" w:hAnsi="Times New Roman" w:cs="Times New Roman"/>
                <w:sz w:val="24"/>
                <w:szCs w:val="24"/>
              </w:rPr>
              <w:t xml:space="preserve">по оценке конкурентной среды Республики Бурятия, утверждение во всех муниципальных образованиях – планов мероприятий по содействию развитию конкуренции и </w:t>
            </w:r>
            <w:r w:rsidRPr="00295CBC">
              <w:rPr>
                <w:rFonts w:ascii="Times New Roman" w:hAnsi="Times New Roman" w:cs="Times New Roman"/>
                <w:sz w:val="24"/>
                <w:szCs w:val="24"/>
              </w:rPr>
              <w:t>внедрение системы внутреннего обеспечения соответствия системы требованиям антимонопольного законодательства</w:t>
            </w:r>
            <w:r>
              <w:rPr>
                <w:rFonts w:ascii="Times New Roman" w:hAnsi="Times New Roman" w:cs="Times New Roman"/>
                <w:sz w:val="24"/>
                <w:szCs w:val="24"/>
              </w:rPr>
              <w:t>.</w:t>
            </w:r>
            <w:bookmarkEnd w:id="11"/>
          </w:p>
        </w:tc>
      </w:tr>
      <w:tr w:rsidR="003675A1" w:rsidTr="0003292B">
        <w:tc>
          <w:tcPr>
            <w:tcW w:w="9606" w:type="dxa"/>
            <w:gridSpan w:val="2"/>
          </w:tcPr>
          <w:p w:rsidR="003675A1" w:rsidRPr="00654193" w:rsidRDefault="003675A1" w:rsidP="00E01F08">
            <w:pPr>
              <w:pStyle w:val="a3"/>
              <w:tabs>
                <w:tab w:val="left" w:pos="567"/>
                <w:tab w:val="left" w:pos="9781"/>
                <w:tab w:val="left" w:pos="10065"/>
              </w:tabs>
              <w:ind w:left="769" w:right="-1" w:firstLine="27"/>
              <w:jc w:val="center"/>
              <w:rPr>
                <w:rFonts w:ascii="Times New Roman" w:hAnsi="Times New Roman" w:cs="Times New Roman"/>
                <w:b/>
                <w:sz w:val="24"/>
                <w:szCs w:val="24"/>
              </w:rPr>
            </w:pPr>
            <w:r w:rsidRPr="00654193">
              <w:rPr>
                <w:rFonts w:ascii="Times New Roman" w:hAnsi="Times New Roman" w:cs="Times New Roman"/>
                <w:b/>
                <w:sz w:val="24"/>
                <w:szCs w:val="24"/>
              </w:rPr>
              <w:t xml:space="preserve">2. </w:t>
            </w:r>
            <w:r w:rsidR="00654193" w:rsidRPr="00654193">
              <w:rPr>
                <w:rFonts w:ascii="Times New Roman" w:hAnsi="Times New Roman" w:cs="Times New Roman"/>
                <w:b/>
                <w:sz w:val="24"/>
                <w:szCs w:val="24"/>
              </w:rPr>
              <w:t>Государственно-частное партнерство</w:t>
            </w:r>
          </w:p>
        </w:tc>
      </w:tr>
      <w:tr w:rsidR="003675A1" w:rsidRPr="00BD600E" w:rsidTr="0003292B">
        <w:tc>
          <w:tcPr>
            <w:tcW w:w="2785" w:type="dxa"/>
          </w:tcPr>
          <w:p w:rsidR="003675A1" w:rsidRPr="00896791" w:rsidRDefault="003675A1" w:rsidP="00E01F08">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6821" w:type="dxa"/>
          </w:tcPr>
          <w:p w:rsidR="00654193" w:rsidRDefault="00295CBC" w:rsidP="00E01F08">
            <w:pPr>
              <w:tabs>
                <w:tab w:val="left" w:pos="9781"/>
              </w:tabs>
              <w:autoSpaceDE w:val="0"/>
              <w:autoSpaceDN w:val="0"/>
              <w:adjustRightInd w:val="0"/>
              <w:ind w:firstLine="27"/>
              <w:jc w:val="both"/>
              <w:rPr>
                <w:rFonts w:ascii="Times New Roman" w:hAnsi="Times New Roman" w:cs="Times New Roman"/>
                <w:sz w:val="24"/>
                <w:szCs w:val="24"/>
              </w:rPr>
            </w:pPr>
            <w:r w:rsidRPr="00757193">
              <w:rPr>
                <w:rFonts w:ascii="Times New Roman" w:hAnsi="Times New Roman" w:cs="Times New Roman"/>
                <w:sz w:val="24"/>
                <w:szCs w:val="24"/>
              </w:rPr>
              <w:t>Создание негосударственного пансионата стационарного обслуживания для пожилых и</w:t>
            </w:r>
            <w:r w:rsidR="00757193" w:rsidRPr="00757193">
              <w:rPr>
                <w:rFonts w:ascii="Times New Roman" w:hAnsi="Times New Roman" w:cs="Times New Roman"/>
                <w:sz w:val="24"/>
                <w:szCs w:val="24"/>
              </w:rPr>
              <w:t xml:space="preserve"> и</w:t>
            </w:r>
            <w:r w:rsidRPr="00757193">
              <w:rPr>
                <w:rFonts w:ascii="Times New Roman" w:hAnsi="Times New Roman" w:cs="Times New Roman"/>
                <w:sz w:val="24"/>
                <w:szCs w:val="24"/>
              </w:rPr>
              <w:t xml:space="preserve">нвалидов «Горный воздух» </w:t>
            </w:r>
          </w:p>
          <w:p w:rsidR="00654193" w:rsidRPr="00757193" w:rsidRDefault="00295CBC" w:rsidP="003F068D">
            <w:pPr>
              <w:tabs>
                <w:tab w:val="left" w:pos="9781"/>
              </w:tabs>
              <w:autoSpaceDE w:val="0"/>
              <w:autoSpaceDN w:val="0"/>
              <w:adjustRightInd w:val="0"/>
              <w:ind w:firstLine="27"/>
              <w:jc w:val="both"/>
              <w:rPr>
                <w:rFonts w:ascii="Times New Roman" w:hAnsi="Times New Roman" w:cs="Times New Roman"/>
                <w:sz w:val="24"/>
                <w:szCs w:val="24"/>
              </w:rPr>
            </w:pPr>
            <w:r w:rsidRPr="00757193">
              <w:rPr>
                <w:rFonts w:ascii="Times New Roman" w:hAnsi="Times New Roman" w:cs="Times New Roman"/>
                <w:sz w:val="24"/>
                <w:szCs w:val="24"/>
              </w:rPr>
              <w:t>в г. Закаменск Закаменского района Республики Бурятия</w:t>
            </w:r>
          </w:p>
        </w:tc>
      </w:tr>
      <w:tr w:rsidR="003675A1" w:rsidTr="0003292B">
        <w:tc>
          <w:tcPr>
            <w:tcW w:w="2785" w:type="dxa"/>
          </w:tcPr>
          <w:p w:rsidR="003675A1" w:rsidRPr="00896791" w:rsidRDefault="003675A1" w:rsidP="00E01F08">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t>Краткое описание успешной практики</w:t>
            </w:r>
          </w:p>
        </w:tc>
        <w:tc>
          <w:tcPr>
            <w:tcW w:w="6821" w:type="dxa"/>
          </w:tcPr>
          <w:p w:rsidR="009252AD" w:rsidRDefault="00757193" w:rsidP="00E01F08">
            <w:pPr>
              <w:pStyle w:val="voice"/>
              <w:tabs>
                <w:tab w:val="left" w:pos="9781"/>
              </w:tabs>
              <w:spacing w:before="0" w:beforeAutospacing="0" w:after="0" w:afterAutospacing="0"/>
              <w:ind w:firstLine="27"/>
              <w:jc w:val="both"/>
              <w:rPr>
                <w:rFonts w:eastAsiaTheme="minorHAnsi"/>
                <w:lang w:eastAsia="en-US"/>
              </w:rPr>
            </w:pPr>
            <w:r w:rsidRPr="00757193">
              <w:rPr>
                <w:rFonts w:eastAsiaTheme="minorHAnsi"/>
                <w:lang w:eastAsia="en-US"/>
              </w:rPr>
              <w:t>Закаменский дом ветеранов был открыт 1 октября 1992 года</w:t>
            </w:r>
            <w:r w:rsidR="009252AD">
              <w:rPr>
                <w:rFonts w:eastAsiaTheme="minorHAnsi"/>
                <w:lang w:eastAsia="en-US"/>
              </w:rPr>
              <w:t>.</w:t>
            </w:r>
          </w:p>
          <w:p w:rsidR="00757193" w:rsidRPr="00757193" w:rsidRDefault="009252AD" w:rsidP="00E01F08">
            <w:pPr>
              <w:pStyle w:val="voice"/>
              <w:tabs>
                <w:tab w:val="left" w:pos="9781"/>
              </w:tabs>
              <w:spacing w:before="0" w:beforeAutospacing="0" w:after="0" w:afterAutospacing="0"/>
              <w:ind w:firstLine="27"/>
              <w:jc w:val="both"/>
              <w:rPr>
                <w:rFonts w:eastAsiaTheme="minorHAnsi"/>
                <w:lang w:eastAsia="en-US"/>
              </w:rPr>
            </w:pPr>
            <w:r>
              <w:rPr>
                <w:rFonts w:eastAsiaTheme="minorHAnsi"/>
                <w:lang w:eastAsia="en-US"/>
              </w:rPr>
              <w:t>В настоящее время осуществляет</w:t>
            </w:r>
            <w:r w:rsidR="00757193" w:rsidRPr="00757193">
              <w:rPr>
                <w:rFonts w:eastAsiaTheme="minorHAnsi"/>
                <w:lang w:eastAsia="en-US"/>
              </w:rPr>
              <w:t xml:space="preserve"> свою деятельность Общество с ограниченной ответственностью «Горный воздух»</w:t>
            </w:r>
            <w:r w:rsidR="00757193">
              <w:rPr>
                <w:rFonts w:eastAsiaTheme="minorHAnsi"/>
                <w:lang w:eastAsia="en-US"/>
              </w:rPr>
              <w:t xml:space="preserve">, целью которого является создание </w:t>
            </w:r>
            <w:r w:rsidR="00757193" w:rsidRPr="00757193">
              <w:rPr>
                <w:rFonts w:eastAsiaTheme="minorHAnsi"/>
                <w:lang w:eastAsia="en-US"/>
              </w:rPr>
              <w:t>услови</w:t>
            </w:r>
            <w:r w:rsidR="00757193">
              <w:rPr>
                <w:rFonts w:eastAsiaTheme="minorHAnsi"/>
                <w:lang w:eastAsia="en-US"/>
              </w:rPr>
              <w:t>й</w:t>
            </w:r>
            <w:r w:rsidR="00757193" w:rsidRPr="00757193">
              <w:rPr>
                <w:rFonts w:eastAsiaTheme="minorHAnsi"/>
                <w:lang w:eastAsia="en-US"/>
              </w:rPr>
              <w:t xml:space="preserve"> для повышения качества жизни пожилых людей и людей с ограниченными возможностями.</w:t>
            </w:r>
          </w:p>
          <w:p w:rsidR="00757193" w:rsidRPr="00757193" w:rsidRDefault="00757193" w:rsidP="00E01F08">
            <w:pPr>
              <w:pStyle w:val="voice"/>
              <w:tabs>
                <w:tab w:val="left" w:pos="9781"/>
              </w:tabs>
              <w:spacing w:before="0" w:beforeAutospacing="0" w:after="0" w:afterAutospacing="0"/>
              <w:ind w:firstLine="27"/>
              <w:jc w:val="both"/>
              <w:rPr>
                <w:rFonts w:eastAsiaTheme="minorHAnsi"/>
                <w:lang w:eastAsia="en-US"/>
              </w:rPr>
            </w:pPr>
            <w:r w:rsidRPr="00757193">
              <w:rPr>
                <w:rFonts w:eastAsiaTheme="minorHAnsi"/>
                <w:lang w:eastAsia="en-US"/>
              </w:rPr>
              <w:t>С первых дней деятельности учреждение было рассчитано на 30 мест. По результатам проведения открытого конкурса в соответствии с Федеральным законом от 21.07.2005 № 115-ФЗ «О концессионных соглашениях» заключено концессионное соглашение с Министерством социальной защиты населения Республики Бурятия от имени Республики Бурятия</w:t>
            </w:r>
            <w:r w:rsidR="009252AD">
              <w:rPr>
                <w:rFonts w:eastAsiaTheme="minorHAnsi"/>
                <w:lang w:eastAsia="en-US"/>
              </w:rPr>
              <w:t xml:space="preserve">, </w:t>
            </w:r>
            <w:r w:rsidRPr="00757193">
              <w:rPr>
                <w:rFonts w:eastAsiaTheme="minorHAnsi"/>
                <w:lang w:eastAsia="en-US"/>
              </w:rPr>
              <w:t xml:space="preserve">после </w:t>
            </w:r>
            <w:r w:rsidR="009252AD">
              <w:rPr>
                <w:rFonts w:eastAsiaTheme="minorHAnsi"/>
                <w:lang w:eastAsia="en-US"/>
              </w:rPr>
              <w:t>чего</w:t>
            </w:r>
            <w:r w:rsidRPr="00757193">
              <w:rPr>
                <w:rFonts w:eastAsiaTheme="minorHAnsi"/>
                <w:lang w:eastAsia="en-US"/>
              </w:rPr>
              <w:t xml:space="preserve"> учреждение было расширено до 140 мест.</w:t>
            </w:r>
          </w:p>
          <w:p w:rsidR="00757193" w:rsidRPr="00757193" w:rsidRDefault="00757193" w:rsidP="00E01F08">
            <w:pPr>
              <w:pStyle w:val="voice"/>
              <w:tabs>
                <w:tab w:val="left" w:pos="9781"/>
              </w:tabs>
              <w:spacing w:before="0" w:beforeAutospacing="0" w:after="0" w:afterAutospacing="0"/>
              <w:ind w:firstLine="27"/>
              <w:jc w:val="both"/>
              <w:rPr>
                <w:rFonts w:eastAsiaTheme="minorHAnsi"/>
                <w:lang w:eastAsia="en-US"/>
              </w:rPr>
            </w:pPr>
            <w:r w:rsidRPr="00757193">
              <w:rPr>
                <w:rFonts w:eastAsiaTheme="minorHAnsi"/>
                <w:lang w:eastAsia="en-US"/>
              </w:rPr>
              <w:t>Основным видом деятельности учреждения является социальное обслуживание граждан пожилого возраста и инвалидов с предоставлением проживания. Значительное внимание в учреждении уделяется повышению эффективности деятельности учреждения, совершенствованию качества предоставления услуг и вопросам укрепления здоровья проживающих граждан, продления активного долголетия.</w:t>
            </w:r>
          </w:p>
          <w:p w:rsidR="00757193" w:rsidRPr="00654193" w:rsidRDefault="00757193" w:rsidP="00E01F08">
            <w:pPr>
              <w:pStyle w:val="voice"/>
              <w:tabs>
                <w:tab w:val="left" w:pos="9781"/>
              </w:tabs>
              <w:spacing w:before="0" w:beforeAutospacing="0" w:after="0" w:afterAutospacing="0"/>
              <w:ind w:firstLine="27"/>
              <w:jc w:val="both"/>
              <w:rPr>
                <w:rFonts w:eastAsiaTheme="minorHAnsi"/>
                <w:lang w:eastAsia="en-US"/>
              </w:rPr>
            </w:pPr>
            <w:r w:rsidRPr="00757193">
              <w:rPr>
                <w:rFonts w:eastAsiaTheme="minorHAnsi"/>
                <w:lang w:eastAsia="en-US"/>
              </w:rPr>
              <w:lastRenderedPageBreak/>
              <w:t xml:space="preserve">В целях повышения привлекательности концессионных проектов, проектов государственно-частного партнерства внесены соответствующие изменения в региональное налоговое законодательство. Так, изменениями предусмотрено предоставление концессионеру, частному партнеру налоговых льгот по налогу на имущество организаций и по налогу на прибыль организаций, зачисляемых в республиканский бюджет, в соответствии с Законом Республики </w:t>
            </w:r>
            <w:r w:rsidRPr="00654193">
              <w:rPr>
                <w:rFonts w:eastAsiaTheme="minorHAnsi"/>
                <w:lang w:eastAsia="en-US"/>
              </w:rPr>
              <w:t>Бурятия</w:t>
            </w:r>
            <w:r w:rsidRPr="00654193">
              <w:rPr>
                <w:rFonts w:eastAsiaTheme="minorHAnsi"/>
                <w:bCs/>
                <w:lang w:eastAsia="en-US"/>
              </w:rPr>
              <w:t xml:space="preserve"> «О некоторых вопросах налогового регулирования в Республике Бурятия, отнесенных законодательством Российской Федерации о налогах и сборах к ведению субъектов Российской Федерации»</w:t>
            </w:r>
            <w:r w:rsidRPr="00654193">
              <w:rPr>
                <w:rFonts w:eastAsiaTheme="minorHAnsi"/>
                <w:lang w:eastAsia="en-US"/>
              </w:rPr>
              <w:t>.</w:t>
            </w:r>
          </w:p>
          <w:p w:rsidR="00757193" w:rsidRDefault="00757193" w:rsidP="00E01F08">
            <w:pPr>
              <w:pStyle w:val="voice"/>
              <w:tabs>
                <w:tab w:val="left" w:pos="9781"/>
              </w:tabs>
              <w:spacing w:before="0" w:beforeAutospacing="0" w:after="0" w:afterAutospacing="0"/>
              <w:ind w:firstLine="27"/>
              <w:jc w:val="both"/>
              <w:rPr>
                <w:rFonts w:eastAsiaTheme="minorHAnsi"/>
                <w:lang w:eastAsia="en-US"/>
              </w:rPr>
            </w:pPr>
            <w:r w:rsidRPr="00757193">
              <w:rPr>
                <w:rFonts w:eastAsiaTheme="minorHAnsi"/>
                <w:lang w:eastAsia="en-US"/>
              </w:rPr>
              <w:t xml:space="preserve">Законом предусмотрено освободить концессионеров и частных партнеров по проектам, в которых на стороне </w:t>
            </w:r>
            <w:proofErr w:type="spellStart"/>
            <w:r w:rsidRPr="00757193">
              <w:rPr>
                <w:rFonts w:eastAsiaTheme="minorHAnsi"/>
                <w:lang w:eastAsia="en-US"/>
              </w:rPr>
              <w:t>концедента</w:t>
            </w:r>
            <w:proofErr w:type="spellEnd"/>
            <w:r w:rsidRPr="00757193">
              <w:rPr>
                <w:rFonts w:eastAsiaTheme="minorHAnsi"/>
                <w:lang w:eastAsia="en-US"/>
              </w:rPr>
              <w:t>, публичного партнера выступает Республика Бурятия, от уплаты налога на имущество организаций и части налога на прибыль организаций, зачисляемых в республиканский бюджет, на 10 лет. Данный срок соответствует среднему сроку соглашений по реализуемым проектам ГЧП в России, в том числе на условиях концессии</w:t>
            </w:r>
            <w:r w:rsidR="009252AD">
              <w:rPr>
                <w:rFonts w:eastAsiaTheme="minorHAnsi"/>
                <w:lang w:eastAsia="en-US"/>
              </w:rPr>
              <w:t>.</w:t>
            </w:r>
          </w:p>
          <w:p w:rsidR="00757193" w:rsidRDefault="00757193" w:rsidP="00E01F08">
            <w:pPr>
              <w:pStyle w:val="voice"/>
              <w:tabs>
                <w:tab w:val="left" w:pos="9781"/>
              </w:tabs>
              <w:spacing w:before="0" w:beforeAutospacing="0" w:after="0" w:afterAutospacing="0"/>
              <w:ind w:firstLine="27"/>
              <w:jc w:val="both"/>
            </w:pPr>
            <w:r w:rsidRPr="00757193">
              <w:t xml:space="preserve">Льгота по налогу на имущество организаций распространяется на имущество, созданное, приобретенное или реконструируемое для реализации проекта по концессионному соглашению, проекта государственно-частного партнерства, и отдельно учитываемого на балансе в качестве объектов основных средств. </w:t>
            </w:r>
          </w:p>
          <w:p w:rsidR="003675A1" w:rsidRPr="00757193" w:rsidRDefault="00757193" w:rsidP="00E01F08">
            <w:pPr>
              <w:pStyle w:val="voice"/>
              <w:tabs>
                <w:tab w:val="left" w:pos="9781"/>
              </w:tabs>
              <w:spacing w:before="0" w:beforeAutospacing="0" w:after="0" w:afterAutospacing="0"/>
              <w:ind w:firstLine="27"/>
              <w:jc w:val="both"/>
              <w:rPr>
                <w:rFonts w:eastAsiaTheme="minorHAnsi"/>
                <w:lang w:eastAsia="en-US"/>
              </w:rPr>
            </w:pPr>
            <w:r w:rsidRPr="00757193">
              <w:t>Льгота по налогу на прибыль распространяется на прибыль от деятельности, осуществляемой в рамках концессионного проекта, проекта ГЧП на территории Республики Бурятия, при условии ведения раздельного учета доходов (расходов) деятельности по проектам от общих доходов (расходов) концессионеров, частных партнеров.</w:t>
            </w:r>
          </w:p>
        </w:tc>
      </w:tr>
      <w:tr w:rsidR="003675A1" w:rsidTr="0003292B">
        <w:tc>
          <w:tcPr>
            <w:tcW w:w="2785" w:type="dxa"/>
          </w:tcPr>
          <w:p w:rsidR="003675A1" w:rsidRPr="00435C9C" w:rsidRDefault="003675A1" w:rsidP="00E01F08">
            <w:pPr>
              <w:tabs>
                <w:tab w:val="left" w:pos="567"/>
                <w:tab w:val="left" w:pos="9781"/>
                <w:tab w:val="left" w:pos="10065"/>
              </w:tabs>
              <w:ind w:right="-1" w:firstLine="27"/>
              <w:rPr>
                <w:rFonts w:ascii="Times New Roman" w:hAnsi="Times New Roman" w:cs="Times New Roman"/>
                <w:sz w:val="24"/>
                <w:szCs w:val="24"/>
              </w:rPr>
            </w:pPr>
            <w:r w:rsidRPr="00435C9C">
              <w:rPr>
                <w:rFonts w:ascii="Times New Roman" w:hAnsi="Times New Roman" w:cs="Times New Roman"/>
                <w:sz w:val="24"/>
                <w:szCs w:val="24"/>
              </w:rPr>
              <w:lastRenderedPageBreak/>
              <w:t>Ресурсы, привлеченные для ее реализации</w:t>
            </w:r>
          </w:p>
        </w:tc>
        <w:tc>
          <w:tcPr>
            <w:tcW w:w="6821" w:type="dxa"/>
          </w:tcPr>
          <w:p w:rsidR="003675A1" w:rsidRPr="00435C9C" w:rsidRDefault="00435C9C" w:rsidP="00E01F08">
            <w:pPr>
              <w:tabs>
                <w:tab w:val="left" w:pos="567"/>
                <w:tab w:val="left" w:pos="9781"/>
                <w:tab w:val="left" w:pos="10065"/>
              </w:tabs>
              <w:ind w:right="-1" w:firstLine="27"/>
              <w:rPr>
                <w:rFonts w:ascii="Times New Roman" w:hAnsi="Times New Roman" w:cs="Times New Roman"/>
                <w:sz w:val="24"/>
                <w:szCs w:val="24"/>
              </w:rPr>
            </w:pPr>
            <w:r>
              <w:rPr>
                <w:rFonts w:ascii="Times New Roman" w:hAnsi="Times New Roman" w:cs="Times New Roman"/>
                <w:sz w:val="24"/>
                <w:szCs w:val="24"/>
              </w:rPr>
              <w:t>-</w:t>
            </w:r>
          </w:p>
        </w:tc>
      </w:tr>
      <w:tr w:rsidR="003675A1" w:rsidTr="0003292B">
        <w:tc>
          <w:tcPr>
            <w:tcW w:w="2785" w:type="dxa"/>
          </w:tcPr>
          <w:p w:rsidR="003675A1" w:rsidRPr="00896791" w:rsidRDefault="003675A1" w:rsidP="00E01F08">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t xml:space="preserve">Описание результата </w:t>
            </w:r>
          </w:p>
        </w:tc>
        <w:tc>
          <w:tcPr>
            <w:tcW w:w="6821" w:type="dxa"/>
          </w:tcPr>
          <w:p w:rsidR="00654193" w:rsidRPr="00654193" w:rsidRDefault="00654193" w:rsidP="00E01F08">
            <w:pPr>
              <w:tabs>
                <w:tab w:val="left" w:pos="567"/>
                <w:tab w:val="left" w:pos="9781"/>
                <w:tab w:val="left" w:pos="10065"/>
              </w:tabs>
              <w:ind w:right="-1" w:firstLine="27"/>
              <w:jc w:val="both"/>
              <w:rPr>
                <w:rFonts w:ascii="Times New Roman" w:eastAsia="Times New Roman" w:hAnsi="Times New Roman" w:cs="Times New Roman"/>
                <w:sz w:val="24"/>
                <w:szCs w:val="24"/>
                <w:lang w:eastAsia="ru-RU"/>
              </w:rPr>
            </w:pPr>
            <w:r w:rsidRPr="00654193">
              <w:rPr>
                <w:rFonts w:ascii="Times New Roman" w:eastAsia="Times New Roman" w:hAnsi="Times New Roman" w:cs="Times New Roman"/>
                <w:sz w:val="24"/>
                <w:szCs w:val="24"/>
                <w:lang w:eastAsia="ru-RU"/>
              </w:rPr>
              <w:t>Приобретение основных средств: укладка врача скорой медицинской помощи, цифровая фотокамера, посудомоечная машина, столы обеденные, стулья кухонные, шкафы для одежды, тумбы прикроватные</w:t>
            </w:r>
            <w:r>
              <w:rPr>
                <w:rFonts w:ascii="Times New Roman" w:eastAsia="Times New Roman" w:hAnsi="Times New Roman" w:cs="Times New Roman"/>
                <w:sz w:val="24"/>
                <w:szCs w:val="24"/>
                <w:lang w:eastAsia="ru-RU"/>
              </w:rPr>
              <w:t xml:space="preserve">, а также </w:t>
            </w:r>
            <w:r w:rsidRPr="00654193">
              <w:rPr>
                <w:rFonts w:ascii="Times New Roman" w:eastAsia="Times New Roman" w:hAnsi="Times New Roman" w:cs="Times New Roman"/>
                <w:sz w:val="24"/>
                <w:szCs w:val="24"/>
                <w:lang w:eastAsia="ru-RU"/>
              </w:rPr>
              <w:t>установлены инфракрасные обогреватели в реабилитационном отделении.</w:t>
            </w:r>
          </w:p>
          <w:p w:rsidR="003675A1" w:rsidRPr="00757193" w:rsidRDefault="00654193" w:rsidP="00E01F08">
            <w:pPr>
              <w:tabs>
                <w:tab w:val="left" w:pos="567"/>
                <w:tab w:val="left" w:pos="9781"/>
                <w:tab w:val="left" w:pos="10065"/>
              </w:tabs>
              <w:ind w:right="-1" w:firstLine="27"/>
              <w:jc w:val="both"/>
              <w:rPr>
                <w:rFonts w:ascii="Times New Roman" w:hAnsi="Times New Roman" w:cs="Times New Roman"/>
                <w:sz w:val="24"/>
                <w:szCs w:val="24"/>
              </w:rPr>
            </w:pPr>
            <w:r>
              <w:rPr>
                <w:rFonts w:ascii="Times New Roman" w:hAnsi="Times New Roman" w:cs="Times New Roman"/>
                <w:sz w:val="24"/>
                <w:szCs w:val="24"/>
              </w:rPr>
              <w:t xml:space="preserve">Создание соответствующих условий для </w:t>
            </w:r>
            <w:r w:rsidRPr="00757193">
              <w:rPr>
                <w:rFonts w:ascii="Times New Roman" w:hAnsi="Times New Roman" w:cs="Times New Roman"/>
                <w:sz w:val="24"/>
                <w:szCs w:val="24"/>
              </w:rPr>
              <w:t>140 человек, нуждающихся в постоянной помощи и уходе. В учреждении трудятся 53 человека, из них с высшим образованием 11 человек, % укомплектованности кадрами составляет 100%.</w:t>
            </w:r>
          </w:p>
        </w:tc>
      </w:tr>
      <w:tr w:rsidR="003675A1" w:rsidTr="0003292B">
        <w:tc>
          <w:tcPr>
            <w:tcW w:w="2785" w:type="dxa"/>
          </w:tcPr>
          <w:p w:rsidR="003675A1" w:rsidRPr="00896791" w:rsidRDefault="003675A1" w:rsidP="00E01F08">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t>Значение количественного (качественного) показателя</w:t>
            </w:r>
          </w:p>
        </w:tc>
        <w:tc>
          <w:tcPr>
            <w:tcW w:w="6821" w:type="dxa"/>
          </w:tcPr>
          <w:p w:rsidR="00654193" w:rsidRPr="00654193" w:rsidRDefault="00757193" w:rsidP="00E01F08">
            <w:pPr>
              <w:tabs>
                <w:tab w:val="left" w:pos="9781"/>
              </w:tabs>
              <w:autoSpaceDE w:val="0"/>
              <w:autoSpaceDN w:val="0"/>
              <w:adjustRightInd w:val="0"/>
              <w:ind w:firstLine="27"/>
              <w:jc w:val="both"/>
              <w:rPr>
                <w:rFonts w:ascii="Times New Roman" w:eastAsia="Times New Roman" w:hAnsi="Times New Roman" w:cs="Times New Roman"/>
                <w:sz w:val="24"/>
                <w:szCs w:val="24"/>
                <w:lang w:eastAsia="ru-RU"/>
              </w:rPr>
            </w:pPr>
            <w:r w:rsidRPr="00757193">
              <w:rPr>
                <w:rFonts w:ascii="Times New Roman" w:eastAsia="Times New Roman" w:hAnsi="Times New Roman" w:cs="Times New Roman"/>
                <w:sz w:val="24"/>
                <w:szCs w:val="24"/>
                <w:lang w:eastAsia="ru-RU"/>
              </w:rPr>
              <w:t>Наличие в региональной практике проектов по передаче государственных(муниципальных) объектов недвижимого имущества негосударственным организациям сприменением механизмов ГЧП в сфере социального обслуживания, в том числепосредством заключения концессионного соглашения, с обязательством сохраненияцелевого назначения и использования объекта недвижимого имущества в социальной сфере(проект) – 1</w:t>
            </w:r>
          </w:p>
        </w:tc>
      </w:tr>
      <w:tr w:rsidR="003675A1" w:rsidTr="0003292B">
        <w:tc>
          <w:tcPr>
            <w:tcW w:w="9606" w:type="dxa"/>
            <w:gridSpan w:val="2"/>
          </w:tcPr>
          <w:p w:rsidR="003675A1" w:rsidRPr="00654193" w:rsidRDefault="003675A1" w:rsidP="00E01F08">
            <w:pPr>
              <w:tabs>
                <w:tab w:val="left" w:pos="9781"/>
              </w:tabs>
              <w:autoSpaceDE w:val="0"/>
              <w:autoSpaceDN w:val="0"/>
              <w:adjustRightInd w:val="0"/>
              <w:ind w:firstLine="27"/>
              <w:jc w:val="center"/>
              <w:rPr>
                <w:rFonts w:ascii="Times New Roman" w:hAnsi="Times New Roman" w:cs="Times New Roman"/>
                <w:b/>
                <w:sz w:val="24"/>
                <w:szCs w:val="24"/>
              </w:rPr>
            </w:pPr>
            <w:bookmarkStart w:id="12" w:name="_Hlk32820991"/>
            <w:r w:rsidRPr="00654193">
              <w:rPr>
                <w:rFonts w:ascii="Times New Roman" w:hAnsi="Times New Roman" w:cs="Times New Roman"/>
                <w:b/>
                <w:sz w:val="24"/>
                <w:szCs w:val="24"/>
              </w:rPr>
              <w:t>3. Государстве</w:t>
            </w:r>
            <w:r w:rsidR="00654193" w:rsidRPr="00654193">
              <w:rPr>
                <w:rFonts w:ascii="Times New Roman" w:hAnsi="Times New Roman" w:cs="Times New Roman"/>
                <w:b/>
                <w:sz w:val="24"/>
                <w:szCs w:val="24"/>
              </w:rPr>
              <w:t>нные муниципальные закупки</w:t>
            </w:r>
          </w:p>
        </w:tc>
      </w:tr>
      <w:tr w:rsidR="003675A1" w:rsidRPr="003675A1" w:rsidTr="0003292B">
        <w:tc>
          <w:tcPr>
            <w:tcW w:w="2785" w:type="dxa"/>
          </w:tcPr>
          <w:p w:rsidR="003675A1" w:rsidRPr="00896791" w:rsidRDefault="003675A1" w:rsidP="00E01F08">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lastRenderedPageBreak/>
              <w:t>Наименование лучшей практики по содействию развитию конкуренции в субъектах Российской Федерации</w:t>
            </w:r>
          </w:p>
        </w:tc>
        <w:tc>
          <w:tcPr>
            <w:tcW w:w="6821" w:type="dxa"/>
          </w:tcPr>
          <w:p w:rsidR="003675A1" w:rsidRDefault="007F1B3F" w:rsidP="00E01F08">
            <w:pPr>
              <w:tabs>
                <w:tab w:val="left" w:pos="9781"/>
              </w:tabs>
              <w:autoSpaceDE w:val="0"/>
              <w:autoSpaceDN w:val="0"/>
              <w:adjustRightInd w:val="0"/>
              <w:ind w:firstLine="27"/>
              <w:rPr>
                <w:rFonts w:ascii="Times New Roman" w:eastAsia="Times New Roman" w:hAnsi="Times New Roman" w:cs="Times New Roman"/>
                <w:sz w:val="24"/>
                <w:szCs w:val="24"/>
                <w:lang w:eastAsia="ru-RU"/>
              </w:rPr>
            </w:pPr>
            <w:r w:rsidRPr="007F1B3F">
              <w:rPr>
                <w:rFonts w:ascii="Times New Roman" w:eastAsia="Times New Roman" w:hAnsi="Times New Roman" w:cs="Times New Roman"/>
                <w:sz w:val="24"/>
                <w:szCs w:val="24"/>
                <w:lang w:eastAsia="ru-RU"/>
              </w:rPr>
              <w:t>Создание региональной информационной системы в сфере закупок Республики Бурятия</w:t>
            </w:r>
          </w:p>
          <w:p w:rsidR="007F1B3F" w:rsidRPr="007F1B3F" w:rsidRDefault="00546158" w:rsidP="00E01F08">
            <w:pPr>
              <w:tabs>
                <w:tab w:val="left" w:pos="9781"/>
              </w:tabs>
              <w:autoSpaceDE w:val="0"/>
              <w:autoSpaceDN w:val="0"/>
              <w:adjustRightInd w:val="0"/>
              <w:ind w:firstLine="27"/>
              <w:rPr>
                <w:rFonts w:ascii="Times New Roman" w:eastAsia="Times New Roman" w:hAnsi="Times New Roman" w:cs="Times New Roman"/>
                <w:sz w:val="24"/>
                <w:szCs w:val="24"/>
                <w:lang w:eastAsia="ru-RU"/>
              </w:rPr>
            </w:pPr>
            <w:hyperlink r:id="rId99" w:history="1">
              <w:r w:rsidR="007F1B3F" w:rsidRPr="00F415F4">
                <w:rPr>
                  <w:rStyle w:val="a6"/>
                  <w:rFonts w:ascii="Times New Roman" w:eastAsia="Times New Roman" w:hAnsi="Times New Roman" w:cs="Times New Roman"/>
                  <w:sz w:val="24"/>
                  <w:szCs w:val="24"/>
                  <w:lang w:eastAsia="ru-RU"/>
                </w:rPr>
                <w:t>http://burzakup.ru/</w:t>
              </w:r>
            </w:hyperlink>
          </w:p>
        </w:tc>
      </w:tr>
      <w:tr w:rsidR="00CC4220" w:rsidTr="0003292B">
        <w:tc>
          <w:tcPr>
            <w:tcW w:w="2785" w:type="dxa"/>
          </w:tcPr>
          <w:p w:rsidR="00CC4220" w:rsidRPr="00896791" w:rsidRDefault="00CC4220" w:rsidP="00CC4220">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t>Краткое описание успешной практики</w:t>
            </w:r>
          </w:p>
        </w:tc>
        <w:tc>
          <w:tcPr>
            <w:tcW w:w="6821" w:type="dxa"/>
          </w:tcPr>
          <w:p w:rsidR="00CC4220" w:rsidRPr="00CC4220" w:rsidRDefault="00CC4220" w:rsidP="00CC4220">
            <w:pPr>
              <w:jc w:val="both"/>
              <w:rPr>
                <w:rFonts w:ascii="Times New Roman" w:hAnsi="Times New Roman" w:cs="Times New Roman"/>
                <w:sz w:val="24"/>
                <w:szCs w:val="24"/>
              </w:rPr>
            </w:pPr>
            <w:r w:rsidRPr="00CC4220">
              <w:rPr>
                <w:rFonts w:ascii="Times New Roman" w:hAnsi="Times New Roman" w:cs="Times New Roman"/>
                <w:sz w:val="24"/>
                <w:szCs w:val="24"/>
              </w:rPr>
              <w:t>Система создана в целях информационного обеспечения контрактной системы в сфере закупок. Система обеспечивает возможность интеграции с единой информационной системой в сфере закупок товаров, работ, услуг для обеспечения государственных и муниципальных нужд.</w:t>
            </w:r>
          </w:p>
          <w:p w:rsidR="00CC4220" w:rsidRPr="00CC4220" w:rsidRDefault="00CC4220" w:rsidP="00CC4220">
            <w:pPr>
              <w:jc w:val="both"/>
              <w:rPr>
                <w:rFonts w:ascii="Times New Roman" w:hAnsi="Times New Roman" w:cs="Times New Roman"/>
                <w:sz w:val="24"/>
                <w:szCs w:val="24"/>
              </w:rPr>
            </w:pPr>
            <w:r w:rsidRPr="00CC4220">
              <w:rPr>
                <w:rFonts w:ascii="Times New Roman" w:hAnsi="Times New Roman" w:cs="Times New Roman"/>
                <w:sz w:val="24"/>
                <w:szCs w:val="24"/>
              </w:rPr>
              <w:t>РИС в сфере закупок повышает эффективность работы заказчиков, в том числе с помощью установления единых правил для заказчиков при работе в системе.</w:t>
            </w:r>
          </w:p>
          <w:p w:rsidR="00CC4220" w:rsidRPr="00CC4220" w:rsidRDefault="00CC4220" w:rsidP="00CC4220">
            <w:pPr>
              <w:jc w:val="both"/>
              <w:rPr>
                <w:rFonts w:ascii="Times New Roman" w:hAnsi="Times New Roman" w:cs="Times New Roman"/>
                <w:sz w:val="24"/>
                <w:szCs w:val="24"/>
              </w:rPr>
            </w:pPr>
            <w:r w:rsidRPr="00CC4220">
              <w:rPr>
                <w:rFonts w:ascii="Times New Roman" w:hAnsi="Times New Roman" w:cs="Times New Roman"/>
                <w:sz w:val="24"/>
                <w:szCs w:val="24"/>
              </w:rPr>
              <w:t>Для заказчиков реализована возможность осуществлять подготовку заявок для проведения закупки товаров, работ, услуг, а также подготовка и направление плана-графика для публикации в Единой информационной системе в сфере закупок</w:t>
            </w:r>
          </w:p>
        </w:tc>
      </w:tr>
      <w:tr w:rsidR="00CC4220" w:rsidTr="0003292B">
        <w:tc>
          <w:tcPr>
            <w:tcW w:w="2785" w:type="dxa"/>
          </w:tcPr>
          <w:p w:rsidR="00CC4220" w:rsidRPr="00896791" w:rsidRDefault="00CC4220" w:rsidP="00CC4220">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t>Ресурсы, привлеченные для ее реализации</w:t>
            </w:r>
          </w:p>
        </w:tc>
        <w:tc>
          <w:tcPr>
            <w:tcW w:w="6821" w:type="dxa"/>
          </w:tcPr>
          <w:p w:rsidR="00CC4220" w:rsidRPr="00CC4220" w:rsidRDefault="00435C9C" w:rsidP="00CC4220">
            <w:pPr>
              <w:jc w:val="both"/>
              <w:rPr>
                <w:rFonts w:ascii="Times New Roman" w:hAnsi="Times New Roman" w:cs="Times New Roman"/>
                <w:sz w:val="24"/>
                <w:szCs w:val="24"/>
              </w:rPr>
            </w:pPr>
            <w:r>
              <w:rPr>
                <w:rFonts w:ascii="Times New Roman" w:hAnsi="Times New Roman" w:cs="Times New Roman"/>
                <w:sz w:val="24"/>
                <w:szCs w:val="24"/>
              </w:rPr>
              <w:t>Средства ре</w:t>
            </w:r>
            <w:r w:rsidR="00CC4220" w:rsidRPr="00CC4220">
              <w:rPr>
                <w:rFonts w:ascii="Times New Roman" w:hAnsi="Times New Roman" w:cs="Times New Roman"/>
                <w:sz w:val="24"/>
                <w:szCs w:val="24"/>
              </w:rPr>
              <w:t>спубликанск</w:t>
            </w:r>
            <w:r>
              <w:rPr>
                <w:rFonts w:ascii="Times New Roman" w:hAnsi="Times New Roman" w:cs="Times New Roman"/>
                <w:sz w:val="24"/>
                <w:szCs w:val="24"/>
              </w:rPr>
              <w:t xml:space="preserve">огобюджета. </w:t>
            </w:r>
          </w:p>
          <w:p w:rsidR="00CC4220" w:rsidRPr="00CC4220" w:rsidRDefault="00CC4220" w:rsidP="00CC4220">
            <w:pPr>
              <w:jc w:val="both"/>
              <w:rPr>
                <w:rFonts w:ascii="Times New Roman" w:hAnsi="Times New Roman" w:cs="Times New Roman"/>
                <w:sz w:val="24"/>
                <w:szCs w:val="24"/>
              </w:rPr>
            </w:pPr>
            <w:r w:rsidRPr="00CC4220">
              <w:rPr>
                <w:rFonts w:ascii="Times New Roman" w:hAnsi="Times New Roman" w:cs="Times New Roman"/>
                <w:sz w:val="24"/>
                <w:szCs w:val="24"/>
              </w:rPr>
              <w:t xml:space="preserve">Ежегодно – средства на сопровождение системы. </w:t>
            </w:r>
          </w:p>
        </w:tc>
      </w:tr>
      <w:tr w:rsidR="00CC4220" w:rsidTr="0003292B">
        <w:tc>
          <w:tcPr>
            <w:tcW w:w="2785" w:type="dxa"/>
          </w:tcPr>
          <w:p w:rsidR="00CC4220" w:rsidRPr="00CC4220" w:rsidRDefault="00CC4220" w:rsidP="00CC4220">
            <w:pPr>
              <w:tabs>
                <w:tab w:val="left" w:pos="567"/>
                <w:tab w:val="left" w:pos="9781"/>
                <w:tab w:val="left" w:pos="10065"/>
              </w:tabs>
              <w:ind w:right="-1" w:firstLine="27"/>
              <w:rPr>
                <w:rFonts w:ascii="Times New Roman" w:hAnsi="Times New Roman" w:cs="Times New Roman"/>
                <w:sz w:val="24"/>
                <w:szCs w:val="24"/>
              </w:rPr>
            </w:pPr>
            <w:r w:rsidRPr="00CC4220">
              <w:rPr>
                <w:rFonts w:ascii="Times New Roman" w:hAnsi="Times New Roman" w:cs="Times New Roman"/>
                <w:sz w:val="24"/>
                <w:szCs w:val="24"/>
              </w:rPr>
              <w:t xml:space="preserve">Описание результата </w:t>
            </w:r>
          </w:p>
        </w:tc>
        <w:tc>
          <w:tcPr>
            <w:tcW w:w="6821" w:type="dxa"/>
          </w:tcPr>
          <w:p w:rsidR="00CC4220" w:rsidRPr="00CC4220" w:rsidRDefault="00CC4220" w:rsidP="00CC4220">
            <w:pPr>
              <w:jc w:val="both"/>
              <w:rPr>
                <w:rFonts w:ascii="Times New Roman" w:hAnsi="Times New Roman" w:cs="Times New Roman"/>
                <w:sz w:val="24"/>
                <w:szCs w:val="24"/>
              </w:rPr>
            </w:pPr>
            <w:r w:rsidRPr="00CC4220">
              <w:rPr>
                <w:rFonts w:ascii="Times New Roman" w:hAnsi="Times New Roman" w:cs="Times New Roman"/>
                <w:sz w:val="24"/>
                <w:szCs w:val="24"/>
              </w:rPr>
              <w:t>Повышение эффективности работы заказчиков и участников государственных закупок и создание единой инфраструктуры закупок.</w:t>
            </w:r>
          </w:p>
          <w:p w:rsidR="00CC4220" w:rsidRPr="00CC4220" w:rsidRDefault="00CC4220" w:rsidP="00CC4220">
            <w:pPr>
              <w:jc w:val="both"/>
              <w:rPr>
                <w:rFonts w:ascii="Times New Roman" w:hAnsi="Times New Roman" w:cs="Times New Roman"/>
                <w:sz w:val="24"/>
                <w:szCs w:val="24"/>
              </w:rPr>
            </w:pPr>
            <w:r w:rsidRPr="00CC4220">
              <w:rPr>
                <w:rFonts w:ascii="Times New Roman" w:hAnsi="Times New Roman" w:cs="Times New Roman"/>
                <w:sz w:val="24"/>
                <w:szCs w:val="24"/>
              </w:rPr>
              <w:t>Обеспечение гласности и прозрачности осуществления закупок.</w:t>
            </w:r>
          </w:p>
          <w:p w:rsidR="00CC4220" w:rsidRPr="00CC4220" w:rsidRDefault="00CC4220" w:rsidP="00CC4220">
            <w:pPr>
              <w:jc w:val="both"/>
              <w:rPr>
                <w:rFonts w:ascii="Times New Roman" w:hAnsi="Times New Roman" w:cs="Times New Roman"/>
                <w:sz w:val="24"/>
                <w:szCs w:val="24"/>
              </w:rPr>
            </w:pPr>
            <w:r w:rsidRPr="00CC4220">
              <w:rPr>
                <w:rFonts w:ascii="Times New Roman" w:hAnsi="Times New Roman" w:cs="Times New Roman"/>
                <w:sz w:val="24"/>
                <w:szCs w:val="24"/>
              </w:rPr>
              <w:t>Унификация деятельности заказчиков (шаблоны документов и исполнение требований законодательства).</w:t>
            </w:r>
          </w:p>
        </w:tc>
      </w:tr>
      <w:tr w:rsidR="00CC4220" w:rsidTr="0003292B">
        <w:tc>
          <w:tcPr>
            <w:tcW w:w="2785" w:type="dxa"/>
          </w:tcPr>
          <w:p w:rsidR="00CC4220" w:rsidRPr="00896791" w:rsidRDefault="00CC4220" w:rsidP="00CC4220">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t>Значение количественного (качественного) показателя</w:t>
            </w:r>
          </w:p>
        </w:tc>
        <w:tc>
          <w:tcPr>
            <w:tcW w:w="6821" w:type="dxa"/>
          </w:tcPr>
          <w:p w:rsidR="00CC4220" w:rsidRPr="00CC4220" w:rsidRDefault="00CC4220" w:rsidP="00CC4220">
            <w:pPr>
              <w:jc w:val="both"/>
              <w:rPr>
                <w:rFonts w:ascii="Times New Roman" w:hAnsi="Times New Roman" w:cs="Times New Roman"/>
                <w:sz w:val="24"/>
                <w:szCs w:val="24"/>
              </w:rPr>
            </w:pPr>
            <w:r w:rsidRPr="00CC4220">
              <w:rPr>
                <w:rFonts w:ascii="Times New Roman" w:hAnsi="Times New Roman" w:cs="Times New Roman"/>
                <w:sz w:val="24"/>
                <w:szCs w:val="24"/>
              </w:rPr>
              <w:t>В 2019 году через РИС в сфере закупок осуществили закупки 175 республиканских заказчиков и 69 муниципальных заказчиков.</w:t>
            </w:r>
          </w:p>
          <w:p w:rsidR="00CC4220" w:rsidRPr="00CC4220" w:rsidRDefault="00CC4220" w:rsidP="00CC4220">
            <w:pPr>
              <w:jc w:val="both"/>
              <w:rPr>
                <w:rFonts w:ascii="Times New Roman" w:hAnsi="Times New Roman" w:cs="Times New Roman"/>
                <w:sz w:val="24"/>
                <w:szCs w:val="24"/>
              </w:rPr>
            </w:pPr>
            <w:r w:rsidRPr="00CC4220">
              <w:rPr>
                <w:rFonts w:ascii="Times New Roman" w:hAnsi="Times New Roman" w:cs="Times New Roman"/>
                <w:sz w:val="24"/>
                <w:szCs w:val="24"/>
              </w:rPr>
              <w:t>За 2019 год проведены 5621 закупок на поставку товаров, выполнение работ, оказание услуг для государственных и муниципальных нужд.</w:t>
            </w:r>
          </w:p>
          <w:p w:rsidR="00CC4220" w:rsidRPr="00CC4220" w:rsidRDefault="00CC4220" w:rsidP="00CC4220">
            <w:pPr>
              <w:jc w:val="both"/>
              <w:rPr>
                <w:rFonts w:ascii="Times New Roman" w:hAnsi="Times New Roman" w:cs="Times New Roman"/>
                <w:sz w:val="24"/>
                <w:szCs w:val="24"/>
              </w:rPr>
            </w:pPr>
            <w:r w:rsidRPr="00CC4220">
              <w:rPr>
                <w:rFonts w:ascii="Times New Roman" w:hAnsi="Times New Roman" w:cs="Times New Roman"/>
                <w:sz w:val="24"/>
                <w:szCs w:val="24"/>
              </w:rPr>
              <w:t>В стоимостном выражении совокупная начальная (максимальная) цена контрактов за 2019 год составила 33648,26 млн. рублей.</w:t>
            </w:r>
          </w:p>
          <w:p w:rsidR="00CC4220" w:rsidRPr="00CC4220" w:rsidRDefault="00CC4220" w:rsidP="00CC4220">
            <w:pPr>
              <w:pStyle w:val="a3"/>
              <w:ind w:left="0" w:right="-1"/>
              <w:jc w:val="both"/>
              <w:rPr>
                <w:rFonts w:ascii="Times New Roman" w:hAnsi="Times New Roman" w:cs="Times New Roman"/>
                <w:sz w:val="24"/>
                <w:szCs w:val="24"/>
              </w:rPr>
            </w:pPr>
            <w:r w:rsidRPr="00CC4220">
              <w:rPr>
                <w:rFonts w:ascii="Times New Roman" w:hAnsi="Times New Roman" w:cs="Times New Roman"/>
                <w:sz w:val="24"/>
                <w:szCs w:val="24"/>
              </w:rPr>
              <w:t>За 2019 год в органы, осуществляющие контроль в сфере осуществления закупок, поступило 325 жалоб, что составляет 5,8% от общего количества закупок, обоснованных жалоб – 51 (0,9% от общего количества закупок), частично обоснованных – 16 (0,3% общего количества закупок), необоснованных жалоб – 228 (4% от общего количества закупок).</w:t>
            </w:r>
          </w:p>
        </w:tc>
      </w:tr>
      <w:bookmarkEnd w:id="12"/>
    </w:tbl>
    <w:p w:rsidR="007F1B3F" w:rsidRPr="00604415" w:rsidRDefault="007F1B3F" w:rsidP="00BB70B7">
      <w:pPr>
        <w:tabs>
          <w:tab w:val="left" w:pos="567"/>
          <w:tab w:val="left" w:pos="9781"/>
          <w:tab w:val="left" w:pos="10065"/>
        </w:tabs>
        <w:spacing w:after="0" w:line="240" w:lineRule="auto"/>
        <w:ind w:right="-1" w:firstLine="425"/>
        <w:rPr>
          <w:rFonts w:ascii="Times New Roman" w:hAnsi="Times New Roman" w:cs="Times New Roman"/>
          <w:i/>
          <w:sz w:val="26"/>
          <w:szCs w:val="26"/>
        </w:rPr>
      </w:pPr>
    </w:p>
    <w:p w:rsidR="00A4434A" w:rsidRPr="004600B8" w:rsidRDefault="00A4434A" w:rsidP="00D21165">
      <w:pPr>
        <w:pStyle w:val="a3"/>
        <w:numPr>
          <w:ilvl w:val="1"/>
          <w:numId w:val="12"/>
        </w:numPr>
        <w:tabs>
          <w:tab w:val="left" w:pos="567"/>
          <w:tab w:val="left" w:pos="9781"/>
          <w:tab w:val="left" w:pos="10065"/>
        </w:tabs>
        <w:spacing w:after="0" w:line="240" w:lineRule="auto"/>
        <w:ind w:left="1276" w:right="-1"/>
        <w:jc w:val="center"/>
        <w:rPr>
          <w:rFonts w:ascii="Times New Roman" w:hAnsi="Times New Roman" w:cs="Times New Roman"/>
          <w:i/>
          <w:sz w:val="26"/>
          <w:szCs w:val="26"/>
        </w:rPr>
      </w:pPr>
      <w:r w:rsidRPr="004600B8">
        <w:rPr>
          <w:rFonts w:ascii="Times New Roman" w:hAnsi="Times New Roman" w:cs="Times New Roman"/>
          <w:i/>
          <w:sz w:val="26"/>
          <w:szCs w:val="26"/>
        </w:rPr>
        <w:t>Информация о потенциальных лучших региональных практиках по итогам отчетного года</w:t>
      </w:r>
    </w:p>
    <w:p w:rsidR="00EC6895" w:rsidRPr="0003292B" w:rsidRDefault="00EC6895" w:rsidP="00BB70B7">
      <w:pPr>
        <w:pStyle w:val="a3"/>
        <w:tabs>
          <w:tab w:val="left" w:pos="9781"/>
        </w:tabs>
        <w:spacing w:after="0" w:line="240" w:lineRule="auto"/>
        <w:ind w:left="409" w:right="-2" w:firstLine="425"/>
        <w:jc w:val="right"/>
        <w:rPr>
          <w:rFonts w:ascii="Times New Roman" w:hAnsi="Times New Roman"/>
          <w:sz w:val="24"/>
          <w:szCs w:val="24"/>
        </w:rPr>
      </w:pPr>
      <w:r w:rsidRPr="0003292B">
        <w:rPr>
          <w:rFonts w:ascii="Times New Roman" w:hAnsi="Times New Roman"/>
          <w:sz w:val="24"/>
          <w:szCs w:val="24"/>
        </w:rPr>
        <w:t>Таблица 1</w:t>
      </w:r>
      <w:r w:rsidR="0003292B" w:rsidRPr="0003292B">
        <w:rPr>
          <w:rFonts w:ascii="Times New Roman" w:hAnsi="Times New Roman"/>
          <w:sz w:val="24"/>
          <w:szCs w:val="24"/>
        </w:rPr>
        <w:t>4</w:t>
      </w:r>
    </w:p>
    <w:tbl>
      <w:tblPr>
        <w:tblStyle w:val="a5"/>
        <w:tblW w:w="0" w:type="auto"/>
        <w:tblLook w:val="04A0" w:firstRow="1" w:lastRow="0" w:firstColumn="1" w:lastColumn="0" w:noHBand="0" w:noVBand="1"/>
      </w:tblPr>
      <w:tblGrid>
        <w:gridCol w:w="2917"/>
        <w:gridCol w:w="6689"/>
      </w:tblGrid>
      <w:tr w:rsidR="007F1B3F" w:rsidRPr="00654193" w:rsidTr="0003292B">
        <w:tc>
          <w:tcPr>
            <w:tcW w:w="9606" w:type="dxa"/>
            <w:gridSpan w:val="2"/>
          </w:tcPr>
          <w:p w:rsidR="007F1B3F" w:rsidRPr="007F1B3F" w:rsidRDefault="00E01F08" w:rsidP="00D21165">
            <w:pPr>
              <w:pStyle w:val="a3"/>
              <w:numPr>
                <w:ilvl w:val="0"/>
                <w:numId w:val="10"/>
              </w:numPr>
              <w:tabs>
                <w:tab w:val="left" w:pos="9781"/>
              </w:tab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Г</w:t>
            </w:r>
            <w:r w:rsidR="007F1B3F" w:rsidRPr="007F1B3F">
              <w:rPr>
                <w:rFonts w:ascii="Times New Roman" w:hAnsi="Times New Roman" w:cs="Times New Roman"/>
                <w:b/>
                <w:sz w:val="24"/>
                <w:szCs w:val="24"/>
              </w:rPr>
              <w:t>осударственные муниципальные закупки</w:t>
            </w:r>
          </w:p>
        </w:tc>
      </w:tr>
      <w:tr w:rsidR="007F1B3F" w:rsidRPr="007F1B3F" w:rsidTr="0003292B">
        <w:tc>
          <w:tcPr>
            <w:tcW w:w="2917" w:type="dxa"/>
          </w:tcPr>
          <w:p w:rsidR="007F1B3F" w:rsidRPr="00896791" w:rsidRDefault="007F1B3F" w:rsidP="00E01F08">
            <w:pPr>
              <w:tabs>
                <w:tab w:val="left" w:pos="567"/>
                <w:tab w:val="left" w:pos="9781"/>
                <w:tab w:val="left" w:pos="10065"/>
              </w:tabs>
              <w:ind w:right="-1"/>
              <w:rPr>
                <w:rFonts w:ascii="Times New Roman" w:hAnsi="Times New Roman" w:cs="Times New Roman"/>
                <w:sz w:val="24"/>
                <w:szCs w:val="24"/>
              </w:rPr>
            </w:pPr>
            <w:bookmarkStart w:id="13" w:name="_Hlk32821582"/>
            <w:r w:rsidRPr="00896791">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6689" w:type="dxa"/>
          </w:tcPr>
          <w:p w:rsidR="007F1B3F" w:rsidRPr="007F1B3F" w:rsidRDefault="007F1B3F" w:rsidP="000D0E69">
            <w:pPr>
              <w:tabs>
                <w:tab w:val="left" w:pos="9781"/>
              </w:tabs>
              <w:autoSpaceDE w:val="0"/>
              <w:autoSpaceDN w:val="0"/>
              <w:adjustRightInd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7F1B3F">
              <w:rPr>
                <w:rFonts w:ascii="Times New Roman" w:eastAsia="Times New Roman" w:hAnsi="Times New Roman" w:cs="Times New Roman"/>
                <w:sz w:val="24"/>
                <w:szCs w:val="24"/>
                <w:lang w:eastAsia="ru-RU"/>
              </w:rPr>
              <w:t>недрение и использование информационного ресурса «Электронный магазин малых закупок Республики Бурятия», где формируется электронная база производителей</w:t>
            </w:r>
          </w:p>
        </w:tc>
      </w:tr>
      <w:bookmarkEnd w:id="13"/>
      <w:tr w:rsidR="00CC4220" w:rsidRPr="007F1B3F" w:rsidTr="0003292B">
        <w:tc>
          <w:tcPr>
            <w:tcW w:w="2917" w:type="dxa"/>
          </w:tcPr>
          <w:p w:rsidR="00CC4220" w:rsidRPr="00896791" w:rsidRDefault="00CC4220" w:rsidP="00CC4220">
            <w:pPr>
              <w:tabs>
                <w:tab w:val="left" w:pos="567"/>
                <w:tab w:val="left" w:pos="9781"/>
                <w:tab w:val="left" w:pos="10065"/>
              </w:tabs>
              <w:ind w:right="-1"/>
              <w:rPr>
                <w:rFonts w:ascii="Times New Roman" w:hAnsi="Times New Roman" w:cs="Times New Roman"/>
                <w:sz w:val="24"/>
                <w:szCs w:val="24"/>
              </w:rPr>
            </w:pPr>
            <w:r w:rsidRPr="00896791">
              <w:rPr>
                <w:rFonts w:ascii="Times New Roman" w:hAnsi="Times New Roman" w:cs="Times New Roman"/>
                <w:sz w:val="24"/>
                <w:szCs w:val="24"/>
              </w:rPr>
              <w:lastRenderedPageBreak/>
              <w:t>Краткое описание успешной практики</w:t>
            </w:r>
          </w:p>
        </w:tc>
        <w:tc>
          <w:tcPr>
            <w:tcW w:w="6689" w:type="dxa"/>
          </w:tcPr>
          <w:p w:rsidR="00CC4220" w:rsidRPr="00CC4220" w:rsidRDefault="000D0E69" w:rsidP="000D0E6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Ресурс создан в целях п</w:t>
            </w:r>
            <w:r w:rsidR="00CC4220" w:rsidRPr="00CC4220">
              <w:rPr>
                <w:rFonts w:ascii="Times New Roman" w:eastAsia="Times New Roman" w:hAnsi="Times New Roman" w:cs="Times New Roman"/>
                <w:sz w:val="24"/>
                <w:szCs w:val="24"/>
                <w:lang w:eastAsia="ru-RU"/>
              </w:rPr>
              <w:t>ривлечени</w:t>
            </w:r>
            <w:r>
              <w:rPr>
                <w:rFonts w:ascii="Times New Roman" w:eastAsia="Times New Roman" w:hAnsi="Times New Roman" w:cs="Times New Roman"/>
                <w:sz w:val="24"/>
                <w:szCs w:val="24"/>
                <w:lang w:eastAsia="ru-RU"/>
              </w:rPr>
              <w:t>я</w:t>
            </w:r>
            <w:r w:rsidR="00CC4220" w:rsidRPr="00CC4220">
              <w:rPr>
                <w:rFonts w:ascii="Times New Roman" w:eastAsia="Times New Roman" w:hAnsi="Times New Roman" w:cs="Times New Roman"/>
                <w:sz w:val="24"/>
                <w:szCs w:val="24"/>
                <w:lang w:eastAsia="ru-RU"/>
              </w:rPr>
              <w:t xml:space="preserve"> местных товаропроизводителей Республики Бурятия для участия в закупках в информационном ресурсе «Электронный магазин малых закупок Республики Бурятия».</w:t>
            </w:r>
          </w:p>
          <w:p w:rsidR="00CC4220" w:rsidRPr="00CC4220" w:rsidRDefault="00CC4220" w:rsidP="000D0E69">
            <w:pPr>
              <w:jc w:val="both"/>
              <w:rPr>
                <w:rFonts w:ascii="Times New Roman" w:eastAsia="Times New Roman" w:hAnsi="Times New Roman" w:cs="Times New Roman"/>
                <w:sz w:val="24"/>
                <w:szCs w:val="24"/>
                <w:lang w:eastAsia="ru-RU"/>
              </w:rPr>
            </w:pPr>
            <w:r w:rsidRPr="00CC4220">
              <w:rPr>
                <w:rFonts w:ascii="Times New Roman" w:eastAsia="Times New Roman" w:hAnsi="Times New Roman" w:cs="Times New Roman"/>
                <w:sz w:val="24"/>
                <w:szCs w:val="24"/>
                <w:lang w:eastAsia="ru-RU"/>
              </w:rPr>
              <w:t>Обеспечение государственных заказчиков Республики Бурятия качественными товарами, услугами.</w:t>
            </w:r>
          </w:p>
        </w:tc>
      </w:tr>
      <w:tr w:rsidR="00CC4220" w:rsidTr="0003292B">
        <w:tc>
          <w:tcPr>
            <w:tcW w:w="2917" w:type="dxa"/>
          </w:tcPr>
          <w:p w:rsidR="00CC4220" w:rsidRPr="00896791" w:rsidRDefault="00CC4220" w:rsidP="00CC4220">
            <w:pPr>
              <w:tabs>
                <w:tab w:val="left" w:pos="567"/>
                <w:tab w:val="left" w:pos="9781"/>
                <w:tab w:val="left" w:pos="10065"/>
              </w:tabs>
              <w:ind w:right="-1"/>
              <w:rPr>
                <w:rFonts w:ascii="Times New Roman" w:hAnsi="Times New Roman" w:cs="Times New Roman"/>
                <w:sz w:val="24"/>
                <w:szCs w:val="24"/>
              </w:rPr>
            </w:pPr>
            <w:r w:rsidRPr="00896791">
              <w:rPr>
                <w:rFonts w:ascii="Times New Roman" w:hAnsi="Times New Roman" w:cs="Times New Roman"/>
                <w:sz w:val="24"/>
                <w:szCs w:val="24"/>
              </w:rPr>
              <w:t>Ресурсы, привлеченные для ее реализации</w:t>
            </w:r>
          </w:p>
        </w:tc>
        <w:tc>
          <w:tcPr>
            <w:tcW w:w="6689" w:type="dxa"/>
          </w:tcPr>
          <w:p w:rsidR="00CC4220" w:rsidRPr="00CC4220" w:rsidRDefault="00CC4220" w:rsidP="000D0E69">
            <w:pPr>
              <w:jc w:val="both"/>
              <w:rPr>
                <w:rFonts w:ascii="Times New Roman" w:eastAsia="Times New Roman" w:hAnsi="Times New Roman" w:cs="Times New Roman"/>
                <w:sz w:val="24"/>
                <w:szCs w:val="24"/>
                <w:lang w:eastAsia="ru-RU"/>
              </w:rPr>
            </w:pPr>
            <w:r w:rsidRPr="00CC4220">
              <w:rPr>
                <w:rFonts w:ascii="Times New Roman" w:eastAsia="Times New Roman" w:hAnsi="Times New Roman" w:cs="Times New Roman"/>
                <w:sz w:val="24"/>
                <w:szCs w:val="24"/>
                <w:lang w:eastAsia="ru-RU"/>
              </w:rPr>
              <w:t>Электронная торговая площадка Sberb2b.ru от ОАО «Сбербанк-</w:t>
            </w:r>
            <w:proofErr w:type="spellStart"/>
            <w:r w:rsidRPr="00CC4220">
              <w:rPr>
                <w:rFonts w:ascii="Times New Roman" w:eastAsia="Times New Roman" w:hAnsi="Times New Roman" w:cs="Times New Roman"/>
                <w:sz w:val="24"/>
                <w:szCs w:val="24"/>
                <w:lang w:eastAsia="ru-RU"/>
              </w:rPr>
              <w:t>АСТ</w:t>
            </w:r>
            <w:proofErr w:type="spellEnd"/>
            <w:r w:rsidRPr="00CC4220">
              <w:rPr>
                <w:rFonts w:ascii="Times New Roman" w:eastAsia="Times New Roman" w:hAnsi="Times New Roman" w:cs="Times New Roman"/>
                <w:sz w:val="24"/>
                <w:szCs w:val="24"/>
                <w:lang w:eastAsia="ru-RU"/>
              </w:rPr>
              <w:t>» на базе которой создается информационный ресурс «Электронный магазин малых закупок Республики Бурятия».</w:t>
            </w:r>
          </w:p>
        </w:tc>
      </w:tr>
      <w:tr w:rsidR="00CC4220" w:rsidRPr="007F1B3F" w:rsidTr="0003292B">
        <w:tc>
          <w:tcPr>
            <w:tcW w:w="2917" w:type="dxa"/>
          </w:tcPr>
          <w:p w:rsidR="00CC4220" w:rsidRPr="000D0E69" w:rsidRDefault="00CC4220" w:rsidP="00CC4220">
            <w:pPr>
              <w:tabs>
                <w:tab w:val="left" w:pos="567"/>
                <w:tab w:val="left" w:pos="9781"/>
                <w:tab w:val="left" w:pos="10065"/>
              </w:tabs>
              <w:ind w:right="-1"/>
              <w:rPr>
                <w:rFonts w:ascii="Times New Roman" w:hAnsi="Times New Roman" w:cs="Times New Roman"/>
                <w:sz w:val="24"/>
                <w:szCs w:val="24"/>
              </w:rPr>
            </w:pPr>
            <w:r w:rsidRPr="000D0E69">
              <w:rPr>
                <w:rFonts w:ascii="Times New Roman" w:hAnsi="Times New Roman" w:cs="Times New Roman"/>
                <w:sz w:val="24"/>
                <w:szCs w:val="24"/>
              </w:rPr>
              <w:t xml:space="preserve">Описание результата </w:t>
            </w:r>
          </w:p>
        </w:tc>
        <w:tc>
          <w:tcPr>
            <w:tcW w:w="6689" w:type="dxa"/>
          </w:tcPr>
          <w:p w:rsidR="00CC4220" w:rsidRPr="000D0E69" w:rsidRDefault="00CC4220" w:rsidP="000D0E69">
            <w:pPr>
              <w:jc w:val="both"/>
              <w:rPr>
                <w:rFonts w:ascii="Times New Roman" w:eastAsia="Times New Roman" w:hAnsi="Times New Roman" w:cs="Times New Roman"/>
                <w:sz w:val="24"/>
                <w:szCs w:val="24"/>
                <w:lang w:eastAsia="ru-RU"/>
              </w:rPr>
            </w:pPr>
            <w:r w:rsidRPr="000D0E69">
              <w:rPr>
                <w:rFonts w:ascii="Times New Roman" w:eastAsia="Times New Roman" w:hAnsi="Times New Roman" w:cs="Times New Roman"/>
                <w:sz w:val="24"/>
                <w:szCs w:val="24"/>
                <w:lang w:eastAsia="ru-RU"/>
              </w:rPr>
              <w:t>1.Удовлетворение государственных нужд государственных заказчиков Республики Бурятия качественными товарами, услугами.</w:t>
            </w:r>
          </w:p>
          <w:p w:rsidR="00CC4220" w:rsidRPr="000D0E69" w:rsidRDefault="00CC4220" w:rsidP="000D0E69">
            <w:pPr>
              <w:jc w:val="both"/>
              <w:rPr>
                <w:rFonts w:ascii="Times New Roman" w:eastAsia="Times New Roman" w:hAnsi="Times New Roman" w:cs="Times New Roman"/>
                <w:sz w:val="24"/>
                <w:szCs w:val="24"/>
                <w:lang w:eastAsia="ru-RU"/>
              </w:rPr>
            </w:pPr>
            <w:r w:rsidRPr="000D0E69">
              <w:rPr>
                <w:rFonts w:ascii="Times New Roman" w:eastAsia="Times New Roman" w:hAnsi="Times New Roman" w:cs="Times New Roman"/>
                <w:sz w:val="24"/>
                <w:szCs w:val="24"/>
                <w:lang w:eastAsia="ru-RU"/>
              </w:rPr>
              <w:t>2.Переход малых закупок государственных заказчиков Республики Бурятия в электронную форму.</w:t>
            </w:r>
          </w:p>
          <w:p w:rsidR="00CC4220" w:rsidRPr="000D0E69" w:rsidRDefault="00CC4220" w:rsidP="000D0E69">
            <w:pPr>
              <w:jc w:val="both"/>
              <w:rPr>
                <w:rFonts w:ascii="Times New Roman" w:eastAsia="Times New Roman" w:hAnsi="Times New Roman" w:cs="Times New Roman"/>
                <w:sz w:val="24"/>
                <w:szCs w:val="24"/>
                <w:lang w:eastAsia="ru-RU"/>
              </w:rPr>
            </w:pPr>
            <w:r w:rsidRPr="000D0E69">
              <w:rPr>
                <w:rFonts w:ascii="Times New Roman" w:eastAsia="Times New Roman" w:hAnsi="Times New Roman" w:cs="Times New Roman"/>
                <w:sz w:val="24"/>
                <w:szCs w:val="24"/>
                <w:lang w:eastAsia="ru-RU"/>
              </w:rPr>
              <w:t>3.Местные товаропроизводители Республики Бурятия участвуют в закупках в электронной форме.</w:t>
            </w:r>
          </w:p>
        </w:tc>
      </w:tr>
      <w:tr w:rsidR="00CC4220" w:rsidTr="0003292B">
        <w:tc>
          <w:tcPr>
            <w:tcW w:w="2917" w:type="dxa"/>
          </w:tcPr>
          <w:p w:rsidR="00CC4220" w:rsidRPr="00896791" w:rsidRDefault="00CC4220" w:rsidP="00CC4220">
            <w:pPr>
              <w:tabs>
                <w:tab w:val="left" w:pos="567"/>
                <w:tab w:val="left" w:pos="9781"/>
                <w:tab w:val="left" w:pos="10065"/>
              </w:tabs>
              <w:ind w:right="-1"/>
              <w:rPr>
                <w:rFonts w:ascii="Times New Roman" w:hAnsi="Times New Roman" w:cs="Times New Roman"/>
                <w:sz w:val="24"/>
                <w:szCs w:val="24"/>
              </w:rPr>
            </w:pPr>
            <w:r w:rsidRPr="00896791">
              <w:rPr>
                <w:rFonts w:ascii="Times New Roman" w:hAnsi="Times New Roman" w:cs="Times New Roman"/>
                <w:sz w:val="24"/>
                <w:szCs w:val="24"/>
              </w:rPr>
              <w:t>Значение количественного (качественного) показателя</w:t>
            </w:r>
          </w:p>
        </w:tc>
        <w:tc>
          <w:tcPr>
            <w:tcW w:w="6689" w:type="dxa"/>
          </w:tcPr>
          <w:p w:rsidR="00CC4220" w:rsidRPr="00CC4220" w:rsidRDefault="00CC4220" w:rsidP="000D0E69">
            <w:pPr>
              <w:jc w:val="both"/>
              <w:rPr>
                <w:rFonts w:ascii="Times New Roman" w:eastAsia="Times New Roman" w:hAnsi="Times New Roman" w:cs="Times New Roman"/>
                <w:sz w:val="24"/>
                <w:szCs w:val="24"/>
                <w:lang w:eastAsia="ru-RU"/>
              </w:rPr>
            </w:pPr>
            <w:r w:rsidRPr="00CC4220">
              <w:rPr>
                <w:rFonts w:ascii="Times New Roman" w:eastAsia="Times New Roman" w:hAnsi="Times New Roman" w:cs="Times New Roman"/>
                <w:sz w:val="24"/>
                <w:szCs w:val="24"/>
                <w:lang w:eastAsia="ru-RU"/>
              </w:rPr>
              <w:t>1.На 31.12.2019 зарегистрировано 318 организаций, 247 организаций являются государственными заказчиками, 71 поставщиками товаров, работ и услуг, из них 7 местными товаропроизводителями.</w:t>
            </w:r>
          </w:p>
          <w:p w:rsidR="002F230C" w:rsidRPr="00CC4220" w:rsidRDefault="00CC4220" w:rsidP="000D0E69">
            <w:pPr>
              <w:jc w:val="both"/>
              <w:rPr>
                <w:rFonts w:ascii="Times New Roman" w:eastAsia="Times New Roman" w:hAnsi="Times New Roman" w:cs="Times New Roman"/>
                <w:sz w:val="24"/>
                <w:szCs w:val="24"/>
                <w:lang w:eastAsia="ru-RU"/>
              </w:rPr>
            </w:pPr>
            <w:r w:rsidRPr="00CC4220">
              <w:rPr>
                <w:rFonts w:ascii="Times New Roman" w:eastAsia="Times New Roman" w:hAnsi="Times New Roman" w:cs="Times New Roman"/>
                <w:sz w:val="24"/>
                <w:szCs w:val="24"/>
                <w:lang w:eastAsia="ru-RU"/>
              </w:rPr>
              <w:t>2.Объявлена одна закупка и заключен контакт на приобретение товаров, работ и услуг с НМЦК 275 000 рублей.</w:t>
            </w:r>
          </w:p>
        </w:tc>
      </w:tr>
      <w:tr w:rsidR="00CC4220" w:rsidTr="0003292B">
        <w:tc>
          <w:tcPr>
            <w:tcW w:w="9606" w:type="dxa"/>
            <w:gridSpan w:val="2"/>
          </w:tcPr>
          <w:p w:rsidR="00CC4220" w:rsidRPr="00E01F08" w:rsidRDefault="00CC4220" w:rsidP="00D21165">
            <w:pPr>
              <w:pStyle w:val="a3"/>
              <w:numPr>
                <w:ilvl w:val="0"/>
                <w:numId w:val="11"/>
              </w:numPr>
              <w:tabs>
                <w:tab w:val="left" w:pos="567"/>
                <w:tab w:val="left" w:pos="9781"/>
                <w:tab w:val="left" w:pos="10065"/>
              </w:tabs>
              <w:ind w:right="-1"/>
              <w:jc w:val="center"/>
              <w:rPr>
                <w:rFonts w:ascii="Times New Roman" w:hAnsi="Times New Roman" w:cs="Times New Roman"/>
                <w:sz w:val="20"/>
                <w:szCs w:val="20"/>
              </w:rPr>
            </w:pPr>
            <w:r>
              <w:rPr>
                <w:rFonts w:ascii="Times New Roman" w:hAnsi="Times New Roman" w:cs="Times New Roman"/>
                <w:b/>
                <w:sz w:val="24"/>
                <w:szCs w:val="24"/>
              </w:rPr>
              <w:t>П</w:t>
            </w:r>
            <w:r w:rsidRPr="00E01F08">
              <w:rPr>
                <w:rFonts w:ascii="Times New Roman" w:hAnsi="Times New Roman" w:cs="Times New Roman"/>
                <w:b/>
                <w:sz w:val="24"/>
                <w:szCs w:val="24"/>
              </w:rPr>
              <w:t>овышение информированности субъектов предпринимательской деятельности</w:t>
            </w:r>
          </w:p>
        </w:tc>
      </w:tr>
      <w:tr w:rsidR="00CC4220" w:rsidTr="0003292B">
        <w:tc>
          <w:tcPr>
            <w:tcW w:w="2917" w:type="dxa"/>
          </w:tcPr>
          <w:p w:rsidR="00CC4220" w:rsidRPr="00896791" w:rsidRDefault="00CC4220" w:rsidP="00CC4220">
            <w:pPr>
              <w:tabs>
                <w:tab w:val="left" w:pos="567"/>
                <w:tab w:val="left" w:pos="9781"/>
                <w:tab w:val="left" w:pos="10065"/>
              </w:tabs>
              <w:ind w:right="-1"/>
              <w:rPr>
                <w:rFonts w:ascii="Times New Roman" w:hAnsi="Times New Roman" w:cs="Times New Roman"/>
                <w:sz w:val="24"/>
                <w:szCs w:val="24"/>
              </w:rPr>
            </w:pPr>
            <w:r w:rsidRPr="00896791">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6689" w:type="dxa"/>
          </w:tcPr>
          <w:p w:rsidR="00CC4220" w:rsidRDefault="00CC4220" w:rsidP="00CC4220">
            <w:pPr>
              <w:pStyle w:val="4"/>
              <w:shd w:val="clear" w:color="auto" w:fill="FFFFFF"/>
              <w:tabs>
                <w:tab w:val="left" w:pos="9781"/>
              </w:tabs>
              <w:spacing w:before="0" w:after="48"/>
              <w:jc w:val="both"/>
              <w:outlineLvl w:val="3"/>
              <w:rPr>
                <w:rFonts w:ascii="Times New Roman" w:eastAsiaTheme="minorHAnsi" w:hAnsi="Times New Roman" w:cs="Times New Roman"/>
                <w:i w:val="0"/>
                <w:iCs w:val="0"/>
                <w:color w:val="auto"/>
                <w:sz w:val="24"/>
                <w:szCs w:val="24"/>
              </w:rPr>
            </w:pPr>
            <w:r w:rsidRPr="00B249AC">
              <w:rPr>
                <w:rFonts w:ascii="Times New Roman" w:eastAsiaTheme="minorHAnsi" w:hAnsi="Times New Roman" w:cs="Times New Roman"/>
                <w:i w:val="0"/>
                <w:iCs w:val="0"/>
                <w:color w:val="auto"/>
                <w:sz w:val="24"/>
                <w:szCs w:val="24"/>
              </w:rPr>
              <w:t>Создание сервис «Бизнес-чат» для мессенджеров, который помогает предпринимателям оперативно обратиться за поддержкой к органам власти</w:t>
            </w:r>
          </w:p>
          <w:p w:rsidR="00CC4220" w:rsidRPr="005E4419" w:rsidRDefault="00546158" w:rsidP="00CC4220">
            <w:pPr>
              <w:tabs>
                <w:tab w:val="left" w:pos="9781"/>
              </w:tabs>
              <w:rPr>
                <w:rFonts w:ascii="Times New Roman" w:hAnsi="Times New Roman" w:cs="Times New Roman"/>
              </w:rPr>
            </w:pPr>
            <w:hyperlink r:id="rId100" w:history="1">
              <w:r w:rsidR="00CC4220" w:rsidRPr="005E4419">
                <w:rPr>
                  <w:rStyle w:val="a6"/>
                  <w:rFonts w:ascii="Times New Roman" w:hAnsi="Times New Roman" w:cs="Times New Roman"/>
                </w:rPr>
                <w:t>http://bizchat03.ru/</w:t>
              </w:r>
            </w:hyperlink>
          </w:p>
        </w:tc>
      </w:tr>
      <w:tr w:rsidR="00CC4220" w:rsidTr="0003292B">
        <w:tc>
          <w:tcPr>
            <w:tcW w:w="2917" w:type="dxa"/>
          </w:tcPr>
          <w:p w:rsidR="00CC4220" w:rsidRPr="00896791" w:rsidRDefault="00CC4220" w:rsidP="00CC4220">
            <w:pPr>
              <w:tabs>
                <w:tab w:val="left" w:pos="567"/>
                <w:tab w:val="left" w:pos="9781"/>
                <w:tab w:val="left" w:pos="10065"/>
              </w:tabs>
              <w:ind w:right="-1"/>
              <w:rPr>
                <w:rFonts w:ascii="Times New Roman" w:hAnsi="Times New Roman" w:cs="Times New Roman"/>
                <w:sz w:val="24"/>
                <w:szCs w:val="24"/>
              </w:rPr>
            </w:pPr>
            <w:r w:rsidRPr="00896791">
              <w:rPr>
                <w:rFonts w:ascii="Times New Roman" w:hAnsi="Times New Roman" w:cs="Times New Roman"/>
                <w:sz w:val="24"/>
                <w:szCs w:val="24"/>
              </w:rPr>
              <w:t>Краткое описание успешной практики</w:t>
            </w:r>
          </w:p>
        </w:tc>
        <w:tc>
          <w:tcPr>
            <w:tcW w:w="6689" w:type="dxa"/>
          </w:tcPr>
          <w:p w:rsidR="00CC4220" w:rsidRPr="00B249AC" w:rsidRDefault="00CC4220" w:rsidP="00CC4220">
            <w:pPr>
              <w:tabs>
                <w:tab w:val="left" w:pos="567"/>
                <w:tab w:val="left" w:pos="9781"/>
                <w:tab w:val="left" w:pos="10065"/>
              </w:tabs>
              <w:ind w:right="-1"/>
              <w:jc w:val="both"/>
              <w:rPr>
                <w:rFonts w:ascii="Times New Roman" w:hAnsi="Times New Roman" w:cs="Times New Roman"/>
                <w:sz w:val="24"/>
                <w:szCs w:val="24"/>
              </w:rPr>
            </w:pPr>
            <w:r w:rsidRPr="00B249AC">
              <w:rPr>
                <w:rFonts w:ascii="Times New Roman" w:hAnsi="Times New Roman" w:cs="Times New Roman"/>
                <w:sz w:val="24"/>
                <w:szCs w:val="24"/>
              </w:rPr>
              <w:t>В 2019 году в целях повышения информированности субъектов предпринимательской деятельности создан сервис «Бизнес-чат».</w:t>
            </w:r>
          </w:p>
          <w:p w:rsidR="00CC4220" w:rsidRDefault="00CC4220" w:rsidP="00CC4220">
            <w:pPr>
              <w:tabs>
                <w:tab w:val="left" w:pos="567"/>
                <w:tab w:val="left" w:pos="9781"/>
                <w:tab w:val="left" w:pos="10065"/>
              </w:tabs>
              <w:ind w:right="-1"/>
              <w:jc w:val="both"/>
              <w:rPr>
                <w:rFonts w:ascii="Times New Roman" w:hAnsi="Times New Roman" w:cs="Times New Roman"/>
                <w:sz w:val="24"/>
                <w:szCs w:val="24"/>
              </w:rPr>
            </w:pPr>
            <w:r w:rsidRPr="00B249AC">
              <w:rPr>
                <w:rFonts w:ascii="Times New Roman" w:hAnsi="Times New Roman" w:cs="Times New Roman"/>
                <w:sz w:val="24"/>
                <w:szCs w:val="24"/>
              </w:rPr>
              <w:t xml:space="preserve">Администрирование сервиса обеспечивает Уполномоченный по защите прав предпринимателей </w:t>
            </w:r>
            <w:proofErr w:type="spellStart"/>
            <w:r w:rsidRPr="00B249AC">
              <w:rPr>
                <w:rFonts w:ascii="Times New Roman" w:hAnsi="Times New Roman" w:cs="Times New Roman"/>
                <w:sz w:val="24"/>
                <w:szCs w:val="24"/>
              </w:rPr>
              <w:t>Ч.С</w:t>
            </w:r>
            <w:proofErr w:type="spellEnd"/>
            <w:r w:rsidRPr="00B249AC">
              <w:rPr>
                <w:rFonts w:ascii="Times New Roman" w:hAnsi="Times New Roman" w:cs="Times New Roman"/>
                <w:sz w:val="24"/>
                <w:szCs w:val="24"/>
              </w:rPr>
              <w:t xml:space="preserve">. </w:t>
            </w:r>
            <w:proofErr w:type="spellStart"/>
            <w:r w:rsidRPr="00B249AC">
              <w:rPr>
                <w:rFonts w:ascii="Times New Roman" w:hAnsi="Times New Roman" w:cs="Times New Roman"/>
                <w:sz w:val="24"/>
                <w:szCs w:val="24"/>
              </w:rPr>
              <w:t>Матхеев</w:t>
            </w:r>
            <w:proofErr w:type="spellEnd"/>
            <w:r w:rsidRPr="00B249AC">
              <w:rPr>
                <w:rFonts w:ascii="Times New Roman" w:hAnsi="Times New Roman" w:cs="Times New Roman"/>
                <w:sz w:val="24"/>
                <w:szCs w:val="24"/>
              </w:rPr>
              <w:t>. </w:t>
            </w:r>
            <w:r w:rsidRPr="005E4419">
              <w:rPr>
                <w:rFonts w:ascii="Times New Roman" w:hAnsi="Times New Roman" w:cs="Times New Roman"/>
                <w:sz w:val="24"/>
                <w:szCs w:val="24"/>
              </w:rPr>
              <w:t>Все обращения поступают в CRM-систему и отправляются к ответственным специалистам.</w:t>
            </w:r>
          </w:p>
          <w:p w:rsidR="00CC4220" w:rsidRPr="00B249AC" w:rsidRDefault="00CC4220" w:rsidP="00CC4220">
            <w:pPr>
              <w:tabs>
                <w:tab w:val="left" w:pos="567"/>
                <w:tab w:val="left" w:pos="9781"/>
                <w:tab w:val="left" w:pos="10065"/>
              </w:tabs>
              <w:ind w:right="-1"/>
              <w:jc w:val="both"/>
              <w:rPr>
                <w:rFonts w:ascii="Times New Roman" w:hAnsi="Times New Roman" w:cs="Times New Roman"/>
                <w:sz w:val="24"/>
                <w:szCs w:val="24"/>
              </w:rPr>
            </w:pPr>
            <w:r>
              <w:rPr>
                <w:rFonts w:ascii="Times New Roman" w:hAnsi="Times New Roman" w:cs="Times New Roman"/>
                <w:sz w:val="24"/>
                <w:szCs w:val="24"/>
              </w:rPr>
              <w:t>Для того, чтобы в</w:t>
            </w:r>
            <w:r w:rsidRPr="00B249AC">
              <w:rPr>
                <w:rFonts w:ascii="Times New Roman" w:hAnsi="Times New Roman" w:cs="Times New Roman"/>
                <w:sz w:val="24"/>
                <w:szCs w:val="24"/>
              </w:rPr>
              <w:t>оспользоваться новым сервисомна сайте «</w:t>
            </w:r>
            <w:hyperlink r:id="rId101" w:history="1">
              <w:r w:rsidRPr="00B249AC">
                <w:rPr>
                  <w:rFonts w:ascii="Times New Roman" w:hAnsi="Times New Roman" w:cs="Times New Roman"/>
                  <w:sz w:val="24"/>
                  <w:szCs w:val="24"/>
                </w:rPr>
                <w:t>Бизнес-чата»</w:t>
              </w:r>
            </w:hyperlink>
            <w:r>
              <w:rPr>
                <w:rFonts w:ascii="Times New Roman" w:hAnsi="Times New Roman" w:cs="Times New Roman"/>
                <w:sz w:val="24"/>
                <w:szCs w:val="24"/>
              </w:rPr>
              <w:t xml:space="preserve"> необходимо </w:t>
            </w:r>
            <w:r w:rsidRPr="00B249AC">
              <w:rPr>
                <w:rFonts w:ascii="Times New Roman" w:hAnsi="Times New Roman" w:cs="Times New Roman"/>
                <w:sz w:val="24"/>
                <w:szCs w:val="24"/>
              </w:rPr>
              <w:t>выбрать удобный мессенджер (</w:t>
            </w:r>
            <w:proofErr w:type="spellStart"/>
            <w:r w:rsidRPr="00B249AC">
              <w:rPr>
                <w:rFonts w:ascii="Times New Roman" w:hAnsi="Times New Roman" w:cs="Times New Roman"/>
                <w:sz w:val="24"/>
                <w:szCs w:val="24"/>
              </w:rPr>
              <w:t>Viber</w:t>
            </w:r>
            <w:proofErr w:type="spellEnd"/>
            <w:r w:rsidRPr="00B249AC">
              <w:rPr>
                <w:rFonts w:ascii="Times New Roman" w:hAnsi="Times New Roman" w:cs="Times New Roman"/>
                <w:sz w:val="24"/>
                <w:szCs w:val="24"/>
              </w:rPr>
              <w:t xml:space="preserve">, </w:t>
            </w:r>
            <w:proofErr w:type="spellStart"/>
            <w:r w:rsidRPr="00B249AC">
              <w:rPr>
                <w:rFonts w:ascii="Times New Roman" w:hAnsi="Times New Roman" w:cs="Times New Roman"/>
                <w:sz w:val="24"/>
                <w:szCs w:val="24"/>
              </w:rPr>
              <w:t>Telegram</w:t>
            </w:r>
            <w:proofErr w:type="spellEnd"/>
            <w:r w:rsidRPr="00B249AC">
              <w:rPr>
                <w:rFonts w:ascii="Times New Roman" w:hAnsi="Times New Roman" w:cs="Times New Roman"/>
                <w:sz w:val="24"/>
                <w:szCs w:val="24"/>
              </w:rPr>
              <w:t xml:space="preserve"> или </w:t>
            </w:r>
            <w:proofErr w:type="spellStart"/>
            <w:r w:rsidRPr="00B249AC">
              <w:rPr>
                <w:rFonts w:ascii="Times New Roman" w:hAnsi="Times New Roman" w:cs="Times New Roman"/>
                <w:sz w:val="24"/>
                <w:szCs w:val="24"/>
              </w:rPr>
              <w:t>Facebook</w:t>
            </w:r>
            <w:proofErr w:type="spellEnd"/>
            <w:r w:rsidRPr="00B249AC">
              <w:rPr>
                <w:rFonts w:ascii="Times New Roman" w:hAnsi="Times New Roman" w:cs="Times New Roman"/>
                <w:sz w:val="24"/>
                <w:szCs w:val="24"/>
              </w:rPr>
              <w:t xml:space="preserve">), выбрать свою сферу бизнеса, написать «Меню» в чат и описать свою проблему. Также созданы одноименные </w:t>
            </w:r>
            <w:proofErr w:type="spellStart"/>
            <w:r w:rsidRPr="00B249AC">
              <w:rPr>
                <w:rFonts w:ascii="Times New Roman" w:hAnsi="Times New Roman" w:cs="Times New Roman"/>
                <w:sz w:val="24"/>
                <w:szCs w:val="24"/>
              </w:rPr>
              <w:t>группы</w:t>
            </w:r>
            <w:hyperlink r:id="rId102" w:history="1">
              <w:r w:rsidRPr="00B249AC">
                <w:rPr>
                  <w:rFonts w:ascii="Times New Roman" w:hAnsi="Times New Roman" w:cs="Times New Roman"/>
                  <w:sz w:val="24"/>
                  <w:szCs w:val="24"/>
                </w:rPr>
                <w:t>ВКонтакте</w:t>
              </w:r>
            </w:hyperlink>
            <w:r w:rsidRPr="00B249AC">
              <w:rPr>
                <w:rFonts w:ascii="Times New Roman" w:hAnsi="Times New Roman" w:cs="Times New Roman"/>
                <w:sz w:val="24"/>
                <w:szCs w:val="24"/>
              </w:rPr>
              <w:t>,</w:t>
            </w:r>
            <w:hyperlink r:id="rId103" w:history="1">
              <w:r w:rsidRPr="00B249AC">
                <w:rPr>
                  <w:rFonts w:ascii="Times New Roman" w:hAnsi="Times New Roman" w:cs="Times New Roman"/>
                  <w:sz w:val="24"/>
                  <w:szCs w:val="24"/>
                </w:rPr>
                <w:t>Facebook</w:t>
              </w:r>
            </w:hyperlink>
            <w:r w:rsidRPr="00B249AC">
              <w:rPr>
                <w:rFonts w:ascii="Times New Roman" w:hAnsi="Times New Roman" w:cs="Times New Roman"/>
                <w:sz w:val="24"/>
                <w:szCs w:val="24"/>
              </w:rPr>
              <w:t>и</w:t>
            </w:r>
            <w:hyperlink r:id="rId104" w:history="1">
              <w:r w:rsidRPr="00B249AC">
                <w:rPr>
                  <w:rFonts w:ascii="Times New Roman" w:hAnsi="Times New Roman" w:cs="Times New Roman"/>
                  <w:sz w:val="24"/>
                  <w:szCs w:val="24"/>
                </w:rPr>
                <w:t>Instagram</w:t>
              </w:r>
              <w:proofErr w:type="spellEnd"/>
            </w:hyperlink>
            <w:r w:rsidRPr="00B249AC">
              <w:rPr>
                <w:rFonts w:ascii="Times New Roman" w:hAnsi="Times New Roman" w:cs="Times New Roman"/>
                <w:sz w:val="24"/>
                <w:szCs w:val="24"/>
              </w:rPr>
              <w:t>, где будут публиковаться актуальные для предпринимателей новости и информация.</w:t>
            </w:r>
          </w:p>
          <w:p w:rsidR="00CC4220" w:rsidRDefault="00CC4220" w:rsidP="00CC4220">
            <w:pPr>
              <w:tabs>
                <w:tab w:val="left" w:pos="567"/>
                <w:tab w:val="left" w:pos="9781"/>
                <w:tab w:val="left" w:pos="10065"/>
              </w:tabs>
              <w:ind w:right="-1"/>
              <w:jc w:val="both"/>
              <w:rPr>
                <w:rFonts w:ascii="Times New Roman" w:hAnsi="Times New Roman" w:cs="Times New Roman"/>
                <w:sz w:val="24"/>
                <w:szCs w:val="24"/>
              </w:rPr>
            </w:pPr>
            <w:r w:rsidRPr="00B249AC">
              <w:rPr>
                <w:rFonts w:ascii="Times New Roman" w:hAnsi="Times New Roman" w:cs="Times New Roman"/>
                <w:sz w:val="24"/>
                <w:szCs w:val="24"/>
              </w:rPr>
              <w:t xml:space="preserve">Все поступившие жалобы предпринимателей разбираются на еженедельном планерном совещании у Главы Республики </w:t>
            </w:r>
            <w:r>
              <w:rPr>
                <w:rFonts w:ascii="Times New Roman" w:hAnsi="Times New Roman" w:cs="Times New Roman"/>
                <w:sz w:val="24"/>
                <w:szCs w:val="24"/>
              </w:rPr>
              <w:t>Б</w:t>
            </w:r>
            <w:r w:rsidRPr="00B249AC">
              <w:rPr>
                <w:rFonts w:ascii="Times New Roman" w:hAnsi="Times New Roman" w:cs="Times New Roman"/>
                <w:sz w:val="24"/>
                <w:szCs w:val="24"/>
              </w:rPr>
              <w:t xml:space="preserve">урятия, в работе которого принимают участие руководители министерств, надзорных органов, что ускоряет процесс решения проблем. </w:t>
            </w:r>
          </w:p>
          <w:p w:rsidR="00CC4220" w:rsidRPr="00B249AC" w:rsidRDefault="00CC4220" w:rsidP="00CC4220">
            <w:pPr>
              <w:tabs>
                <w:tab w:val="left" w:pos="567"/>
                <w:tab w:val="left" w:pos="9781"/>
                <w:tab w:val="left" w:pos="10065"/>
              </w:tabs>
              <w:ind w:right="-1"/>
              <w:jc w:val="both"/>
              <w:rPr>
                <w:rFonts w:ascii="Times New Roman" w:hAnsi="Times New Roman" w:cs="Times New Roman"/>
                <w:sz w:val="24"/>
                <w:szCs w:val="24"/>
              </w:rPr>
            </w:pPr>
            <w:r w:rsidRPr="005E4419">
              <w:rPr>
                <w:rFonts w:ascii="Times New Roman" w:hAnsi="Times New Roman" w:cs="Times New Roman"/>
                <w:sz w:val="24"/>
                <w:szCs w:val="24"/>
              </w:rPr>
              <w:t>Максимальный срок окончательного ответа на заданные вопросы - 15 дней</w:t>
            </w:r>
          </w:p>
        </w:tc>
      </w:tr>
      <w:tr w:rsidR="00CC4220" w:rsidTr="0003292B">
        <w:tc>
          <w:tcPr>
            <w:tcW w:w="2917" w:type="dxa"/>
          </w:tcPr>
          <w:p w:rsidR="00CC4220" w:rsidRPr="00896791" w:rsidRDefault="00CC4220" w:rsidP="00CC4220">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t xml:space="preserve">Ресурсы, привлеченные </w:t>
            </w:r>
            <w:r w:rsidRPr="00896791">
              <w:rPr>
                <w:rFonts w:ascii="Times New Roman" w:hAnsi="Times New Roman" w:cs="Times New Roman"/>
                <w:sz w:val="24"/>
                <w:szCs w:val="24"/>
              </w:rPr>
              <w:lastRenderedPageBreak/>
              <w:t>для ее реализации</w:t>
            </w:r>
          </w:p>
        </w:tc>
        <w:tc>
          <w:tcPr>
            <w:tcW w:w="6689" w:type="dxa"/>
          </w:tcPr>
          <w:p w:rsidR="00CC4220" w:rsidRDefault="00CC4220" w:rsidP="00CC4220">
            <w:pPr>
              <w:tabs>
                <w:tab w:val="left" w:pos="567"/>
                <w:tab w:val="left" w:pos="9781"/>
                <w:tab w:val="left" w:pos="10065"/>
              </w:tabs>
              <w:ind w:right="-1" w:firstLine="27"/>
              <w:jc w:val="both"/>
              <w:rPr>
                <w:rFonts w:ascii="Times New Roman" w:hAnsi="Times New Roman" w:cs="Times New Roman"/>
                <w:sz w:val="20"/>
                <w:szCs w:val="20"/>
              </w:rPr>
            </w:pPr>
            <w:r>
              <w:rPr>
                <w:rFonts w:ascii="Times New Roman" w:hAnsi="Times New Roman" w:cs="Times New Roman"/>
                <w:sz w:val="20"/>
                <w:szCs w:val="20"/>
              </w:rPr>
              <w:lastRenderedPageBreak/>
              <w:t>-</w:t>
            </w:r>
          </w:p>
        </w:tc>
      </w:tr>
      <w:tr w:rsidR="00CC4220" w:rsidTr="0003292B">
        <w:tc>
          <w:tcPr>
            <w:tcW w:w="2917" w:type="dxa"/>
          </w:tcPr>
          <w:p w:rsidR="00CC4220" w:rsidRPr="005E4419" w:rsidRDefault="00CC4220" w:rsidP="00CC4220">
            <w:pPr>
              <w:tabs>
                <w:tab w:val="left" w:pos="567"/>
                <w:tab w:val="left" w:pos="9781"/>
                <w:tab w:val="left" w:pos="10065"/>
              </w:tabs>
              <w:ind w:right="-1" w:firstLine="27"/>
              <w:rPr>
                <w:rFonts w:ascii="Times New Roman" w:hAnsi="Times New Roman" w:cs="Times New Roman"/>
                <w:sz w:val="24"/>
                <w:szCs w:val="24"/>
              </w:rPr>
            </w:pPr>
            <w:r w:rsidRPr="005E4419">
              <w:rPr>
                <w:rFonts w:ascii="Times New Roman" w:hAnsi="Times New Roman" w:cs="Times New Roman"/>
                <w:sz w:val="24"/>
                <w:szCs w:val="24"/>
              </w:rPr>
              <w:t xml:space="preserve">Описание результата </w:t>
            </w:r>
          </w:p>
        </w:tc>
        <w:tc>
          <w:tcPr>
            <w:tcW w:w="6689" w:type="dxa"/>
          </w:tcPr>
          <w:p w:rsidR="00CC4220" w:rsidRPr="005E4419" w:rsidRDefault="00CC4220" w:rsidP="00CC4220">
            <w:pPr>
              <w:tabs>
                <w:tab w:val="left" w:pos="9781"/>
              </w:tabs>
              <w:ind w:firstLine="27"/>
              <w:jc w:val="both"/>
              <w:textAlignment w:val="center"/>
              <w:rPr>
                <w:rFonts w:ascii="Times New Roman" w:hAnsi="Times New Roman" w:cs="Times New Roman"/>
                <w:sz w:val="24"/>
                <w:szCs w:val="24"/>
              </w:rPr>
            </w:pPr>
            <w:r w:rsidRPr="005E4419">
              <w:rPr>
                <w:rFonts w:ascii="Times New Roman" w:hAnsi="Times New Roman" w:cs="Times New Roman"/>
                <w:sz w:val="24"/>
                <w:szCs w:val="24"/>
              </w:rPr>
              <w:t>Чат-бот позволяет предпринимателям в «одном окне» профессионально разбирать и решать существующие проблемы.</w:t>
            </w:r>
          </w:p>
          <w:p w:rsidR="00CC4220" w:rsidRPr="005E4419" w:rsidRDefault="00CC4220" w:rsidP="00CC4220">
            <w:pPr>
              <w:tabs>
                <w:tab w:val="left" w:pos="9781"/>
              </w:tabs>
              <w:ind w:firstLine="27"/>
              <w:jc w:val="both"/>
              <w:textAlignment w:val="center"/>
              <w:rPr>
                <w:rFonts w:ascii="Times New Roman" w:hAnsi="Times New Roman" w:cs="Times New Roman"/>
                <w:sz w:val="20"/>
                <w:szCs w:val="20"/>
              </w:rPr>
            </w:pPr>
            <w:r w:rsidRPr="005E4419">
              <w:rPr>
                <w:rFonts w:ascii="Times New Roman" w:hAnsi="Times New Roman" w:cs="Times New Roman"/>
                <w:sz w:val="24"/>
                <w:szCs w:val="24"/>
              </w:rPr>
              <w:t>В чате представлено простое и доступное обращение к руководству республики.</w:t>
            </w:r>
          </w:p>
        </w:tc>
      </w:tr>
      <w:tr w:rsidR="00CC4220" w:rsidTr="0003292B">
        <w:tc>
          <w:tcPr>
            <w:tcW w:w="2917" w:type="dxa"/>
          </w:tcPr>
          <w:p w:rsidR="00CC4220" w:rsidRPr="00896791" w:rsidRDefault="00CC4220" w:rsidP="00CC4220">
            <w:pPr>
              <w:tabs>
                <w:tab w:val="left" w:pos="567"/>
                <w:tab w:val="left" w:pos="9781"/>
                <w:tab w:val="left" w:pos="10065"/>
              </w:tabs>
              <w:ind w:right="-1" w:firstLine="27"/>
              <w:rPr>
                <w:rFonts w:ascii="Times New Roman" w:hAnsi="Times New Roman" w:cs="Times New Roman"/>
                <w:sz w:val="24"/>
                <w:szCs w:val="24"/>
              </w:rPr>
            </w:pPr>
            <w:r w:rsidRPr="00896791">
              <w:rPr>
                <w:rFonts w:ascii="Times New Roman" w:hAnsi="Times New Roman" w:cs="Times New Roman"/>
                <w:sz w:val="24"/>
                <w:szCs w:val="24"/>
              </w:rPr>
              <w:t>Значение количественного (качественного) показателя</w:t>
            </w:r>
          </w:p>
        </w:tc>
        <w:tc>
          <w:tcPr>
            <w:tcW w:w="6689" w:type="dxa"/>
          </w:tcPr>
          <w:p w:rsidR="00CC4220" w:rsidRDefault="00CC4220" w:rsidP="00CC4220">
            <w:pPr>
              <w:tabs>
                <w:tab w:val="left" w:pos="567"/>
                <w:tab w:val="left" w:pos="9781"/>
                <w:tab w:val="left" w:pos="10065"/>
              </w:tabs>
              <w:ind w:right="-1" w:firstLine="27"/>
              <w:jc w:val="both"/>
              <w:rPr>
                <w:rFonts w:ascii="Times New Roman" w:hAnsi="Times New Roman" w:cs="Times New Roman"/>
                <w:sz w:val="20"/>
                <w:szCs w:val="20"/>
              </w:rPr>
            </w:pPr>
            <w:r w:rsidRPr="005E4419">
              <w:rPr>
                <w:rFonts w:ascii="Times New Roman" w:hAnsi="Times New Roman" w:cs="Times New Roman"/>
                <w:sz w:val="24"/>
                <w:szCs w:val="24"/>
              </w:rPr>
              <w:t>Оперативное решение вопросов предпри</w:t>
            </w:r>
            <w:r>
              <w:rPr>
                <w:rFonts w:ascii="Times New Roman" w:hAnsi="Times New Roman" w:cs="Times New Roman"/>
                <w:sz w:val="24"/>
                <w:szCs w:val="24"/>
              </w:rPr>
              <w:t>ни</w:t>
            </w:r>
            <w:r w:rsidRPr="005E4419">
              <w:rPr>
                <w:rFonts w:ascii="Times New Roman" w:hAnsi="Times New Roman" w:cs="Times New Roman"/>
                <w:sz w:val="24"/>
                <w:szCs w:val="24"/>
              </w:rPr>
              <w:t>мательского сообщества, повышение информированности субъектов предпринимательства</w:t>
            </w:r>
          </w:p>
        </w:tc>
      </w:tr>
    </w:tbl>
    <w:p w:rsidR="000A4812" w:rsidRDefault="000A4812" w:rsidP="00BB70B7">
      <w:pPr>
        <w:pStyle w:val="a3"/>
        <w:tabs>
          <w:tab w:val="left" w:pos="567"/>
          <w:tab w:val="left" w:pos="9781"/>
          <w:tab w:val="left" w:pos="10065"/>
        </w:tabs>
        <w:spacing w:after="0" w:line="240" w:lineRule="auto"/>
        <w:ind w:left="409" w:right="-1" w:firstLine="425"/>
        <w:rPr>
          <w:rFonts w:ascii="Times New Roman" w:hAnsi="Times New Roman" w:cs="Times New Roman"/>
          <w:sz w:val="20"/>
          <w:szCs w:val="20"/>
        </w:rPr>
        <w:sectPr w:rsidR="000A4812" w:rsidSect="00BB70B7">
          <w:pgSz w:w="11906" w:h="16838"/>
          <w:pgMar w:top="1134" w:right="849" w:bottom="851" w:left="1560" w:header="708" w:footer="708" w:gutter="0"/>
          <w:cols w:space="708"/>
          <w:docGrid w:linePitch="360"/>
        </w:sectPr>
      </w:pPr>
    </w:p>
    <w:p w:rsidR="00A4434A" w:rsidRPr="00604415" w:rsidRDefault="00A4434A"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r w:rsidRPr="00604415">
        <w:rPr>
          <w:rFonts w:ascii="Times New Roman" w:hAnsi="Times New Roman" w:cs="Times New Roman"/>
          <w:b/>
          <w:sz w:val="28"/>
          <w:szCs w:val="28"/>
        </w:rPr>
        <w:lastRenderedPageBreak/>
        <w:t>Раздел 5. Сведения об эффекте, достигнутом при внедрении Стандарта</w:t>
      </w:r>
    </w:p>
    <w:p w:rsidR="00EC6895" w:rsidRDefault="00604415"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А</w:t>
      </w:r>
      <w:r w:rsidRPr="00604415">
        <w:rPr>
          <w:rFonts w:ascii="Times New Roman" w:hAnsi="Times New Roman" w:cs="Times New Roman"/>
          <w:sz w:val="28"/>
          <w:szCs w:val="28"/>
        </w:rPr>
        <w:t xml:space="preserve">нализ результативности и эффективности </w:t>
      </w:r>
      <w:r>
        <w:rPr>
          <w:rFonts w:ascii="Times New Roman" w:hAnsi="Times New Roman" w:cs="Times New Roman"/>
          <w:sz w:val="28"/>
          <w:szCs w:val="28"/>
        </w:rPr>
        <w:t xml:space="preserve">деятельности </w:t>
      </w:r>
      <w:r w:rsidRPr="00604415">
        <w:rPr>
          <w:rFonts w:ascii="Times New Roman" w:hAnsi="Times New Roman" w:cs="Times New Roman"/>
          <w:sz w:val="28"/>
          <w:szCs w:val="28"/>
        </w:rPr>
        <w:t xml:space="preserve">исполнительных органов государственной власти Республики Бурятия </w:t>
      </w:r>
      <w:r>
        <w:rPr>
          <w:rFonts w:ascii="Times New Roman" w:hAnsi="Times New Roman" w:cs="Times New Roman"/>
          <w:sz w:val="28"/>
          <w:szCs w:val="28"/>
        </w:rPr>
        <w:t>осуществлялся на основании реализации основных региональных документов, разработанных в рамках реализации Национального плана по развитию конкуренции РФ и Стандарта развития конкуренции</w:t>
      </w:r>
      <w:r w:rsidR="00EC6895">
        <w:rPr>
          <w:rFonts w:ascii="Times New Roman" w:hAnsi="Times New Roman" w:cs="Times New Roman"/>
          <w:sz w:val="28"/>
          <w:szCs w:val="28"/>
        </w:rPr>
        <w:t>, в том числе:</w:t>
      </w:r>
    </w:p>
    <w:p w:rsidR="00EC6895" w:rsidRDefault="00EC6895" w:rsidP="00BB70B7">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1) План</w:t>
      </w:r>
      <w:r w:rsidR="003F068D">
        <w:rPr>
          <w:rFonts w:ascii="Times New Roman" w:hAnsi="Times New Roman" w:cs="Times New Roman"/>
          <w:sz w:val="28"/>
          <w:szCs w:val="28"/>
        </w:rPr>
        <w:t>а</w:t>
      </w:r>
      <w:r>
        <w:rPr>
          <w:rFonts w:ascii="Times New Roman" w:hAnsi="Times New Roman" w:cs="Times New Roman"/>
          <w:sz w:val="28"/>
          <w:szCs w:val="28"/>
        </w:rPr>
        <w:t xml:space="preserve"> мероприятий по содействию развитию конкуренции Республики Бурятия, утвержденн</w:t>
      </w:r>
      <w:r w:rsidR="003F068D">
        <w:rPr>
          <w:rFonts w:ascii="Times New Roman" w:hAnsi="Times New Roman" w:cs="Times New Roman"/>
          <w:sz w:val="28"/>
          <w:szCs w:val="28"/>
        </w:rPr>
        <w:t>ого</w:t>
      </w:r>
      <w:r>
        <w:rPr>
          <w:rFonts w:ascii="Times New Roman" w:hAnsi="Times New Roman" w:cs="Times New Roman"/>
          <w:sz w:val="28"/>
          <w:szCs w:val="28"/>
        </w:rPr>
        <w:t xml:space="preserve"> распоряжени</w:t>
      </w:r>
      <w:r w:rsidR="003F068D">
        <w:rPr>
          <w:rFonts w:ascii="Times New Roman" w:hAnsi="Times New Roman" w:cs="Times New Roman"/>
          <w:sz w:val="28"/>
          <w:szCs w:val="28"/>
        </w:rPr>
        <w:t>я</w:t>
      </w:r>
      <w:r>
        <w:rPr>
          <w:rFonts w:ascii="Times New Roman" w:hAnsi="Times New Roman" w:cs="Times New Roman"/>
          <w:sz w:val="28"/>
          <w:szCs w:val="28"/>
        </w:rPr>
        <w:t xml:space="preserve"> Правительства Республики Бурятия от 14.08.2019 №499-р:</w:t>
      </w:r>
    </w:p>
    <w:p w:rsidR="00EC6895" w:rsidRPr="00C90A4F" w:rsidRDefault="00EC6895" w:rsidP="00C90A4F">
      <w:pPr>
        <w:tabs>
          <w:tab w:val="left" w:pos="567"/>
          <w:tab w:val="left" w:pos="9781"/>
          <w:tab w:val="left" w:pos="10065"/>
        </w:tabs>
        <w:spacing w:after="0" w:line="240" w:lineRule="auto"/>
        <w:ind w:right="-1" w:firstLine="425"/>
        <w:jc w:val="both"/>
        <w:rPr>
          <w:rFonts w:ascii="Times New Roman" w:hAnsi="Times New Roman" w:cs="Times New Roman"/>
          <w:sz w:val="28"/>
          <w:szCs w:val="28"/>
        </w:rPr>
      </w:pPr>
      <w:r w:rsidRPr="00C90A4F">
        <w:rPr>
          <w:rFonts w:ascii="Times New Roman" w:hAnsi="Times New Roman" w:cs="Times New Roman"/>
          <w:sz w:val="28"/>
          <w:szCs w:val="28"/>
        </w:rPr>
        <w:t xml:space="preserve">- в 2019 году на исполнении находилось 96 мероприятий по развитию 36 товарных рынков, включенных в перечень для содействия развитию конкуренции Республики Бурятия и 29 системных мероприятий, которые исполнены в полном объеме. Детальная информация о реализации мероприятий представлена в таблице: </w:t>
      </w:r>
    </w:p>
    <w:p w:rsidR="00EC6895" w:rsidRPr="00A300CF" w:rsidRDefault="00EC6895" w:rsidP="00C90A4F">
      <w:pPr>
        <w:tabs>
          <w:tab w:val="left" w:pos="567"/>
          <w:tab w:val="left" w:pos="9781"/>
          <w:tab w:val="left" w:pos="10065"/>
        </w:tabs>
        <w:spacing w:after="0" w:line="240" w:lineRule="auto"/>
        <w:ind w:right="-1" w:firstLine="425"/>
        <w:jc w:val="right"/>
        <w:rPr>
          <w:rFonts w:ascii="Times New Roman" w:hAnsi="Times New Roman" w:cs="Times New Roman"/>
          <w:sz w:val="24"/>
          <w:szCs w:val="24"/>
        </w:rPr>
      </w:pPr>
      <w:r w:rsidRPr="00A300CF">
        <w:rPr>
          <w:rFonts w:ascii="Times New Roman" w:hAnsi="Times New Roman" w:cs="Times New Roman"/>
          <w:sz w:val="24"/>
          <w:szCs w:val="24"/>
        </w:rPr>
        <w:t>Таблица</w:t>
      </w:r>
      <w:r w:rsidR="00A300CF" w:rsidRPr="00A300CF">
        <w:rPr>
          <w:rFonts w:ascii="Times New Roman" w:hAnsi="Times New Roman" w:cs="Times New Roman"/>
          <w:sz w:val="24"/>
          <w:szCs w:val="24"/>
        </w:rPr>
        <w:t xml:space="preserve"> </w:t>
      </w:r>
      <w:r w:rsidRPr="00A300CF">
        <w:rPr>
          <w:rFonts w:ascii="Times New Roman" w:hAnsi="Times New Roman" w:cs="Times New Roman"/>
          <w:sz w:val="24"/>
          <w:szCs w:val="24"/>
        </w:rPr>
        <w:t>1</w:t>
      </w:r>
      <w:r w:rsidR="0003292B" w:rsidRPr="00A300CF">
        <w:rPr>
          <w:rFonts w:ascii="Times New Roman" w:hAnsi="Times New Roman" w:cs="Times New Roman"/>
          <w:sz w:val="24"/>
          <w:szCs w:val="24"/>
        </w:rPr>
        <w:t>5</w:t>
      </w:r>
    </w:p>
    <w:p w:rsidR="00A4434A" w:rsidRPr="00A300CF" w:rsidRDefault="003C1185" w:rsidP="00A300CF">
      <w:pPr>
        <w:tabs>
          <w:tab w:val="left" w:pos="567"/>
          <w:tab w:val="left" w:pos="9781"/>
          <w:tab w:val="left" w:pos="10065"/>
        </w:tabs>
        <w:spacing w:after="0" w:line="240" w:lineRule="auto"/>
        <w:ind w:right="-1" w:firstLine="425"/>
        <w:jc w:val="center"/>
        <w:rPr>
          <w:rFonts w:ascii="Times New Roman" w:hAnsi="Times New Roman" w:cs="Times New Roman"/>
          <w:sz w:val="24"/>
          <w:szCs w:val="24"/>
        </w:rPr>
      </w:pPr>
      <w:r w:rsidRPr="00A300CF">
        <w:rPr>
          <w:rFonts w:ascii="Times New Roman" w:hAnsi="Times New Roman" w:cs="Times New Roman"/>
          <w:sz w:val="24"/>
          <w:szCs w:val="24"/>
        </w:rPr>
        <w:t>Информация о реализации Плана мероприятий по содействию развитию конкуренции в Республике Бурятия за 2019 год</w:t>
      </w:r>
    </w:p>
    <w:tbl>
      <w:tblPr>
        <w:tblW w:w="14454" w:type="dxa"/>
        <w:tblLayout w:type="fixed"/>
        <w:tblLook w:val="04A0" w:firstRow="1" w:lastRow="0" w:firstColumn="1" w:lastColumn="0" w:noHBand="0" w:noVBand="1"/>
      </w:tblPr>
      <w:tblGrid>
        <w:gridCol w:w="704"/>
        <w:gridCol w:w="5245"/>
        <w:gridCol w:w="1417"/>
        <w:gridCol w:w="7088"/>
      </w:tblGrid>
      <w:tr w:rsidR="000A4812" w:rsidRPr="00C90A4F" w:rsidTr="00C90A4F">
        <w:trPr>
          <w:trHeight w:val="537"/>
          <w:tblHead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FA5FA5" w:rsidRPr="00C90A4F" w:rsidRDefault="000A4812" w:rsidP="00435C9C">
            <w:pPr>
              <w:tabs>
                <w:tab w:val="left" w:pos="9781"/>
              </w:tabs>
              <w:spacing w:after="0" w:line="240" w:lineRule="auto"/>
              <w:ind w:left="-397" w:right="-492"/>
              <w:jc w:val="center"/>
              <w:rPr>
                <w:rFonts w:ascii="Times New Roman" w:eastAsia="Times New Roman" w:hAnsi="Times New Roman" w:cs="Times New Roman"/>
                <w:lang w:eastAsia="ru-RU"/>
              </w:rPr>
            </w:pPr>
            <w:bookmarkStart w:id="14" w:name="_Hlk33083574"/>
            <w:r w:rsidRPr="00C90A4F">
              <w:rPr>
                <w:rFonts w:ascii="Times New Roman" w:eastAsia="Times New Roman" w:hAnsi="Times New Roman" w:cs="Times New Roman"/>
                <w:lang w:eastAsia="ru-RU"/>
              </w:rPr>
              <w:t xml:space="preserve">№ </w:t>
            </w:r>
          </w:p>
          <w:p w:rsidR="000A4812" w:rsidRPr="00C90A4F" w:rsidRDefault="000A481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п/п</w:t>
            </w:r>
          </w:p>
        </w:tc>
        <w:tc>
          <w:tcPr>
            <w:tcW w:w="5245" w:type="dxa"/>
            <w:tcBorders>
              <w:top w:val="single" w:sz="4" w:space="0" w:color="auto"/>
              <w:left w:val="nil"/>
              <w:bottom w:val="single" w:sz="4" w:space="0" w:color="auto"/>
              <w:right w:val="single" w:sz="4" w:space="0" w:color="auto"/>
            </w:tcBorders>
            <w:shd w:val="clear" w:color="auto" w:fill="auto"/>
            <w:hideMark/>
          </w:tcPr>
          <w:p w:rsidR="000A4812" w:rsidRPr="00C90A4F" w:rsidRDefault="000A481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Наименование мероприятия</w:t>
            </w:r>
          </w:p>
        </w:tc>
        <w:tc>
          <w:tcPr>
            <w:tcW w:w="1417" w:type="dxa"/>
            <w:tcBorders>
              <w:top w:val="single" w:sz="4" w:space="0" w:color="auto"/>
              <w:left w:val="nil"/>
              <w:bottom w:val="single" w:sz="4" w:space="0" w:color="auto"/>
              <w:right w:val="single" w:sz="4" w:space="0" w:color="auto"/>
            </w:tcBorders>
            <w:shd w:val="clear" w:color="auto" w:fill="auto"/>
            <w:hideMark/>
          </w:tcPr>
          <w:p w:rsidR="000A4812" w:rsidRPr="00C90A4F" w:rsidRDefault="000A4812" w:rsidP="00435C9C">
            <w:pPr>
              <w:tabs>
                <w:tab w:val="left" w:pos="9781"/>
              </w:tabs>
              <w:spacing w:after="0" w:line="240" w:lineRule="auto"/>
              <w:ind w:left="36" w:right="30" w:hanging="36"/>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Срок исполнения</w:t>
            </w:r>
          </w:p>
        </w:tc>
        <w:tc>
          <w:tcPr>
            <w:tcW w:w="7088" w:type="dxa"/>
            <w:tcBorders>
              <w:top w:val="single" w:sz="4" w:space="0" w:color="auto"/>
              <w:left w:val="nil"/>
              <w:bottom w:val="single" w:sz="4" w:space="0" w:color="auto"/>
              <w:right w:val="single" w:sz="4" w:space="0" w:color="auto"/>
            </w:tcBorders>
          </w:tcPr>
          <w:p w:rsidR="000A4812" w:rsidRPr="00C90A4F" w:rsidRDefault="000A4812" w:rsidP="00435C9C">
            <w:pPr>
              <w:tabs>
                <w:tab w:val="left" w:pos="9781"/>
              </w:tabs>
              <w:spacing w:after="0" w:line="240" w:lineRule="auto"/>
              <w:ind w:left="36" w:right="30" w:hanging="36"/>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Исполнение </w:t>
            </w:r>
          </w:p>
        </w:tc>
      </w:tr>
      <w:bookmarkEnd w:id="14"/>
      <w:tr w:rsidR="000A4812" w:rsidRPr="00C90A4F" w:rsidTr="00FA5FA5">
        <w:trPr>
          <w:trHeight w:val="260"/>
        </w:trPr>
        <w:tc>
          <w:tcPr>
            <w:tcW w:w="704" w:type="dxa"/>
            <w:tcBorders>
              <w:top w:val="nil"/>
              <w:left w:val="single" w:sz="4" w:space="0" w:color="auto"/>
              <w:bottom w:val="single" w:sz="4" w:space="0" w:color="auto"/>
              <w:right w:val="single" w:sz="4" w:space="0" w:color="auto"/>
            </w:tcBorders>
            <w:shd w:val="clear" w:color="auto" w:fill="auto"/>
            <w:hideMark/>
          </w:tcPr>
          <w:p w:rsidR="000A4812" w:rsidRPr="00C90A4F" w:rsidRDefault="000A4812" w:rsidP="00435C9C">
            <w:pPr>
              <w:tabs>
                <w:tab w:val="left" w:pos="9781"/>
              </w:tabs>
              <w:spacing w:after="0" w:line="240" w:lineRule="auto"/>
              <w:ind w:left="-397" w:right="-492"/>
              <w:jc w:val="center"/>
              <w:rPr>
                <w:rFonts w:ascii="Times New Roman" w:eastAsia="Times New Roman" w:hAnsi="Times New Roman" w:cs="Times New Roman"/>
                <w:b/>
                <w:lang w:eastAsia="ru-RU"/>
              </w:rPr>
            </w:pP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0A4812" w:rsidRPr="00C90A4F" w:rsidRDefault="000A4812" w:rsidP="00435C9C">
            <w:pPr>
              <w:tabs>
                <w:tab w:val="left" w:pos="9781"/>
              </w:tabs>
              <w:spacing w:after="0" w:line="240" w:lineRule="auto"/>
              <w:ind w:left="-397" w:right="-492"/>
              <w:jc w:val="center"/>
              <w:rPr>
                <w:rFonts w:ascii="Times New Roman" w:eastAsia="Times New Roman" w:hAnsi="Times New Roman" w:cs="Times New Roman"/>
                <w:b/>
                <w:lang w:eastAsia="ru-RU"/>
              </w:rPr>
            </w:pPr>
            <w:r w:rsidRPr="00C90A4F">
              <w:rPr>
                <w:rFonts w:ascii="Times New Roman" w:eastAsia="Times New Roman" w:hAnsi="Times New Roman" w:cs="Times New Roman"/>
                <w:b/>
                <w:lang w:eastAsia="ru-RU"/>
              </w:rPr>
              <w:t>I. Развитие конкуренции в отдельных отраслях (сферах) экономики</w:t>
            </w:r>
          </w:p>
        </w:tc>
      </w:tr>
      <w:tr w:rsidR="000A4812" w:rsidRPr="00C90A4F" w:rsidTr="00FA5FA5">
        <w:trPr>
          <w:trHeight w:val="209"/>
        </w:trPr>
        <w:tc>
          <w:tcPr>
            <w:tcW w:w="704" w:type="dxa"/>
            <w:tcBorders>
              <w:top w:val="nil"/>
              <w:left w:val="single" w:sz="4" w:space="0" w:color="auto"/>
              <w:bottom w:val="single" w:sz="4" w:space="0" w:color="auto"/>
              <w:right w:val="single" w:sz="4" w:space="0" w:color="auto"/>
            </w:tcBorders>
            <w:shd w:val="clear" w:color="auto" w:fill="auto"/>
            <w:hideMark/>
          </w:tcPr>
          <w:p w:rsidR="000A4812" w:rsidRPr="00C90A4F" w:rsidRDefault="000A481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0A4812" w:rsidRPr="00C90A4F" w:rsidRDefault="000A4812" w:rsidP="00435C9C">
            <w:pPr>
              <w:tabs>
                <w:tab w:val="left" w:pos="9781"/>
              </w:tabs>
              <w:spacing w:after="0" w:line="240" w:lineRule="auto"/>
              <w:ind w:left="-397" w:right="-492"/>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услуг дошкольного образования</w:t>
            </w:r>
          </w:p>
        </w:tc>
      </w:tr>
      <w:tr w:rsidR="00C12E17" w:rsidRPr="00C90A4F" w:rsidTr="00C90A4F">
        <w:trPr>
          <w:trHeight w:val="1800"/>
        </w:trPr>
        <w:tc>
          <w:tcPr>
            <w:tcW w:w="704" w:type="dxa"/>
            <w:tcBorders>
              <w:top w:val="nil"/>
              <w:left w:val="single" w:sz="4" w:space="0" w:color="auto"/>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1.1.</w:t>
            </w:r>
          </w:p>
        </w:tc>
        <w:tc>
          <w:tcPr>
            <w:tcW w:w="5245"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Оказание поддержки частным детским садам за счет предоставления субсидий из республиканского бюджета на </w:t>
            </w:r>
            <w:proofErr w:type="spellStart"/>
            <w:r w:rsidRPr="00C90A4F">
              <w:rPr>
                <w:rFonts w:ascii="Times New Roman" w:eastAsia="Times New Roman" w:hAnsi="Times New Roman" w:cs="Times New Roman"/>
                <w:lang w:eastAsia="ru-RU"/>
              </w:rPr>
              <w:t>софинансирование</w:t>
            </w:r>
            <w:proofErr w:type="spellEnd"/>
            <w:r w:rsidRPr="00C90A4F">
              <w:rPr>
                <w:rFonts w:ascii="Times New Roman" w:eastAsia="Times New Roman" w:hAnsi="Times New Roman" w:cs="Times New Roman"/>
                <w:lang w:eastAsia="ru-RU"/>
              </w:rPr>
              <w:t xml:space="preserve"> мероприятий, направленных на возмещение расходов частных дошкольных образовательных организаций, индивидуальных предпринимателей, возникающих при создании условий для осуществления присмотра и ухода за детьми дошкольного возраста</w:t>
            </w:r>
          </w:p>
        </w:tc>
        <w:tc>
          <w:tcPr>
            <w:tcW w:w="1417"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В соответствии с постановлением Правительства Республики Бурятия от 25.02.2019 № 71 утверждено распределение субсидий из республиканского бюджета бюджетам муниципальных образований в Республике Бурятия на возмещение расходов частных дошкольных образовательных организаций, индивидуальных предпринимателей, возникающих при создании условий для осуществления присмотра и ухода за детьми дошкольного возраста за 2019 год на сумму 31 620,6 тыс. руб., в том числе:</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 xml:space="preserve"> - МО «Кижингинский район» - 518,4 тыс. руб. на 18 воспитанников; </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 xml:space="preserve"> - МО «Тарбагатайский район» - 518,4 тыс. руб. на 36 воспитанников с 01.09.2019г.; </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 xml:space="preserve">- МО «Город Улан-Удэ» - 30 583,8 тыс. руб. на среднегодовое количество </w:t>
            </w:r>
            <w:proofErr w:type="spellStart"/>
            <w:r w:rsidRPr="00C90A4F">
              <w:rPr>
                <w:rFonts w:ascii="Times New Roman" w:eastAsia="Calibri" w:hAnsi="Times New Roman" w:cs="Times New Roman"/>
                <w:bCs/>
              </w:rPr>
              <w:t>воспитаннико</w:t>
            </w:r>
            <w:proofErr w:type="spellEnd"/>
            <w:r w:rsidRPr="00C90A4F">
              <w:rPr>
                <w:rFonts w:ascii="Times New Roman" w:eastAsia="Calibri" w:hAnsi="Times New Roman" w:cs="Times New Roman"/>
                <w:bCs/>
              </w:rPr>
              <w:t xml:space="preserve"> - 921 человек (21 лицензированный детский сад, 22 индивидуальных предпринимателя). </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i/>
                <w:sz w:val="16"/>
                <w:szCs w:val="16"/>
              </w:rPr>
            </w:pPr>
            <w:r w:rsidRPr="00C90A4F">
              <w:rPr>
                <w:rFonts w:ascii="Times New Roman" w:eastAsia="Calibri" w:hAnsi="Times New Roman" w:cs="Times New Roman"/>
                <w:bCs/>
                <w:i/>
                <w:sz w:val="16"/>
                <w:szCs w:val="16"/>
              </w:rPr>
              <w:t>Справочно: в январе 2019 года численность воспитанников в частных дошкольных образовательных организациях, получающих поддержку по субсидии на присмотр и уход, составляло 428 человек, в декабре 2019 года – 2 550 человек.</w:t>
            </w:r>
          </w:p>
        </w:tc>
      </w:tr>
      <w:tr w:rsidR="00C12E17"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1.2.</w:t>
            </w:r>
          </w:p>
        </w:tc>
        <w:tc>
          <w:tcPr>
            <w:tcW w:w="5245"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Реализация Концепции развития частного сектора в системе дошкольного образования в Республике Бурятия, утвержденной распоряжением Правительства Республики Бурятия от 12.11.2018 N 657-р</w:t>
            </w:r>
          </w:p>
        </w:tc>
        <w:tc>
          <w:tcPr>
            <w:tcW w:w="1417"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C12E17" w:rsidRPr="00C90A4F" w:rsidRDefault="00C12E17" w:rsidP="00435C9C">
            <w:pPr>
              <w:spacing w:after="0" w:line="240" w:lineRule="auto"/>
              <w:ind w:right="-23"/>
              <w:jc w:val="both"/>
              <w:rPr>
                <w:rFonts w:ascii="Times New Roman" w:hAnsi="Times New Roman" w:cs="Times New Roman"/>
              </w:rPr>
            </w:pPr>
            <w:r w:rsidRPr="00C90A4F">
              <w:rPr>
                <w:rFonts w:ascii="Times New Roman" w:hAnsi="Times New Roman" w:cs="Times New Roman"/>
                <w:color w:val="2D2D2D"/>
                <w:spacing w:val="2"/>
              </w:rPr>
              <w:t xml:space="preserve">Реализуемые в республике меры поддержки частного сектора дошкольного образования в форме субсидирования образовательной деятельности и присмотра и ухода за детьми дошкольного возраста </w:t>
            </w:r>
            <w:r w:rsidRPr="00C90A4F">
              <w:rPr>
                <w:rFonts w:ascii="Times New Roman" w:hAnsi="Times New Roman" w:cs="Times New Roman"/>
              </w:rPr>
              <w:t>позволили увеличить численность детей, посещающих частные дошкольные образовательные организации. По состоянию на 31.12.2019 года численность детей в частных садах составляла 3501 чел., из них 2547 чел. в возрасте от 3 до 7 лет.</w:t>
            </w:r>
          </w:p>
          <w:p w:rsidR="00C12E17" w:rsidRPr="00C90A4F" w:rsidRDefault="00C12E17" w:rsidP="00435C9C">
            <w:pPr>
              <w:pStyle w:val="formattext"/>
              <w:shd w:val="clear" w:color="auto" w:fill="FFFFFF"/>
              <w:spacing w:before="0" w:beforeAutospacing="0" w:after="0" w:afterAutospacing="0"/>
              <w:jc w:val="both"/>
              <w:textAlignment w:val="baseline"/>
              <w:rPr>
                <w:color w:val="000000"/>
                <w:sz w:val="22"/>
                <w:szCs w:val="22"/>
              </w:rPr>
            </w:pPr>
            <w:r w:rsidRPr="00C90A4F">
              <w:rPr>
                <w:color w:val="000000"/>
                <w:sz w:val="22"/>
                <w:szCs w:val="22"/>
              </w:rPr>
              <w:t xml:space="preserve">За счет мер государственной поддержки частным детским садам в форме предоставления субсидий на реализацию образовательных программ дошкольного образования и </w:t>
            </w:r>
            <w:proofErr w:type="gramStart"/>
            <w:r w:rsidRPr="00C90A4F">
              <w:rPr>
                <w:color w:val="000000"/>
                <w:sz w:val="22"/>
                <w:szCs w:val="22"/>
              </w:rPr>
              <w:t>присмотр</w:t>
            </w:r>
            <w:proofErr w:type="gramEnd"/>
            <w:r w:rsidRPr="00C90A4F">
              <w:rPr>
                <w:color w:val="000000"/>
                <w:sz w:val="22"/>
                <w:szCs w:val="22"/>
              </w:rPr>
              <w:t xml:space="preserve"> и уход за детьми дошкольного возраста </w:t>
            </w:r>
            <w:r w:rsidRPr="00C90A4F">
              <w:rPr>
                <w:sz w:val="22"/>
                <w:szCs w:val="22"/>
              </w:rPr>
              <w:t xml:space="preserve">в объеме 218,11 млн. рублей за 2019 год (постановления </w:t>
            </w:r>
            <w:r w:rsidRPr="00C90A4F">
              <w:rPr>
                <w:color w:val="000000"/>
                <w:sz w:val="22"/>
                <w:szCs w:val="22"/>
              </w:rPr>
              <w:t xml:space="preserve">Правительства Республики Бурятия от 06.10.2017 № 486 и от 17.03.2018 № 110):  </w:t>
            </w:r>
          </w:p>
          <w:p w:rsidR="00C12E17" w:rsidRPr="00C90A4F" w:rsidRDefault="00C12E17" w:rsidP="00435C9C">
            <w:pPr>
              <w:pStyle w:val="formattext"/>
              <w:shd w:val="clear" w:color="auto" w:fill="FFFFFF"/>
              <w:spacing w:before="0" w:beforeAutospacing="0" w:after="0" w:afterAutospacing="0"/>
              <w:jc w:val="both"/>
              <w:textAlignment w:val="baseline"/>
              <w:rPr>
                <w:color w:val="2D2D2D"/>
                <w:spacing w:val="2"/>
                <w:sz w:val="22"/>
                <w:szCs w:val="22"/>
              </w:rPr>
            </w:pPr>
            <w:r w:rsidRPr="00C90A4F">
              <w:rPr>
                <w:color w:val="2D2D2D"/>
                <w:spacing w:val="2"/>
                <w:sz w:val="22"/>
                <w:szCs w:val="22"/>
              </w:rPr>
              <w:t>-</w:t>
            </w:r>
            <w:r w:rsidRPr="00C90A4F">
              <w:rPr>
                <w:color w:val="000000"/>
                <w:sz w:val="22"/>
                <w:szCs w:val="22"/>
              </w:rPr>
              <w:t xml:space="preserve"> у руководителей частных дошкольных образовательных организаций </w:t>
            </w:r>
            <w:r w:rsidRPr="00C90A4F">
              <w:rPr>
                <w:color w:val="2D2D2D"/>
                <w:spacing w:val="2"/>
                <w:sz w:val="22"/>
                <w:szCs w:val="22"/>
              </w:rPr>
              <w:t>появилась мотивация к занятию социально ориентированной деятельности в сфере дошкольного образования;</w:t>
            </w:r>
            <w:r w:rsidRPr="00C90A4F">
              <w:rPr>
                <w:color w:val="2D2D2D"/>
                <w:spacing w:val="2"/>
                <w:sz w:val="22"/>
                <w:szCs w:val="22"/>
              </w:rPr>
              <w:br/>
              <w:t>- созданы условия для благоприятного ведения деятельности частными дошкольными образовательными организациями и индивидуальными предпринимателями по присмотру и уходу за детьми дошкольного возраста.</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hAnsi="Times New Roman" w:cs="Times New Roman"/>
                <w:color w:val="2D2D2D"/>
                <w:spacing w:val="2"/>
              </w:rPr>
              <w:t>В настоящее время работа по данному направлению продолжается.</w:t>
            </w:r>
          </w:p>
        </w:tc>
      </w:tr>
      <w:tr w:rsidR="00C12E17" w:rsidRPr="00C90A4F" w:rsidTr="00C90A4F">
        <w:trPr>
          <w:trHeight w:val="2100"/>
        </w:trPr>
        <w:tc>
          <w:tcPr>
            <w:tcW w:w="704" w:type="dxa"/>
            <w:tcBorders>
              <w:top w:val="nil"/>
              <w:left w:val="single" w:sz="4" w:space="0" w:color="auto"/>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1.3.</w:t>
            </w:r>
          </w:p>
        </w:tc>
        <w:tc>
          <w:tcPr>
            <w:tcW w:w="5245"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Размещение на официальном сайте Минобразования РБ реестра частных дошкольных образовательных организаций, которым предоставлены субсидии из республиканского бюджета на </w:t>
            </w:r>
            <w:proofErr w:type="spellStart"/>
            <w:r w:rsidRPr="00C90A4F">
              <w:rPr>
                <w:rFonts w:ascii="Times New Roman" w:eastAsia="Times New Roman" w:hAnsi="Times New Roman" w:cs="Times New Roman"/>
                <w:lang w:eastAsia="ru-RU"/>
              </w:rPr>
              <w:t>софинансирование</w:t>
            </w:r>
            <w:proofErr w:type="spellEnd"/>
            <w:r w:rsidRPr="00C90A4F">
              <w:rPr>
                <w:rFonts w:ascii="Times New Roman" w:eastAsia="Times New Roman" w:hAnsi="Times New Roman" w:cs="Times New Roman"/>
                <w:lang w:eastAsia="ru-RU"/>
              </w:rPr>
              <w:t xml:space="preserve"> мероприятий, направленных на возмещение расходов частных дошкольных образовательных организаций, индивидуальных предпринимателей, возникающих при создании условий для осуществления присмотра и ухода за детьми дошкольного возраста</w:t>
            </w:r>
          </w:p>
        </w:tc>
        <w:tc>
          <w:tcPr>
            <w:tcW w:w="1417"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w:t>
            </w:r>
          </w:p>
        </w:tc>
        <w:tc>
          <w:tcPr>
            <w:tcW w:w="7088" w:type="dxa"/>
            <w:tcBorders>
              <w:top w:val="nil"/>
              <w:left w:val="nil"/>
              <w:bottom w:val="single" w:sz="4" w:space="0" w:color="auto"/>
              <w:right w:val="single" w:sz="4" w:space="0" w:color="auto"/>
            </w:tcBorders>
          </w:tcPr>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 xml:space="preserve">На сайте Министерства образования и науки Республики Бурятия размещен реестр частных дошкольных образовательных организаций, которым предоставлены субсидии из республиканского бюджета на </w:t>
            </w:r>
            <w:proofErr w:type="spellStart"/>
            <w:r w:rsidRPr="00C90A4F">
              <w:rPr>
                <w:rFonts w:ascii="Times New Roman" w:eastAsia="Calibri" w:hAnsi="Times New Roman" w:cs="Times New Roman"/>
                <w:bCs/>
              </w:rPr>
              <w:t>софинансирование</w:t>
            </w:r>
            <w:proofErr w:type="spellEnd"/>
            <w:r w:rsidRPr="00C90A4F">
              <w:rPr>
                <w:rFonts w:ascii="Times New Roman" w:eastAsia="Calibri" w:hAnsi="Times New Roman" w:cs="Times New Roman"/>
                <w:bCs/>
              </w:rPr>
              <w:t xml:space="preserve"> мероприятий, направленных на возмещение расходов частных дошкольных образовательных организаций, индивидуальных предпринимателей, возникающих при создании условий для осуществления присмотра и ухода за детьми дошкольного возраста. </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 xml:space="preserve">Ссылка </w:t>
            </w:r>
            <w:hyperlink r:id="rId105" w:history="1">
              <w:r w:rsidR="00C90A4F" w:rsidRPr="00276B93">
                <w:rPr>
                  <w:rStyle w:val="a6"/>
                  <w:rFonts w:ascii="Times New Roman" w:eastAsia="Calibri" w:hAnsi="Times New Roman" w:cs="Times New Roman"/>
                  <w:bCs/>
                </w:rPr>
                <w:t>https://egov-buryatia.ru/minobr/activities/napravleniya-deyatelnosti/doshkolnoe-obrazovanie/vyplaty-subsidiy/spisok-litsenzirovannykh-chdou-i-ip/</w:t>
              </w:r>
            </w:hyperlink>
          </w:p>
        </w:tc>
      </w:tr>
      <w:tr w:rsidR="00C12E17" w:rsidRPr="00C90A4F" w:rsidTr="00C90A4F">
        <w:trPr>
          <w:trHeight w:val="1500"/>
        </w:trPr>
        <w:tc>
          <w:tcPr>
            <w:tcW w:w="704" w:type="dxa"/>
            <w:tcBorders>
              <w:top w:val="nil"/>
              <w:left w:val="single" w:sz="4" w:space="0" w:color="auto"/>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1.4.</w:t>
            </w:r>
          </w:p>
        </w:tc>
        <w:tc>
          <w:tcPr>
            <w:tcW w:w="5245"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Организация работы по информированию и методической поддержке по прохождению процедуры лицензирования образовательной деятельности индивидуальных, частных предпринимателей и организаций (кроме государственных и муниципальных), оказывающих услуги для детей дошкольного возраста</w:t>
            </w:r>
          </w:p>
        </w:tc>
        <w:tc>
          <w:tcPr>
            <w:tcW w:w="1417" w:type="dxa"/>
            <w:tcBorders>
              <w:top w:val="nil"/>
              <w:left w:val="nil"/>
              <w:bottom w:val="single" w:sz="4" w:space="0" w:color="auto"/>
              <w:right w:val="single" w:sz="4" w:space="0" w:color="auto"/>
            </w:tcBorders>
            <w:shd w:val="clear" w:color="auto" w:fill="auto"/>
            <w:hideMark/>
          </w:tcPr>
          <w:p w:rsidR="00C12E17" w:rsidRPr="00C90A4F" w:rsidRDefault="00C12E17" w:rsidP="00435C9C">
            <w:pPr>
              <w:pStyle w:val="a3"/>
              <w:numPr>
                <w:ilvl w:val="0"/>
                <w:numId w:val="15"/>
              </w:numPr>
              <w:tabs>
                <w:tab w:val="left" w:pos="9781"/>
              </w:tabs>
              <w:spacing w:after="0" w:line="240" w:lineRule="auto"/>
              <w:ind w:right="-492"/>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- 2021</w:t>
            </w:r>
          </w:p>
        </w:tc>
        <w:tc>
          <w:tcPr>
            <w:tcW w:w="7088" w:type="dxa"/>
            <w:tcBorders>
              <w:top w:val="nil"/>
              <w:left w:val="nil"/>
              <w:bottom w:val="single" w:sz="4" w:space="0" w:color="auto"/>
              <w:right w:val="single" w:sz="4" w:space="0" w:color="auto"/>
            </w:tcBorders>
          </w:tcPr>
          <w:p w:rsidR="00C12E17" w:rsidRPr="00C90A4F" w:rsidRDefault="00C90A4F" w:rsidP="00435C9C">
            <w:pPr>
              <w:pStyle w:val="a3"/>
              <w:autoSpaceDE w:val="0"/>
              <w:autoSpaceDN w:val="0"/>
              <w:adjustRightInd w:val="0"/>
              <w:spacing w:after="0" w:line="240" w:lineRule="auto"/>
              <w:ind w:left="0"/>
              <w:jc w:val="both"/>
              <w:rPr>
                <w:rFonts w:ascii="Times New Roman" w:eastAsia="Calibri" w:hAnsi="Times New Roman" w:cs="Times New Roman"/>
                <w:bCs/>
              </w:rPr>
            </w:pPr>
            <w:r>
              <w:rPr>
                <w:rFonts w:ascii="Times New Roman" w:eastAsia="Calibri" w:hAnsi="Times New Roman" w:cs="Times New Roman"/>
                <w:bCs/>
              </w:rPr>
              <w:t xml:space="preserve">1. </w:t>
            </w:r>
            <w:r w:rsidR="00C12E17" w:rsidRPr="00C90A4F">
              <w:rPr>
                <w:rFonts w:ascii="Times New Roman" w:eastAsia="Calibri" w:hAnsi="Times New Roman" w:cs="Times New Roman"/>
                <w:bCs/>
              </w:rPr>
              <w:t>Обеспечена возможность получения юридическим и физическим лицам государственных услуг в электронной форме посредством Портала государственных услуг, а также доступ к размещаемой в информационно-телекоммуникационной сети "Интернет" информации о ходе принятия решений.</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2. Предоставляется консультативная и техническая помощь в заполнении заявления и документов, необходимых для предоставления государственных услуг руководителям частных дошкольных образовательных учреждений и индивидуальным предпринимателям.</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3. Разработано и опубликовано на сайте Комитета по надзору и контролю в сфере образования Министерства образования и науки Республики Бурятия «Руководство по соблюдению обязательных требований лицензирования образовательной деятельности».</w:t>
            </w:r>
          </w:p>
          <w:p w:rsidR="00C12E17" w:rsidRPr="00C90A4F" w:rsidRDefault="00C12E17" w:rsidP="00435C9C">
            <w:pPr>
              <w:tabs>
                <w:tab w:val="left" w:pos="9781"/>
              </w:tabs>
              <w:spacing w:after="0" w:line="240" w:lineRule="auto"/>
              <w:ind w:left="-397" w:right="-492"/>
              <w:jc w:val="both"/>
              <w:rPr>
                <w:rFonts w:ascii="Times New Roman" w:eastAsia="Times New Roman" w:hAnsi="Times New Roman" w:cs="Times New Roman"/>
                <w:lang w:eastAsia="ru-RU"/>
              </w:rPr>
            </w:pPr>
            <w:r w:rsidRPr="00C90A4F">
              <w:rPr>
                <w:rFonts w:ascii="Times New Roman" w:eastAsia="Calibri" w:hAnsi="Times New Roman" w:cs="Times New Roman"/>
                <w:bCs/>
              </w:rPr>
              <w:t>4. Организовано участие частных садов в семинарах и совещаниях с руководителями частных дошкольных образовательных учреждений и с индивидуальными предпринимателями.</w:t>
            </w:r>
          </w:p>
        </w:tc>
      </w:tr>
      <w:tr w:rsidR="00C12E17" w:rsidRPr="00C90A4F" w:rsidTr="00FA5FA5">
        <w:trPr>
          <w:trHeight w:val="260"/>
        </w:trPr>
        <w:tc>
          <w:tcPr>
            <w:tcW w:w="704" w:type="dxa"/>
            <w:tcBorders>
              <w:top w:val="nil"/>
              <w:left w:val="single" w:sz="4" w:space="0" w:color="auto"/>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услуг общего образования.</w:t>
            </w:r>
          </w:p>
        </w:tc>
      </w:tr>
      <w:tr w:rsidR="00C12E17" w:rsidRPr="00C90A4F" w:rsidTr="00C90A4F">
        <w:trPr>
          <w:trHeight w:val="690"/>
        </w:trPr>
        <w:tc>
          <w:tcPr>
            <w:tcW w:w="704" w:type="dxa"/>
            <w:tcBorders>
              <w:top w:val="nil"/>
              <w:left w:val="single" w:sz="4" w:space="0" w:color="auto"/>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2.1.</w:t>
            </w:r>
          </w:p>
        </w:tc>
        <w:tc>
          <w:tcPr>
            <w:tcW w:w="5245"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Консультирование частных организаций и индивидуальных предпринимателей по вопросам получения лицензии на ведение образовательной деятельности</w:t>
            </w:r>
          </w:p>
        </w:tc>
        <w:tc>
          <w:tcPr>
            <w:tcW w:w="1417"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1. Обеспечена возможность получения юридическим и физическим лицам государственных услуг в электронной форме посредством Портала государственных услуг, а также доступ к размещаемой в информационно-телекоммуникационной сети "Интернет" информации о ходе принятия решений.</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2. Предоставляется консультативная и техническая помощь в заполнении заявления и документов, необходимых для предоставления государственных услуг руководителям частных дошкольных образовательных учреждений и индивидуальным предпринимателям.</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3. Разработано и опубликовано на сайте Комитета по надзору и контролю в сфере образования Министерства образования и науки Республики Бурятия «Руководство по соблюдению обязательных требований лицензирования образовательной деятельности».</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4. Организовано участие частных садов в семинарах и совещаниях с руководителями частных дошкольных образовательных учреждений и с индивидуальными предпринимателями</w:t>
            </w:r>
          </w:p>
        </w:tc>
      </w:tr>
      <w:tr w:rsidR="00C12E17" w:rsidRPr="00C90A4F" w:rsidTr="00C90A4F">
        <w:trPr>
          <w:trHeight w:val="1785"/>
        </w:trPr>
        <w:tc>
          <w:tcPr>
            <w:tcW w:w="704" w:type="dxa"/>
            <w:tcBorders>
              <w:top w:val="nil"/>
              <w:left w:val="single" w:sz="4" w:space="0" w:color="auto"/>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2.2.</w:t>
            </w:r>
          </w:p>
        </w:tc>
        <w:tc>
          <w:tcPr>
            <w:tcW w:w="5245"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Предоставление субсидий из республиканского бюджета на возмещение затрат частных организаций, индивидуальных предпринимателей, осуществляющих общеобразовательную деятельность по имеющим государственную аккредитацию основным общеобразовательным программам, частных организаций, индивидуальных предпринимателей, осуществляющих образовательную деятельность по программам дошкольного образования</w:t>
            </w:r>
          </w:p>
        </w:tc>
        <w:tc>
          <w:tcPr>
            <w:tcW w:w="1417"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В соответствии с постановлением Правительства Республики Бурятия от 17.03.2014 № 110 в 2019 году поддержка предоставлена 3167 воспитанникам 25 частных дошкольных образовательных организаций на сумму 142 673,8 тыс. руб., и 724 ученикам 4-х частных общеобразовательных организаций на  сумму 25 438,6 тыс. руб.</w:t>
            </w:r>
          </w:p>
        </w:tc>
      </w:tr>
      <w:tr w:rsidR="00C12E17"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Рынок услуг среднего профессионального образования.</w:t>
            </w:r>
          </w:p>
        </w:tc>
      </w:tr>
      <w:tr w:rsidR="00C12E17" w:rsidRPr="00C90A4F" w:rsidTr="00C90A4F">
        <w:trPr>
          <w:trHeight w:val="2400"/>
        </w:trPr>
        <w:tc>
          <w:tcPr>
            <w:tcW w:w="704" w:type="dxa"/>
            <w:tcBorders>
              <w:top w:val="nil"/>
              <w:left w:val="single" w:sz="4" w:space="0" w:color="auto"/>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3.1.</w:t>
            </w:r>
          </w:p>
        </w:tc>
        <w:tc>
          <w:tcPr>
            <w:tcW w:w="5245"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Предоставление субсидий из республиканского бюджета на возмещение затрат организаций, осуществляющих образовательную деятельность по образовательным программам среднего профессионального образования, за исключением республиканских государственных профессиональных организаций, осуществляющих образовательную деятельность по профессиональным образовательным программам, имеющим государственную аккредитацию, зарегистрированным и осуществляющим свою деятельность на территории Республики Бурятия, прошедшим конкурсный отбор на установление контрольных цифр приема граждан по специальностям среднего профессионального образования</w:t>
            </w:r>
          </w:p>
        </w:tc>
        <w:tc>
          <w:tcPr>
            <w:tcW w:w="1417"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C12E17" w:rsidRPr="00C90A4F" w:rsidRDefault="00C12E17" w:rsidP="00435C9C">
            <w:pPr>
              <w:autoSpaceDE w:val="0"/>
              <w:autoSpaceDN w:val="0"/>
              <w:adjustRightInd w:val="0"/>
              <w:spacing w:after="0" w:line="240" w:lineRule="auto"/>
              <w:jc w:val="both"/>
              <w:rPr>
                <w:rFonts w:ascii="Times New Roman" w:eastAsia="Times New Roman" w:hAnsi="Times New Roman" w:cs="Times New Roman"/>
                <w:lang w:eastAsia="ru-RU"/>
              </w:rPr>
            </w:pPr>
            <w:r w:rsidRPr="00C90A4F">
              <w:rPr>
                <w:rFonts w:ascii="Times New Roman" w:eastAsia="Calibri" w:hAnsi="Times New Roman" w:cs="Times New Roman"/>
                <w:bCs/>
              </w:rPr>
              <w:t xml:space="preserve">В 2019 году </w:t>
            </w:r>
            <w:r w:rsidRPr="00C90A4F">
              <w:rPr>
                <w:rFonts w:ascii="Times New Roman" w:eastAsia="Times New Roman" w:hAnsi="Times New Roman" w:cs="Times New Roman"/>
                <w:lang w:eastAsia="ru-RU"/>
              </w:rPr>
              <w:t>субсидий из республиканского бюджета на возмещение затрат организаций, осуществляющих образовательную деятельность по образовательным программам среднего профессионального образования, за исключением республиканских государственных профессиональных организаций, осуществляющих образовательную деятельность по профессиональным образовательным программам, имеющим государственную аккредитацию, зарегистрированным и осуществляющим свою деятельность на территории Республики Бурятия, прошедшим конкурсный отбор на установление контрольных цифр приема граждан по специальностям среднего профессионального образования получили:</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ФГБОУ ВО «Бурятский государственный университет имени Доржи Банзарова» - 2 374 000 рублей;</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proofErr w:type="spellStart"/>
            <w:r w:rsidRPr="00C90A4F">
              <w:rPr>
                <w:rFonts w:ascii="Times New Roman" w:eastAsia="Calibri" w:hAnsi="Times New Roman" w:cs="Times New Roman"/>
                <w:bCs/>
              </w:rPr>
              <w:t>ФГБОУ</w:t>
            </w:r>
            <w:proofErr w:type="spellEnd"/>
            <w:r w:rsidRPr="00C90A4F">
              <w:rPr>
                <w:rFonts w:ascii="Times New Roman" w:eastAsia="Calibri" w:hAnsi="Times New Roman" w:cs="Times New Roman"/>
                <w:bCs/>
              </w:rPr>
              <w:t xml:space="preserve"> ВО «Восточно-Сибирский государственный университет технологий и управления» - 3 560 850 рублей,</w:t>
            </w:r>
          </w:p>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ПОЧУ «Улан-Удэнский торгово-экономический техникум» - 1 187 050 рублей.</w:t>
            </w:r>
          </w:p>
        </w:tc>
      </w:tr>
      <w:tr w:rsidR="00C12E17"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3.2.</w:t>
            </w:r>
          </w:p>
        </w:tc>
        <w:tc>
          <w:tcPr>
            <w:tcW w:w="5245"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Проведение публичного конкурса на распределение контрольных цифр приема по профессиям, специальностям для обучения по образовательным программам среднего профессионального образования за счет бюджетных ассигнований республиканского бюджета</w:t>
            </w:r>
          </w:p>
        </w:tc>
        <w:tc>
          <w:tcPr>
            <w:tcW w:w="1417" w:type="dxa"/>
            <w:tcBorders>
              <w:top w:val="nil"/>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C12E17" w:rsidRPr="00C90A4F" w:rsidRDefault="00C12E17"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На основании ПП РБ от 6 августа 2014 г. N 362  "Об утверждении Порядка установления организациям, осуществляющим образовательную деятельность на территории Республики Бурятия, контрольных цифр приема граждан по профессиям и специальностям для обучения по имеющим государственную аккредитацию образовательным программам среднего профессионального образования за счет бюджетных ассигнований республиканского бюджета" конкурс на распределение КЦП был проведен 25.05.2019 года.</w:t>
            </w:r>
          </w:p>
        </w:tc>
      </w:tr>
      <w:tr w:rsidR="00C12E17"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4</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C12E17" w:rsidRPr="00C90A4F" w:rsidRDefault="00C12E17" w:rsidP="00435C9C">
            <w:pPr>
              <w:tabs>
                <w:tab w:val="left" w:pos="9781"/>
              </w:tabs>
              <w:spacing w:after="0" w:line="240" w:lineRule="auto"/>
              <w:ind w:left="-397" w:right="-492"/>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услуг дополнительного образования.</w:t>
            </w:r>
          </w:p>
        </w:tc>
      </w:tr>
      <w:tr w:rsidR="00AB3C92"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Оказание методической и консультативной помощи частным учреждениям и дополнительного образования детей и физическим лицам по вопросам организации образовательной деятельности и порядку предоставления субсидий</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19.09.2019 года в Республиканском бизнес-инкубаторе в рамках содействия развитию государственно-частного партнерства в сфере дополнительного образования детей и консультационного содействия по лицензированию образовательной деятельности состоялся семинар для руководителей частных учреждений, осуществляющих образовательную деятельность по дополнительным общеобразовательным программам.</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Внедрение общедоступного навигатора по дополнительным общеобразовательным программам</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 xml:space="preserve">В республике действует федеральный общедоступный навигатор дополнительного образования http://всёпродоб.рф. </w:t>
            </w:r>
          </w:p>
          <w:p w:rsidR="00AB3C92" w:rsidRPr="00C90A4F" w:rsidRDefault="00AB3C92"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В данной информационной системе формируется база данных об учреждениях, осуществляющих образовательную деятельность по дополнительным общеразвивающим программам в сфере образования, культуры, спорта, о реализуемых общеразвивающих программах дополнительного образования, количестве детей охваченных дополнительным образованием от 5 до 18 лет по 6 направлениям дополнительного образования.</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4.3.</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Внедрение и распространение системы персонифицированного финансирования дополнительного образования детей</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 xml:space="preserve">В связи с отсутствием единых федеральных подходов при внедрении системы персонифицированного финансирования, отсутствием источников финансирования данный вопрос снят с рассмотрения. </w:t>
            </w:r>
          </w:p>
          <w:p w:rsidR="00AB3C92" w:rsidRPr="00C90A4F" w:rsidRDefault="00AB3C92"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В последующем проект будет продолжен после принятия федерального законопроекта «О государственном (муниципальном) социальном заказе на оказание государственных (муниципальных) услуг в социальной сфере».</w:t>
            </w:r>
          </w:p>
        </w:tc>
      </w:tr>
      <w:tr w:rsidR="00AB3C92" w:rsidRPr="00C90A4F" w:rsidTr="00C90A4F">
        <w:trPr>
          <w:trHeight w:val="15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4.4.</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Систематизация данных об индивидуальных предпринимателях и организациях (кроме государственных и муниципальных), оказывающих образовательные услуги в сфере дополнительного образования по дополнительным общеобразовательным программам для детей и молодежи в возрасте от 5 до 18 лет, проживающих на территории РБ</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C90A4F" w:rsidRDefault="00C90A4F" w:rsidP="00435C9C">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Calibri" w:hAnsi="Times New Roman" w:cs="Times New Roman"/>
                <w:bCs/>
              </w:rPr>
              <w:t>На постоянной основе</w:t>
            </w:r>
            <w:r w:rsidR="00AB3C92" w:rsidRPr="00C90A4F">
              <w:rPr>
                <w:rFonts w:ascii="Times New Roman" w:eastAsia="Calibri" w:hAnsi="Times New Roman" w:cs="Times New Roman"/>
                <w:bCs/>
              </w:rPr>
              <w:t xml:space="preserve"> проводится мониторинг частных организаций, </w:t>
            </w:r>
            <w:r w:rsidR="00AB3C92" w:rsidRPr="00C90A4F">
              <w:rPr>
                <w:rFonts w:ascii="Times New Roman" w:eastAsia="Times New Roman" w:hAnsi="Times New Roman" w:cs="Times New Roman"/>
                <w:lang w:eastAsia="ru-RU"/>
              </w:rPr>
              <w:t xml:space="preserve">оказывающих образовательные услуги в сфере дополнительного образования. </w:t>
            </w:r>
          </w:p>
          <w:p w:rsidR="00AB3C92" w:rsidRPr="00C90A4F" w:rsidRDefault="00AB3C92"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Times New Roman" w:hAnsi="Times New Roman" w:cs="Times New Roman"/>
                <w:lang w:eastAsia="ru-RU"/>
              </w:rPr>
              <w:t>По состоянию на 01.02.2020 года в республике 61 частная организация.</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4.5.</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firstLine="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Проведение конференций, семинаров, мастер-классов по повышению качества образовательных услуг с участием негосударственных организаций дополнительного образования детей</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23.11.2019 года в честь Всемирного дня ребенка состоялся фестиваль детского развития «</w:t>
            </w:r>
            <w:proofErr w:type="spellStart"/>
            <w:r w:rsidRPr="00C90A4F">
              <w:rPr>
                <w:rFonts w:ascii="Times New Roman" w:eastAsia="Times New Roman" w:hAnsi="Times New Roman" w:cs="Times New Roman"/>
                <w:lang w:eastAsia="ru-RU"/>
              </w:rPr>
              <w:t>ДетиFEST</w:t>
            </w:r>
            <w:proofErr w:type="spellEnd"/>
            <w:r w:rsidRPr="00C90A4F">
              <w:rPr>
                <w:rFonts w:ascii="Times New Roman" w:eastAsia="Times New Roman" w:hAnsi="Times New Roman" w:cs="Times New Roman"/>
                <w:lang w:eastAsia="ru-RU"/>
              </w:rPr>
              <w:t xml:space="preserve"> 2019».</w:t>
            </w:r>
          </w:p>
          <w:p w:rsidR="00AB3C92" w:rsidRPr="00C90A4F" w:rsidRDefault="00AB3C92" w:rsidP="00435C9C">
            <w:pPr>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Организатором фестиваля выступила Ассоциация частного образования и развития «Дети03» при поддержке Министерства образования и науки </w:t>
            </w:r>
            <w:r w:rsidRPr="00C90A4F">
              <w:rPr>
                <w:rFonts w:ascii="Times New Roman" w:eastAsia="Times New Roman" w:hAnsi="Times New Roman" w:cs="Times New Roman"/>
                <w:lang w:eastAsia="ru-RU"/>
              </w:rPr>
              <w:lastRenderedPageBreak/>
              <w:t>РБ.</w:t>
            </w:r>
          </w:p>
          <w:p w:rsidR="00AB3C92" w:rsidRPr="00C90A4F" w:rsidRDefault="00AB3C92" w:rsidP="00435C9C">
            <w:pPr>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Приняли участие 40 организаций дополнительного образования, по всем направлениям, представили свои площадки. В рамках фестиваля были организованы мастер-классы по </w:t>
            </w:r>
            <w:proofErr w:type="spellStart"/>
            <w:r w:rsidRPr="00C90A4F">
              <w:rPr>
                <w:rFonts w:ascii="Times New Roman" w:eastAsia="Times New Roman" w:hAnsi="Times New Roman" w:cs="Times New Roman"/>
                <w:lang w:eastAsia="ru-RU"/>
              </w:rPr>
              <w:t>блоггингу</w:t>
            </w:r>
            <w:proofErr w:type="spellEnd"/>
            <w:r w:rsidRPr="00C90A4F">
              <w:rPr>
                <w:rFonts w:ascii="Times New Roman" w:eastAsia="Times New Roman" w:hAnsi="Times New Roman" w:cs="Times New Roman"/>
                <w:lang w:eastAsia="ru-RU"/>
              </w:rPr>
              <w:t xml:space="preserve">, программированию и </w:t>
            </w:r>
            <w:proofErr w:type="spellStart"/>
            <w:r w:rsidRPr="00C90A4F">
              <w:rPr>
                <w:rFonts w:ascii="Times New Roman" w:eastAsia="Times New Roman" w:hAnsi="Times New Roman" w:cs="Times New Roman"/>
                <w:lang w:eastAsia="ru-RU"/>
              </w:rPr>
              <w:t>3D</w:t>
            </w:r>
            <w:proofErr w:type="spellEnd"/>
            <w:r w:rsidRPr="00C90A4F">
              <w:rPr>
                <w:rFonts w:ascii="Times New Roman" w:eastAsia="Times New Roman" w:hAnsi="Times New Roman" w:cs="Times New Roman"/>
                <w:lang w:eastAsia="ru-RU"/>
              </w:rPr>
              <w:t>-дизайну, созданию фото и видео, монтажу, ораторскому мастерствуи другим современным навыкам.</w:t>
            </w:r>
          </w:p>
        </w:tc>
      </w:tr>
      <w:tr w:rsidR="00AB3C92"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5</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услуг детского отдыха и оздоровления.</w:t>
            </w:r>
          </w:p>
        </w:tc>
      </w:tr>
      <w:tr w:rsidR="00AB3C92" w:rsidRPr="00C90A4F" w:rsidTr="00C90A4F">
        <w:trPr>
          <w:trHeight w:val="15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Оказание методической и консультативной помощи негосударственным организациям по вопросам организации детского отдыха и предоставления субсидий путем размещения соответствующей информации на официальном сайте Министерства спорта и молодежной политики Республики Бурятия в информационно-телекоммуникационной сети "Интернет"</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ind w:left="35" w:right="37"/>
              <w:jc w:val="both"/>
              <w:rPr>
                <w:rFonts w:ascii="Times New Roman" w:hAnsi="Times New Roman" w:cs="Times New Roman"/>
                <w:bCs/>
              </w:rPr>
            </w:pPr>
            <w:r w:rsidRPr="00C90A4F">
              <w:rPr>
                <w:rFonts w:ascii="Times New Roman" w:hAnsi="Times New Roman" w:cs="Times New Roman"/>
                <w:bCs/>
              </w:rPr>
              <w:t xml:space="preserve">В Республике Бурятия проводятся мероприятия по оказанию методической помощи негосударственным организациям по вопросам организации детского отдыха и предоставления грантов в форме субсидий. </w:t>
            </w:r>
          </w:p>
          <w:p w:rsidR="00AB3C92" w:rsidRPr="00C90A4F" w:rsidRDefault="00AB3C92" w:rsidP="00435C9C">
            <w:pPr>
              <w:tabs>
                <w:tab w:val="left" w:pos="9781"/>
              </w:tabs>
              <w:autoSpaceDE w:val="0"/>
              <w:autoSpaceDN w:val="0"/>
              <w:adjustRightInd w:val="0"/>
              <w:spacing w:after="0" w:line="240" w:lineRule="auto"/>
              <w:ind w:left="35" w:right="37"/>
              <w:jc w:val="both"/>
              <w:rPr>
                <w:rFonts w:ascii="Times New Roman" w:hAnsi="Times New Roman" w:cs="Times New Roman"/>
                <w:bCs/>
              </w:rPr>
            </w:pPr>
            <w:r w:rsidRPr="00C90A4F">
              <w:rPr>
                <w:rFonts w:ascii="Times New Roman" w:hAnsi="Times New Roman" w:cs="Times New Roman"/>
                <w:bCs/>
              </w:rPr>
              <w:t>На официальном сайте Министерства спорта и молодежной политики Республики Бурятия (</w:t>
            </w:r>
            <w:hyperlink r:id="rId106" w:history="1">
              <w:r w:rsidRPr="00C90A4F">
                <w:rPr>
                  <w:rStyle w:val="a6"/>
                  <w:rFonts w:ascii="Times New Roman" w:hAnsi="Times New Roman" w:cs="Times New Roman"/>
                  <w:bCs/>
                </w:rPr>
                <w:t>http://egov-buryatia.ru/minsport/activities/directions/otdykh-i-ozdorovlenie-detey/?clear_cache=Y</w:t>
              </w:r>
            </w:hyperlink>
            <w:r w:rsidRPr="00C90A4F">
              <w:rPr>
                <w:rFonts w:ascii="Times New Roman" w:hAnsi="Times New Roman" w:cs="Times New Roman"/>
                <w:bCs/>
              </w:rPr>
              <w:t xml:space="preserve">) и на сайте детского отдыха </w:t>
            </w:r>
            <w:hyperlink r:id="rId107" w:history="1">
              <w:r w:rsidR="00D660F4" w:rsidRPr="00F33951">
                <w:rPr>
                  <w:rStyle w:val="a6"/>
                  <w:rFonts w:ascii="Times New Roman" w:hAnsi="Times New Roman" w:cs="Times New Roman"/>
                </w:rPr>
                <w:t>https://отдыхдетирб.рф/</w:t>
              </w:r>
            </w:hyperlink>
            <w:r w:rsidRPr="00C90A4F">
              <w:rPr>
                <w:rFonts w:ascii="Times New Roman" w:hAnsi="Times New Roman" w:cs="Times New Roman"/>
              </w:rPr>
              <w:t xml:space="preserve"> размещены методические рекомендации по вопросам организации отдыха детей и их оздоровления. </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Организации "горячей линии" для негосударственных организаций по вопросам организации детского отдыха и оздоровления</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ind w:left="35" w:right="37"/>
              <w:jc w:val="both"/>
              <w:rPr>
                <w:rFonts w:ascii="Times New Roman" w:hAnsi="Times New Roman" w:cs="Times New Roman"/>
                <w:bCs/>
              </w:rPr>
            </w:pPr>
            <w:r w:rsidRPr="00C90A4F">
              <w:rPr>
                <w:rFonts w:ascii="Times New Roman" w:hAnsi="Times New Roman" w:cs="Times New Roman"/>
                <w:bCs/>
              </w:rPr>
              <w:t xml:space="preserve">По вопросам организации отдыха и оздоровления детей с 15 апреля по 30 августа 2019 года осуществлена работа горячей линии «Отдых детей». Всего на единый телефон поступили 128 обращений. Основные поступившие вопросы: требования контрольно-надзорных органов к устройству детских лагерей, порядок предоставления грантов в форме субсидий, порядок отчетности по предоставленным субсидиям.  </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5.3.</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Ежегодное проведение республиканского семинара-совещания с привлечением негосударственных организаций по вопросу оказания услуг детского отдыха и оздоровления</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ind w:left="35"/>
              <w:jc w:val="both"/>
              <w:rPr>
                <w:rFonts w:ascii="Times New Roman" w:hAnsi="Times New Roman" w:cs="Times New Roman"/>
                <w:bCs/>
              </w:rPr>
            </w:pPr>
            <w:r w:rsidRPr="00C90A4F">
              <w:rPr>
                <w:rFonts w:ascii="Times New Roman" w:hAnsi="Times New Roman" w:cs="Times New Roman"/>
                <w:bCs/>
              </w:rPr>
              <w:t xml:space="preserve">28 февраля 2019 года был проведен республиканский обучающий семинар «Организация и обеспечение безопасного отдыха детей в детских оздоровительных организациях» с участием представителей Управления Роспотребнадзора по Республике Бурятия, Главного Управления МЧС России по Республике Бурятия, Министерства внутренних дел Республики Бурятия, Государственной инспекции труда Республики Бурятия, Министерства образования и науки Республики Бурятия, Министерства здравоохранения Республики Бурятия. </w:t>
            </w:r>
          </w:p>
          <w:p w:rsidR="00AB3C92" w:rsidRPr="00C90A4F" w:rsidRDefault="00AB3C92" w:rsidP="00435C9C">
            <w:pPr>
              <w:tabs>
                <w:tab w:val="left" w:pos="9781"/>
              </w:tabs>
              <w:autoSpaceDE w:val="0"/>
              <w:autoSpaceDN w:val="0"/>
              <w:adjustRightInd w:val="0"/>
              <w:spacing w:after="0" w:line="240" w:lineRule="auto"/>
              <w:ind w:left="35"/>
              <w:jc w:val="both"/>
              <w:rPr>
                <w:rFonts w:ascii="Times New Roman" w:hAnsi="Times New Roman" w:cs="Times New Roman"/>
                <w:bCs/>
              </w:rPr>
            </w:pPr>
            <w:r w:rsidRPr="00C90A4F">
              <w:rPr>
                <w:rFonts w:ascii="Times New Roman" w:hAnsi="Times New Roman" w:cs="Times New Roman"/>
                <w:bCs/>
              </w:rPr>
              <w:t>В семинаре приняли участие представители 22 муниципальных образований Республики Бурятия, директора загородных стационарных лагерей, представители негосударственных организаций. По итогам обучающего семинара всем участникам были предоставлены чек-листы на открытие организаций отдыха детей и их оздоровления.</w:t>
            </w:r>
          </w:p>
          <w:p w:rsidR="00AB3C92" w:rsidRPr="00C90A4F" w:rsidRDefault="00AB3C92" w:rsidP="00435C9C">
            <w:pPr>
              <w:tabs>
                <w:tab w:val="left" w:pos="9781"/>
              </w:tabs>
              <w:autoSpaceDE w:val="0"/>
              <w:autoSpaceDN w:val="0"/>
              <w:adjustRightInd w:val="0"/>
              <w:spacing w:after="0" w:line="240" w:lineRule="auto"/>
              <w:ind w:left="35"/>
              <w:jc w:val="both"/>
              <w:rPr>
                <w:rFonts w:ascii="Times New Roman" w:hAnsi="Times New Roman" w:cs="Times New Roman"/>
                <w:bCs/>
              </w:rPr>
            </w:pPr>
            <w:r w:rsidRPr="00C90A4F">
              <w:rPr>
                <w:rFonts w:ascii="Times New Roman" w:hAnsi="Times New Roman" w:cs="Times New Roman"/>
                <w:bCs/>
              </w:rPr>
              <w:lastRenderedPageBreak/>
              <w:t>1 мая 2019 года в ТРЦ «Пионер» был проведен республиканский выставочный проект «Индустрия детского отдыха в Республике Бурятия».  В выставке принимали участие детские организации отдыха детей и их оздоровления, а также организации, оказывающие услуги детям. В рамках выставки была творческая программа, а также розыгрыш путевки в санаторий.</w:t>
            </w:r>
          </w:p>
          <w:p w:rsidR="00AB3C92" w:rsidRPr="00C90A4F" w:rsidRDefault="00AB3C92" w:rsidP="00435C9C">
            <w:pPr>
              <w:tabs>
                <w:tab w:val="left" w:pos="9781"/>
              </w:tabs>
              <w:autoSpaceDE w:val="0"/>
              <w:autoSpaceDN w:val="0"/>
              <w:adjustRightInd w:val="0"/>
              <w:spacing w:after="0" w:line="240" w:lineRule="auto"/>
              <w:ind w:left="35"/>
              <w:jc w:val="both"/>
              <w:rPr>
                <w:rFonts w:ascii="Times New Roman" w:hAnsi="Times New Roman" w:cs="Times New Roman"/>
                <w:bCs/>
              </w:rPr>
            </w:pPr>
            <w:r w:rsidRPr="00C90A4F">
              <w:rPr>
                <w:rFonts w:ascii="Times New Roman" w:hAnsi="Times New Roman" w:cs="Times New Roman"/>
                <w:bCs/>
              </w:rPr>
              <w:t>В выставке принимали участие 17 организаций отдыха и оздоровления детей, туристические агентство, организации, оказывающие услуги в сфере дополнительного образования.</w:t>
            </w:r>
          </w:p>
        </w:tc>
      </w:tr>
      <w:tr w:rsidR="00AB3C92"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6</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медицинских услуг.</w:t>
            </w:r>
          </w:p>
        </w:tc>
      </w:tr>
      <w:tr w:rsidR="00AB3C92" w:rsidRPr="00C90A4F" w:rsidTr="00C90A4F">
        <w:trPr>
          <w:trHeight w:val="1193"/>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6.1.</w:t>
            </w:r>
          </w:p>
        </w:tc>
        <w:tc>
          <w:tcPr>
            <w:tcW w:w="5245"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right="171"/>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Оказание консультативной и методической помощи частным медицинским организациям по вопросам организации оказания медицинской помощи в Республике Бурятия</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single" w:sz="4" w:space="0" w:color="auto"/>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ind w:left="35" w:right="37"/>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В Республике Бурятия на постоянной основе оказывается консультативная и методическая помощь частным медицинским организациям по вопросам организации оказания медицинской помощи.</w:t>
            </w:r>
          </w:p>
        </w:tc>
      </w:tr>
      <w:tr w:rsidR="00AB3C92" w:rsidRPr="00C90A4F" w:rsidTr="00C90A4F">
        <w:trPr>
          <w:trHeight w:val="705"/>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6.2.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right="171"/>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Мониторинг реализации стандартов качества предоставления государственных услуг в сфере здравоохранения</w:t>
            </w:r>
          </w:p>
        </w:tc>
        <w:tc>
          <w:tcPr>
            <w:tcW w:w="1417" w:type="dxa"/>
            <w:vMerge/>
            <w:tcBorders>
              <w:top w:val="nil"/>
              <w:left w:val="single" w:sz="4" w:space="0" w:color="auto"/>
              <w:bottom w:val="single" w:sz="4" w:space="0" w:color="auto"/>
              <w:right w:val="single" w:sz="4" w:space="0" w:color="auto"/>
            </w:tcBorders>
            <w:vAlign w:val="center"/>
            <w:hideMark/>
          </w:tcPr>
          <w:p w:rsidR="00AB3C92" w:rsidRPr="00C90A4F" w:rsidRDefault="00AB3C92" w:rsidP="00435C9C">
            <w:pPr>
              <w:tabs>
                <w:tab w:val="left" w:pos="9781"/>
              </w:tabs>
              <w:spacing w:after="0" w:line="240" w:lineRule="auto"/>
              <w:ind w:left="-397" w:right="-492"/>
              <w:rPr>
                <w:rFonts w:ascii="Times New Roman" w:eastAsia="Times New Roman" w:hAnsi="Times New Roman" w:cs="Times New Roman"/>
                <w:lang w:eastAsia="ru-RU"/>
              </w:rPr>
            </w:pPr>
          </w:p>
        </w:tc>
        <w:tc>
          <w:tcPr>
            <w:tcW w:w="7088" w:type="dxa"/>
            <w:tcBorders>
              <w:top w:val="single" w:sz="4" w:space="0" w:color="auto"/>
              <w:left w:val="single" w:sz="4" w:space="0" w:color="auto"/>
              <w:bottom w:val="single" w:sz="4" w:space="0" w:color="auto"/>
              <w:right w:val="single" w:sz="4" w:space="0" w:color="auto"/>
            </w:tcBorders>
          </w:tcPr>
          <w:p w:rsidR="00AB3C92" w:rsidRPr="00C90A4F" w:rsidRDefault="00AB3C92" w:rsidP="00435C9C">
            <w:pPr>
              <w:tabs>
                <w:tab w:val="left" w:pos="9781"/>
              </w:tabs>
              <w:spacing w:after="0" w:line="240" w:lineRule="auto"/>
              <w:ind w:left="35" w:right="37"/>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На территории Республики Бурятия по всем медицинским организациям, в том числе по частным медицинским организациям проводится ежемесячный мониторинг выполнения плановых объемов медицинской помощи в рамках реализации программы государственных гарантий бесплатного оказания гражданам медицинской помощи на территории Республики Бурятия.</w:t>
            </w:r>
          </w:p>
        </w:tc>
      </w:tr>
      <w:tr w:rsidR="00AB3C92" w:rsidRPr="00C90A4F" w:rsidTr="00C90A4F">
        <w:trPr>
          <w:trHeight w:val="975"/>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6.3.</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right="171"/>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Информирование медицинских организаций о порядке включения в реестр медицинских организаций, осуществляющих деятельность в сфере ОМС, и основных принципах работы в соответствии с законодательством в сфере</w:t>
            </w:r>
          </w:p>
        </w:tc>
        <w:tc>
          <w:tcPr>
            <w:tcW w:w="1417" w:type="dxa"/>
            <w:vMerge/>
            <w:tcBorders>
              <w:top w:val="nil"/>
              <w:left w:val="single" w:sz="4" w:space="0" w:color="auto"/>
              <w:bottom w:val="single" w:sz="4" w:space="0" w:color="auto"/>
              <w:right w:val="single" w:sz="4" w:space="0" w:color="auto"/>
            </w:tcBorders>
            <w:vAlign w:val="center"/>
            <w:hideMark/>
          </w:tcPr>
          <w:p w:rsidR="00AB3C92" w:rsidRPr="00C90A4F" w:rsidRDefault="00AB3C92" w:rsidP="00435C9C">
            <w:pPr>
              <w:tabs>
                <w:tab w:val="left" w:pos="9781"/>
              </w:tabs>
              <w:spacing w:after="0" w:line="240" w:lineRule="auto"/>
              <w:ind w:left="-397" w:right="-492"/>
              <w:rPr>
                <w:rFonts w:ascii="Times New Roman" w:eastAsia="Times New Roman" w:hAnsi="Times New Roman" w:cs="Times New Roman"/>
                <w:lang w:eastAsia="ru-RU"/>
              </w:rPr>
            </w:pPr>
          </w:p>
        </w:tc>
        <w:tc>
          <w:tcPr>
            <w:tcW w:w="7088" w:type="dxa"/>
            <w:tcBorders>
              <w:top w:val="nil"/>
              <w:left w:val="single" w:sz="4" w:space="0" w:color="auto"/>
              <w:bottom w:val="single" w:sz="4" w:space="0" w:color="auto"/>
              <w:right w:val="single" w:sz="4" w:space="0" w:color="auto"/>
            </w:tcBorders>
          </w:tcPr>
          <w:p w:rsidR="00AB3C92" w:rsidRPr="00C90A4F" w:rsidRDefault="00AB3C92" w:rsidP="00435C9C">
            <w:pPr>
              <w:tabs>
                <w:tab w:val="left" w:pos="9781"/>
              </w:tabs>
              <w:spacing w:after="0" w:line="240" w:lineRule="auto"/>
              <w:ind w:left="35" w:right="37"/>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В настоящее время включение в реестр медицинских организаций (далее - реестр) осуществляется в соответствии со статьей 15 Федерального закона от 29.11.2010 № 326-ФЗ «Об обязательном медицинском страховании в Российской Федерации». Медицинская организация включается в реестр на основании уведомления, направляемого ею в Территориальный фонд обязательного медицинского страхования Республики Бурятия до 1 сентября года, предшествующего году, в котором медицинская организация намерена осуществлять деятельность в сфере обязательного медицинского страхования. </w:t>
            </w:r>
          </w:p>
          <w:p w:rsidR="00AB3C92" w:rsidRPr="00C90A4F" w:rsidRDefault="00AB3C92" w:rsidP="00435C9C">
            <w:pPr>
              <w:tabs>
                <w:tab w:val="left" w:pos="9781"/>
              </w:tabs>
              <w:spacing w:after="0" w:line="240" w:lineRule="auto"/>
              <w:ind w:left="35" w:right="37"/>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На территории Республики Бурятия оказывается консультативная и методическая помощь медицинским организациям, в том числе частным медицинским организациям по вопросам включения в реестр.</w:t>
            </w:r>
          </w:p>
        </w:tc>
      </w:tr>
      <w:tr w:rsidR="00AB3C92" w:rsidRPr="00C90A4F" w:rsidTr="00C90A4F">
        <w:trPr>
          <w:trHeight w:val="441"/>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6.4.</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right="30"/>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Проведение независимой оценки качества работы медицинских организаций Республики Бурятия</w:t>
            </w:r>
          </w:p>
        </w:tc>
        <w:tc>
          <w:tcPr>
            <w:tcW w:w="1417" w:type="dxa"/>
            <w:vMerge/>
            <w:tcBorders>
              <w:top w:val="nil"/>
              <w:left w:val="single" w:sz="4" w:space="0" w:color="auto"/>
              <w:bottom w:val="single" w:sz="4" w:space="0" w:color="auto"/>
              <w:right w:val="single" w:sz="4" w:space="0" w:color="auto"/>
            </w:tcBorders>
            <w:vAlign w:val="center"/>
            <w:hideMark/>
          </w:tcPr>
          <w:p w:rsidR="00AB3C92" w:rsidRPr="00C90A4F" w:rsidRDefault="00AB3C92" w:rsidP="00435C9C">
            <w:pPr>
              <w:tabs>
                <w:tab w:val="left" w:pos="9781"/>
              </w:tabs>
              <w:spacing w:after="0" w:line="240" w:lineRule="auto"/>
              <w:ind w:left="-397" w:right="-492"/>
              <w:rPr>
                <w:rFonts w:ascii="Times New Roman" w:eastAsia="Times New Roman" w:hAnsi="Times New Roman" w:cs="Times New Roman"/>
                <w:lang w:eastAsia="ru-RU"/>
              </w:rPr>
            </w:pPr>
          </w:p>
        </w:tc>
        <w:tc>
          <w:tcPr>
            <w:tcW w:w="7088" w:type="dxa"/>
            <w:tcBorders>
              <w:top w:val="nil"/>
              <w:left w:val="single" w:sz="4" w:space="0" w:color="auto"/>
              <w:bottom w:val="single" w:sz="4" w:space="0" w:color="auto"/>
              <w:right w:val="single" w:sz="4" w:space="0" w:color="auto"/>
            </w:tcBorders>
          </w:tcPr>
          <w:p w:rsidR="00AB3C92" w:rsidRPr="00C90A4F" w:rsidRDefault="00AB3C92" w:rsidP="00435C9C">
            <w:pPr>
              <w:tabs>
                <w:tab w:val="left" w:pos="9781"/>
              </w:tabs>
              <w:spacing w:after="0" w:line="240" w:lineRule="auto"/>
              <w:ind w:right="37"/>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Общественным советом при Министерстве здравоохранения Республики Бурятия принято решение об участии в 2020 году в </w:t>
            </w:r>
            <w:r w:rsidRPr="00C90A4F">
              <w:rPr>
                <w:rFonts w:ascii="Times New Roman" w:eastAsia="Times New Roman" w:hAnsi="Times New Roman" w:cs="Times New Roman"/>
                <w:lang w:eastAsia="ru-RU"/>
              </w:rPr>
              <w:lastRenderedPageBreak/>
              <w:t>независимой оценке качества частных медицинских организаций участвующих в реализации программы государственных гарантий бесплатного оказания гражданам медицинской помощи на территории Республики Бурятия.</w:t>
            </w:r>
          </w:p>
        </w:tc>
      </w:tr>
      <w:tr w:rsidR="00AB3C92" w:rsidRPr="00C90A4F" w:rsidTr="00FA5FA5">
        <w:trPr>
          <w:trHeight w:val="309"/>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7</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услуг розничной торговли лекарственными препаратами, медицинскими изделиями и сопутствующими товарами.</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7.1.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right="30"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Информирование субъектов малого и среднего предпринимательства, в том числе посредством сети Интернет, по порядку получения лицензий на осуществление фармацевтической деятельности в Республике Бурятия</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pStyle w:val="ConsPlusNormal"/>
              <w:tabs>
                <w:tab w:val="left" w:pos="9781"/>
              </w:tabs>
              <w:jc w:val="both"/>
              <w:rPr>
                <w:sz w:val="22"/>
                <w:szCs w:val="22"/>
              </w:rPr>
            </w:pPr>
            <w:r w:rsidRPr="00C90A4F">
              <w:rPr>
                <w:sz w:val="22"/>
                <w:szCs w:val="22"/>
              </w:rPr>
              <w:t>В целях реализации доступности государственной услуги по лицензированию фармацевтической деятельности в Республике Бурятия обеспечен доступ для соискателей лицензий/лицензиатов к следующим документам (сведениям), представленным в электронном виде и на бумажном носителе:</w:t>
            </w:r>
          </w:p>
          <w:p w:rsidR="00AB3C92" w:rsidRPr="00C90A4F" w:rsidRDefault="00AB3C92" w:rsidP="00435C9C">
            <w:pPr>
              <w:pStyle w:val="ConsPlusNormal"/>
              <w:tabs>
                <w:tab w:val="left" w:pos="9781"/>
              </w:tabs>
              <w:jc w:val="both"/>
              <w:rPr>
                <w:sz w:val="22"/>
                <w:szCs w:val="22"/>
              </w:rPr>
            </w:pPr>
            <w:r w:rsidRPr="00C90A4F">
              <w:rPr>
                <w:sz w:val="22"/>
                <w:szCs w:val="22"/>
              </w:rPr>
              <w:t>1) нормативные правовые акты Российской Федерации, устанавливающие обязательные требования к фармацевтической деятельности;</w:t>
            </w:r>
          </w:p>
          <w:p w:rsidR="00AB3C92" w:rsidRPr="00C90A4F" w:rsidRDefault="00AB3C92" w:rsidP="00435C9C">
            <w:pPr>
              <w:pStyle w:val="ConsPlusNormal"/>
              <w:tabs>
                <w:tab w:val="left" w:pos="9781"/>
              </w:tabs>
              <w:jc w:val="both"/>
              <w:rPr>
                <w:sz w:val="22"/>
                <w:szCs w:val="22"/>
              </w:rPr>
            </w:pPr>
            <w:r w:rsidRPr="00C90A4F">
              <w:rPr>
                <w:sz w:val="22"/>
                <w:szCs w:val="22"/>
              </w:rPr>
              <w:t>2) образцы оформления заявлений и документов, которые представляются для получения и переоформления лицензии, дубликата/копии лицензии;</w:t>
            </w:r>
          </w:p>
          <w:p w:rsidR="00AB3C92" w:rsidRPr="00C90A4F" w:rsidRDefault="00AB3C92" w:rsidP="00435C9C">
            <w:pPr>
              <w:pStyle w:val="ConsPlusNormal"/>
              <w:tabs>
                <w:tab w:val="left" w:pos="9781"/>
              </w:tabs>
              <w:jc w:val="both"/>
              <w:rPr>
                <w:sz w:val="22"/>
                <w:szCs w:val="22"/>
              </w:rPr>
            </w:pPr>
            <w:r w:rsidRPr="00C90A4F">
              <w:rPr>
                <w:sz w:val="22"/>
                <w:szCs w:val="22"/>
              </w:rPr>
              <w:t>3) банковские реквизиты для уплаты государственной пошлины.</w:t>
            </w:r>
          </w:p>
          <w:p w:rsidR="00AB3C92" w:rsidRPr="00C90A4F" w:rsidRDefault="00AB3C92" w:rsidP="00435C9C">
            <w:pPr>
              <w:pStyle w:val="ConsPlusNormal"/>
              <w:tabs>
                <w:tab w:val="left" w:pos="9781"/>
              </w:tabs>
              <w:jc w:val="both"/>
              <w:rPr>
                <w:sz w:val="22"/>
                <w:szCs w:val="22"/>
              </w:rPr>
            </w:pPr>
            <w:r w:rsidRPr="00C90A4F">
              <w:rPr>
                <w:sz w:val="22"/>
                <w:szCs w:val="22"/>
              </w:rPr>
              <w:t xml:space="preserve">Необходимая информация по лицензированию фармацевтической деятельности размещена на сайте Министерства здравоохранения Республики Бурятия, а также на информационном стенде сектора лицензирования. </w:t>
            </w:r>
          </w:p>
          <w:p w:rsidR="00AB3C92" w:rsidRPr="00C90A4F" w:rsidRDefault="00AB3C92" w:rsidP="00435C9C">
            <w:pPr>
              <w:pStyle w:val="ConsPlusNormal"/>
              <w:tabs>
                <w:tab w:val="left" w:pos="9781"/>
              </w:tabs>
              <w:jc w:val="both"/>
              <w:rPr>
                <w:sz w:val="22"/>
                <w:szCs w:val="22"/>
              </w:rPr>
            </w:pPr>
            <w:r w:rsidRPr="00C90A4F">
              <w:rPr>
                <w:sz w:val="22"/>
                <w:szCs w:val="22"/>
              </w:rPr>
              <w:t>Кроме того, на постоянной основе проводятся:</w:t>
            </w:r>
          </w:p>
          <w:p w:rsidR="00AB3C92" w:rsidRPr="00C90A4F" w:rsidRDefault="00AB3C92" w:rsidP="00435C9C">
            <w:pPr>
              <w:pStyle w:val="ConsPlusNormal"/>
              <w:tabs>
                <w:tab w:val="left" w:pos="9781"/>
              </w:tabs>
              <w:jc w:val="both"/>
              <w:rPr>
                <w:sz w:val="22"/>
                <w:szCs w:val="22"/>
              </w:rPr>
            </w:pPr>
            <w:r w:rsidRPr="00C90A4F">
              <w:rPr>
                <w:sz w:val="22"/>
                <w:szCs w:val="22"/>
              </w:rPr>
              <w:t>- оказание консультативной помощи соискателям лицензий/лицензиатам с использованием Интернет-технологий;</w:t>
            </w:r>
          </w:p>
          <w:p w:rsidR="00AB3C92" w:rsidRPr="00C90A4F" w:rsidRDefault="00AB3C92" w:rsidP="00435C9C">
            <w:pPr>
              <w:pStyle w:val="ConsPlusNormal"/>
              <w:tabs>
                <w:tab w:val="left" w:pos="9781"/>
              </w:tabs>
              <w:jc w:val="both"/>
              <w:rPr>
                <w:sz w:val="22"/>
                <w:szCs w:val="22"/>
              </w:rPr>
            </w:pPr>
            <w:r w:rsidRPr="00C90A4F">
              <w:rPr>
                <w:sz w:val="22"/>
                <w:szCs w:val="22"/>
              </w:rPr>
              <w:t xml:space="preserve">- предварительная экспертиза пакета документов по желанию соискателей лицензий/лицензиатов с использованием интернет-технологий. </w:t>
            </w:r>
          </w:p>
          <w:p w:rsidR="00AB3C92" w:rsidRPr="00C90A4F" w:rsidRDefault="00AB3C92" w:rsidP="00435C9C">
            <w:pPr>
              <w:pStyle w:val="ConsPlusNormal"/>
              <w:tabs>
                <w:tab w:val="left" w:pos="9781"/>
              </w:tabs>
              <w:jc w:val="both"/>
              <w:rPr>
                <w:sz w:val="22"/>
                <w:szCs w:val="22"/>
              </w:rPr>
            </w:pPr>
            <w:r w:rsidRPr="00C90A4F">
              <w:rPr>
                <w:sz w:val="22"/>
                <w:szCs w:val="22"/>
              </w:rPr>
              <w:t>За период с 01.01.2019 по 31.12.2019 года оказана консультативная помощь и проведена предварительная экспертиза документов, в том числе посредством сети Интернет 106 заявителям, из них 70 лицензиатам –субъектам малого и среднего предпринимательства, представившим заявления на предоставление/переоформление лицензий на фармацевтическую деятельность.</w:t>
            </w:r>
          </w:p>
        </w:tc>
      </w:tr>
      <w:tr w:rsidR="00AB3C92"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7.2.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right="30"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Информирование субъектов малого и среднего предпринимательства, в том числе посредством сети Интернет, о рынке фармацевтических услуг, об изменениях действующего законодательства в данной сфере и мероприятиях, проводимых в рамках фармацевтической деятельности в Республике Бурятия</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hAnsi="Times New Roman" w:cs="Times New Roman"/>
              </w:rPr>
              <w:t>На сайте Министерства здравоохранения Республики Бурятия размещены нормативно-правовые акты, реестры предельных отпускных цен на ЖНВЛП. А также информация по подключению к ИСМДЛП.</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7.3.</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right="30" w:hanging="38"/>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Оказание консультативной и методической помощи субъектам малого и среднего предпринимательства по вопросам организации и осуществления фармацевтической деятельности в Республике Бурятия</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pStyle w:val="ConsPlusNormal"/>
              <w:tabs>
                <w:tab w:val="left" w:pos="9781"/>
              </w:tabs>
              <w:jc w:val="both"/>
              <w:rPr>
                <w:sz w:val="22"/>
                <w:szCs w:val="22"/>
              </w:rPr>
            </w:pPr>
            <w:r w:rsidRPr="00C90A4F">
              <w:rPr>
                <w:sz w:val="22"/>
                <w:szCs w:val="22"/>
              </w:rPr>
              <w:t xml:space="preserve">В Республике Бурятия на постоянной основе оказывается консультативная и методическая помощь субъектам малого и среднего предпринимательства по </w:t>
            </w:r>
            <w:r w:rsidRPr="00C90A4F">
              <w:rPr>
                <w:rFonts w:eastAsia="Times New Roman"/>
                <w:sz w:val="22"/>
                <w:szCs w:val="22"/>
                <w:lang w:eastAsia="ru-RU"/>
              </w:rPr>
              <w:t>вопросам организации и осуществления фармацевтической деятельности.</w:t>
            </w:r>
          </w:p>
        </w:tc>
      </w:tr>
      <w:tr w:rsidR="00AB3C92" w:rsidRPr="00C90A4F" w:rsidTr="00FA5FA5">
        <w:trPr>
          <w:trHeight w:val="265"/>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8</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психолого-педагогического сопровождения детей с ограниченными возможностями здоровья.</w:t>
            </w:r>
          </w:p>
        </w:tc>
      </w:tr>
      <w:tr w:rsidR="00AB3C92" w:rsidRPr="00C90A4F" w:rsidTr="00C90A4F">
        <w:trPr>
          <w:trHeight w:val="855"/>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8.1.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right="30"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Организация единой информационно-консультационной системы об организациях (в том числе частных), оказывающих услуги психолого-педагогического сопровождения детей с ограниченными возможностями здоровья, и оказываемых ими услугах</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AB3C92" w:rsidRPr="00C90A4F" w:rsidRDefault="00AB3C92" w:rsidP="00D660F4">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В Республике Бурятия на базе государственных специальных (коррекционных) общеобразовательных учреждений для детей с ограниченными возможностями (СКОШИ</w:t>
            </w:r>
            <w:r w:rsidRPr="00C90A4F">
              <w:rPr>
                <w:rFonts w:ascii="Times New Roman" w:eastAsia="Calibri" w:hAnsi="Times New Roman" w:cs="Times New Roman"/>
                <w:bCs/>
                <w:lang w:val="en-US"/>
              </w:rPr>
              <w:t>I</w:t>
            </w:r>
            <w:r w:rsidRPr="00C90A4F">
              <w:rPr>
                <w:rFonts w:ascii="Times New Roman" w:eastAsia="Calibri" w:hAnsi="Times New Roman" w:cs="Times New Roman"/>
                <w:bCs/>
              </w:rPr>
              <w:t>-</w:t>
            </w:r>
            <w:r w:rsidRPr="00C90A4F">
              <w:rPr>
                <w:rFonts w:ascii="Times New Roman" w:eastAsia="Calibri" w:hAnsi="Times New Roman" w:cs="Times New Roman"/>
                <w:bCs/>
                <w:lang w:val="en-US"/>
              </w:rPr>
              <w:t>II</w:t>
            </w:r>
            <w:r w:rsidRPr="00C90A4F">
              <w:rPr>
                <w:rFonts w:ascii="Times New Roman" w:eastAsia="Calibri" w:hAnsi="Times New Roman" w:cs="Times New Roman"/>
                <w:bCs/>
              </w:rPr>
              <w:t xml:space="preserve"> вида, СКОШИ</w:t>
            </w:r>
            <w:r w:rsidRPr="00C90A4F">
              <w:rPr>
                <w:rFonts w:ascii="Times New Roman" w:eastAsia="Calibri" w:hAnsi="Times New Roman" w:cs="Times New Roman"/>
                <w:bCs/>
                <w:lang w:val="en-US"/>
              </w:rPr>
              <w:t>III</w:t>
            </w:r>
            <w:r w:rsidRPr="00C90A4F">
              <w:rPr>
                <w:rFonts w:ascii="Times New Roman" w:eastAsia="Calibri" w:hAnsi="Times New Roman" w:cs="Times New Roman"/>
                <w:bCs/>
              </w:rPr>
              <w:t>-</w:t>
            </w:r>
            <w:r w:rsidRPr="00C90A4F">
              <w:rPr>
                <w:rFonts w:ascii="Times New Roman" w:eastAsia="Calibri" w:hAnsi="Times New Roman" w:cs="Times New Roman"/>
                <w:bCs/>
                <w:lang w:val="en-US"/>
              </w:rPr>
              <w:t>IV</w:t>
            </w:r>
            <w:r w:rsidRPr="00C90A4F">
              <w:rPr>
                <w:rFonts w:ascii="Times New Roman" w:eastAsia="Calibri" w:hAnsi="Times New Roman" w:cs="Times New Roman"/>
                <w:bCs/>
              </w:rPr>
              <w:t xml:space="preserve"> вида, СКОШИ</w:t>
            </w:r>
            <w:r w:rsidRPr="00C90A4F">
              <w:rPr>
                <w:rFonts w:ascii="Times New Roman" w:eastAsia="Calibri" w:hAnsi="Times New Roman" w:cs="Times New Roman"/>
                <w:bCs/>
                <w:lang w:val="en-US"/>
              </w:rPr>
              <w:t>V</w:t>
            </w:r>
            <w:r w:rsidRPr="00C90A4F">
              <w:rPr>
                <w:rFonts w:ascii="Times New Roman" w:eastAsia="Calibri" w:hAnsi="Times New Roman" w:cs="Times New Roman"/>
                <w:bCs/>
              </w:rPr>
              <w:t xml:space="preserve"> вида, СКОШ № 3) осуществляется консультационная, психологическая, коррекционная, методическая помощь детей-инвалидов, детей с ограниченными возможностями, их родителей (законных представителей); оказание помощи социальной реабилитации и </w:t>
            </w:r>
            <w:proofErr w:type="spellStart"/>
            <w:r w:rsidRPr="00C90A4F">
              <w:rPr>
                <w:rFonts w:ascii="Times New Roman" w:eastAsia="Calibri" w:hAnsi="Times New Roman" w:cs="Times New Roman"/>
                <w:bCs/>
              </w:rPr>
              <w:t>абилитации</w:t>
            </w:r>
            <w:proofErr w:type="spellEnd"/>
            <w:r w:rsidRPr="00C90A4F">
              <w:rPr>
                <w:rFonts w:ascii="Times New Roman" w:eastAsia="Calibri" w:hAnsi="Times New Roman" w:cs="Times New Roman"/>
                <w:bCs/>
              </w:rPr>
              <w:t>, направленной на компенсацию ограничений жизнедеятельности детям-инвалидам по слуху, по зрению, с тяжелыми нарушениями речи; развитие творческих способностей; обучение детей навыкам самообслуживания, общения, поведения в быту; организация досуга детей.</w:t>
            </w:r>
          </w:p>
          <w:p w:rsidR="00AB3C92" w:rsidRPr="00C90A4F" w:rsidRDefault="00AB3C92" w:rsidP="00D660F4">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Консультационную, коррекционно-развивающую, научно-методическую деятельность так же осуществляет структурное подразделение ГБОУ «Республиканский центр образования» Республиканский центр психолого-педагогической, медицинской и социальной помощи.</w:t>
            </w:r>
          </w:p>
          <w:p w:rsidR="00AB3C92" w:rsidRPr="00C90A4F" w:rsidRDefault="00AB3C92" w:rsidP="00D660F4">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Консультационное направление включает в себя консультацию детей с ограниченными возможностями здоровья, их родителей, а также педагогов, работающих с детьми с ОВЗ.</w:t>
            </w:r>
          </w:p>
          <w:p w:rsidR="00AB3C92" w:rsidRPr="00C90A4F" w:rsidRDefault="00AB3C92" w:rsidP="00D660F4">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 xml:space="preserve">Коррекционно-развивающее направление включает в себя индивидуальные, фронтальные подгрупповые занятия логопедов, психологов, дефектологов, тифлопедагогов, сурдопедагогов с детьми с </w:t>
            </w:r>
            <w:r w:rsidRPr="00C90A4F">
              <w:rPr>
                <w:rFonts w:ascii="Times New Roman" w:eastAsia="Calibri" w:hAnsi="Times New Roman" w:cs="Times New Roman"/>
                <w:bCs/>
              </w:rPr>
              <w:lastRenderedPageBreak/>
              <w:t>ОВЗ.</w:t>
            </w:r>
          </w:p>
          <w:p w:rsidR="00AB3C92" w:rsidRPr="00C90A4F" w:rsidRDefault="00AB3C92"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Научно-методическое направление осуществляет консультирование педагогов, работающих с детьми с ОВЗ.</w:t>
            </w:r>
          </w:p>
          <w:p w:rsidR="00AB3C92" w:rsidRPr="00C90A4F" w:rsidRDefault="00AB3C92"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Оказание специализированной (коррекционной) помощи детям с ОВЗ направлено на создание системы комплексной помощи детям в освоении образовательных программ, коррекцию недостатков в физическом и (или) психическом развитии обучающихся, их социальную адаптацию. Работа специалистов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r>
      <w:tr w:rsidR="00AB3C92"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8.2.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right="30"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Организация межведомственного взаимодействия в целях создания оптимальных условий для оказания услуг ранней диагностики, социализации и реабилитации детей с ограниченными возможностями здоровья, в том числе в частных негосударственных (немуниципальных) организациях</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AB3C92" w:rsidRPr="00C90A4F" w:rsidRDefault="00AB3C92"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 xml:space="preserve">Во исполнение поручения Президента Российской Федерации от 13.01.2018 № Пр-50 Министерством труда и социальной защиты Российской Федерации начиная с 2020 года в рамках государственной программы «Доступная среда» предусмотрена поддержка регионов в виде предоставления субсидий из федерального бюджета на реализацию мероприятий по реабилитации и </w:t>
            </w:r>
            <w:proofErr w:type="spellStart"/>
            <w:r w:rsidRPr="00C90A4F">
              <w:rPr>
                <w:rFonts w:ascii="Times New Roman" w:eastAsia="Calibri" w:hAnsi="Times New Roman" w:cs="Times New Roman"/>
                <w:bCs/>
              </w:rPr>
              <w:t>абилитации</w:t>
            </w:r>
            <w:proofErr w:type="spellEnd"/>
            <w:r w:rsidRPr="00C90A4F">
              <w:rPr>
                <w:rFonts w:ascii="Times New Roman" w:eastAsia="Calibri" w:hAnsi="Times New Roman" w:cs="Times New Roman"/>
                <w:bCs/>
              </w:rPr>
              <w:t xml:space="preserve"> инвалидов. В 2020 году Министерство образования и науки Республики Бурятия стало участником программы «Региональная Подпрограмма по развитию и совершенствованию системы комплексной реабилитации и </w:t>
            </w:r>
            <w:proofErr w:type="spellStart"/>
            <w:r w:rsidRPr="00C90A4F">
              <w:rPr>
                <w:rFonts w:ascii="Times New Roman" w:eastAsia="Calibri" w:hAnsi="Times New Roman" w:cs="Times New Roman"/>
                <w:bCs/>
              </w:rPr>
              <w:t>абилитации</w:t>
            </w:r>
            <w:proofErr w:type="spellEnd"/>
            <w:r w:rsidRPr="00C90A4F">
              <w:rPr>
                <w:rFonts w:ascii="Times New Roman" w:eastAsia="Calibri" w:hAnsi="Times New Roman" w:cs="Times New Roman"/>
                <w:bCs/>
              </w:rPr>
              <w:t xml:space="preserve"> инвалидов, в том числе детей-инвалидов в Республике Бурятия на 2020 гг.»</w:t>
            </w:r>
          </w:p>
        </w:tc>
      </w:tr>
      <w:tr w:rsidR="00AB3C92"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8.3.</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right="30"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Проведение информационной кампании по поддержке деятельности негосударственных организаций в оказании услуг ранней диагностики, социализации, реабилитации и психолого-педагогического сопровождения детей с ОВЗ</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AB3C92" w:rsidRPr="00C90A4F" w:rsidRDefault="00AB3C92"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С Региональным отделением Всероссийской организации родителей детей-инвалидов и инвалидов старше 18 лет с ментальными и иными нарушениями, Региональной общественной организацией родителей детей-инвалидов «</w:t>
            </w:r>
            <w:proofErr w:type="spellStart"/>
            <w:r w:rsidRPr="00C90A4F">
              <w:rPr>
                <w:rFonts w:ascii="Times New Roman" w:eastAsia="Calibri" w:hAnsi="Times New Roman" w:cs="Times New Roman"/>
                <w:bCs/>
              </w:rPr>
              <w:t>Найдал</w:t>
            </w:r>
            <w:proofErr w:type="spellEnd"/>
            <w:r w:rsidRPr="00C90A4F">
              <w:rPr>
                <w:rFonts w:ascii="Times New Roman" w:eastAsia="Calibri" w:hAnsi="Times New Roman" w:cs="Times New Roman"/>
                <w:bCs/>
              </w:rPr>
              <w:t>» заключены договора о согласованном информировании о результатах совместной деятельности через официальные сайты Министерства, «</w:t>
            </w:r>
            <w:proofErr w:type="spellStart"/>
            <w:r w:rsidRPr="00C90A4F">
              <w:rPr>
                <w:rFonts w:ascii="Times New Roman" w:eastAsia="Calibri" w:hAnsi="Times New Roman" w:cs="Times New Roman"/>
                <w:bCs/>
              </w:rPr>
              <w:t>Найдал</w:t>
            </w:r>
            <w:proofErr w:type="spellEnd"/>
            <w:r w:rsidRPr="00C90A4F">
              <w:rPr>
                <w:rFonts w:ascii="Times New Roman" w:eastAsia="Calibri" w:hAnsi="Times New Roman" w:cs="Times New Roman"/>
                <w:bCs/>
              </w:rPr>
              <w:t xml:space="preserve">», Интернет-ресурсы подведомственных учреждений Министерства, а также средства массовой информации. </w:t>
            </w:r>
          </w:p>
          <w:p w:rsidR="00AB3C92" w:rsidRPr="00C90A4F" w:rsidRDefault="00AB3C92" w:rsidP="00435C9C">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8 февраля 2020 г. состоялось Открытое совещание с Правительством «Наша Бурятия». В работе круглого стола по специальному образованию приняли участие общественные организации, для выработки совместной деятельности Министерства и негосударственных организаций в сфере оказания психолого-</w:t>
            </w:r>
            <w:r w:rsidRPr="00C90A4F">
              <w:rPr>
                <w:rFonts w:ascii="Times New Roman" w:eastAsia="Calibri" w:hAnsi="Times New Roman" w:cs="Times New Roman"/>
                <w:bCs/>
              </w:rPr>
              <w:lastRenderedPageBreak/>
              <w:t>педагогических услуг.</w:t>
            </w:r>
          </w:p>
          <w:p w:rsidR="00AB3C92" w:rsidRPr="00C90A4F" w:rsidRDefault="00AB3C92" w:rsidP="00D660F4">
            <w:pPr>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По итогам круглого стола разработан проект создания Ресурсного центра, где в том числе предусматривается организация службы «Единое окно», которая будет объединять в себе информацию обо всех НКО и государственных организациях и их услугах, в которой все семьи могут получить не только психолого-педагогическую и социальную консультацию, но и «маршрутизацию» в случае необходимости поддержки по различным особенностям и (или) нарушениям развития детей.</w:t>
            </w:r>
          </w:p>
        </w:tc>
      </w:tr>
      <w:tr w:rsidR="00AB3C92"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9</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социальных услуг.</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9.1.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right="30"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Предоставление субсидий из республиканского бюджета социально ориентированным некоммерческим организациям в рамках полномочий Министерства социальной защиты населения Республики Бурятия</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spacing w:after="0" w:line="240" w:lineRule="auto"/>
              <w:jc w:val="both"/>
              <w:rPr>
                <w:rFonts w:ascii="Times New Roman" w:hAnsi="Times New Roman" w:cs="Times New Roman"/>
                <w:bCs/>
              </w:rPr>
            </w:pPr>
            <w:r w:rsidRPr="00C90A4F">
              <w:rPr>
                <w:rFonts w:ascii="Times New Roman" w:hAnsi="Times New Roman" w:cs="Times New Roman"/>
              </w:rPr>
              <w:t>В 2019 году на реализацию социальных проектов по результатам конкурса предоставлены гранты в форме субсидий 39 общественным организациям на общую сумму 7 млн.538 тыс. рублей.</w:t>
            </w:r>
          </w:p>
        </w:tc>
      </w:tr>
      <w:tr w:rsidR="00AB3C92"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9.2.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right="30"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Формирование и ведение реестра поставщиков социальных услуг и регистра получателей социальных услуг согласно статьям 25, 26 Федерального закона от 28.12.2013 N 442-ФЗ "Об основах социального обслуживания граждан в Российской Федерации"</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2019 - 2020</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Реестр поставщиков социальных услуг в Республике Бурятия формируется и ведется Министерством социальной защиты населения Республики Бурятия</w:t>
            </w:r>
            <w:r w:rsidRPr="00C90A4F">
              <w:rPr>
                <w:rFonts w:ascii="Times New Roman" w:hAnsi="Times New Roman" w:cs="Times New Roman"/>
              </w:rPr>
              <w:t>, который размещен н</w:t>
            </w:r>
            <w:r w:rsidRPr="00C90A4F">
              <w:rPr>
                <w:rFonts w:ascii="Times New Roman" w:hAnsi="Times New Roman" w:cs="Times New Roman"/>
                <w:bCs/>
              </w:rPr>
              <w:t>а официальном сайте Министерства.</w:t>
            </w:r>
          </w:p>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rPr>
              <w:t xml:space="preserve">На </w:t>
            </w:r>
            <w:r w:rsidRPr="00C90A4F">
              <w:rPr>
                <w:rFonts w:ascii="Times New Roman" w:hAnsi="Times New Roman" w:cs="Times New Roman"/>
                <w:bCs/>
              </w:rPr>
              <w:t xml:space="preserve">01.01.2020 года в реестре поставщиков состоят 50 организаций социального обслуживания различных форм собственности. </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9.3.</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right="30"/>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Проведение информационной кампании по поддержке деятельности негосударственных организаций (организаций частной формы собственности) в оказании социальных услуг, благотворительности и добровольчества</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widowControl w:val="0"/>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xml:space="preserve">В 2019 г. на сайте Министерства было опубликовано 32 новостных сообщения о деятельности негосударственных организаций. Кроме того, в </w:t>
            </w:r>
            <w:r w:rsidRPr="00C90A4F">
              <w:rPr>
                <w:rFonts w:ascii="Times New Roman" w:hAnsi="Times New Roman" w:cs="Times New Roman"/>
              </w:rPr>
              <w:t>отраслевой газете Министерства «Социальный вестник» было размещено 3 статьи. Общий тираж газет составил 1000 экземпляров.</w:t>
            </w:r>
          </w:p>
        </w:tc>
      </w:tr>
      <w:tr w:rsidR="00AB3C92"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10</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ритуальных услуг.</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10.1.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Обучение субъектов МСП основам ведения бизнеса, финансовой грамотности и иным навыкам предпринимательской деятельности</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xml:space="preserve">Центром предпринимательства «Мой бизнес» проведено 124 мероприятия, на которых прошли обучение более 4300 (четырех тысяч трехсот) субъектов малого и среднего предпринимательства.  Количество обученных основам ведения бизнеса, финансовой грамотности и иным навыкам предпринимательской деятельности, составило 2860 человек. Эффектом от проведенных мероприятий по основам финансовой грамотности и началу ведения бизнеса стала регистрация в центре «Мой бизнес» 32 субъектов малого и среднего </w:t>
            </w:r>
            <w:r w:rsidRPr="00C90A4F">
              <w:rPr>
                <w:rFonts w:ascii="Times New Roman" w:hAnsi="Times New Roman" w:cs="Times New Roman"/>
                <w:bCs/>
              </w:rPr>
              <w:lastRenderedPageBreak/>
              <w:t xml:space="preserve">предпринимательства. </w:t>
            </w:r>
          </w:p>
          <w:p w:rsidR="00AB3C92" w:rsidRPr="00C90A4F" w:rsidRDefault="00AB3C92" w:rsidP="00435C9C">
            <w:pPr>
              <w:tabs>
                <w:tab w:val="left" w:pos="9781"/>
              </w:tabs>
              <w:autoSpaceDE w:val="0"/>
              <w:autoSpaceDN w:val="0"/>
              <w:adjustRightInd w:val="0"/>
              <w:spacing w:after="0" w:line="240" w:lineRule="auto"/>
              <w:rPr>
                <w:rFonts w:ascii="Times New Roman" w:hAnsi="Times New Roman" w:cs="Times New Roman"/>
                <w:bCs/>
              </w:rPr>
            </w:pPr>
            <w:r w:rsidRPr="00C90A4F">
              <w:rPr>
                <w:rFonts w:ascii="Times New Roman" w:hAnsi="Times New Roman" w:cs="Times New Roman"/>
                <w:bCs/>
              </w:rPr>
              <w:t xml:space="preserve">Обучающими мероприятиями охвачены предприниматели и в районах Республики Бурятия. </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10.2.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Формирование и актуализация реестра участников, осуществляющих деятельность на рынке ритуальных услуг</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xml:space="preserve">В Республике Бурятия ведется Реестр </w:t>
            </w:r>
            <w:r w:rsidRPr="00C90A4F">
              <w:rPr>
                <w:rFonts w:ascii="Times New Roman" w:hAnsi="Times New Roman" w:cs="Times New Roman"/>
              </w:rPr>
              <w:t>предприятий, осуществляющих ритуальные услуги, по состоянию на 01.01.2020 г. ритуальные услуги оказывают 74 организации, из них 64 - организации частной собственности, 10 – государственной собственности.</w:t>
            </w:r>
          </w:p>
        </w:tc>
      </w:tr>
      <w:tr w:rsidR="00AB3C92"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11</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теплоснабжения.</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11.1.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Оказание содействия в переводе предприятий ЖКХ на форму обслуживания по концессионным соглашениям</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В течение 2019 года на постоянной основе оказывалась консультационная помощь предприятиям ЖКХ в переводе на форму обслуживания по концессионным соглашениям. В настоящее время на территории Республики Бурятия заключено 14 концессионных соглашений.</w:t>
            </w:r>
          </w:p>
        </w:tc>
      </w:tr>
      <w:tr w:rsidR="00AB3C92" w:rsidRPr="00C90A4F" w:rsidTr="00C90A4F">
        <w:trPr>
          <w:trHeight w:val="18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11.2.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Оказание методологической поддержки хозяйствующим субъектам и органам местного самоуправления по вопросам заключения концессионных соглашений в сфере теплоснабжения в соответствии с постановлением Правительства Российской Федерации от 22.10.2012 N 1075 "О ценообразовании в сфере теплоснабжения" и Федеральным законом "О концессионных соглашениях"</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spacing w:after="0" w:line="240" w:lineRule="auto"/>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В рамках содействия разработки концессионных соглашений Минстроем РБ проведена работа по методологической поддержке муниципальных образований в части разработки концессионных соглашений.</w:t>
            </w:r>
          </w:p>
        </w:tc>
      </w:tr>
      <w:tr w:rsidR="00AB3C92"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bookmarkStart w:id="15" w:name="_Hlk33107223"/>
            <w:r w:rsidRPr="00C90A4F">
              <w:rPr>
                <w:rFonts w:ascii="Times New Roman" w:eastAsia="Times New Roman" w:hAnsi="Times New Roman" w:cs="Times New Roman"/>
                <w:lang w:eastAsia="ru-RU"/>
              </w:rPr>
              <w:t>12</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услуг по сбору и транспортированию твердых коммунальных отходов.</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12.1.</w:t>
            </w:r>
          </w:p>
        </w:tc>
        <w:tc>
          <w:tcPr>
            <w:tcW w:w="5245" w:type="dxa"/>
            <w:tcBorders>
              <w:top w:val="nil"/>
              <w:left w:val="nil"/>
              <w:bottom w:val="single" w:sz="4" w:space="0" w:color="auto"/>
              <w:right w:val="single" w:sz="4" w:space="0" w:color="auto"/>
            </w:tcBorders>
            <w:shd w:val="clear" w:color="auto" w:fill="auto"/>
            <w:hideMark/>
          </w:tcPr>
          <w:p w:rsidR="00AB3C92" w:rsidRPr="00435C9C"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435C9C">
              <w:rPr>
                <w:rFonts w:ascii="Times New Roman" w:eastAsia="Times New Roman" w:hAnsi="Times New Roman" w:cs="Times New Roman"/>
                <w:lang w:eastAsia="ru-RU"/>
              </w:rPr>
              <w:t>Стимулирование новых предпринимательских инициатив и частной инициативы по транспортированию твердых коммунальных отходов</w:t>
            </w:r>
          </w:p>
        </w:tc>
        <w:tc>
          <w:tcPr>
            <w:tcW w:w="1417" w:type="dxa"/>
            <w:tcBorders>
              <w:top w:val="nil"/>
              <w:left w:val="nil"/>
              <w:bottom w:val="single" w:sz="4" w:space="0" w:color="auto"/>
              <w:right w:val="single" w:sz="4" w:space="0" w:color="auto"/>
            </w:tcBorders>
            <w:shd w:val="clear" w:color="auto" w:fill="auto"/>
            <w:hideMark/>
          </w:tcPr>
          <w:p w:rsidR="00AB3C92" w:rsidRPr="00435C9C"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435C9C">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435C9C" w:rsidRPr="00435C9C" w:rsidRDefault="00435C9C" w:rsidP="00435C9C">
            <w:pPr>
              <w:spacing w:after="0" w:line="240" w:lineRule="auto"/>
              <w:jc w:val="both"/>
              <w:rPr>
                <w:rFonts w:ascii="Times New Roman" w:eastAsia="Times New Roman" w:hAnsi="Times New Roman" w:cs="Times New Roman"/>
                <w:lang w:eastAsia="ru-RU"/>
              </w:rPr>
            </w:pPr>
            <w:r w:rsidRPr="00435C9C">
              <w:rPr>
                <w:rFonts w:ascii="Times New Roman" w:eastAsia="Times New Roman" w:hAnsi="Times New Roman" w:cs="Times New Roman"/>
                <w:lang w:eastAsia="ru-RU"/>
              </w:rPr>
              <w:t>В 2019 году организованы и проведены торги на предоставление услуги региональным оператором РБ по транспортированию ТКО по результатам которых увеличено количество хозяйствующих субъектов частной формы собственности на рынке транспортирования твердых коммунальных отходов.</w:t>
            </w:r>
          </w:p>
          <w:p w:rsidR="00AB3C92" w:rsidRPr="00C90A4F" w:rsidRDefault="00435C9C" w:rsidP="00435C9C">
            <w:pPr>
              <w:tabs>
                <w:tab w:val="left" w:pos="9781"/>
              </w:tabs>
              <w:spacing w:after="0" w:line="240" w:lineRule="auto"/>
              <w:jc w:val="both"/>
              <w:rPr>
                <w:rFonts w:ascii="Times New Roman" w:eastAsia="Times New Roman" w:hAnsi="Times New Roman" w:cs="Times New Roman"/>
                <w:lang w:eastAsia="ru-RU"/>
              </w:rPr>
            </w:pPr>
            <w:r w:rsidRPr="00435C9C">
              <w:rPr>
                <w:rFonts w:ascii="Times New Roman" w:eastAsia="Times New Roman" w:hAnsi="Times New Roman" w:cs="Times New Roman"/>
                <w:lang w:eastAsia="ru-RU"/>
              </w:rPr>
              <w:t>В данной сфере доля присутствия организаций частной формы собственности на начало 2020 года составляет 88,5 %. В 2020 году на территории Республики Бурятия деятельность по сбору и транспортированию отходов осуществляют 26 хозяйствующих субъектов, из них 23 организаций – частной формы собственности.</w:t>
            </w:r>
          </w:p>
        </w:tc>
      </w:tr>
      <w:bookmarkEnd w:id="15"/>
      <w:tr w:rsidR="00AB3C92"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13</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выполнения работ по благоустройству городской среды.</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13.1.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546158" w:rsidP="00435C9C">
            <w:pPr>
              <w:tabs>
                <w:tab w:val="left" w:pos="9781"/>
              </w:tabs>
              <w:spacing w:after="0" w:line="240" w:lineRule="auto"/>
              <w:ind w:left="38" w:hanging="38"/>
              <w:jc w:val="both"/>
              <w:rPr>
                <w:rFonts w:ascii="Times New Roman" w:eastAsia="Times New Roman" w:hAnsi="Times New Roman" w:cs="Times New Roman"/>
                <w:lang w:eastAsia="ru-RU"/>
              </w:rPr>
            </w:pPr>
            <w:hyperlink r:id="rId108" w:history="1">
              <w:r w:rsidR="00AB3C92" w:rsidRPr="00C90A4F">
                <w:rPr>
                  <w:rFonts w:ascii="Times New Roman" w:eastAsia="Times New Roman" w:hAnsi="Times New Roman" w:cs="Times New Roman"/>
                  <w:lang w:eastAsia="ru-RU"/>
                </w:rPr>
                <w:t>Реализация Государственной программы Республики Бурятия "Формирование комфортной городской среды на 2018 - 2022 годы", утвержденной постановлением Правительства РБ от 25.10.2017 N 516</w:t>
              </w:r>
            </w:hyperlink>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В 2019 году в федеральном проекте «Формирование комфортной городской среды» благоустроено 114 дворовых и 115 общественных территорий.</w:t>
            </w:r>
          </w:p>
          <w:p w:rsidR="00AB3C92" w:rsidRPr="00C90A4F" w:rsidRDefault="00AB3C92" w:rsidP="00435C9C">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hAnsi="Times New Roman" w:cs="Times New Roman"/>
              </w:rPr>
              <w:t>На эти цели профинансировано 305,3 тыс. руб., в том числе 299,0 тыс. руб. за счет средств федерального бюджета и 6,406 тыс. руб. из республиканского и местных бюджетов</w:t>
            </w:r>
          </w:p>
        </w:tc>
      </w:tr>
      <w:tr w:rsidR="00AB3C92" w:rsidRPr="00C90A4F" w:rsidTr="00FA5FA5">
        <w:trPr>
          <w:trHeight w:val="294"/>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14</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выполнения работ по содержанию и текущему ремонту общего имущества собственников помещений в многоквартирном доме.</w:t>
            </w:r>
          </w:p>
        </w:tc>
      </w:tr>
      <w:tr w:rsidR="00AB3C92" w:rsidRPr="00C90A4F" w:rsidTr="00C90A4F">
        <w:trPr>
          <w:trHeight w:val="18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14.1.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Размещение в открытом доступе информации о многоквартирных домах, получивших заключение об окончании строительства, с целью обеспечения возможности участия в конкурсах по отбору управляющих организаций для управления многоквартирными домами, находящимися в стадии завершения строительства большего количества управляющих организаций частной формы собственности</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На официальном сайте </w:t>
            </w:r>
            <w:proofErr w:type="spellStart"/>
            <w:r w:rsidRPr="00C90A4F">
              <w:rPr>
                <w:rFonts w:ascii="Times New Roman" w:eastAsia="Times New Roman" w:hAnsi="Times New Roman" w:cs="Times New Roman"/>
                <w:lang w:eastAsia="ru-RU"/>
              </w:rPr>
              <w:t>Госстройжилнадзора</w:t>
            </w:r>
            <w:proofErr w:type="spellEnd"/>
            <w:r w:rsidRPr="00C90A4F">
              <w:rPr>
                <w:rFonts w:ascii="Times New Roman" w:eastAsia="Times New Roman" w:hAnsi="Times New Roman" w:cs="Times New Roman"/>
                <w:lang w:eastAsia="ru-RU"/>
              </w:rPr>
              <w:t xml:space="preserve"> РБ размещена информация о многоквартирных домах, получивших заключение об окончании строительства, с целью обеспечения возможности участия в конкурсах по отбору управляющих организаций для управления многоквартирными домами, находящимися в стадии завершения строительства</w:t>
            </w:r>
          </w:p>
        </w:tc>
      </w:tr>
      <w:tr w:rsidR="00AB3C92"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14.2.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Размещение на официальном сайте </w:t>
            </w:r>
            <w:proofErr w:type="spellStart"/>
            <w:r w:rsidRPr="00C90A4F">
              <w:rPr>
                <w:rFonts w:ascii="Times New Roman" w:eastAsia="Times New Roman" w:hAnsi="Times New Roman" w:cs="Times New Roman"/>
                <w:lang w:eastAsia="ru-RU"/>
              </w:rPr>
              <w:t>Госстройжилнадзора</w:t>
            </w:r>
            <w:proofErr w:type="spellEnd"/>
            <w:r w:rsidRPr="00C90A4F">
              <w:rPr>
                <w:rFonts w:ascii="Times New Roman" w:eastAsia="Times New Roman" w:hAnsi="Times New Roman" w:cs="Times New Roman"/>
                <w:lang w:eastAsia="ru-RU"/>
              </w:rPr>
              <w:t xml:space="preserve"> РБ информации о порядке получения лицензии на осуществление предпринимательской деятельности по управлению многоквартирными домами и установленных законодателем требований к соискателю лицензии</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На официальном сайте </w:t>
            </w:r>
            <w:proofErr w:type="spellStart"/>
            <w:r w:rsidRPr="00C90A4F">
              <w:rPr>
                <w:rFonts w:ascii="Times New Roman" w:eastAsia="Times New Roman" w:hAnsi="Times New Roman" w:cs="Times New Roman"/>
                <w:lang w:eastAsia="ru-RU"/>
              </w:rPr>
              <w:t>Госстройжилнадзора</w:t>
            </w:r>
            <w:proofErr w:type="spellEnd"/>
            <w:r w:rsidRPr="00C90A4F">
              <w:rPr>
                <w:rFonts w:ascii="Times New Roman" w:eastAsia="Times New Roman" w:hAnsi="Times New Roman" w:cs="Times New Roman"/>
                <w:lang w:eastAsia="ru-RU"/>
              </w:rPr>
              <w:t xml:space="preserve"> РБ размещена информация для соискателей лицензии о порядке получения лицензии по управлению многоквартирными домами, требованиях, предъявляемых к лицензиату, сроках рассмотрения заявления, также для скачивания доступны файлы с образцами заявлений на получение квалификационного аттестата, на предоставление лицензии и др.</w:t>
            </w:r>
          </w:p>
        </w:tc>
      </w:tr>
      <w:tr w:rsidR="00AB3C92" w:rsidRPr="00C90A4F" w:rsidTr="00C90A4F">
        <w:trPr>
          <w:trHeight w:val="15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14.3.</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Размещение в открытом доступе информации о многоквартирных домах, находящихся в реестре лицензий Республики Бурятия, с целью обеспечения возможности выбора управляющих организаций для управления многоквартирными домами на общих собраниях собственниками помещений в многоквартирных домах</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На официальном сайте </w:t>
            </w:r>
            <w:proofErr w:type="spellStart"/>
            <w:r w:rsidRPr="00C90A4F">
              <w:rPr>
                <w:rFonts w:ascii="Times New Roman" w:eastAsia="Times New Roman" w:hAnsi="Times New Roman" w:cs="Times New Roman"/>
                <w:lang w:eastAsia="ru-RU"/>
              </w:rPr>
              <w:t>Госстройжилнадзора</w:t>
            </w:r>
            <w:proofErr w:type="spellEnd"/>
            <w:r w:rsidRPr="00C90A4F">
              <w:rPr>
                <w:rFonts w:ascii="Times New Roman" w:eastAsia="Times New Roman" w:hAnsi="Times New Roman" w:cs="Times New Roman"/>
                <w:lang w:eastAsia="ru-RU"/>
              </w:rPr>
              <w:t xml:space="preserve"> РБ размещен реестр лицензий Республики Бурятия, в котором отображены сведения об управляющих организациях, о многоквартирных домах, находящихся под управлением, о многоквартирных домах, исключенных из реестра лицензий по основаниям, предусмотренным жилищным законодательством, о временных управляющих организациях назначенных  органами местного самоуправления, аннулированных лицензиях и лицензиях, действие которых прекращено. Таким образом, собственники помещений многоквартирных домов на основании указанной информации могут выбрать управляющую организацию с целью содержания общего имущества многоквартирного дома.</w:t>
            </w:r>
          </w:p>
        </w:tc>
      </w:tr>
      <w:tr w:rsidR="00AB3C92"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15</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поставки сжиженного газа в баллонах.</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15.1.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Мониторинг количества организаций частной формы собственности на рынке поставки сжиженного газа в баллонах</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rPr>
            </w:pPr>
            <w:r w:rsidRPr="00C90A4F">
              <w:rPr>
                <w:rFonts w:ascii="Times New Roman" w:hAnsi="Times New Roman" w:cs="Times New Roman"/>
              </w:rPr>
              <w:t>В течение 2019 года в Республике Бурятия осуществлялся мониторинг организаций на рынке поставки сжиженного газа в баллонах. По состоянию на 01.01.2020 на рынке присутствуют только организации частной формы собственности.</w:t>
            </w:r>
          </w:p>
          <w:p w:rsidR="00AB3C92" w:rsidRPr="00C90A4F" w:rsidRDefault="00AB3C92" w:rsidP="00435C9C">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 xml:space="preserve">На сегодняшний день в Республике Бурятия сжиженным углеводородным газом газифицированы 258 населенных пункта. Потребителями газа в этих населенных пунктах в основном является жилой сектор. Промышленные и коммунально-бытовые объекты региона используют другие виды топлива. </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15.2.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Проведение анализа данных об объемах потребления сжиженного газа населением субъекта и реализации сжиженного газа населению</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В 2019 году обеспечение сжиженным углеводородным газом потребителей Республики Бурятия осуществлялось от личных газобаллонных установок и автономных систем газоснабжения с использованием газгольдера. Объем реализации газа в Республике Бурятия за 2019 год составил 9642 тонн, в том числе населению 2357 тонн.</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15.3.</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Строительство автомобильных газозаправочных станции г. Бабушкин и на 459 км трассы Иркутск - Чита</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rPr>
              <w:t xml:space="preserve">В течение 2019 года осуществлено строительство 3 авто газозаправочных станций. </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15.4.</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Открытие пунктов по наполнению и реализации газа в баллонах в г. Гусиноозерск, г. Кяхта, п. </w:t>
            </w:r>
            <w:proofErr w:type="spellStart"/>
            <w:r w:rsidRPr="00C90A4F">
              <w:rPr>
                <w:rFonts w:ascii="Times New Roman" w:eastAsia="Times New Roman" w:hAnsi="Times New Roman" w:cs="Times New Roman"/>
                <w:lang w:eastAsia="ru-RU"/>
              </w:rPr>
              <w:t>Вахмистрово</w:t>
            </w:r>
            <w:proofErr w:type="spellEnd"/>
            <w:r w:rsidRPr="00C90A4F">
              <w:rPr>
                <w:rFonts w:ascii="Times New Roman" w:eastAsia="Times New Roman" w:hAnsi="Times New Roman" w:cs="Times New Roman"/>
                <w:lang w:eastAsia="ru-RU"/>
              </w:rPr>
              <w:t xml:space="preserve">, п. Заиграево, с. Тарбагатай, с. Петропавловка, с. Турунтаево, а также в Иволгинском и </w:t>
            </w:r>
            <w:proofErr w:type="spellStart"/>
            <w:r w:rsidRPr="00C90A4F">
              <w:rPr>
                <w:rFonts w:ascii="Times New Roman" w:eastAsia="Times New Roman" w:hAnsi="Times New Roman" w:cs="Times New Roman"/>
                <w:lang w:eastAsia="ru-RU"/>
              </w:rPr>
              <w:t>Бичурском</w:t>
            </w:r>
            <w:proofErr w:type="spellEnd"/>
            <w:r w:rsidRPr="00C90A4F">
              <w:rPr>
                <w:rFonts w:ascii="Times New Roman" w:eastAsia="Times New Roman" w:hAnsi="Times New Roman" w:cs="Times New Roman"/>
                <w:lang w:eastAsia="ru-RU"/>
              </w:rPr>
              <w:t xml:space="preserve"> районах</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rPr>
                <w:rFonts w:ascii="Times New Roman" w:hAnsi="Times New Roman" w:cs="Times New Roman"/>
              </w:rPr>
            </w:pPr>
            <w:r w:rsidRPr="00C90A4F">
              <w:rPr>
                <w:rFonts w:ascii="Times New Roman" w:hAnsi="Times New Roman" w:cs="Times New Roman"/>
                <w:bCs/>
              </w:rPr>
              <w:t>Открытие пунктов по наполнению и реализации газа в баллонах в 2019 году не осуществлялось</w:t>
            </w:r>
          </w:p>
        </w:tc>
      </w:tr>
      <w:tr w:rsidR="00AB3C92" w:rsidRPr="00C90A4F" w:rsidTr="00FA5FA5">
        <w:trPr>
          <w:trHeight w:val="298"/>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16</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купли-продажи электрической энергии на розничном рынке электрической энергии.</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16.1.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Мониторинг количества организаций частной формы собственности на рынке купли-продажи электрической энергии на розничном рынке электрической энергии</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0"/>
                <w:tab w:val="left" w:pos="9781"/>
              </w:tabs>
              <w:spacing w:after="0" w:line="240" w:lineRule="auto"/>
              <w:jc w:val="both"/>
              <w:rPr>
                <w:rFonts w:ascii="Times New Roman" w:hAnsi="Times New Roman" w:cs="Times New Roman"/>
              </w:rPr>
            </w:pPr>
            <w:r w:rsidRPr="00C90A4F">
              <w:rPr>
                <w:rFonts w:ascii="Times New Roman" w:hAnsi="Times New Roman" w:cs="Times New Roman"/>
              </w:rPr>
              <w:t>На территории Республики Бурятия в соответствии с Приказом Минэнерго России от 08.05.2014 года №252 гарантирующим поставщиком электрической энергии является АО «</w:t>
            </w:r>
            <w:proofErr w:type="spellStart"/>
            <w:r w:rsidRPr="00C90A4F">
              <w:rPr>
                <w:rFonts w:ascii="Times New Roman" w:hAnsi="Times New Roman" w:cs="Times New Roman"/>
              </w:rPr>
              <w:t>Читаэнергосбыт</w:t>
            </w:r>
            <w:proofErr w:type="spellEnd"/>
            <w:r w:rsidRPr="00C90A4F">
              <w:rPr>
                <w:rFonts w:ascii="Times New Roman" w:hAnsi="Times New Roman" w:cs="Times New Roman"/>
              </w:rPr>
              <w:t>».</w:t>
            </w:r>
          </w:p>
          <w:p w:rsidR="00AB3C92" w:rsidRPr="00C90A4F" w:rsidRDefault="00AB3C92" w:rsidP="00435C9C">
            <w:pPr>
              <w:tabs>
                <w:tab w:val="left" w:pos="0"/>
                <w:tab w:val="left" w:pos="9781"/>
              </w:tabs>
              <w:spacing w:after="0" w:line="240" w:lineRule="auto"/>
              <w:jc w:val="both"/>
              <w:rPr>
                <w:rFonts w:ascii="Times New Roman" w:hAnsi="Times New Roman" w:cs="Times New Roman"/>
              </w:rPr>
            </w:pPr>
            <w:r w:rsidRPr="00C90A4F">
              <w:rPr>
                <w:rFonts w:ascii="Times New Roman" w:hAnsi="Times New Roman" w:cs="Times New Roman"/>
              </w:rPr>
              <w:t>Кроме того, на территории Республики Бурятии осуществляют свою деятельность следующие сбытовые организации:</w:t>
            </w:r>
          </w:p>
          <w:p w:rsidR="00AB3C92" w:rsidRPr="00C90A4F" w:rsidRDefault="00AB3C92" w:rsidP="00435C9C">
            <w:pPr>
              <w:tabs>
                <w:tab w:val="left" w:pos="0"/>
                <w:tab w:val="left" w:pos="9781"/>
              </w:tabs>
              <w:spacing w:after="0" w:line="240" w:lineRule="auto"/>
              <w:jc w:val="both"/>
              <w:rPr>
                <w:rFonts w:ascii="Times New Roman" w:hAnsi="Times New Roman" w:cs="Times New Roman"/>
              </w:rPr>
            </w:pPr>
            <w:r w:rsidRPr="00C90A4F">
              <w:rPr>
                <w:rFonts w:ascii="Times New Roman" w:hAnsi="Times New Roman" w:cs="Times New Roman"/>
              </w:rPr>
              <w:t>- ООО «</w:t>
            </w:r>
            <w:proofErr w:type="spellStart"/>
            <w:r w:rsidRPr="00C90A4F">
              <w:rPr>
                <w:rFonts w:ascii="Times New Roman" w:hAnsi="Times New Roman" w:cs="Times New Roman"/>
              </w:rPr>
              <w:t>Главэнергосбыт</w:t>
            </w:r>
            <w:proofErr w:type="spellEnd"/>
            <w:r w:rsidRPr="00C90A4F">
              <w:rPr>
                <w:rFonts w:ascii="Times New Roman" w:hAnsi="Times New Roman" w:cs="Times New Roman"/>
              </w:rPr>
              <w:t xml:space="preserve">», осуществляет покупку электрической энергии для АО «Разрез Тугнуйский», </w:t>
            </w:r>
            <w:r w:rsidRPr="00C90A4F">
              <w:rPr>
                <w:rFonts w:ascii="Times New Roman" w:eastAsia="Times New Roman" w:hAnsi="Times New Roman" w:cs="Times New Roman"/>
                <w:color w:val="000000"/>
              </w:rPr>
              <w:t xml:space="preserve">ООО </w:t>
            </w:r>
            <w:proofErr w:type="spellStart"/>
            <w:r w:rsidRPr="00C90A4F">
              <w:rPr>
                <w:rFonts w:ascii="Times New Roman" w:eastAsia="Times New Roman" w:hAnsi="Times New Roman" w:cs="Times New Roman"/>
                <w:color w:val="000000"/>
              </w:rPr>
              <w:t>Тугнуйское</w:t>
            </w:r>
            <w:proofErr w:type="spellEnd"/>
            <w:r w:rsidRPr="00C90A4F">
              <w:rPr>
                <w:rFonts w:ascii="Times New Roman" w:eastAsia="Times New Roman" w:hAnsi="Times New Roman" w:cs="Times New Roman"/>
                <w:color w:val="000000"/>
              </w:rPr>
              <w:t xml:space="preserve"> погрузочно-транспортное управление», ООО «</w:t>
            </w:r>
            <w:proofErr w:type="spellStart"/>
            <w:r w:rsidRPr="00C90A4F">
              <w:rPr>
                <w:rFonts w:ascii="Times New Roman" w:eastAsia="Times New Roman" w:hAnsi="Times New Roman" w:cs="Times New Roman"/>
                <w:color w:val="000000"/>
              </w:rPr>
              <w:t>Тугнуйская</w:t>
            </w:r>
            <w:proofErr w:type="spellEnd"/>
            <w:r w:rsidRPr="00C90A4F">
              <w:rPr>
                <w:rFonts w:ascii="Times New Roman" w:eastAsia="Times New Roman" w:hAnsi="Times New Roman" w:cs="Times New Roman"/>
                <w:color w:val="000000"/>
              </w:rPr>
              <w:t xml:space="preserve"> обогатительная фабрика»</w:t>
            </w:r>
            <w:r w:rsidRPr="00C90A4F">
              <w:rPr>
                <w:rFonts w:ascii="Times New Roman" w:hAnsi="Times New Roman" w:cs="Times New Roman"/>
              </w:rPr>
              <w:t>;</w:t>
            </w:r>
          </w:p>
          <w:p w:rsidR="00AB3C92" w:rsidRPr="00C90A4F" w:rsidRDefault="00AB3C92" w:rsidP="00435C9C">
            <w:pPr>
              <w:tabs>
                <w:tab w:val="left" w:pos="0"/>
                <w:tab w:val="left" w:pos="9781"/>
              </w:tabs>
              <w:spacing w:after="0" w:line="240" w:lineRule="auto"/>
              <w:jc w:val="both"/>
              <w:rPr>
                <w:rFonts w:ascii="Times New Roman" w:hAnsi="Times New Roman" w:cs="Times New Roman"/>
              </w:rPr>
            </w:pPr>
            <w:r w:rsidRPr="00C90A4F">
              <w:rPr>
                <w:rFonts w:ascii="Times New Roman" w:hAnsi="Times New Roman" w:cs="Times New Roman"/>
              </w:rPr>
              <w:t>- ООО «</w:t>
            </w:r>
            <w:proofErr w:type="spellStart"/>
            <w:r w:rsidRPr="00C90A4F">
              <w:rPr>
                <w:rFonts w:ascii="Times New Roman" w:hAnsi="Times New Roman" w:cs="Times New Roman"/>
              </w:rPr>
              <w:t>Русэнергосбыт</w:t>
            </w:r>
            <w:proofErr w:type="spellEnd"/>
            <w:r w:rsidRPr="00C90A4F">
              <w:rPr>
                <w:rFonts w:ascii="Times New Roman" w:hAnsi="Times New Roman" w:cs="Times New Roman"/>
              </w:rPr>
              <w:t>», осуществляет покупку электрической энергии для ОАО «РЖД» на территории Республики Бурятия;</w:t>
            </w:r>
          </w:p>
          <w:p w:rsidR="00AB3C92" w:rsidRPr="00C90A4F" w:rsidRDefault="00AB3C92" w:rsidP="00435C9C">
            <w:pPr>
              <w:tabs>
                <w:tab w:val="left" w:pos="0"/>
                <w:tab w:val="left" w:pos="9781"/>
              </w:tabs>
              <w:spacing w:after="0" w:line="240" w:lineRule="auto"/>
              <w:jc w:val="both"/>
              <w:rPr>
                <w:rFonts w:ascii="Times New Roman" w:hAnsi="Times New Roman" w:cs="Times New Roman"/>
              </w:rPr>
            </w:pPr>
            <w:r w:rsidRPr="00C90A4F">
              <w:rPr>
                <w:rFonts w:ascii="Times New Roman" w:hAnsi="Times New Roman" w:cs="Times New Roman"/>
              </w:rPr>
              <w:t xml:space="preserve">- ЗАО «Система», осуществляет покупку электрической энергии для </w:t>
            </w:r>
            <w:r w:rsidRPr="00C90A4F">
              <w:rPr>
                <w:rFonts w:ascii="Times New Roman" w:hAnsi="Times New Roman" w:cs="Times New Roman"/>
              </w:rPr>
              <w:lastRenderedPageBreak/>
              <w:t>ООО «</w:t>
            </w:r>
            <w:proofErr w:type="spellStart"/>
            <w:r w:rsidRPr="00C90A4F">
              <w:rPr>
                <w:rFonts w:ascii="Times New Roman" w:hAnsi="Times New Roman" w:cs="Times New Roman"/>
              </w:rPr>
              <w:t>Тимлюйский</w:t>
            </w:r>
            <w:proofErr w:type="spellEnd"/>
            <w:r w:rsidRPr="00C90A4F">
              <w:rPr>
                <w:rFonts w:ascii="Times New Roman" w:hAnsi="Times New Roman" w:cs="Times New Roman"/>
              </w:rPr>
              <w:t xml:space="preserve"> цементный завод» и ООО «</w:t>
            </w:r>
            <w:proofErr w:type="spellStart"/>
            <w:r w:rsidRPr="00C90A4F">
              <w:rPr>
                <w:rFonts w:ascii="Times New Roman" w:hAnsi="Times New Roman" w:cs="Times New Roman"/>
              </w:rPr>
              <w:t>Тимлюйский</w:t>
            </w:r>
            <w:proofErr w:type="spellEnd"/>
            <w:r w:rsidRPr="00C90A4F">
              <w:rPr>
                <w:rFonts w:ascii="Times New Roman" w:hAnsi="Times New Roman" w:cs="Times New Roman"/>
              </w:rPr>
              <w:t xml:space="preserve"> завод»;</w:t>
            </w:r>
          </w:p>
          <w:p w:rsidR="00AB3C92" w:rsidRPr="00C90A4F" w:rsidRDefault="00AB3C92" w:rsidP="00435C9C">
            <w:pPr>
              <w:tabs>
                <w:tab w:val="left" w:pos="0"/>
                <w:tab w:val="left" w:pos="9781"/>
              </w:tabs>
              <w:spacing w:after="0" w:line="240" w:lineRule="auto"/>
              <w:jc w:val="both"/>
              <w:rPr>
                <w:rFonts w:ascii="Times New Roman" w:hAnsi="Times New Roman" w:cs="Times New Roman"/>
              </w:rPr>
            </w:pPr>
            <w:r w:rsidRPr="00C90A4F">
              <w:rPr>
                <w:rFonts w:ascii="Times New Roman" w:hAnsi="Times New Roman" w:cs="Times New Roman"/>
              </w:rPr>
              <w:t>- ООО «Инженерные изыскания» осуществляет покупку электрической энергии для ПАО «</w:t>
            </w:r>
            <w:proofErr w:type="spellStart"/>
            <w:r w:rsidRPr="00C90A4F">
              <w:rPr>
                <w:rFonts w:ascii="Times New Roman" w:hAnsi="Times New Roman" w:cs="Times New Roman"/>
              </w:rPr>
              <w:t>Бурятзолото</w:t>
            </w:r>
            <w:proofErr w:type="spellEnd"/>
            <w:r w:rsidRPr="00C90A4F">
              <w:rPr>
                <w:rFonts w:ascii="Times New Roman" w:hAnsi="Times New Roman" w:cs="Times New Roman"/>
              </w:rPr>
              <w:t>» (рудник «</w:t>
            </w:r>
            <w:proofErr w:type="spellStart"/>
            <w:r w:rsidRPr="00C90A4F">
              <w:rPr>
                <w:rFonts w:ascii="Times New Roman" w:hAnsi="Times New Roman" w:cs="Times New Roman"/>
              </w:rPr>
              <w:t>Ирокинда</w:t>
            </w:r>
            <w:proofErr w:type="spellEnd"/>
            <w:r w:rsidRPr="00C90A4F">
              <w:rPr>
                <w:rFonts w:ascii="Times New Roman" w:hAnsi="Times New Roman" w:cs="Times New Roman"/>
              </w:rPr>
              <w:t>» и рудник «</w:t>
            </w:r>
            <w:proofErr w:type="spellStart"/>
            <w:r w:rsidRPr="00C90A4F">
              <w:rPr>
                <w:rFonts w:ascii="Times New Roman" w:hAnsi="Times New Roman" w:cs="Times New Roman"/>
              </w:rPr>
              <w:t>Холбинский</w:t>
            </w:r>
            <w:proofErr w:type="spellEnd"/>
            <w:r w:rsidRPr="00C90A4F">
              <w:rPr>
                <w:rFonts w:ascii="Times New Roman" w:hAnsi="Times New Roman" w:cs="Times New Roman"/>
              </w:rPr>
              <w:t>»);</w:t>
            </w:r>
          </w:p>
          <w:p w:rsidR="00AB3C92" w:rsidRPr="00C90A4F" w:rsidRDefault="00AB3C92" w:rsidP="00435C9C">
            <w:pPr>
              <w:tabs>
                <w:tab w:val="left" w:pos="0"/>
                <w:tab w:val="left" w:pos="9781"/>
              </w:tabs>
              <w:spacing w:after="0" w:line="240" w:lineRule="auto"/>
              <w:jc w:val="both"/>
              <w:rPr>
                <w:rFonts w:ascii="Times New Roman" w:hAnsi="Times New Roman" w:cs="Times New Roman"/>
              </w:rPr>
            </w:pPr>
            <w:r w:rsidRPr="00C90A4F">
              <w:rPr>
                <w:rFonts w:ascii="Times New Roman" w:hAnsi="Times New Roman" w:cs="Times New Roman"/>
              </w:rPr>
              <w:t>- ООО «Сибирь» (Баунтовский эвенкийский район).</w:t>
            </w:r>
          </w:p>
          <w:p w:rsidR="00AB3C92" w:rsidRPr="00C90A4F" w:rsidRDefault="00AB3C92" w:rsidP="00435C9C">
            <w:pPr>
              <w:tabs>
                <w:tab w:val="left" w:pos="0"/>
                <w:tab w:val="left" w:pos="9781"/>
              </w:tabs>
              <w:spacing w:after="0" w:line="240" w:lineRule="auto"/>
              <w:jc w:val="both"/>
              <w:rPr>
                <w:rFonts w:ascii="Times New Roman" w:hAnsi="Times New Roman" w:cs="Times New Roman"/>
              </w:rPr>
            </w:pPr>
            <w:r w:rsidRPr="00C90A4F">
              <w:rPr>
                <w:rFonts w:ascii="Times New Roman" w:hAnsi="Times New Roman" w:cs="Times New Roman"/>
              </w:rPr>
              <w:t>-ООО «</w:t>
            </w:r>
            <w:proofErr w:type="spellStart"/>
            <w:r w:rsidRPr="00C90A4F">
              <w:rPr>
                <w:rFonts w:ascii="Times New Roman" w:hAnsi="Times New Roman" w:cs="Times New Roman"/>
              </w:rPr>
              <w:t>Трансэнергопром</w:t>
            </w:r>
            <w:proofErr w:type="spellEnd"/>
            <w:r w:rsidRPr="00C90A4F">
              <w:rPr>
                <w:rFonts w:ascii="Times New Roman" w:hAnsi="Times New Roman" w:cs="Times New Roman"/>
              </w:rPr>
              <w:t>» с 01.01.2020 осуществляет покупку электрической энергии для АО «</w:t>
            </w:r>
            <w:proofErr w:type="spellStart"/>
            <w:r w:rsidRPr="00C90A4F">
              <w:rPr>
                <w:rFonts w:ascii="Times New Roman" w:hAnsi="Times New Roman" w:cs="Times New Roman"/>
              </w:rPr>
              <w:t>Желдорреммаш</w:t>
            </w:r>
            <w:proofErr w:type="spellEnd"/>
            <w:r w:rsidRPr="00C90A4F">
              <w:rPr>
                <w:rFonts w:ascii="Times New Roman" w:hAnsi="Times New Roman" w:cs="Times New Roman"/>
              </w:rPr>
              <w:t>»;</w:t>
            </w:r>
          </w:p>
          <w:p w:rsidR="00AB3C92" w:rsidRPr="00C90A4F" w:rsidRDefault="00AB3C92" w:rsidP="00435C9C">
            <w:pPr>
              <w:tabs>
                <w:tab w:val="left" w:pos="9781"/>
              </w:tabs>
              <w:spacing w:after="0" w:line="240" w:lineRule="auto"/>
              <w:rPr>
                <w:rFonts w:ascii="Times New Roman" w:hAnsi="Times New Roman" w:cs="Times New Roman"/>
              </w:rPr>
            </w:pPr>
            <w:r w:rsidRPr="00C90A4F">
              <w:rPr>
                <w:rFonts w:ascii="Times New Roman" w:hAnsi="Times New Roman" w:cs="Times New Roman"/>
              </w:rPr>
              <w:t>Структура потребления электрической энергии Республики Бурятия за 2019 год состоит из следующих основных элементов:</w:t>
            </w:r>
          </w:p>
          <w:p w:rsidR="00AB3C92" w:rsidRPr="00C90A4F" w:rsidRDefault="00AB3C92" w:rsidP="00435C9C">
            <w:pPr>
              <w:tabs>
                <w:tab w:val="left" w:pos="9781"/>
              </w:tabs>
              <w:spacing w:after="0" w:line="240" w:lineRule="auto"/>
              <w:rPr>
                <w:rFonts w:ascii="Times New Roman" w:hAnsi="Times New Roman" w:cs="Times New Roman"/>
              </w:rPr>
            </w:pPr>
            <w:r w:rsidRPr="00C90A4F">
              <w:rPr>
                <w:rFonts w:ascii="Times New Roman" w:hAnsi="Times New Roman" w:cs="Times New Roman"/>
              </w:rPr>
              <w:t xml:space="preserve">- всего - 5 648 130 тыс. </w:t>
            </w:r>
            <w:proofErr w:type="spellStart"/>
            <w:r w:rsidRPr="00C90A4F">
              <w:rPr>
                <w:rFonts w:ascii="Times New Roman" w:hAnsi="Times New Roman" w:cs="Times New Roman"/>
              </w:rPr>
              <w:t>кВт.ч</w:t>
            </w:r>
            <w:proofErr w:type="spellEnd"/>
            <w:r w:rsidRPr="00C90A4F">
              <w:rPr>
                <w:rFonts w:ascii="Times New Roman" w:hAnsi="Times New Roman" w:cs="Times New Roman"/>
              </w:rPr>
              <w:t>;</w:t>
            </w:r>
          </w:p>
          <w:p w:rsidR="00AB3C92" w:rsidRPr="00C90A4F" w:rsidRDefault="00AB3C92" w:rsidP="00435C9C">
            <w:pPr>
              <w:tabs>
                <w:tab w:val="left" w:pos="9781"/>
              </w:tabs>
              <w:spacing w:after="0" w:line="240" w:lineRule="auto"/>
              <w:rPr>
                <w:rFonts w:ascii="Times New Roman" w:hAnsi="Times New Roman" w:cs="Times New Roman"/>
              </w:rPr>
            </w:pPr>
            <w:r w:rsidRPr="00C90A4F">
              <w:rPr>
                <w:rFonts w:ascii="Times New Roman" w:hAnsi="Times New Roman" w:cs="Times New Roman"/>
              </w:rPr>
              <w:t xml:space="preserve">- «Полезный отпуск» - 72,5 % или 4 011 170 тыс. </w:t>
            </w:r>
            <w:proofErr w:type="spellStart"/>
            <w:r w:rsidRPr="00C90A4F">
              <w:rPr>
                <w:rFonts w:ascii="Times New Roman" w:hAnsi="Times New Roman" w:cs="Times New Roman"/>
              </w:rPr>
              <w:t>кВт.ч</w:t>
            </w:r>
            <w:proofErr w:type="spellEnd"/>
            <w:r w:rsidRPr="00C90A4F">
              <w:rPr>
                <w:rFonts w:ascii="Times New Roman" w:hAnsi="Times New Roman" w:cs="Times New Roman"/>
              </w:rPr>
              <w:t>;</w:t>
            </w:r>
          </w:p>
          <w:p w:rsidR="00AB3C92" w:rsidRPr="00C90A4F" w:rsidRDefault="00AB3C92" w:rsidP="00435C9C">
            <w:pPr>
              <w:tabs>
                <w:tab w:val="left" w:pos="9781"/>
              </w:tabs>
              <w:spacing w:after="0" w:line="240" w:lineRule="auto"/>
              <w:rPr>
                <w:rFonts w:ascii="Times New Roman" w:hAnsi="Times New Roman" w:cs="Times New Roman"/>
              </w:rPr>
            </w:pPr>
            <w:r w:rsidRPr="00C90A4F">
              <w:rPr>
                <w:rFonts w:ascii="Times New Roman" w:hAnsi="Times New Roman" w:cs="Times New Roman"/>
              </w:rPr>
              <w:t xml:space="preserve">- «Потери в сетях» </w:t>
            </w:r>
            <w:proofErr w:type="gramStart"/>
            <w:r w:rsidRPr="00C90A4F">
              <w:rPr>
                <w:rFonts w:ascii="Times New Roman" w:hAnsi="Times New Roman" w:cs="Times New Roman"/>
              </w:rPr>
              <w:t>-  15</w:t>
            </w:r>
            <w:proofErr w:type="gramEnd"/>
            <w:r w:rsidRPr="00C90A4F">
              <w:rPr>
                <w:rFonts w:ascii="Times New Roman" w:hAnsi="Times New Roman" w:cs="Times New Roman"/>
              </w:rPr>
              <w:t xml:space="preserve">,6 % или  864 160 тыс. </w:t>
            </w:r>
            <w:proofErr w:type="spellStart"/>
            <w:r w:rsidRPr="00C90A4F">
              <w:rPr>
                <w:rFonts w:ascii="Times New Roman" w:hAnsi="Times New Roman" w:cs="Times New Roman"/>
              </w:rPr>
              <w:t>кВт.ч</w:t>
            </w:r>
            <w:proofErr w:type="spellEnd"/>
            <w:r w:rsidRPr="00C90A4F">
              <w:rPr>
                <w:rFonts w:ascii="Times New Roman" w:hAnsi="Times New Roman" w:cs="Times New Roman"/>
              </w:rPr>
              <w:t>;</w:t>
            </w:r>
          </w:p>
          <w:p w:rsidR="00AB3C92" w:rsidRPr="00C90A4F" w:rsidRDefault="00AB3C92" w:rsidP="00435C9C">
            <w:pPr>
              <w:tabs>
                <w:tab w:val="left" w:pos="9781"/>
              </w:tabs>
              <w:spacing w:after="0" w:line="240" w:lineRule="auto"/>
              <w:rPr>
                <w:rFonts w:ascii="Times New Roman" w:hAnsi="Times New Roman" w:cs="Times New Roman"/>
              </w:rPr>
            </w:pPr>
            <w:r w:rsidRPr="00C90A4F">
              <w:rPr>
                <w:rFonts w:ascii="Times New Roman" w:hAnsi="Times New Roman" w:cs="Times New Roman"/>
              </w:rPr>
              <w:t xml:space="preserve">- «Собственные нужды станций» 12,6 % или 708 877 тыс. </w:t>
            </w:r>
            <w:proofErr w:type="spellStart"/>
            <w:r w:rsidRPr="00C90A4F">
              <w:rPr>
                <w:rFonts w:ascii="Times New Roman" w:hAnsi="Times New Roman" w:cs="Times New Roman"/>
              </w:rPr>
              <w:t>кВт.ч</w:t>
            </w:r>
            <w:proofErr w:type="spellEnd"/>
            <w:r w:rsidRPr="00C90A4F">
              <w:rPr>
                <w:rFonts w:ascii="Times New Roman" w:hAnsi="Times New Roman" w:cs="Times New Roman"/>
              </w:rPr>
              <w:t xml:space="preserve">. </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16.2.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Информирование предпринимателей и населения о порядке технологического присоединения к электросетям</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pStyle w:val="af3"/>
              <w:tabs>
                <w:tab w:val="left" w:pos="9781"/>
              </w:tabs>
              <w:jc w:val="both"/>
              <w:rPr>
                <w:rFonts w:ascii="Times New Roman" w:hAnsi="Times New Roman"/>
              </w:rPr>
            </w:pPr>
            <w:r w:rsidRPr="00C90A4F">
              <w:rPr>
                <w:rFonts w:ascii="Times New Roman" w:hAnsi="Times New Roman"/>
              </w:rPr>
              <w:t>Информирование потребителей о возможности подачи заявок на технологическое присоединение в электронном виде проводится через:</w:t>
            </w:r>
          </w:p>
          <w:p w:rsidR="00AB3C92" w:rsidRPr="00C90A4F" w:rsidRDefault="00AB3C92" w:rsidP="00435C9C">
            <w:pPr>
              <w:pStyle w:val="af3"/>
              <w:tabs>
                <w:tab w:val="left" w:pos="9781"/>
              </w:tabs>
              <w:jc w:val="both"/>
              <w:rPr>
                <w:rFonts w:ascii="Times New Roman" w:hAnsi="Times New Roman"/>
              </w:rPr>
            </w:pPr>
            <w:r w:rsidRPr="00C90A4F">
              <w:rPr>
                <w:rFonts w:ascii="Times New Roman" w:hAnsi="Times New Roman"/>
              </w:rPr>
              <w:t>-сайты компаний, а также средства массовой информации (</w:t>
            </w:r>
            <w:hyperlink r:id="rId109" w:history="1">
              <w:r w:rsidRPr="00C90A4F">
                <w:rPr>
                  <w:rStyle w:val="a6"/>
                  <w:rFonts w:ascii="Times New Roman" w:hAnsi="Times New Roman"/>
                </w:rPr>
                <w:t>http://egov-buryatia.ru/mintrans/activities/directions/energetika-i-energosberezhenie/tekhnologicheskoe-prisoedinenie/</w:t>
              </w:r>
            </w:hyperlink>
            <w:r w:rsidRPr="00C90A4F">
              <w:rPr>
                <w:rFonts w:ascii="Times New Roman" w:hAnsi="Times New Roman"/>
              </w:rPr>
              <w:t xml:space="preserve">); </w:t>
            </w:r>
          </w:p>
          <w:p w:rsidR="00AB3C92" w:rsidRPr="00C90A4F" w:rsidRDefault="00AB3C92" w:rsidP="00435C9C">
            <w:pPr>
              <w:pStyle w:val="af3"/>
              <w:tabs>
                <w:tab w:val="left" w:pos="9781"/>
              </w:tabs>
              <w:jc w:val="both"/>
              <w:rPr>
                <w:rFonts w:ascii="Times New Roman" w:hAnsi="Times New Roman"/>
              </w:rPr>
            </w:pPr>
            <w:r w:rsidRPr="00C90A4F">
              <w:rPr>
                <w:rFonts w:ascii="Times New Roman" w:hAnsi="Times New Roman"/>
              </w:rPr>
              <w:t xml:space="preserve">- сетевые организации доводят информацию до максимально широкого круга заинтересованных лиц: https://bgtrk.ru/news/society/154464/; http://tvatv.ru/news/1/324698/; </w:t>
            </w:r>
            <w:hyperlink r:id="rId110" w:history="1">
              <w:r w:rsidRPr="00C90A4F">
                <w:rPr>
                  <w:rStyle w:val="a6"/>
                  <w:rFonts w:ascii="Times New Roman" w:hAnsi="Times New Roman"/>
                  <w:color w:val="auto"/>
                </w:rPr>
                <w:t>https://cloud.mail.ru/stock/7CQWHowe9YJv3nkVqDvjep8M</w:t>
              </w:r>
            </w:hyperlink>
            <w:r w:rsidRPr="00C90A4F">
              <w:rPr>
                <w:rFonts w:ascii="Times New Roman" w:hAnsi="Times New Roman"/>
              </w:rPr>
              <w:t xml:space="preserve">; https://youtu.be/I10RXQdnvOg; </w:t>
            </w:r>
            <w:hyperlink r:id="rId111" w:history="1">
              <w:r w:rsidRPr="00C90A4F">
                <w:rPr>
                  <w:rStyle w:val="a6"/>
                  <w:rFonts w:ascii="Times New Roman" w:hAnsi="Times New Roman"/>
                </w:rPr>
                <w:t>https://youtu.be/BNMJ81rJjo4</w:t>
              </w:r>
            </w:hyperlink>
            <w:r w:rsidRPr="00C90A4F">
              <w:rPr>
                <w:rFonts w:ascii="Times New Roman" w:hAnsi="Times New Roman"/>
              </w:rPr>
              <w:t>;</w:t>
            </w:r>
          </w:p>
          <w:p w:rsidR="00AB3C92" w:rsidRPr="00C90A4F" w:rsidRDefault="00AB3C92" w:rsidP="00435C9C">
            <w:pPr>
              <w:pStyle w:val="af3"/>
              <w:tabs>
                <w:tab w:val="left" w:pos="9781"/>
              </w:tabs>
              <w:jc w:val="both"/>
              <w:rPr>
                <w:rFonts w:ascii="Times New Roman" w:hAnsi="Times New Roman"/>
              </w:rPr>
            </w:pPr>
            <w:r w:rsidRPr="00C90A4F">
              <w:rPr>
                <w:rFonts w:ascii="Times New Roman" w:hAnsi="Times New Roman"/>
              </w:rPr>
              <w:t xml:space="preserve">Кроме того, 25.06.2019, 14.08.2019, 10.09.2019 проведена общественная встреча: процедура технологического присоединения, требования к приборам учета, Личный кабинет Общества, </w:t>
            </w:r>
            <w:proofErr w:type="spellStart"/>
            <w:r w:rsidRPr="00C90A4F">
              <w:rPr>
                <w:rFonts w:ascii="Times New Roman" w:hAnsi="Times New Roman"/>
              </w:rPr>
              <w:t>Энергоадвакат</w:t>
            </w:r>
            <w:proofErr w:type="spellEnd"/>
            <w:r w:rsidRPr="00C90A4F">
              <w:rPr>
                <w:rFonts w:ascii="Times New Roman" w:hAnsi="Times New Roman"/>
              </w:rPr>
              <w:t>, выпуск буклета о Личном кабинете Общества).</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16.3.</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Осуществление государственного контроля (надзора в части соблюдения стандартов раскрытия информации </w:t>
            </w:r>
            <w:proofErr w:type="spellStart"/>
            <w:r w:rsidRPr="00C90A4F">
              <w:rPr>
                <w:rFonts w:ascii="Times New Roman" w:eastAsia="Times New Roman" w:hAnsi="Times New Roman" w:cs="Times New Roman"/>
                <w:lang w:eastAsia="ru-RU"/>
              </w:rPr>
              <w:t>электроснабжающими</w:t>
            </w:r>
            <w:proofErr w:type="spellEnd"/>
            <w:r w:rsidRPr="00C90A4F">
              <w:rPr>
                <w:rFonts w:ascii="Times New Roman" w:eastAsia="Times New Roman" w:hAnsi="Times New Roman" w:cs="Times New Roman"/>
                <w:lang w:eastAsia="ru-RU"/>
              </w:rPr>
              <w:t xml:space="preserve">, </w:t>
            </w:r>
            <w:proofErr w:type="spellStart"/>
            <w:r w:rsidRPr="00C90A4F">
              <w:rPr>
                <w:rFonts w:ascii="Times New Roman" w:eastAsia="Times New Roman" w:hAnsi="Times New Roman" w:cs="Times New Roman"/>
                <w:lang w:eastAsia="ru-RU"/>
              </w:rPr>
              <w:t>электросбытовыми</w:t>
            </w:r>
            <w:proofErr w:type="spellEnd"/>
            <w:r w:rsidRPr="00C90A4F">
              <w:rPr>
                <w:rFonts w:ascii="Times New Roman" w:eastAsia="Times New Roman" w:hAnsi="Times New Roman" w:cs="Times New Roman"/>
                <w:lang w:eastAsia="ru-RU"/>
              </w:rPr>
              <w:t xml:space="preserve"> организациями и гарантирующими поставщиками)</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Постановлением Правительства Российской Федерации от 21.01.2004 № 24 утверждены стандарты раскрытия информации субъектами оптового и розничных рынков электрической энергии, устанавливающие состав, порядок, способ, сроки раскрытия информации.</w:t>
            </w:r>
          </w:p>
          <w:p w:rsidR="00AB3C92" w:rsidRPr="00C90A4F" w:rsidRDefault="00AB3C92" w:rsidP="00435C9C">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Регулируемые организации раскрывают информацию путем размещения на официальном сайте организации, ином официальном сайте в сети «Интернет», определяемом Правительством Российской Федерации, или в печатных средствах массовой информации.</w:t>
            </w:r>
          </w:p>
          <w:p w:rsidR="00AB3C92" w:rsidRPr="00C90A4F" w:rsidRDefault="00AB3C92" w:rsidP="00435C9C">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 xml:space="preserve">Субъекты рынков электрической энергии направляют в РСТ РБ  </w:t>
            </w:r>
            <w:r w:rsidRPr="00C90A4F">
              <w:rPr>
                <w:rFonts w:ascii="Times New Roman" w:hAnsi="Times New Roman" w:cs="Times New Roman"/>
              </w:rPr>
              <w:lastRenderedPageBreak/>
              <w:t>сведения о месте опубликования информации, подлежащей раскрытию, в срок, не превышающий 10 дней со дня ее опубликования.</w:t>
            </w:r>
          </w:p>
          <w:p w:rsidR="00AB3C92" w:rsidRPr="00C90A4F" w:rsidRDefault="00AB3C92" w:rsidP="00435C9C">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hAnsi="Times New Roman" w:cs="Times New Roman"/>
              </w:rPr>
              <w:t>В 2019 году РСТ РБ было установлено н</w:t>
            </w:r>
            <w:r w:rsidRPr="00C90A4F">
              <w:rPr>
                <w:rFonts w:ascii="Times New Roman" w:hAnsi="Times New Roman" w:cs="Times New Roman"/>
                <w:lang w:eastAsia="ru-RU"/>
              </w:rPr>
              <w:t xml:space="preserve">арушение стандартов раскрытия информации </w:t>
            </w:r>
            <w:r w:rsidRPr="00C90A4F">
              <w:rPr>
                <w:rFonts w:ascii="Times New Roman" w:hAnsi="Times New Roman" w:cs="Times New Roman"/>
              </w:rPr>
              <w:t>субъектами оптового и розничных рынков электрической энергии</w:t>
            </w:r>
            <w:r w:rsidRPr="00C90A4F">
              <w:rPr>
                <w:rFonts w:ascii="Times New Roman" w:hAnsi="Times New Roman" w:cs="Times New Roman"/>
                <w:lang w:eastAsia="ru-RU"/>
              </w:rPr>
              <w:t xml:space="preserve"> и </w:t>
            </w:r>
            <w:r w:rsidRPr="00C90A4F">
              <w:rPr>
                <w:rFonts w:ascii="Times New Roman" w:hAnsi="Times New Roman" w:cs="Times New Roman"/>
              </w:rPr>
              <w:t xml:space="preserve">в соответствии со статьей 9.15 КоАП </w:t>
            </w:r>
            <w:proofErr w:type="gramStart"/>
            <w:r w:rsidRPr="00C90A4F">
              <w:rPr>
                <w:rFonts w:ascii="Times New Roman" w:hAnsi="Times New Roman" w:cs="Times New Roman"/>
              </w:rPr>
              <w:t>РФ  к</w:t>
            </w:r>
            <w:proofErr w:type="gramEnd"/>
            <w:r w:rsidRPr="00C90A4F">
              <w:rPr>
                <w:rFonts w:ascii="Times New Roman" w:hAnsi="Times New Roman" w:cs="Times New Roman"/>
              </w:rPr>
              <w:t xml:space="preserve"> административной ответственности привлечено2 должностных лица. В соответствии со ст. 4.1.1 КоАП РФ данное административное наказание в виде административного штрафа было заменено на предупреждение.</w:t>
            </w:r>
          </w:p>
        </w:tc>
      </w:tr>
      <w:tr w:rsidR="00AB3C92" w:rsidRPr="00C90A4F" w:rsidTr="00FA5FA5">
        <w:trPr>
          <w:trHeight w:val="53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17</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производства электрической энергии на розничном рынке электрической энергии, включая производство электрической энергии в режиме когенерации.</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17.1.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Реализация инвестиционных проектов по строительству солнечных электростанций на территории Республики Бурятия</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rPr>
            </w:pPr>
            <w:bookmarkStart w:id="16" w:name="_Hlk34237684"/>
            <w:r w:rsidRPr="00C90A4F">
              <w:rPr>
                <w:rFonts w:ascii="Times New Roman" w:hAnsi="Times New Roman" w:cs="Times New Roman"/>
              </w:rPr>
              <w:t xml:space="preserve">В 2019 году реализованы проекты по строительству в эксплуатации четырех солнечных электростанций в </w:t>
            </w:r>
            <w:proofErr w:type="spellStart"/>
            <w:r w:rsidRPr="00C90A4F">
              <w:rPr>
                <w:rFonts w:ascii="Times New Roman" w:hAnsi="Times New Roman" w:cs="Times New Roman"/>
              </w:rPr>
              <w:t>Хоринском</w:t>
            </w:r>
            <w:proofErr w:type="spellEnd"/>
            <w:r w:rsidRPr="00C90A4F">
              <w:rPr>
                <w:rFonts w:ascii="Times New Roman" w:hAnsi="Times New Roman" w:cs="Times New Roman"/>
              </w:rPr>
              <w:t xml:space="preserve">, Кяхтинском, Тарбагатайском и Кабанском районах мощностью 15 МВт </w:t>
            </w:r>
            <w:bookmarkEnd w:id="16"/>
            <w:r w:rsidRPr="00C90A4F">
              <w:rPr>
                <w:rFonts w:ascii="Times New Roman" w:hAnsi="Times New Roman" w:cs="Times New Roman"/>
              </w:rPr>
              <w:t>каждая. Общий объем инвестиций составил порядка 6,92 млрд. рублей.</w:t>
            </w:r>
          </w:p>
        </w:tc>
      </w:tr>
      <w:tr w:rsidR="00AB3C92" w:rsidRPr="00C90A4F" w:rsidTr="00C90A4F">
        <w:trPr>
          <w:trHeight w:val="18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17.2.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546158" w:rsidP="00435C9C">
            <w:pPr>
              <w:tabs>
                <w:tab w:val="left" w:pos="9781"/>
              </w:tabs>
              <w:spacing w:after="0" w:line="240" w:lineRule="auto"/>
              <w:ind w:left="38" w:hanging="38"/>
              <w:jc w:val="both"/>
              <w:rPr>
                <w:rFonts w:ascii="Times New Roman" w:eastAsia="Times New Roman" w:hAnsi="Times New Roman" w:cs="Times New Roman"/>
                <w:lang w:eastAsia="ru-RU"/>
              </w:rPr>
            </w:pPr>
            <w:hyperlink r:id="rId112" w:history="1">
              <w:r w:rsidR="00AB3C92" w:rsidRPr="00C90A4F">
                <w:rPr>
                  <w:rFonts w:ascii="Times New Roman" w:eastAsia="Times New Roman" w:hAnsi="Times New Roman" w:cs="Times New Roman"/>
                  <w:lang w:eastAsia="ru-RU"/>
                </w:rPr>
                <w:t>Формирование показателей в рамках сводного прогнозного баланса производства и поставок электрической энергии (мощности) в рамках Единой энергетической системы России по Республике Бурятия в соответствии с Порядком формирования сводного прогнозного баланса производства и поставок электрической энергии (мощности), утвержденным приказом ФСТ России от 12.04.2012 N 53-э/1</w:t>
              </w:r>
            </w:hyperlink>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lang w:eastAsia="ru-RU"/>
              </w:rPr>
            </w:pPr>
            <w:r w:rsidRPr="00C90A4F">
              <w:rPr>
                <w:rFonts w:ascii="Times New Roman" w:hAnsi="Times New Roman" w:cs="Times New Roman"/>
                <w:lang w:eastAsia="ru-RU"/>
              </w:rPr>
              <w:t>Сводный прогнозный баланс формируется в рамках Единой энергетической системы России по субъектам Российской Федерации.</w:t>
            </w:r>
          </w:p>
          <w:p w:rsidR="00AB3C92" w:rsidRPr="00C90A4F" w:rsidRDefault="00AB3C92" w:rsidP="00435C9C">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 xml:space="preserve">В соответствии с Порядком формирования сводного прогнозного баланса производства и поставок электрической энергии (мощности) в рамках Единой энергетической системы (ЕЭС) России по субъектам Российской Федерации, утвержденным приказом ФСТ России от 12.04.2012 №53-э/1, РСТ РБ были сформированы и направлены в ФАС России сводные по Республике Бурятия предложения по балансам электрической энергии и мощности на 2020 год. Также в установленный срок РСТ РБ направлены в ФАС России предложения по уточнению сводного прогнозного баланса на 2020 год. </w:t>
            </w:r>
          </w:p>
          <w:p w:rsidR="00AB3C92" w:rsidRPr="00C90A4F" w:rsidRDefault="00AB3C92" w:rsidP="00435C9C">
            <w:pPr>
              <w:tabs>
                <w:tab w:val="left" w:pos="750"/>
                <w:tab w:val="left" w:pos="3717"/>
                <w:tab w:val="left" w:pos="9781"/>
              </w:tabs>
              <w:spacing w:after="0" w:line="240" w:lineRule="auto"/>
              <w:jc w:val="both"/>
              <w:rPr>
                <w:rFonts w:ascii="Times New Roman" w:hAnsi="Times New Roman" w:cs="Times New Roman"/>
              </w:rPr>
            </w:pPr>
            <w:r w:rsidRPr="00C90A4F">
              <w:rPr>
                <w:rFonts w:ascii="Times New Roman" w:hAnsi="Times New Roman" w:cs="Times New Roman"/>
              </w:rPr>
              <w:t xml:space="preserve">Сводный прогнозный баланс утвержден приказом ФАС России от 28.11.2019 №1567/19-ДСП. </w:t>
            </w:r>
          </w:p>
        </w:tc>
      </w:tr>
      <w:tr w:rsidR="00AB3C92" w:rsidRPr="00C90A4F" w:rsidTr="00C90A4F">
        <w:trPr>
          <w:trHeight w:val="436"/>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17.3.</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Установление тарифов на электроэнергию в соответствии с Федеральным законом от 26.03.2003 N35-ФЗ "Об электроэнергетике" в рамках предельных уровней, установленных ФАС России</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750"/>
                <w:tab w:val="left" w:pos="3717"/>
                <w:tab w:val="left" w:pos="9781"/>
              </w:tabs>
              <w:spacing w:after="0" w:line="240" w:lineRule="auto"/>
              <w:jc w:val="both"/>
              <w:rPr>
                <w:rFonts w:ascii="Times New Roman" w:hAnsi="Times New Roman" w:cs="Times New Roman"/>
              </w:rPr>
            </w:pPr>
            <w:r w:rsidRPr="00C90A4F">
              <w:rPr>
                <w:rFonts w:ascii="Times New Roman" w:hAnsi="Times New Roman" w:cs="Times New Roman"/>
              </w:rPr>
              <w:t xml:space="preserve">Тарифы на электрическую энергию для населения и приравненным к нему категориям потребителей по Республике Бурятия на 2020 год установлены в соответствии с Федеральным законом от 26.03.2003 № 35-ФЗ «Об электроэнергетике», постановлением Правительства Российской Федерации от 29.12.2011 № 1178 «О ценообразовании в области регулируемых цен (тарифов) в электроэнергетике», в рамках предельных минимальных и максимальных уровней тарифов на электрическую энергию (мощность), поставляемую населению и приравненным к нему категориям потребителей, утвержденных </w:t>
            </w:r>
            <w:r w:rsidRPr="00C90A4F">
              <w:rPr>
                <w:rFonts w:ascii="Times New Roman" w:hAnsi="Times New Roman" w:cs="Times New Roman"/>
              </w:rPr>
              <w:lastRenderedPageBreak/>
              <w:t>приказом ФАС России от 11.10.2019 №1338/19, и  с применением понижающего коэффициента 0,7.</w:t>
            </w:r>
          </w:p>
          <w:p w:rsidR="00AB3C92" w:rsidRPr="00C90A4F" w:rsidRDefault="00AB3C92" w:rsidP="00435C9C">
            <w:pPr>
              <w:tabs>
                <w:tab w:val="left" w:pos="750"/>
                <w:tab w:val="left" w:pos="3717"/>
                <w:tab w:val="left" w:pos="9781"/>
              </w:tabs>
              <w:spacing w:after="0" w:line="240" w:lineRule="auto"/>
              <w:jc w:val="both"/>
              <w:rPr>
                <w:rFonts w:ascii="Times New Roman" w:hAnsi="Times New Roman" w:cs="Times New Roman"/>
              </w:rPr>
            </w:pPr>
            <w:r w:rsidRPr="00C90A4F">
              <w:rPr>
                <w:rFonts w:ascii="Times New Roman" w:hAnsi="Times New Roman" w:cs="Times New Roman"/>
              </w:rPr>
              <w:t>Тарифы на электрическую энергию для населения Республики Бурятия на 2020 год составляют:</w:t>
            </w:r>
          </w:p>
          <w:p w:rsidR="00AB3C92" w:rsidRPr="00C90A4F" w:rsidRDefault="00AB3C92" w:rsidP="00435C9C">
            <w:pPr>
              <w:tabs>
                <w:tab w:val="left" w:pos="750"/>
                <w:tab w:val="left" w:pos="3717"/>
                <w:tab w:val="left" w:pos="9781"/>
              </w:tabs>
              <w:spacing w:after="0" w:line="240" w:lineRule="auto"/>
              <w:jc w:val="both"/>
              <w:rPr>
                <w:rFonts w:ascii="Times New Roman" w:hAnsi="Times New Roman" w:cs="Times New Roman"/>
              </w:rPr>
            </w:pPr>
            <w:r w:rsidRPr="00C90A4F">
              <w:rPr>
                <w:rFonts w:ascii="Times New Roman" w:hAnsi="Times New Roman" w:cs="Times New Roman"/>
              </w:rPr>
              <w:t>-в 1 полугодии 2020 г. без роста (2,828 руб./кВтч с НДС) к тарифу, действующему в декабре 2019 г.;</w:t>
            </w:r>
          </w:p>
          <w:p w:rsidR="00AB3C92" w:rsidRPr="00C90A4F" w:rsidRDefault="00AB3C92" w:rsidP="00435C9C">
            <w:pPr>
              <w:tabs>
                <w:tab w:val="left" w:pos="750"/>
                <w:tab w:val="left" w:pos="3717"/>
                <w:tab w:val="left" w:pos="9781"/>
              </w:tabs>
              <w:spacing w:after="0" w:line="240" w:lineRule="auto"/>
              <w:jc w:val="both"/>
              <w:rPr>
                <w:rFonts w:ascii="Times New Roman" w:hAnsi="Times New Roman" w:cs="Times New Roman"/>
              </w:rPr>
            </w:pPr>
            <w:r w:rsidRPr="00C90A4F">
              <w:rPr>
                <w:rFonts w:ascii="Times New Roman" w:hAnsi="Times New Roman" w:cs="Times New Roman"/>
              </w:rPr>
              <w:t>-во 2 полугодии 2020 г. с ростом на 4,2% (2,947 руб./кВтч) к тарифу, действующему в декабре 2019 г.</w:t>
            </w:r>
          </w:p>
          <w:p w:rsidR="00AB3C92" w:rsidRPr="00C90A4F" w:rsidRDefault="00AB3C92" w:rsidP="00435C9C">
            <w:pPr>
              <w:tabs>
                <w:tab w:val="left" w:pos="750"/>
                <w:tab w:val="left" w:pos="3717"/>
                <w:tab w:val="left" w:pos="9781"/>
              </w:tabs>
              <w:spacing w:after="0" w:line="240" w:lineRule="auto"/>
              <w:jc w:val="both"/>
              <w:rPr>
                <w:rFonts w:ascii="Times New Roman" w:hAnsi="Times New Roman" w:cs="Times New Roman"/>
              </w:rPr>
            </w:pPr>
            <w:r w:rsidRPr="00C90A4F">
              <w:rPr>
                <w:rFonts w:ascii="Times New Roman" w:hAnsi="Times New Roman" w:cs="Times New Roman"/>
              </w:rPr>
              <w:t>Республика Бурятия входит в десятку субъектов Российской Федерации с самыми низкими тарифами на электрическую энергию для населения.</w:t>
            </w:r>
          </w:p>
          <w:p w:rsidR="00AB3C92" w:rsidRPr="00C90A4F" w:rsidRDefault="00AB3C92" w:rsidP="00435C9C">
            <w:pPr>
              <w:tabs>
                <w:tab w:val="left" w:pos="750"/>
                <w:tab w:val="left" w:pos="3717"/>
                <w:tab w:val="left" w:pos="9781"/>
              </w:tabs>
              <w:spacing w:after="0" w:line="240" w:lineRule="auto"/>
              <w:jc w:val="both"/>
              <w:rPr>
                <w:rFonts w:ascii="Times New Roman" w:hAnsi="Times New Roman" w:cs="Times New Roman"/>
              </w:rPr>
            </w:pPr>
            <w:r w:rsidRPr="00C90A4F">
              <w:rPr>
                <w:rFonts w:ascii="Times New Roman" w:hAnsi="Times New Roman" w:cs="Times New Roman"/>
              </w:rPr>
              <w:t xml:space="preserve">Кроме того, по поручению Президента России В.В. Путина Правительство Российской Федерации включило республику с 2017 года в Перечень особых зон оптового рынка электрической энергии. Благодаря работе Главы Республики Бурятия </w:t>
            </w:r>
            <w:proofErr w:type="spellStart"/>
            <w:r w:rsidRPr="00C90A4F">
              <w:rPr>
                <w:rFonts w:ascii="Times New Roman" w:hAnsi="Times New Roman" w:cs="Times New Roman"/>
              </w:rPr>
              <w:t>А.С</w:t>
            </w:r>
            <w:proofErr w:type="spellEnd"/>
            <w:r w:rsidRPr="00C90A4F">
              <w:rPr>
                <w:rFonts w:ascii="Times New Roman" w:hAnsi="Times New Roman" w:cs="Times New Roman"/>
              </w:rPr>
              <w:t>. Цыденова и Правительства Республики Бурятия в федеральных органах власти, ФАС России установило минимальную стоимость электрической энергии на оптовом рынке для потребителей Республики Бурятия. Указанное решение привело к снижению конечной стоимости электрической энергии для прочих потребителей (малый, средний бизнес, промышленность) с 2017 года на 25%. Это позволяет экономить затраты всех предприятий республики и организаций бюджетной сферы до 2,8 млрд. руб. в год.</w:t>
            </w:r>
          </w:p>
        </w:tc>
      </w:tr>
      <w:tr w:rsidR="00AB3C92" w:rsidRPr="00C90A4F" w:rsidTr="00FA5FA5">
        <w:trPr>
          <w:trHeight w:val="391"/>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18</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оказания услуг по перевозке пассажиров автомобильным транспортом по межмуниципальным маршрутам регулярных перевозок.</w:t>
            </w:r>
          </w:p>
        </w:tc>
      </w:tr>
      <w:tr w:rsidR="00AB3C92" w:rsidRPr="00C90A4F" w:rsidTr="00C90A4F">
        <w:trPr>
          <w:trHeight w:val="15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18.1.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Разработка программы комплексного развития транспортной инфраструктуры, комплексной схемы организации дорожного движения, комплексной схемы организации транспортного обслуживания населения общественным транспортом, учитывая пригородные перевозки, Улан-Удэнской городской агломерации</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rPr>
            </w:pPr>
            <w:r w:rsidRPr="00C90A4F">
              <w:rPr>
                <w:rFonts w:ascii="Times New Roman" w:hAnsi="Times New Roman" w:cs="Times New Roman"/>
              </w:rPr>
              <w:t>Комплексные схемы организации дорожного движения муниципальных образований, входящих в состав Улан-Удэнской городской агломерации, разработаны и утверждены в рамках проведения работ по разработке и утверждению документов транспортного планирования агломерации (программ комплексного развития транспортной инфраструктуры и комплексных схем организации дорожного движения, в том числе комплексных схем организации транспортного обслуживания населения общественным транспортом.</w:t>
            </w:r>
          </w:p>
        </w:tc>
      </w:tr>
      <w:tr w:rsidR="00AB3C92"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18.2.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Размещение на официальном сайте Минтранса РБ информации о конкурсах на получение свидетельства на осуществление регулярных перевозок по межмуниципальным маршрутам </w:t>
            </w:r>
            <w:r w:rsidRPr="00C90A4F">
              <w:rPr>
                <w:rFonts w:ascii="Times New Roman" w:eastAsia="Times New Roman" w:hAnsi="Times New Roman" w:cs="Times New Roman"/>
                <w:lang w:eastAsia="ru-RU"/>
              </w:rPr>
              <w:lastRenderedPageBreak/>
              <w:t>регулярных перевозок на территории Республики Бурятия</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rPr>
            </w:pPr>
            <w:r w:rsidRPr="00C90A4F">
              <w:rPr>
                <w:rFonts w:ascii="Times New Roman" w:hAnsi="Times New Roman" w:cs="Times New Roman"/>
              </w:rPr>
              <w:t xml:space="preserve">Работа ведется. В 2019 году проведено 10 конкурсах на получение свидетельства на осуществление регулярных перевозок по межмуниципальным маршрутам регулярных перевозок на территории Республики Бурятия, информация о которых размещена на </w:t>
            </w:r>
            <w:r w:rsidRPr="00C90A4F">
              <w:rPr>
                <w:rFonts w:ascii="Times New Roman" w:hAnsi="Times New Roman" w:cs="Times New Roman"/>
              </w:rPr>
              <w:lastRenderedPageBreak/>
              <w:t>официальной странице Минтранса РБ.</w:t>
            </w:r>
          </w:p>
        </w:tc>
      </w:tr>
      <w:tr w:rsidR="00AB3C92"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18.3.</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Проведение мероприятий по пресечению деятельности нелегальных перевозчиков, включая организацию взаимодействия с УГИБДД МВД по РБ с целью пресечения деятельности по перевозке пассажиров по межмуниципальным маршрутам без заключения договоров</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rPr>
            </w:pPr>
            <w:r w:rsidRPr="00C90A4F">
              <w:rPr>
                <w:rFonts w:ascii="Times New Roman" w:hAnsi="Times New Roman" w:cs="Times New Roman"/>
              </w:rPr>
              <w:t>В течение 2019 года проведено 35 проверок исполнения перевозчиками условий договоров на право осуществления пассажирских перевозок по межмуниципальным маршрутам.</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18.4.</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Формирование предложений по расширению маршрутной сети межмуниципальных перевозок в Республике Бурятия</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rPr>
            </w:pPr>
            <w:r w:rsidRPr="00C90A4F">
              <w:rPr>
                <w:rFonts w:ascii="Times New Roman" w:hAnsi="Times New Roman" w:cs="Times New Roman"/>
              </w:rPr>
              <w:t xml:space="preserve">Проведено 9 заседаний Комиссии по обследованию автобусных маршрутов регулярных перевозок, пассажиров и багажа наземным автомобильным транспортом общего пользования. В результате работы комиссии по обследованию автобусных маршрутов оптимизирован ряд маршрутов, установлены новые остановочные пункты для удобства пассажиров, введены новые и упразднены не востребованные маршруты. Например, по просьбе жителей, организован новый маршрут № 179 «Улан-Удэ – Сотниково», отменен маршрут № 108 «Улан-Удэ – Верхняя Иволга» в связи с организацией </w:t>
            </w:r>
            <w:proofErr w:type="spellStart"/>
            <w:r w:rsidRPr="00C90A4F">
              <w:rPr>
                <w:rFonts w:ascii="Times New Roman" w:hAnsi="Times New Roman" w:cs="Times New Roman"/>
              </w:rPr>
              <w:t>внутримуниципального</w:t>
            </w:r>
            <w:proofErr w:type="spellEnd"/>
            <w:r w:rsidRPr="00C90A4F">
              <w:rPr>
                <w:rFonts w:ascii="Times New Roman" w:hAnsi="Times New Roman" w:cs="Times New Roman"/>
              </w:rPr>
              <w:t xml:space="preserve"> маршрута, на ряде маршрутов изменена схема движения, установлены новые остановочные пункты, например, на маршрутах № 120 «Улан-Удэ – Николаевский», № 115 «Улан-Удэ – Верхний </w:t>
            </w:r>
            <w:proofErr w:type="spellStart"/>
            <w:r w:rsidRPr="00C90A4F">
              <w:rPr>
                <w:rFonts w:ascii="Times New Roman" w:hAnsi="Times New Roman" w:cs="Times New Roman"/>
              </w:rPr>
              <w:t>Саянтуй</w:t>
            </w:r>
            <w:proofErr w:type="spellEnd"/>
            <w:r w:rsidRPr="00C90A4F">
              <w:rPr>
                <w:rFonts w:ascii="Times New Roman" w:hAnsi="Times New Roman" w:cs="Times New Roman"/>
              </w:rPr>
              <w:t xml:space="preserve">» откорректировано расписание. Для жителей Иволгинского района изменено расписание пригородных маршрутов № 129 «Улан-Удэ – Сотниково», № 131 «Улан-Удэ – </w:t>
            </w:r>
            <w:proofErr w:type="spellStart"/>
            <w:r w:rsidRPr="00C90A4F">
              <w:rPr>
                <w:rFonts w:ascii="Times New Roman" w:hAnsi="Times New Roman" w:cs="Times New Roman"/>
              </w:rPr>
              <w:t>Ошурково</w:t>
            </w:r>
            <w:proofErr w:type="spellEnd"/>
            <w:r w:rsidRPr="00C90A4F">
              <w:rPr>
                <w:rFonts w:ascii="Times New Roman" w:hAnsi="Times New Roman" w:cs="Times New Roman"/>
              </w:rPr>
              <w:t>», увеличено количество транспортных средств на пригородных маршрутах № 130 «Улан-Удэ – Иволгинск», №161 «Улан-Удэ – Нижняя Иволга», № 129 «Улан-Удэ – Сотниково». По просьбе жителей Заиграевского района увеличена частота отправлений транспортных средств по маршруту № 110 «Улан-Удэ – Онохой».</w:t>
            </w:r>
          </w:p>
        </w:tc>
      </w:tr>
      <w:tr w:rsidR="00AB3C92" w:rsidRPr="00C90A4F" w:rsidTr="00FA5FA5">
        <w:trPr>
          <w:trHeight w:val="191"/>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19</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оказания услуг по перевозке пассажиров автомобильным транспортом по муниципальным маршрутам регулярных перевозок.</w:t>
            </w:r>
          </w:p>
        </w:tc>
      </w:tr>
      <w:tr w:rsidR="00AB3C92" w:rsidRPr="00C90A4F" w:rsidTr="00C90A4F">
        <w:trPr>
          <w:trHeight w:val="15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19.1.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Размещение информации о критериях конкурсного отбора перевозчиков на официальном сайте администраций муниципальных образований в сети Интернет с целью обеспечения максимальной доступности информации и прозрачности условий работы на рынке пассажирских перевозок наземным транспортом</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rPr>
            </w:pPr>
            <w:r w:rsidRPr="00C90A4F">
              <w:rPr>
                <w:rFonts w:ascii="Times New Roman" w:hAnsi="Times New Roman" w:cs="Times New Roman"/>
              </w:rPr>
              <w:t>Размещение информации о критериях конкурсного отбора перевозчиков на официальном сайте администраций муниципальных образований в сети Интернет ведется органами местного самоуправления.</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19.2.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Мониторинг пассажиропотока и потребностей населения республики в корректировке существующей маршрутной сети и создание новых маршрутов</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rPr>
            </w:pPr>
            <w:r w:rsidRPr="00C90A4F">
              <w:rPr>
                <w:rFonts w:ascii="Times New Roman" w:hAnsi="Times New Roman" w:cs="Times New Roman"/>
              </w:rPr>
              <w:t>В соответствии с пп.7п.1 ст. 14 Федерального закона от 06.10.2003 № 131-ФЗ «Об общих принципах организации местного самоуправления в Российской Федерации» создание условий для предоставления транспортных услуг населению и организация транспортного обслуживания населения в границах поселения относится к исключительным полномочиям органов местного самоуправления.</w:t>
            </w:r>
          </w:p>
        </w:tc>
      </w:tr>
      <w:tr w:rsidR="00AB3C92"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оказания услуг по перевозке пассажиров и багажа легковым такси.</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Размещение на официальном сайте Минтранса РБ справочной и методической информации для хозяйствующих субъектов, оказывающих услуги по перевозке пассажиров и багажа легковым такси</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rPr>
            </w:pPr>
            <w:r w:rsidRPr="00C90A4F">
              <w:rPr>
                <w:rFonts w:ascii="Times New Roman" w:hAnsi="Times New Roman" w:cs="Times New Roman"/>
                <w:bCs/>
              </w:rPr>
              <w:t xml:space="preserve">Справочная и методическая информация размещена на официальном сайте Минтранса РБ по ссылке </w:t>
            </w:r>
            <w:hyperlink r:id="rId113" w:history="1">
              <w:r w:rsidRPr="00C90A4F">
                <w:rPr>
                  <w:rStyle w:val="a6"/>
                  <w:rFonts w:ascii="Times New Roman" w:hAnsi="Times New Roman"/>
                  <w:bCs/>
                </w:rPr>
                <w:t>http://egov-buryatia.ru/mintrans/activities/directions/transport/vse-o-taksi/informatsiya-dlya-zayaviteley/</w:t>
              </w:r>
            </w:hyperlink>
            <w:r w:rsidRPr="00C90A4F">
              <w:rPr>
                <w:rFonts w:ascii="Times New Roman" w:hAnsi="Times New Roman" w:cs="Times New Roman"/>
                <w:bCs/>
              </w:rPr>
              <w:t xml:space="preserve"> и </w:t>
            </w:r>
            <w:hyperlink r:id="rId114" w:history="1">
              <w:r w:rsidRPr="00C90A4F">
                <w:rPr>
                  <w:rStyle w:val="a6"/>
                  <w:rFonts w:ascii="Times New Roman" w:hAnsi="Times New Roman"/>
                  <w:bCs/>
                </w:rPr>
                <w:t>http://egov-buryatia.ru/mintrans/activities/directions/transport/vse-o-taksi/spisok-obyazatelnykh-trebovaniy-/</w:t>
              </w:r>
            </w:hyperlink>
          </w:p>
        </w:tc>
      </w:tr>
      <w:tr w:rsidR="00AB3C92"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Поддержание в актуальном виде размещенного на официальном сайте Минтранса РБ реестра выданных разрешений на осуществление деятельности по перевозке пассажиров и багажа легковым на такси на территории Республики Бурятия</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rPr>
            </w:pPr>
            <w:r w:rsidRPr="00C90A4F">
              <w:rPr>
                <w:rFonts w:ascii="Times New Roman" w:hAnsi="Times New Roman" w:cs="Times New Roman"/>
                <w:bCs/>
              </w:rPr>
              <w:t>Реестр выданных разрешений на осуществление деятельности по перевозке пассажиров и багажа легковым на такси на территории Республики Бурятия обновляется в течение пяти дней со дня внесения соответствующих изменений.</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20.3.</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Разработка и внедрение информационной системы "Реестр разрешений на перевозку пассажиров и багажа легковым такси" и мобильного приложения для населения</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2019 - 2020</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Законом Республики Бурятия «О республиканском бюджете на 2020 год и на плановый период 2021 и 2022 годов» от 12.12.2019 № 776-VI предусмотрено финансирование мероприятий по разработке, внедрению и техническому сопровождению информационной системы «Реестр разрешений на перевозку пассажиров и багажа легковым такси на территории Республики Бурятия» и мобильного приложения. В настоящее время ведется работа по определению наличия мощностей для размещения информационной системы на оборудовании Центра обработки данных Администрации Главы Республики Бурятия и Правительства Республики Бурятия.</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20.4.</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Консультирование частных организаций и индивидуальных предпринимателей по вопросам получения разрешения на право осуществления деятельности по перевозке пассажиров и багажа легковым такси</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rPr>
            </w:pPr>
            <w:r w:rsidRPr="00C90A4F">
              <w:rPr>
                <w:rFonts w:ascii="Times New Roman" w:hAnsi="Times New Roman" w:cs="Times New Roman"/>
                <w:bCs/>
              </w:rPr>
              <w:t>Консультирование частных организаций и индивидуальных предпринимателей по вопросам получения разрешения на право осуществления деятельности по перевозке пассажиров и багажа легковым такси проводится на постоянной основе.</w:t>
            </w:r>
          </w:p>
        </w:tc>
      </w:tr>
      <w:tr w:rsidR="00AB3C92"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21</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оказания услуг по ремонту автотранспортных средств.</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21.1.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Мониторинг организаций, оказывающих услуги на рынке ремонта автотранспортных средств</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Услуги по ремонту автотранспортных средств в Республике Бурятия оказывают - 629 единиц из них доля организаций частной собственности в общем объеме услуг по ремонту транспортных средств на 01.01.2020 года составляет – 629 единиц или 100%. Министерством в 4 квартале 2019 г. проведен мониторинг данного рынка, по итогам мониторинга сделан вывод, что на рынке услуг по ремонту автотранспортных средств все организации частной собственности.</w:t>
            </w:r>
          </w:p>
          <w:p w:rsidR="00AB3C92" w:rsidRPr="00C90A4F" w:rsidRDefault="00AB3C92" w:rsidP="00435C9C">
            <w:pPr>
              <w:tabs>
                <w:tab w:val="left" w:pos="9781"/>
              </w:tabs>
              <w:spacing w:after="0" w:line="240" w:lineRule="auto"/>
              <w:jc w:val="both"/>
              <w:rPr>
                <w:rFonts w:ascii="Times New Roman" w:hAnsi="Times New Roman" w:cs="Times New Roman"/>
                <w:color w:val="000000"/>
              </w:rPr>
            </w:pPr>
            <w:r w:rsidRPr="00C90A4F">
              <w:rPr>
                <w:rFonts w:ascii="Times New Roman" w:hAnsi="Times New Roman" w:cs="Times New Roman"/>
                <w:color w:val="000000"/>
              </w:rPr>
              <w:t>Большинство частных организаций являются субъектами малого и среднего предпринимательства – небольшими станциями по техническому обслуживанию автомобилей, которым необходимо постоянное обновление оборудования.</w:t>
            </w:r>
          </w:p>
          <w:p w:rsidR="00AB3C92" w:rsidRPr="00C90A4F" w:rsidRDefault="00AB3C92" w:rsidP="00435C9C">
            <w:pPr>
              <w:tabs>
                <w:tab w:val="left" w:pos="9781"/>
              </w:tabs>
              <w:spacing w:after="0" w:line="240" w:lineRule="auto"/>
              <w:jc w:val="both"/>
              <w:rPr>
                <w:rFonts w:ascii="Times New Roman" w:hAnsi="Times New Roman" w:cs="Times New Roman"/>
              </w:rPr>
            </w:pPr>
            <w:r w:rsidRPr="00C90A4F">
              <w:rPr>
                <w:rFonts w:ascii="Times New Roman" w:hAnsi="Times New Roman" w:cs="Times New Roman"/>
                <w:color w:val="000000"/>
              </w:rPr>
              <w:t>Предлагаем значения ключевых показателей на 2020-2022 годы заменить на 100%.</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21.2.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Обучение субъектов МСП основам ведения бизнеса, финансовой грамотности и иным навыкам предпринимательской деятельности</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xml:space="preserve">Центром предпринимательства «Мой бизнес» проведено 124 мероприятия, на которых прошли обучение более 4300 (четырех тысяч трехсот) субъектов малого и среднего предпринимательства.  Количество обученных основам ведения бизнеса, финансовой грамотности и иным навыкам предпринимательской деятельности, составило 2860 человек. Эффектом от проведенных мероприятий по основам финансовой грамотности и началу ведения бизнеса стала регистрация в центре «Мой бизнес» 32 субъектов малого и среднего предпринимательства. </w:t>
            </w:r>
          </w:p>
          <w:p w:rsidR="00AB3C92" w:rsidRPr="00C90A4F" w:rsidRDefault="00AB3C92" w:rsidP="00435C9C">
            <w:pPr>
              <w:tabs>
                <w:tab w:val="left" w:pos="9781"/>
              </w:tabs>
              <w:autoSpaceDE w:val="0"/>
              <w:autoSpaceDN w:val="0"/>
              <w:adjustRightInd w:val="0"/>
              <w:spacing w:after="0" w:line="240" w:lineRule="auto"/>
              <w:rPr>
                <w:rFonts w:ascii="Times New Roman" w:hAnsi="Times New Roman" w:cs="Times New Roman"/>
                <w:bCs/>
              </w:rPr>
            </w:pPr>
            <w:r w:rsidRPr="00C90A4F">
              <w:rPr>
                <w:rFonts w:ascii="Times New Roman" w:hAnsi="Times New Roman" w:cs="Times New Roman"/>
                <w:bCs/>
              </w:rPr>
              <w:t xml:space="preserve">Обучающими мероприятиями охвачены предприниматели и в районах Республики Бурятия. </w:t>
            </w:r>
          </w:p>
        </w:tc>
      </w:tr>
      <w:tr w:rsidR="00AB3C92" w:rsidRPr="00C90A4F" w:rsidTr="00FA5FA5">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22</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услуг связи, в том числе услуг по предоставлению широкополосного доступа к информационно-телекоммуникационной сети Интернет.</w:t>
            </w:r>
          </w:p>
        </w:tc>
      </w:tr>
      <w:tr w:rsidR="00AB3C92" w:rsidRPr="00C90A4F" w:rsidTr="00C90A4F">
        <w:trPr>
          <w:trHeight w:val="426"/>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22.1.</w:t>
            </w:r>
          </w:p>
        </w:tc>
        <w:tc>
          <w:tcPr>
            <w:tcW w:w="5245"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Расширение зоны покрытия на территории Республики Бурятия услугами сотовой связи и увеличение количества пользователей сети </w:t>
            </w:r>
            <w:r w:rsidRPr="00C90A4F">
              <w:rPr>
                <w:rFonts w:ascii="Times New Roman" w:eastAsia="Times New Roman" w:hAnsi="Times New Roman" w:cs="Times New Roman"/>
                <w:lang w:eastAsia="ru-RU"/>
              </w:rPr>
              <w:lastRenderedPageBreak/>
              <w:t>Интернет, в том числе посредством реализации федерального проекта "Информационная инфраструктура" национальной программы "Цифровая экономика Российской Федерации"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2019 - 2021</w:t>
            </w:r>
          </w:p>
        </w:tc>
        <w:tc>
          <w:tcPr>
            <w:tcW w:w="7088" w:type="dxa"/>
            <w:tcBorders>
              <w:top w:val="single" w:sz="4" w:space="0" w:color="auto"/>
              <w:left w:val="single" w:sz="4" w:space="0" w:color="auto"/>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xml:space="preserve">В настоящее время на территории Республики Бурятия наиболее крупными операторами связи, предоставляющими услуги фиксированного доступа к сети Интернет являются: Бурятский филиал </w:t>
            </w:r>
            <w:r w:rsidRPr="00C90A4F">
              <w:rPr>
                <w:rFonts w:ascii="Times New Roman" w:hAnsi="Times New Roman" w:cs="Times New Roman"/>
                <w:bCs/>
              </w:rPr>
              <w:lastRenderedPageBreak/>
              <w:t xml:space="preserve">ПАО "Ростелеком" (кроме г. Улан-Удэ предоставляет услугу ШПД свыше чем в 300 населенных пунктах республики), ООО "БИКС+" (г. Улан-Удэ, п. </w:t>
            </w:r>
            <w:proofErr w:type="spellStart"/>
            <w:r w:rsidRPr="00C90A4F">
              <w:rPr>
                <w:rFonts w:ascii="Times New Roman" w:hAnsi="Times New Roman" w:cs="Times New Roman"/>
                <w:bCs/>
              </w:rPr>
              <w:t>Селенгинск</w:t>
            </w:r>
            <w:proofErr w:type="spellEnd"/>
            <w:r w:rsidRPr="00C90A4F">
              <w:rPr>
                <w:rFonts w:ascii="Times New Roman" w:hAnsi="Times New Roman" w:cs="Times New Roman"/>
                <w:bCs/>
              </w:rPr>
              <w:t xml:space="preserve">), ЗАО "Байкал-ТрансТелеКом" (г. Улан-Удэ, г. Северобайкальск, г. Гусиноозерск), филиал ПАО "Мобильный </w:t>
            </w:r>
            <w:proofErr w:type="spellStart"/>
            <w:r w:rsidRPr="00C90A4F">
              <w:rPr>
                <w:rFonts w:ascii="Times New Roman" w:hAnsi="Times New Roman" w:cs="Times New Roman"/>
                <w:bCs/>
              </w:rPr>
              <w:t>ТелеСистемы</w:t>
            </w:r>
            <w:proofErr w:type="spellEnd"/>
            <w:r w:rsidRPr="00C90A4F">
              <w:rPr>
                <w:rFonts w:ascii="Times New Roman" w:hAnsi="Times New Roman" w:cs="Times New Roman"/>
                <w:bCs/>
              </w:rPr>
              <w:t>" в Республике Бурятия (г. Улан-Удэ).</w:t>
            </w:r>
          </w:p>
          <w:p w:rsidR="00AB3C92" w:rsidRPr="00C90A4F" w:rsidRDefault="00AB3C92" w:rsidP="00435C9C">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hAnsi="Times New Roman" w:cs="Times New Roman"/>
                <w:bCs/>
              </w:rPr>
              <w:t xml:space="preserve">Альтернативу фиксированному широкополосному доступу в сеть Интернет составляет мобильный широкополосный доступ с активно развивающимися сетями операторов подвижной радиотелефонной связи по технологиям 3G и 4G (LTE) и увеличивающейся скоростью передачи данных. В настоящее время услуги доступа в сеть Интернет по технологии 3G и 4G (LTE) предоставляют все операторы мобильной связи, предоставляющие свои услуги на территории Бурятии: ПАО "Мобильные </w:t>
            </w:r>
            <w:proofErr w:type="spellStart"/>
            <w:r w:rsidRPr="00C90A4F">
              <w:rPr>
                <w:rFonts w:ascii="Times New Roman" w:hAnsi="Times New Roman" w:cs="Times New Roman"/>
                <w:bCs/>
              </w:rPr>
              <w:t>ТелеСистемы</w:t>
            </w:r>
            <w:proofErr w:type="spellEnd"/>
            <w:r w:rsidRPr="00C90A4F">
              <w:rPr>
                <w:rFonts w:ascii="Times New Roman" w:hAnsi="Times New Roman" w:cs="Times New Roman"/>
                <w:bCs/>
              </w:rPr>
              <w:t>", ПАО "МегаФон", ПАО "ВымпелКом" (бренд Билайн), ООО "Т2Мобайл" (бренд Теле2).</w:t>
            </w:r>
          </w:p>
        </w:tc>
      </w:tr>
      <w:tr w:rsidR="00AB3C92" w:rsidRPr="00C90A4F" w:rsidTr="00FA5FA5">
        <w:trPr>
          <w:trHeight w:val="279"/>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23</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жилищного строительства (за исключением индивидуального жилищного строительства).</w:t>
            </w:r>
          </w:p>
        </w:tc>
      </w:tr>
      <w:tr w:rsidR="00AB3C92"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23.1.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Осуществление мониторинга хозяйствующих субъектов, осуществляющих деятельность на рынке жилищного строительства</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За 2019 год на территории республики введено в эксплуатацию 230,569 тыс. кв. метров жилья.</w:t>
            </w:r>
          </w:p>
          <w:p w:rsidR="00AB3C92" w:rsidRPr="00C90A4F" w:rsidRDefault="00AB3C92" w:rsidP="00435C9C">
            <w:pPr>
              <w:tabs>
                <w:tab w:val="left" w:pos="9781"/>
              </w:tabs>
              <w:autoSpaceDE w:val="0"/>
              <w:autoSpaceDN w:val="0"/>
              <w:adjustRightInd w:val="0"/>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Из общей площади введенного жилья 175,0 тыс. кв. метров построено индивидуальными застройщиками (75,9 % от общего объема ввода жилья).</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23.2.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Поддержание в актуальном виде раздела "Информация для застройщика" официального сайта Министерства строительства и модернизации жилищно-коммунального комплекса РБ</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Информация в разделе «Информация для застройщика» официального сайта Министерства строительства и модернизации жилищно-коммунального комплекса РБ поддерживается в актуальном виде</w:t>
            </w:r>
          </w:p>
        </w:tc>
      </w:tr>
      <w:tr w:rsidR="00AB3C92" w:rsidRPr="00C90A4F" w:rsidTr="00FA5FA5">
        <w:trPr>
          <w:trHeight w:val="285"/>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24</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строительства объектов капитального строительства, за исключением жилищного и дорожного строительства.</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24.1.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Реализация федеральных целевых программ Российской Федерации, государственных программ Российской Федерации, государственных программ Республики Бурятия по строительству объектов капитального строительства</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eastAsia="Calibri" w:hAnsi="Times New Roman" w:cs="Times New Roman"/>
                <w:bCs/>
                <w:color w:val="FF0000"/>
              </w:rPr>
            </w:pPr>
            <w:r w:rsidRPr="00C90A4F">
              <w:rPr>
                <w:rFonts w:ascii="Times New Roman" w:eastAsia="Calibri" w:hAnsi="Times New Roman" w:cs="Times New Roman"/>
                <w:bCs/>
              </w:rPr>
              <w:t>В 2019 году определение подрядных организаций по строительству и реконструкции объектов капитального строительства осуществлялось в соответствии с конкурсными процедурами. Доля организаций частной формы собственности 100%</w:t>
            </w:r>
          </w:p>
        </w:tc>
      </w:tr>
      <w:tr w:rsidR="00AB3C92"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24.2.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Формирование и размещение на официальном сайте Министерства строительства и модернизации жилищно-коммунального комплекса РБ перечня объектов капитального строительства</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eastAsia="Calibri" w:hAnsi="Times New Roman" w:cs="Times New Roman"/>
                <w:bCs/>
                <w:color w:val="FF0000"/>
              </w:rPr>
            </w:pPr>
            <w:r w:rsidRPr="00C90A4F">
              <w:rPr>
                <w:rFonts w:ascii="Times New Roman" w:hAnsi="Times New Roman" w:cs="Times New Roman"/>
              </w:rPr>
              <w:t>Соответствующая информация размещена на официальном сайте Министерства строительства и модернизации жилищно-коммунального комплекса РБ</w:t>
            </w:r>
          </w:p>
        </w:tc>
      </w:tr>
      <w:tr w:rsidR="00AB3C92"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25</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дорожной деятельности (за исключением проектирования).</w:t>
            </w:r>
          </w:p>
        </w:tc>
      </w:tr>
      <w:tr w:rsidR="00AB3C92"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25.1.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Строительство и реконструкция автодорог и мостов в рамках мероприятий Государственной программы Республики Бурятия "Развитие транспорта, энергетики и дорожного хозяйства в Республике Бурятия", утвержденной постановлением Правительства РБ от 09.04.2013 N 179</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В настоящее время в сфере дорожного хозяйства отсутствуют крупные подрядные организации, к примеру, такие организации как ООО «</w:t>
            </w:r>
            <w:proofErr w:type="spellStart"/>
            <w:r w:rsidRPr="00C90A4F">
              <w:rPr>
                <w:rFonts w:ascii="Times New Roman" w:hAnsi="Times New Roman" w:cs="Times New Roman"/>
              </w:rPr>
              <w:t>Дорстройсервис</w:t>
            </w:r>
            <w:proofErr w:type="spellEnd"/>
            <w:r w:rsidRPr="00C90A4F">
              <w:rPr>
                <w:rFonts w:ascii="Times New Roman" w:hAnsi="Times New Roman" w:cs="Times New Roman"/>
              </w:rPr>
              <w:t xml:space="preserve">» зарегистрирован в Забайкальском крае, АО «Труд» в г. Иркутск. </w:t>
            </w:r>
          </w:p>
          <w:p w:rsidR="00AB3C92" w:rsidRPr="00C90A4F" w:rsidRDefault="00AB3C92" w:rsidP="00435C9C">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Кроме того, имеющиеся крупные организации в Республике Бурятия, такие как ООО «ТСК», ООО «ИКАТ-ПЛЮС» обанкротились. В данный момент значительный объемам работ выполняется мелкими подрядными организациями, которые  в свою очередь только нарабатывают опыт.</w:t>
            </w:r>
          </w:p>
          <w:p w:rsidR="00AB3C92" w:rsidRPr="00C90A4F" w:rsidRDefault="00AB3C92" w:rsidP="00435C9C">
            <w:pPr>
              <w:tabs>
                <w:tab w:val="left" w:pos="9781"/>
              </w:tabs>
              <w:autoSpaceDE w:val="0"/>
              <w:autoSpaceDN w:val="0"/>
              <w:adjustRightInd w:val="0"/>
              <w:spacing w:after="0" w:line="240" w:lineRule="auto"/>
              <w:jc w:val="both"/>
              <w:rPr>
                <w:rFonts w:ascii="Times New Roman" w:hAnsi="Times New Roman" w:cs="Times New Roman"/>
              </w:rPr>
            </w:pPr>
            <w:r w:rsidRPr="00C90A4F">
              <w:rPr>
                <w:rFonts w:ascii="Times New Roman" w:hAnsi="Times New Roman" w:cs="Times New Roman"/>
              </w:rPr>
              <w:t>В соответствии с действующими нормативными актами, определение подрядных организаций на выполнение услуг за счет средств бюджетов разных уровней осуществляется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tc>
      </w:tr>
      <w:tr w:rsidR="00AB3C92"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25.2.</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Реализация мероприятий в рамках национального проекта "Безопасные и качественные автомобильные дороги" Государственной программы Российской Федерации "Развитие транспортной системы", утвержденной постановлением Правительства РФ от 20.12.2017 N 1596</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В рамках</w:t>
            </w:r>
            <w:r w:rsidRPr="00C90A4F">
              <w:rPr>
                <w:rFonts w:ascii="Times New Roman" w:eastAsia="Calibri" w:hAnsi="Times New Roman" w:cs="Times New Roman"/>
              </w:rPr>
              <w:t xml:space="preserve">Национального проекта «Безопасные и качественные автомобильные дороги» </w:t>
            </w:r>
            <w:r w:rsidRPr="00C90A4F">
              <w:rPr>
                <w:rFonts w:ascii="Times New Roman" w:hAnsi="Times New Roman" w:cs="Times New Roman"/>
              </w:rPr>
              <w:t>в 2019 году осуществлялась реализация 42 дорожных объектов на общую сумму 3,239 млрд. руб. Выполнены работы на 86,6 км, в том числе н</w:t>
            </w:r>
            <w:r w:rsidRPr="00C90A4F">
              <w:rPr>
                <w:rFonts w:ascii="Times New Roman" w:hAnsi="Times New Roman" w:cs="Times New Roman"/>
                <w:bCs/>
                <w:iCs/>
              </w:rPr>
              <w:t>а региональных автомобильных дорогах</w:t>
            </w:r>
            <w:r w:rsidRPr="00C90A4F">
              <w:rPr>
                <w:rFonts w:ascii="Times New Roman" w:hAnsi="Times New Roman" w:cs="Times New Roman"/>
              </w:rPr>
              <w:t xml:space="preserve"> на </w:t>
            </w:r>
            <w:r w:rsidRPr="00C90A4F">
              <w:rPr>
                <w:rFonts w:ascii="Times New Roman" w:hAnsi="Times New Roman" w:cs="Times New Roman"/>
                <w:bCs/>
                <w:iCs/>
              </w:rPr>
              <w:t>45,7 км, н</w:t>
            </w:r>
            <w:r w:rsidRPr="00C90A4F">
              <w:rPr>
                <w:rFonts w:ascii="Times New Roman" w:hAnsi="Times New Roman" w:cs="Times New Roman"/>
              </w:rPr>
              <w:t>а автодорогах местного значения на 40,8 км.</w:t>
            </w:r>
          </w:p>
        </w:tc>
      </w:tr>
      <w:tr w:rsidR="00AB3C92"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26</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архитектурно-строительного проектирования.</w:t>
            </w:r>
          </w:p>
        </w:tc>
      </w:tr>
      <w:tr w:rsidR="00AB3C92" w:rsidRPr="00C90A4F" w:rsidTr="00C90A4F">
        <w:trPr>
          <w:trHeight w:val="426"/>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26.1.</w:t>
            </w:r>
          </w:p>
        </w:tc>
        <w:tc>
          <w:tcPr>
            <w:tcW w:w="5245"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Информирование заинтересованных лиц о порядке проведения экспертизы проектной документации и результатов инженерных изысканий, а также средней рыночной стоимости работ путем размещения соответствующей информации на официальном сайте АУ РБ "</w:t>
            </w:r>
            <w:proofErr w:type="spellStart"/>
            <w:r w:rsidRPr="00C90A4F">
              <w:rPr>
                <w:rFonts w:ascii="Times New Roman" w:eastAsia="Times New Roman" w:hAnsi="Times New Roman" w:cs="Times New Roman"/>
                <w:lang w:eastAsia="ru-RU"/>
              </w:rPr>
              <w:t>Госэкспертиза</w:t>
            </w:r>
            <w:proofErr w:type="spellEnd"/>
            <w:r w:rsidRPr="00C90A4F">
              <w:rPr>
                <w:rFonts w:ascii="Times New Roman" w:eastAsia="Times New Roman" w:hAnsi="Times New Roman" w:cs="Times New Roman"/>
                <w:lang w:eastAsia="ru-RU"/>
              </w:rPr>
              <w:t xml:space="preserve"> РБ" в информационно-телекоммуникационной сети "Интернет"</w:t>
            </w:r>
          </w:p>
        </w:tc>
        <w:tc>
          <w:tcPr>
            <w:tcW w:w="1417" w:type="dxa"/>
            <w:tcBorders>
              <w:top w:val="nil"/>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AB3C92" w:rsidRPr="00C90A4F" w:rsidRDefault="00AB3C92" w:rsidP="00435C9C">
            <w:pPr>
              <w:tabs>
                <w:tab w:val="left" w:pos="9781"/>
              </w:tabs>
              <w:autoSpaceDE w:val="0"/>
              <w:autoSpaceDN w:val="0"/>
              <w:adjustRightInd w:val="0"/>
              <w:spacing w:after="0" w:line="240" w:lineRule="auto"/>
              <w:jc w:val="both"/>
              <w:rPr>
                <w:rFonts w:ascii="Times New Roman" w:eastAsia="Calibri" w:hAnsi="Times New Roman" w:cs="Times New Roman"/>
                <w:bCs/>
                <w:color w:val="FF0000"/>
              </w:rPr>
            </w:pPr>
            <w:r w:rsidRPr="00C90A4F">
              <w:rPr>
                <w:rFonts w:ascii="Times New Roman" w:hAnsi="Times New Roman" w:cs="Times New Roman"/>
                <w:bCs/>
                <w:iCs/>
              </w:rPr>
              <w:t>Соответствующая информация размещена на официальном сайте АУ РБ «</w:t>
            </w:r>
            <w:proofErr w:type="spellStart"/>
            <w:r w:rsidRPr="00C90A4F">
              <w:rPr>
                <w:rFonts w:ascii="Times New Roman" w:hAnsi="Times New Roman" w:cs="Times New Roman"/>
                <w:bCs/>
                <w:iCs/>
              </w:rPr>
              <w:t>Госэкспертиза</w:t>
            </w:r>
            <w:proofErr w:type="spellEnd"/>
            <w:r w:rsidRPr="00C90A4F">
              <w:rPr>
                <w:rFonts w:ascii="Times New Roman" w:hAnsi="Times New Roman" w:cs="Times New Roman"/>
                <w:bCs/>
                <w:iCs/>
              </w:rPr>
              <w:t xml:space="preserve"> РБ» в информационно-телекоммуникационной сети «Интернет»</w:t>
            </w:r>
          </w:p>
        </w:tc>
      </w:tr>
      <w:tr w:rsidR="00AB3C92"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27</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AB3C92" w:rsidRPr="00C90A4F" w:rsidRDefault="00AB3C92"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реализации сельскохозяйственной продукции.</w:t>
            </w:r>
          </w:p>
        </w:tc>
      </w:tr>
      <w:tr w:rsidR="003B44C9"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27.1.</w:t>
            </w:r>
          </w:p>
        </w:tc>
        <w:tc>
          <w:tcPr>
            <w:tcW w:w="5245"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 xml:space="preserve">Информирование сельскохозяйственных товаропроизводителей о существующих мерах государственной поддержки путем проведения </w:t>
            </w:r>
            <w:r w:rsidRPr="003B44C9">
              <w:rPr>
                <w:rFonts w:ascii="Times New Roman" w:eastAsia="Times New Roman" w:hAnsi="Times New Roman" w:cs="Times New Roman"/>
                <w:lang w:eastAsia="ru-RU"/>
              </w:rPr>
              <w:lastRenderedPageBreak/>
              <w:t>семинаров, конференций</w:t>
            </w:r>
          </w:p>
        </w:tc>
        <w:tc>
          <w:tcPr>
            <w:tcW w:w="1417"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3B44C9">
              <w:rPr>
                <w:rFonts w:ascii="Times New Roman" w:eastAsia="Times New Roman" w:hAnsi="Times New Roman" w:cs="Times New Roman"/>
                <w:lang w:eastAsia="ru-RU"/>
              </w:rPr>
              <w:lastRenderedPageBreak/>
              <w:t>2019 - 2021</w:t>
            </w:r>
          </w:p>
        </w:tc>
        <w:tc>
          <w:tcPr>
            <w:tcW w:w="7088" w:type="dxa"/>
            <w:tcBorders>
              <w:top w:val="nil"/>
              <w:left w:val="nil"/>
              <w:bottom w:val="single" w:sz="4" w:space="0" w:color="auto"/>
              <w:right w:val="single" w:sz="4" w:space="0" w:color="auto"/>
            </w:tcBorders>
          </w:tcPr>
          <w:p w:rsidR="003B44C9" w:rsidRPr="003B44C9" w:rsidRDefault="003B44C9" w:rsidP="00435C9C">
            <w:pPr>
              <w:pStyle w:val="ConsPlusNonformat"/>
              <w:ind w:left="-50"/>
              <w:jc w:val="both"/>
              <w:rPr>
                <w:rFonts w:ascii="Times New Roman" w:hAnsi="Times New Roman" w:cs="Times New Roman"/>
                <w:sz w:val="22"/>
                <w:szCs w:val="22"/>
              </w:rPr>
            </w:pPr>
            <w:r w:rsidRPr="003B44C9">
              <w:rPr>
                <w:rFonts w:ascii="Times New Roman" w:hAnsi="Times New Roman" w:cs="Times New Roman"/>
                <w:sz w:val="22"/>
                <w:szCs w:val="22"/>
              </w:rPr>
              <w:t>В течение 2019 года проведено 76 информационно-обучающих мероприятий, в том числе по вопросам развития сельскохозяйственной кооперации и фермерства – 51 семинар.</w:t>
            </w:r>
          </w:p>
          <w:p w:rsidR="003B44C9" w:rsidRPr="003B44C9" w:rsidRDefault="003B44C9" w:rsidP="00435C9C">
            <w:pPr>
              <w:pStyle w:val="ConsPlusNonformat"/>
              <w:ind w:left="-50"/>
              <w:jc w:val="both"/>
              <w:rPr>
                <w:rFonts w:ascii="Times New Roman" w:hAnsi="Times New Roman" w:cs="Times New Roman"/>
                <w:sz w:val="22"/>
                <w:szCs w:val="22"/>
              </w:rPr>
            </w:pPr>
            <w:r w:rsidRPr="003B44C9">
              <w:rPr>
                <w:rFonts w:ascii="Times New Roman" w:hAnsi="Times New Roman" w:cs="Times New Roman"/>
                <w:sz w:val="22"/>
                <w:szCs w:val="22"/>
              </w:rPr>
              <w:lastRenderedPageBreak/>
              <w:t>Общее количество участников составило - 1875 человек, в том числе КФХ - 365, СПоК – 65, ЛПХ -1105, иных субъектов МСП в АПК – 340 человек. Оказано консультационных услуг по вопросам развития кооперации и фермерства, государственной поддержки, налогообложения и т.д. - 8576 ед.</w:t>
            </w:r>
          </w:p>
        </w:tc>
      </w:tr>
      <w:tr w:rsidR="003B44C9" w:rsidRPr="00C90A4F" w:rsidTr="00C90A4F">
        <w:trPr>
          <w:trHeight w:val="21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27.2.</w:t>
            </w:r>
          </w:p>
        </w:tc>
        <w:tc>
          <w:tcPr>
            <w:tcW w:w="5245" w:type="dxa"/>
            <w:tcBorders>
              <w:top w:val="nil"/>
              <w:left w:val="nil"/>
              <w:bottom w:val="single" w:sz="4" w:space="0" w:color="auto"/>
              <w:right w:val="single" w:sz="4" w:space="0" w:color="auto"/>
            </w:tcBorders>
            <w:shd w:val="clear" w:color="auto" w:fill="auto"/>
            <w:hideMark/>
          </w:tcPr>
          <w:p w:rsidR="003B44C9" w:rsidRPr="003B44C9" w:rsidRDefault="00546158" w:rsidP="00435C9C">
            <w:pPr>
              <w:tabs>
                <w:tab w:val="left" w:pos="9781"/>
              </w:tabs>
              <w:spacing w:after="0" w:line="240" w:lineRule="auto"/>
              <w:ind w:left="38" w:hanging="38"/>
              <w:jc w:val="both"/>
              <w:rPr>
                <w:rFonts w:ascii="Times New Roman" w:eastAsia="Times New Roman" w:hAnsi="Times New Roman" w:cs="Times New Roman"/>
                <w:lang w:eastAsia="ru-RU"/>
              </w:rPr>
            </w:pPr>
            <w:hyperlink r:id="rId115" w:history="1">
              <w:r w:rsidR="003B44C9" w:rsidRPr="003B44C9">
                <w:rPr>
                  <w:rFonts w:ascii="Times New Roman" w:eastAsia="Times New Roman" w:hAnsi="Times New Roman" w:cs="Times New Roman"/>
                  <w:lang w:eastAsia="ru-RU"/>
                </w:rPr>
                <w:t>Вовлечение личных подсобных хозяйств, крестьянско-фермерских хозяйств и индивидуальных предпринимателей в члены кооперативов, в том числе за счет предоставления грантовой поддержки и субсидий на возмещение части затрат для развития материально-технической базы (Государственная программа "Развитие агропромышленного комплекса и сельских территорий в Республике Бурятия", утвержденная постановлением Правительства РБ от 28.02.2013 N 102)</w:t>
              </w:r>
            </w:hyperlink>
          </w:p>
        </w:tc>
        <w:tc>
          <w:tcPr>
            <w:tcW w:w="1417"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3B44C9" w:rsidRPr="003B44C9" w:rsidRDefault="003B44C9" w:rsidP="00435C9C">
            <w:pPr>
              <w:autoSpaceDE w:val="0"/>
              <w:autoSpaceDN w:val="0"/>
              <w:adjustRightInd w:val="0"/>
              <w:spacing w:after="0" w:line="240" w:lineRule="auto"/>
              <w:jc w:val="both"/>
              <w:rPr>
                <w:rFonts w:ascii="Times New Roman" w:hAnsi="Times New Roman" w:cs="Times New Roman"/>
                <w:bCs/>
              </w:rPr>
            </w:pPr>
            <w:r w:rsidRPr="003B44C9">
              <w:rPr>
                <w:rFonts w:ascii="Times New Roman" w:hAnsi="Times New Roman" w:cs="Times New Roman"/>
                <w:bCs/>
              </w:rPr>
              <w:t>В 2019 г. было вовлечено 212 хозяйствующих субъекта в члены кооперативов, вновь создано 98 кооператива. Получателей средств гранта в 2019 г. было 104 кооператива, получателей субсидий -10.</w:t>
            </w:r>
          </w:p>
        </w:tc>
      </w:tr>
      <w:tr w:rsidR="003B44C9"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28</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3B44C9">
              <w:rPr>
                <w:rFonts w:ascii="Times New Roman" w:eastAsia="Times New Roman" w:hAnsi="Times New Roman" w:cs="Times New Roman"/>
                <w:bCs/>
                <w:i/>
                <w:lang w:eastAsia="ru-RU"/>
              </w:rPr>
              <w:t>Рынок племенного животноводства.</w:t>
            </w:r>
          </w:p>
        </w:tc>
      </w:tr>
      <w:tr w:rsidR="003B44C9" w:rsidRPr="00C90A4F" w:rsidTr="00C90A4F">
        <w:trPr>
          <w:trHeight w:val="436"/>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28.1.</w:t>
            </w:r>
          </w:p>
        </w:tc>
        <w:tc>
          <w:tcPr>
            <w:tcW w:w="5245"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Размещение на официальном сайте Министерства сельского хозяйства и продовольствия РБ перечня актуальных нормативных правовых актов, регламентирующих предоставление государственной поддержки хозяйствующим субъектам агропромышленного комплекса</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single" w:sz="4" w:space="0" w:color="auto"/>
              <w:bottom w:val="single" w:sz="4" w:space="0" w:color="auto"/>
              <w:right w:val="single" w:sz="4" w:space="0" w:color="auto"/>
            </w:tcBorders>
          </w:tcPr>
          <w:p w:rsidR="003B44C9" w:rsidRPr="003B44C9" w:rsidRDefault="003B44C9" w:rsidP="00435C9C">
            <w:pPr>
              <w:pStyle w:val="ConsPlusNormal"/>
              <w:jc w:val="both"/>
              <w:rPr>
                <w:bCs/>
                <w:sz w:val="22"/>
                <w:szCs w:val="22"/>
              </w:rPr>
            </w:pPr>
            <w:r w:rsidRPr="003B44C9">
              <w:rPr>
                <w:bCs/>
                <w:sz w:val="22"/>
                <w:szCs w:val="22"/>
              </w:rPr>
              <w:t>На официальном сайте Минсельхозпрода РБ в разделе «Государственная поддержка» размещена актуальная нормативная документация о предоставлении государственной поддержки, ссылка на сайт:</w:t>
            </w:r>
          </w:p>
          <w:p w:rsidR="003B44C9" w:rsidRPr="003B44C9" w:rsidRDefault="00546158" w:rsidP="00435C9C">
            <w:pPr>
              <w:pStyle w:val="ConsPlusNormal"/>
              <w:jc w:val="both"/>
              <w:rPr>
                <w:bCs/>
                <w:sz w:val="22"/>
                <w:szCs w:val="22"/>
              </w:rPr>
            </w:pPr>
            <w:hyperlink r:id="rId116" w:history="1">
              <w:r w:rsidR="003B44C9" w:rsidRPr="003B44C9">
                <w:rPr>
                  <w:rStyle w:val="a6"/>
                  <w:bCs/>
                  <w:sz w:val="22"/>
                  <w:szCs w:val="22"/>
                </w:rPr>
                <w:t>http://egov-uryatia.ru/minselhoz/activities/anti-corruption/14/index.php</w:t>
              </w:r>
            </w:hyperlink>
          </w:p>
        </w:tc>
      </w:tr>
      <w:tr w:rsidR="003B44C9"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28.2.</w:t>
            </w:r>
          </w:p>
        </w:tc>
        <w:tc>
          <w:tcPr>
            <w:tcW w:w="5245"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Оказание государственной поддержки на развитие племенного животноводства в рамках Государственной программы "Развитие агропромышленного комплекса и сельских территорий в Республике Бурятия", утвержденной постановлением Правительства РБ от 28.02.2013 N 102</w:t>
            </w:r>
          </w:p>
        </w:tc>
        <w:tc>
          <w:tcPr>
            <w:tcW w:w="1417" w:type="dxa"/>
            <w:vMerge/>
            <w:tcBorders>
              <w:top w:val="nil"/>
              <w:left w:val="single" w:sz="4" w:space="0" w:color="auto"/>
              <w:bottom w:val="single" w:sz="4" w:space="0" w:color="auto"/>
              <w:right w:val="single" w:sz="4" w:space="0" w:color="auto"/>
            </w:tcBorders>
            <w:vAlign w:val="center"/>
            <w:hideMark/>
          </w:tcPr>
          <w:p w:rsidR="003B44C9" w:rsidRPr="00C90A4F" w:rsidRDefault="003B44C9" w:rsidP="00435C9C">
            <w:pPr>
              <w:tabs>
                <w:tab w:val="left" w:pos="9781"/>
              </w:tabs>
              <w:spacing w:after="0" w:line="240" w:lineRule="auto"/>
              <w:ind w:left="-397" w:right="-492"/>
              <w:rPr>
                <w:rFonts w:ascii="Times New Roman" w:eastAsia="Times New Roman" w:hAnsi="Times New Roman" w:cs="Times New Roman"/>
                <w:lang w:eastAsia="ru-RU"/>
              </w:rPr>
            </w:pPr>
          </w:p>
        </w:tc>
        <w:tc>
          <w:tcPr>
            <w:tcW w:w="7088" w:type="dxa"/>
            <w:tcBorders>
              <w:top w:val="nil"/>
              <w:left w:val="single" w:sz="4" w:space="0" w:color="auto"/>
              <w:bottom w:val="single" w:sz="4" w:space="0" w:color="auto"/>
              <w:right w:val="single" w:sz="4" w:space="0" w:color="auto"/>
            </w:tcBorders>
          </w:tcPr>
          <w:p w:rsidR="003B44C9" w:rsidRPr="003B44C9" w:rsidRDefault="003B44C9" w:rsidP="00435C9C">
            <w:pPr>
              <w:pStyle w:val="ConsPlusNormal"/>
              <w:jc w:val="both"/>
              <w:rPr>
                <w:bCs/>
                <w:sz w:val="22"/>
                <w:szCs w:val="22"/>
              </w:rPr>
            </w:pPr>
            <w:r w:rsidRPr="003B44C9">
              <w:rPr>
                <w:bCs/>
                <w:sz w:val="22"/>
                <w:szCs w:val="22"/>
              </w:rPr>
              <w:t>Ежегодно оказывается господдержка на развитие племенного животноводства из федерального и республиканского бюджетов. Так, в 2019 году из ФБ и РБ было выделено 55,4 млн. руб. В 2020 году предусмотрено 55,3 млн. руб.</w:t>
            </w:r>
          </w:p>
        </w:tc>
      </w:tr>
      <w:tr w:rsidR="003B44C9"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28.3.</w:t>
            </w:r>
          </w:p>
        </w:tc>
        <w:tc>
          <w:tcPr>
            <w:tcW w:w="5245"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Стимулирование и оказание содействия сельскохозяйственным товаропроизводителям в реализации племенного молодняка сельскохозяйственных животных</w:t>
            </w:r>
          </w:p>
        </w:tc>
        <w:tc>
          <w:tcPr>
            <w:tcW w:w="1417" w:type="dxa"/>
            <w:vMerge/>
            <w:tcBorders>
              <w:top w:val="nil"/>
              <w:left w:val="single" w:sz="4" w:space="0" w:color="auto"/>
              <w:bottom w:val="single" w:sz="4" w:space="0" w:color="auto"/>
              <w:right w:val="single" w:sz="4" w:space="0" w:color="auto"/>
            </w:tcBorders>
            <w:vAlign w:val="center"/>
            <w:hideMark/>
          </w:tcPr>
          <w:p w:rsidR="003B44C9" w:rsidRPr="00C90A4F" w:rsidRDefault="003B44C9" w:rsidP="00435C9C">
            <w:pPr>
              <w:tabs>
                <w:tab w:val="left" w:pos="9781"/>
              </w:tabs>
              <w:spacing w:after="0" w:line="240" w:lineRule="auto"/>
              <w:ind w:left="-397" w:right="-492"/>
              <w:rPr>
                <w:rFonts w:ascii="Times New Roman" w:eastAsia="Times New Roman" w:hAnsi="Times New Roman" w:cs="Times New Roman"/>
                <w:lang w:eastAsia="ru-RU"/>
              </w:rPr>
            </w:pPr>
          </w:p>
        </w:tc>
        <w:tc>
          <w:tcPr>
            <w:tcW w:w="7088" w:type="dxa"/>
            <w:tcBorders>
              <w:top w:val="nil"/>
              <w:left w:val="single" w:sz="4" w:space="0" w:color="auto"/>
              <w:bottom w:val="single" w:sz="4" w:space="0" w:color="auto"/>
              <w:right w:val="single" w:sz="4" w:space="0" w:color="auto"/>
            </w:tcBorders>
          </w:tcPr>
          <w:p w:rsidR="003B44C9" w:rsidRPr="003B44C9" w:rsidRDefault="003B44C9" w:rsidP="00435C9C">
            <w:pPr>
              <w:pStyle w:val="ConsPlusNormal"/>
              <w:jc w:val="both"/>
              <w:rPr>
                <w:bCs/>
                <w:sz w:val="22"/>
                <w:szCs w:val="22"/>
              </w:rPr>
            </w:pPr>
            <w:r w:rsidRPr="003B44C9">
              <w:rPr>
                <w:bCs/>
                <w:sz w:val="22"/>
                <w:szCs w:val="22"/>
              </w:rPr>
              <w:t>Для содействия в реализации племенного молодняка в Госпрограмме предусмотрена господдержка на компенсацию части затрат при приобретении племенного молодняка. В 2019 году было освоено 29,6 млн. руб., в 2020 году предусмотрено 20,1 млн. руб.</w:t>
            </w:r>
          </w:p>
        </w:tc>
      </w:tr>
      <w:tr w:rsidR="003B44C9"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28.4.</w:t>
            </w:r>
          </w:p>
        </w:tc>
        <w:tc>
          <w:tcPr>
            <w:tcW w:w="5245"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Организация и проведение агропромышленных ярмарок выходного дня; поддержка участия сельскохозяйственных производителей Республики Бурятия выставках, ярмарках, конференциях и иных мероприятиях</w:t>
            </w:r>
          </w:p>
        </w:tc>
        <w:tc>
          <w:tcPr>
            <w:tcW w:w="1417" w:type="dxa"/>
            <w:vMerge/>
            <w:tcBorders>
              <w:top w:val="nil"/>
              <w:left w:val="single" w:sz="4" w:space="0" w:color="auto"/>
              <w:bottom w:val="single" w:sz="4" w:space="0" w:color="auto"/>
              <w:right w:val="single" w:sz="4" w:space="0" w:color="auto"/>
            </w:tcBorders>
            <w:vAlign w:val="center"/>
            <w:hideMark/>
          </w:tcPr>
          <w:p w:rsidR="003B44C9" w:rsidRPr="00C90A4F" w:rsidRDefault="003B44C9" w:rsidP="00435C9C">
            <w:pPr>
              <w:tabs>
                <w:tab w:val="left" w:pos="9781"/>
              </w:tabs>
              <w:spacing w:after="0" w:line="240" w:lineRule="auto"/>
              <w:ind w:left="-397" w:right="-492"/>
              <w:rPr>
                <w:rFonts w:ascii="Times New Roman" w:eastAsia="Times New Roman" w:hAnsi="Times New Roman" w:cs="Times New Roman"/>
                <w:lang w:eastAsia="ru-RU"/>
              </w:rPr>
            </w:pPr>
          </w:p>
        </w:tc>
        <w:tc>
          <w:tcPr>
            <w:tcW w:w="7088" w:type="dxa"/>
            <w:tcBorders>
              <w:top w:val="nil"/>
              <w:left w:val="single" w:sz="4" w:space="0" w:color="auto"/>
              <w:bottom w:val="single" w:sz="4" w:space="0" w:color="auto"/>
              <w:right w:val="single" w:sz="4" w:space="0" w:color="auto"/>
            </w:tcBorders>
          </w:tcPr>
          <w:p w:rsidR="003B44C9" w:rsidRPr="003B44C9" w:rsidRDefault="003B44C9" w:rsidP="00435C9C">
            <w:pPr>
              <w:pStyle w:val="ConsPlusNormal"/>
              <w:jc w:val="both"/>
              <w:rPr>
                <w:bCs/>
                <w:sz w:val="22"/>
                <w:szCs w:val="22"/>
              </w:rPr>
            </w:pPr>
            <w:r w:rsidRPr="003B44C9">
              <w:rPr>
                <w:bCs/>
                <w:sz w:val="22"/>
                <w:szCs w:val="22"/>
              </w:rPr>
              <w:t>На постоянной основе привлекаются сельскохозяйственные производители к участию в выставках, ярмарках, конференциях и иных мероприятиях.</w:t>
            </w:r>
            <w:r>
              <w:rPr>
                <w:bCs/>
                <w:sz w:val="22"/>
                <w:szCs w:val="22"/>
              </w:rPr>
              <w:t xml:space="preserve"> С </w:t>
            </w:r>
            <w:r w:rsidRPr="003B44C9">
              <w:rPr>
                <w:bCs/>
                <w:sz w:val="22"/>
                <w:szCs w:val="22"/>
              </w:rPr>
              <w:t xml:space="preserve">начала года были проведены такие ярмарки, как: «Наш сад-огород», </w:t>
            </w:r>
            <w:proofErr w:type="spellStart"/>
            <w:r w:rsidRPr="003B44C9">
              <w:rPr>
                <w:bCs/>
                <w:sz w:val="22"/>
                <w:szCs w:val="22"/>
              </w:rPr>
              <w:t>Сибирско</w:t>
            </w:r>
            <w:proofErr w:type="spellEnd"/>
            <w:r w:rsidRPr="003B44C9">
              <w:rPr>
                <w:bCs/>
                <w:sz w:val="22"/>
                <w:szCs w:val="22"/>
              </w:rPr>
              <w:t xml:space="preserve"> - Дальневосточная межрегиональная выставка племенных овец и коз, «Урожай», «</w:t>
            </w:r>
            <w:proofErr w:type="spellStart"/>
            <w:r w:rsidRPr="003B44C9">
              <w:rPr>
                <w:bCs/>
                <w:sz w:val="22"/>
                <w:szCs w:val="22"/>
              </w:rPr>
              <w:t>Верхнеудинская</w:t>
            </w:r>
            <w:proofErr w:type="spellEnd"/>
            <w:r w:rsidRPr="003B44C9">
              <w:rPr>
                <w:bCs/>
                <w:sz w:val="22"/>
                <w:szCs w:val="22"/>
              </w:rPr>
              <w:t xml:space="preserve"> ярмарка», «Золотая осень», Межрегиональная выставка сельскохозяйственных животных, «Районные бренды Бурятии», «</w:t>
            </w:r>
            <w:proofErr w:type="spellStart"/>
            <w:r w:rsidRPr="003B44C9">
              <w:rPr>
                <w:bCs/>
                <w:sz w:val="22"/>
                <w:szCs w:val="22"/>
              </w:rPr>
              <w:t>АГРОпродмаркет</w:t>
            </w:r>
            <w:proofErr w:type="spellEnd"/>
            <w:r w:rsidRPr="003B44C9">
              <w:rPr>
                <w:bCs/>
                <w:sz w:val="22"/>
                <w:szCs w:val="22"/>
              </w:rPr>
              <w:t>. Торговое оборудование, упаковка, этикетка», «Мясная ярмарка».</w:t>
            </w:r>
          </w:p>
        </w:tc>
      </w:tr>
      <w:tr w:rsidR="003B44C9"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29</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8" w:hanging="38"/>
              <w:jc w:val="center"/>
              <w:rPr>
                <w:rFonts w:ascii="Times New Roman" w:eastAsia="Times New Roman" w:hAnsi="Times New Roman" w:cs="Times New Roman"/>
                <w:bCs/>
                <w:i/>
                <w:color w:val="FF0000"/>
                <w:lang w:eastAsia="ru-RU"/>
              </w:rPr>
            </w:pPr>
            <w:r w:rsidRPr="00D660F4">
              <w:rPr>
                <w:rFonts w:ascii="Times New Roman" w:eastAsia="Times New Roman" w:hAnsi="Times New Roman" w:cs="Times New Roman"/>
                <w:bCs/>
                <w:i/>
                <w:lang w:eastAsia="ru-RU"/>
              </w:rPr>
              <w:t>Рынок семеноводства.</w:t>
            </w:r>
          </w:p>
        </w:tc>
      </w:tr>
      <w:tr w:rsidR="003B44C9"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29.1.</w:t>
            </w:r>
          </w:p>
        </w:tc>
        <w:tc>
          <w:tcPr>
            <w:tcW w:w="5245"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Информирование сельскохозяйственных товаропроизводителей о наличии семян высоких репродукций в действующих семеноводческих хозяйствах и организациях, занимающихся реализацией семян сельскохозяйственных культур</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2019 - 2021</w:t>
            </w:r>
          </w:p>
        </w:tc>
        <w:tc>
          <w:tcPr>
            <w:tcW w:w="7088" w:type="dxa"/>
            <w:tcBorders>
              <w:top w:val="nil"/>
              <w:left w:val="single" w:sz="4" w:space="0" w:color="auto"/>
              <w:bottom w:val="single" w:sz="4" w:space="0" w:color="auto"/>
              <w:right w:val="single" w:sz="4" w:space="0" w:color="auto"/>
            </w:tcBorders>
          </w:tcPr>
          <w:p w:rsidR="003B44C9" w:rsidRPr="003B44C9" w:rsidRDefault="003B44C9" w:rsidP="00435C9C">
            <w:pPr>
              <w:pStyle w:val="ConsPlusNormal"/>
              <w:jc w:val="both"/>
              <w:rPr>
                <w:sz w:val="22"/>
                <w:szCs w:val="22"/>
              </w:rPr>
            </w:pPr>
            <w:r w:rsidRPr="003B44C9">
              <w:rPr>
                <w:sz w:val="22"/>
                <w:szCs w:val="22"/>
              </w:rPr>
              <w:t>Сельхозтоваропроизводителям на постоянной основе доводиться информация о реестре семеноводческих хозяйствах – перечне реализующих с семенного материала, а также на семинарах и совещаниях о наличии и объемах.</w:t>
            </w:r>
          </w:p>
        </w:tc>
      </w:tr>
      <w:tr w:rsidR="003B44C9"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29.2.</w:t>
            </w:r>
          </w:p>
        </w:tc>
        <w:tc>
          <w:tcPr>
            <w:tcW w:w="5245"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Оказание государственной поддержки сельскохозяйственным товаропроизводителям на развитие семеноводства в рамках Государственной программы "Развитие агропромышленного комплекса и сельских территорий в Республике Бурятия"</w:t>
            </w:r>
          </w:p>
        </w:tc>
        <w:tc>
          <w:tcPr>
            <w:tcW w:w="1417" w:type="dxa"/>
            <w:vMerge/>
            <w:tcBorders>
              <w:top w:val="nil"/>
              <w:left w:val="single" w:sz="4" w:space="0" w:color="auto"/>
              <w:bottom w:val="single" w:sz="4" w:space="0" w:color="auto"/>
              <w:right w:val="single" w:sz="4" w:space="0" w:color="auto"/>
            </w:tcBorders>
            <w:vAlign w:val="center"/>
            <w:hideMark/>
          </w:tcPr>
          <w:p w:rsidR="003B44C9" w:rsidRPr="003B44C9" w:rsidRDefault="003B44C9" w:rsidP="00435C9C">
            <w:pPr>
              <w:tabs>
                <w:tab w:val="left" w:pos="9781"/>
              </w:tabs>
              <w:spacing w:after="0" w:line="240" w:lineRule="auto"/>
              <w:ind w:left="-397" w:right="-492"/>
              <w:rPr>
                <w:rFonts w:ascii="Times New Roman" w:eastAsia="Times New Roman" w:hAnsi="Times New Roman" w:cs="Times New Roman"/>
                <w:lang w:eastAsia="ru-RU"/>
              </w:rPr>
            </w:pPr>
          </w:p>
        </w:tc>
        <w:tc>
          <w:tcPr>
            <w:tcW w:w="7088" w:type="dxa"/>
            <w:tcBorders>
              <w:top w:val="nil"/>
              <w:left w:val="single" w:sz="4" w:space="0" w:color="auto"/>
              <w:bottom w:val="single" w:sz="4" w:space="0" w:color="auto"/>
              <w:right w:val="single" w:sz="4" w:space="0" w:color="auto"/>
            </w:tcBorders>
          </w:tcPr>
          <w:p w:rsidR="003B44C9" w:rsidRPr="003B44C9" w:rsidRDefault="003B44C9" w:rsidP="00435C9C">
            <w:pPr>
              <w:pStyle w:val="af3"/>
              <w:shd w:val="clear" w:color="auto" w:fill="FFFFFF"/>
              <w:jc w:val="both"/>
              <w:rPr>
                <w:rFonts w:ascii="Times New Roman" w:hAnsi="Times New Roman"/>
              </w:rPr>
            </w:pPr>
            <w:r w:rsidRPr="003B44C9">
              <w:rPr>
                <w:rFonts w:ascii="Times New Roman" w:hAnsi="Times New Roman"/>
              </w:rPr>
              <w:t xml:space="preserve">Семеноводческим хозяйствам оказываются следующие меры государственной поддержки: на приобретение элитных семян (ставка 35% от стоимости), приобретение оригинальных семян зерновых культур (ставка 70% от стоимости), возмещение 30 % стоимости приобретения минеральных удобрений и средств защиты растений. </w:t>
            </w:r>
          </w:p>
          <w:p w:rsidR="003B44C9" w:rsidRPr="003B44C9" w:rsidRDefault="003B44C9" w:rsidP="00435C9C">
            <w:pPr>
              <w:pStyle w:val="af3"/>
              <w:shd w:val="clear" w:color="auto" w:fill="FFFFFF"/>
              <w:jc w:val="both"/>
              <w:rPr>
                <w:rFonts w:ascii="Times New Roman" w:hAnsi="Times New Roman"/>
              </w:rPr>
            </w:pPr>
            <w:r w:rsidRPr="003B44C9">
              <w:rPr>
                <w:rFonts w:ascii="Times New Roman" w:hAnsi="Times New Roman"/>
              </w:rPr>
              <w:t>Оказывается поддержка в приобретении техники, в том числе очистительной в размере 50% понесенных затрат.</w:t>
            </w:r>
          </w:p>
        </w:tc>
      </w:tr>
      <w:tr w:rsidR="003B44C9"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29.3.</w:t>
            </w:r>
          </w:p>
        </w:tc>
        <w:tc>
          <w:tcPr>
            <w:tcW w:w="5245"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Организация проведения семинаров, учебных курсов, стажировок и других форм подготовки и переподготовки специалистов агропромышленного комплекса, в том числе в сфере растениеводства</w:t>
            </w:r>
          </w:p>
        </w:tc>
        <w:tc>
          <w:tcPr>
            <w:tcW w:w="1417" w:type="dxa"/>
            <w:vMerge/>
            <w:tcBorders>
              <w:top w:val="nil"/>
              <w:left w:val="single" w:sz="4" w:space="0" w:color="auto"/>
              <w:bottom w:val="single" w:sz="4" w:space="0" w:color="auto"/>
              <w:right w:val="single" w:sz="4" w:space="0" w:color="auto"/>
            </w:tcBorders>
            <w:vAlign w:val="center"/>
            <w:hideMark/>
          </w:tcPr>
          <w:p w:rsidR="003B44C9" w:rsidRPr="003B44C9" w:rsidRDefault="003B44C9" w:rsidP="00435C9C">
            <w:pPr>
              <w:tabs>
                <w:tab w:val="left" w:pos="9781"/>
              </w:tabs>
              <w:spacing w:after="0" w:line="240" w:lineRule="auto"/>
              <w:ind w:left="-397" w:right="-492"/>
              <w:rPr>
                <w:rFonts w:ascii="Times New Roman" w:eastAsia="Times New Roman" w:hAnsi="Times New Roman" w:cs="Times New Roman"/>
                <w:lang w:eastAsia="ru-RU"/>
              </w:rPr>
            </w:pPr>
          </w:p>
        </w:tc>
        <w:tc>
          <w:tcPr>
            <w:tcW w:w="7088" w:type="dxa"/>
            <w:tcBorders>
              <w:top w:val="nil"/>
              <w:left w:val="single" w:sz="4" w:space="0" w:color="auto"/>
              <w:bottom w:val="single" w:sz="4" w:space="0" w:color="auto"/>
              <w:right w:val="single" w:sz="4" w:space="0" w:color="auto"/>
            </w:tcBorders>
          </w:tcPr>
          <w:p w:rsidR="003B44C9" w:rsidRPr="003B44C9" w:rsidRDefault="003B44C9" w:rsidP="00435C9C">
            <w:pPr>
              <w:pStyle w:val="ConsPlusNormal"/>
              <w:jc w:val="both"/>
              <w:rPr>
                <w:sz w:val="22"/>
                <w:szCs w:val="22"/>
              </w:rPr>
            </w:pPr>
            <w:r w:rsidRPr="003B44C9">
              <w:rPr>
                <w:sz w:val="22"/>
                <w:szCs w:val="22"/>
              </w:rPr>
              <w:t>В «Мой бизнес» проводятся обучающие семинары по темам агропромышленного комплекса.</w:t>
            </w:r>
          </w:p>
          <w:p w:rsidR="003B44C9" w:rsidRPr="003B44C9" w:rsidRDefault="003B44C9" w:rsidP="00435C9C">
            <w:pPr>
              <w:pStyle w:val="ConsPlusNormal"/>
              <w:jc w:val="both"/>
              <w:rPr>
                <w:sz w:val="22"/>
                <w:szCs w:val="22"/>
              </w:rPr>
            </w:pPr>
            <w:r w:rsidRPr="003B44C9">
              <w:rPr>
                <w:sz w:val="22"/>
                <w:szCs w:val="22"/>
              </w:rPr>
              <w:t>На базе БГСХА, при организационной поддержке Минсельхозпрода РБ, проводятся учебные курсы по подготовке и переподготовке специалистов агропромышленного комплекса</w:t>
            </w:r>
          </w:p>
        </w:tc>
      </w:tr>
      <w:tr w:rsidR="003B44C9"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30</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3B44C9">
              <w:rPr>
                <w:rFonts w:ascii="Times New Roman" w:eastAsia="Times New Roman" w:hAnsi="Times New Roman" w:cs="Times New Roman"/>
                <w:bCs/>
                <w:i/>
                <w:lang w:eastAsia="ru-RU"/>
              </w:rPr>
              <w:t>Рынок переработки водных биоресурсов.</w:t>
            </w:r>
          </w:p>
        </w:tc>
      </w:tr>
      <w:tr w:rsidR="003B44C9"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30.1.</w:t>
            </w:r>
          </w:p>
        </w:tc>
        <w:tc>
          <w:tcPr>
            <w:tcW w:w="5245"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Поддержка участия предприятий, занимающихся выловом и производством водных биоресурсов Республики Бурятия выставках, ярмарках, конференциях и иных мероприятиях</w:t>
            </w:r>
          </w:p>
        </w:tc>
        <w:tc>
          <w:tcPr>
            <w:tcW w:w="1417"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3B44C9" w:rsidRPr="003B44C9" w:rsidRDefault="003B44C9" w:rsidP="00435C9C">
            <w:pPr>
              <w:pStyle w:val="ConsPlusNormal"/>
              <w:jc w:val="both"/>
              <w:rPr>
                <w:sz w:val="22"/>
                <w:szCs w:val="22"/>
              </w:rPr>
            </w:pPr>
            <w:r w:rsidRPr="003B44C9">
              <w:rPr>
                <w:sz w:val="22"/>
                <w:szCs w:val="22"/>
              </w:rPr>
              <w:t>Предприятия, занимающихся выловом и производством водных биоресурсов Республики Бурятия на постоянной основе участвуют в выставках, ярмарках, конференциях и иных мероприятиях, таких как:</w:t>
            </w:r>
          </w:p>
          <w:p w:rsidR="003B44C9" w:rsidRPr="003B44C9" w:rsidRDefault="003B44C9" w:rsidP="00435C9C">
            <w:pPr>
              <w:pStyle w:val="ConsPlusNormal"/>
              <w:jc w:val="both"/>
              <w:rPr>
                <w:sz w:val="22"/>
                <w:szCs w:val="22"/>
              </w:rPr>
            </w:pPr>
            <w:r w:rsidRPr="003B44C9">
              <w:rPr>
                <w:sz w:val="22"/>
                <w:szCs w:val="22"/>
              </w:rPr>
              <w:t xml:space="preserve">«Наш сад-огород», </w:t>
            </w:r>
            <w:proofErr w:type="spellStart"/>
            <w:r w:rsidRPr="003B44C9">
              <w:rPr>
                <w:sz w:val="22"/>
                <w:szCs w:val="22"/>
              </w:rPr>
              <w:t>Сибирско</w:t>
            </w:r>
            <w:proofErr w:type="spellEnd"/>
            <w:r w:rsidRPr="003B44C9">
              <w:rPr>
                <w:sz w:val="22"/>
                <w:szCs w:val="22"/>
              </w:rPr>
              <w:t xml:space="preserve"> - Дальневосточная межрегиональная выставки племенных овец и коз, «Урожай»,</w:t>
            </w:r>
            <w:r w:rsidRPr="003B44C9">
              <w:rPr>
                <w:sz w:val="22"/>
                <w:szCs w:val="22"/>
                <w:shd w:val="clear" w:color="auto" w:fill="FFFFFF"/>
              </w:rPr>
              <w:t xml:space="preserve"> «</w:t>
            </w:r>
            <w:proofErr w:type="spellStart"/>
            <w:r w:rsidRPr="003B44C9">
              <w:rPr>
                <w:sz w:val="22"/>
                <w:szCs w:val="22"/>
                <w:shd w:val="clear" w:color="auto" w:fill="FFFFFF"/>
              </w:rPr>
              <w:t>Верхнеудинская</w:t>
            </w:r>
            <w:proofErr w:type="spellEnd"/>
            <w:r w:rsidRPr="003B44C9">
              <w:rPr>
                <w:sz w:val="22"/>
                <w:szCs w:val="22"/>
                <w:shd w:val="clear" w:color="auto" w:fill="FFFFFF"/>
              </w:rPr>
              <w:t xml:space="preserve"> ярмарка», </w:t>
            </w:r>
            <w:r w:rsidRPr="003B44C9">
              <w:rPr>
                <w:sz w:val="22"/>
                <w:szCs w:val="22"/>
              </w:rPr>
              <w:t>«Золотая осень»,</w:t>
            </w:r>
            <w:r w:rsidRPr="003B44C9">
              <w:rPr>
                <w:rFonts w:eastAsia="Times New Roman"/>
                <w:sz w:val="22"/>
                <w:szCs w:val="22"/>
              </w:rPr>
              <w:t xml:space="preserve"> Межрегиональная выставка сельскохозяйственных животных, </w:t>
            </w:r>
            <w:r w:rsidRPr="003B44C9">
              <w:rPr>
                <w:spacing w:val="4"/>
                <w:sz w:val="22"/>
                <w:szCs w:val="22"/>
              </w:rPr>
              <w:t>«</w:t>
            </w:r>
            <w:proofErr w:type="spellStart"/>
            <w:r w:rsidRPr="003B44C9">
              <w:rPr>
                <w:spacing w:val="4"/>
                <w:sz w:val="22"/>
                <w:szCs w:val="22"/>
              </w:rPr>
              <w:t>АГРОпродмаркет</w:t>
            </w:r>
            <w:proofErr w:type="spellEnd"/>
            <w:r w:rsidRPr="003B44C9">
              <w:rPr>
                <w:spacing w:val="4"/>
                <w:sz w:val="22"/>
                <w:szCs w:val="22"/>
              </w:rPr>
              <w:t xml:space="preserve">. Торговое оборудование, упаковка, этикетка», </w:t>
            </w:r>
            <w:r w:rsidRPr="003B44C9">
              <w:rPr>
                <w:sz w:val="22"/>
                <w:szCs w:val="22"/>
              </w:rPr>
              <w:t>«Мясная ярмарка, ярмарки выходного дня.</w:t>
            </w:r>
          </w:p>
        </w:tc>
      </w:tr>
      <w:tr w:rsidR="003B44C9"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30.2</w:t>
            </w:r>
          </w:p>
        </w:tc>
        <w:tc>
          <w:tcPr>
            <w:tcW w:w="5245"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Оказание информационной поддержки по взаимодействию предприятий, функционирующих на рынке переработки водных биоресурсов, с торговыми сетями</w:t>
            </w:r>
          </w:p>
        </w:tc>
        <w:tc>
          <w:tcPr>
            <w:tcW w:w="1417"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3B44C9" w:rsidRPr="003B44C9" w:rsidRDefault="003B44C9" w:rsidP="00435C9C">
            <w:pPr>
              <w:pStyle w:val="ConsPlusNormal"/>
              <w:jc w:val="both"/>
              <w:rPr>
                <w:sz w:val="22"/>
                <w:szCs w:val="22"/>
              </w:rPr>
            </w:pPr>
            <w:r w:rsidRPr="003B44C9">
              <w:rPr>
                <w:sz w:val="22"/>
                <w:szCs w:val="22"/>
              </w:rPr>
              <w:t xml:space="preserve">На постоянной основе проводятся работы по информированию торговых сетей республики о </w:t>
            </w:r>
            <w:proofErr w:type="spellStart"/>
            <w:r w:rsidRPr="003B44C9">
              <w:rPr>
                <w:sz w:val="22"/>
                <w:szCs w:val="22"/>
              </w:rPr>
              <w:t>рыбоперерабатывающих</w:t>
            </w:r>
            <w:proofErr w:type="spellEnd"/>
            <w:r w:rsidRPr="003B44C9">
              <w:rPr>
                <w:sz w:val="22"/>
                <w:szCs w:val="22"/>
              </w:rPr>
              <w:t xml:space="preserve"> предприятиях республики.</w:t>
            </w:r>
          </w:p>
        </w:tc>
      </w:tr>
      <w:tr w:rsidR="003B44C9"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30.3.</w:t>
            </w:r>
          </w:p>
        </w:tc>
        <w:tc>
          <w:tcPr>
            <w:tcW w:w="5245"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Оказание государственной поддержки товаропроизводителям на развитие рыболовства и аквакультуры в рамках Государственной программы "Развитие агропромышленного комплекса и сельских территорий в Республике Бурятия"</w:t>
            </w:r>
          </w:p>
        </w:tc>
        <w:tc>
          <w:tcPr>
            <w:tcW w:w="1417" w:type="dxa"/>
            <w:tcBorders>
              <w:top w:val="nil"/>
              <w:left w:val="nil"/>
              <w:bottom w:val="single" w:sz="4" w:space="0" w:color="auto"/>
              <w:right w:val="single" w:sz="4" w:space="0" w:color="auto"/>
            </w:tcBorders>
            <w:shd w:val="clear" w:color="auto" w:fill="auto"/>
            <w:hideMark/>
          </w:tcPr>
          <w:p w:rsidR="003B44C9" w:rsidRPr="003B44C9"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3B44C9" w:rsidRPr="003B44C9" w:rsidRDefault="003B44C9" w:rsidP="00435C9C">
            <w:pPr>
              <w:pStyle w:val="ConsPlusNormal"/>
              <w:jc w:val="both"/>
              <w:rPr>
                <w:sz w:val="22"/>
                <w:szCs w:val="22"/>
              </w:rPr>
            </w:pPr>
            <w:r w:rsidRPr="003B44C9">
              <w:rPr>
                <w:sz w:val="22"/>
                <w:szCs w:val="22"/>
              </w:rPr>
              <w:t>В 2019 г. государственная поддержка в части развития товарного рыбоводства была оказана ООО «Рыбзавод Байкал» на сумму 1,125 млн. руб.</w:t>
            </w:r>
          </w:p>
        </w:tc>
      </w:tr>
      <w:tr w:rsidR="003B44C9" w:rsidRPr="00C90A4F" w:rsidTr="00FA5FA5">
        <w:trPr>
          <w:trHeight w:val="241"/>
        </w:trPr>
        <w:tc>
          <w:tcPr>
            <w:tcW w:w="704" w:type="dxa"/>
            <w:tcBorders>
              <w:top w:val="nil"/>
              <w:left w:val="single" w:sz="4" w:space="0" w:color="auto"/>
              <w:bottom w:val="single" w:sz="4" w:space="0" w:color="auto"/>
              <w:right w:val="single" w:sz="4" w:space="0" w:color="auto"/>
            </w:tcBorders>
            <w:shd w:val="clear" w:color="auto" w:fill="auto"/>
            <w:hideMark/>
          </w:tcPr>
          <w:p w:rsidR="003B44C9" w:rsidRPr="00C90A4F" w:rsidRDefault="003B44C9" w:rsidP="00435C9C">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31</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3B44C9" w:rsidRPr="00933BDA" w:rsidRDefault="003B44C9" w:rsidP="00435C9C">
            <w:pPr>
              <w:tabs>
                <w:tab w:val="left" w:pos="9781"/>
              </w:tabs>
              <w:spacing w:after="0" w:line="240" w:lineRule="auto"/>
              <w:ind w:left="38" w:hanging="38"/>
              <w:jc w:val="center"/>
              <w:rPr>
                <w:rFonts w:ascii="Times New Roman" w:eastAsia="Times New Roman" w:hAnsi="Times New Roman" w:cs="Times New Roman"/>
                <w:bCs/>
                <w:i/>
                <w:lang w:eastAsia="ru-RU"/>
              </w:rPr>
            </w:pPr>
            <w:r w:rsidRPr="00933BDA">
              <w:rPr>
                <w:rFonts w:ascii="Times New Roman" w:eastAsia="Times New Roman" w:hAnsi="Times New Roman" w:cs="Times New Roman"/>
                <w:bCs/>
                <w:i/>
                <w:lang w:eastAsia="ru-RU"/>
              </w:rPr>
              <w:t>Рынок добычи общераспространенных полезных ископаемых на участках недр местного значения.</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31.1.</w:t>
            </w:r>
          </w:p>
        </w:tc>
        <w:tc>
          <w:tcPr>
            <w:tcW w:w="5245" w:type="dxa"/>
            <w:tcBorders>
              <w:top w:val="nil"/>
              <w:left w:val="nil"/>
              <w:bottom w:val="single" w:sz="4" w:space="0" w:color="auto"/>
              <w:right w:val="single" w:sz="4" w:space="0" w:color="auto"/>
            </w:tcBorders>
            <w:shd w:val="clear" w:color="auto" w:fill="auto"/>
            <w:hideMark/>
          </w:tcPr>
          <w:p w:rsidR="00933BDA" w:rsidRPr="00933BDA"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933BDA">
              <w:rPr>
                <w:rFonts w:ascii="Times New Roman" w:eastAsia="Times New Roman" w:hAnsi="Times New Roman" w:cs="Times New Roman"/>
                <w:lang w:eastAsia="ru-RU"/>
              </w:rPr>
              <w:t xml:space="preserve">Проведение геологоразведочных работ по общераспространенным полезным ископаемым в </w:t>
            </w:r>
            <w:proofErr w:type="spellStart"/>
            <w:r w:rsidRPr="00933BDA">
              <w:rPr>
                <w:rFonts w:ascii="Times New Roman" w:eastAsia="Times New Roman" w:hAnsi="Times New Roman" w:cs="Times New Roman"/>
                <w:lang w:eastAsia="ru-RU"/>
              </w:rPr>
              <w:t>притрассовых</w:t>
            </w:r>
            <w:proofErr w:type="spellEnd"/>
            <w:r w:rsidRPr="00933BDA">
              <w:rPr>
                <w:rFonts w:ascii="Times New Roman" w:eastAsia="Times New Roman" w:hAnsi="Times New Roman" w:cs="Times New Roman"/>
                <w:lang w:eastAsia="ru-RU"/>
              </w:rPr>
              <w:t xml:space="preserve"> зонах автомобильных дорог</w:t>
            </w:r>
          </w:p>
        </w:tc>
        <w:tc>
          <w:tcPr>
            <w:tcW w:w="1417" w:type="dxa"/>
            <w:tcBorders>
              <w:top w:val="nil"/>
              <w:left w:val="nil"/>
              <w:bottom w:val="single" w:sz="4" w:space="0" w:color="auto"/>
              <w:right w:val="single" w:sz="4" w:space="0" w:color="auto"/>
            </w:tcBorders>
            <w:shd w:val="clear" w:color="auto" w:fill="auto"/>
            <w:hideMark/>
          </w:tcPr>
          <w:p w:rsidR="00933BDA" w:rsidRPr="00933BDA"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933BDA">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933BDA" w:rsidRDefault="00933BDA" w:rsidP="00933BDA">
            <w:pPr>
              <w:autoSpaceDE w:val="0"/>
              <w:autoSpaceDN w:val="0"/>
              <w:adjustRightInd w:val="0"/>
              <w:rPr>
                <w:bCs/>
                <w:sz w:val="24"/>
                <w:szCs w:val="24"/>
              </w:rPr>
            </w:pPr>
            <w:r w:rsidRPr="00933BDA">
              <w:rPr>
                <w:rFonts w:ascii="Times New Roman" w:hAnsi="Times New Roman" w:cs="Times New Roman"/>
              </w:rPr>
              <w:t>В 2019 году проведены государственные экспертизы запасов полезных ископаемых по 10 участкам недр местного значения Территориальной экспертной комиссией по запасам общераспространенных полезных ископаемых и поставлены на баланс запасы в объеме 3 800 тысм3.</w:t>
            </w:r>
          </w:p>
        </w:tc>
      </w:tr>
      <w:tr w:rsidR="00933BDA" w:rsidRPr="00C90A4F" w:rsidTr="00C90A4F">
        <w:trPr>
          <w:trHeight w:val="15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31.2</w:t>
            </w:r>
          </w:p>
        </w:tc>
        <w:tc>
          <w:tcPr>
            <w:tcW w:w="5245" w:type="dxa"/>
            <w:tcBorders>
              <w:top w:val="nil"/>
              <w:left w:val="nil"/>
              <w:bottom w:val="single" w:sz="4" w:space="0" w:color="auto"/>
              <w:right w:val="single" w:sz="4" w:space="0" w:color="auto"/>
            </w:tcBorders>
            <w:shd w:val="clear" w:color="auto" w:fill="auto"/>
            <w:hideMark/>
          </w:tcPr>
          <w:p w:rsidR="00933BDA" w:rsidRPr="00933BDA"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933BDA">
              <w:rPr>
                <w:rFonts w:ascii="Times New Roman" w:eastAsia="Times New Roman" w:hAnsi="Times New Roman" w:cs="Times New Roman"/>
                <w:lang w:eastAsia="ru-RU"/>
              </w:rPr>
              <w:t>Опубликование на официальном сайте Республиканского агентства по государственным закупкам в информационно-телекоммуникационной сети "Интернет" и на официальном сайте торгов torgi.gov.ru информации о проведении аукционов на право пользования участками недр местного значения на участках недр местного значения в электронной форме</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933BDA">
              <w:rPr>
                <w:rFonts w:ascii="Times New Roman" w:eastAsia="Times New Roman" w:hAnsi="Times New Roman" w:cs="Times New Roman"/>
                <w:lang w:eastAsia="ru-RU"/>
              </w:rPr>
              <w:t xml:space="preserve">а </w:t>
            </w:r>
            <w:r>
              <w:rPr>
                <w:rFonts w:ascii="Times New Roman" w:eastAsia="Times New Roman" w:hAnsi="Times New Roman" w:cs="Times New Roman"/>
                <w:lang w:eastAsia="ru-RU"/>
              </w:rPr>
              <w:t xml:space="preserve">постоянной основе на </w:t>
            </w:r>
            <w:r w:rsidRPr="00933BDA">
              <w:rPr>
                <w:rFonts w:ascii="Times New Roman" w:eastAsia="Times New Roman" w:hAnsi="Times New Roman" w:cs="Times New Roman"/>
                <w:lang w:eastAsia="ru-RU"/>
              </w:rPr>
              <w:t xml:space="preserve">официальном сайте Республиканского агентства по государственным закупкам в информационно-телекоммуникационной сети "Интернет" и на официальном сайте торгов torgi.gov.ru </w:t>
            </w:r>
            <w:r>
              <w:rPr>
                <w:rFonts w:ascii="Times New Roman" w:eastAsia="Times New Roman" w:hAnsi="Times New Roman" w:cs="Times New Roman"/>
                <w:lang w:eastAsia="ru-RU"/>
              </w:rPr>
              <w:t xml:space="preserve">размещалась </w:t>
            </w:r>
            <w:r w:rsidRPr="00933BDA">
              <w:rPr>
                <w:rFonts w:ascii="Times New Roman" w:eastAsia="Times New Roman" w:hAnsi="Times New Roman" w:cs="Times New Roman"/>
                <w:lang w:eastAsia="ru-RU"/>
              </w:rPr>
              <w:t>информац</w:t>
            </w:r>
            <w:r>
              <w:rPr>
                <w:rFonts w:ascii="Times New Roman" w:eastAsia="Times New Roman" w:hAnsi="Times New Roman" w:cs="Times New Roman"/>
                <w:lang w:eastAsia="ru-RU"/>
              </w:rPr>
              <w:t>ия</w:t>
            </w:r>
            <w:r w:rsidRPr="00933BDA">
              <w:rPr>
                <w:rFonts w:ascii="Times New Roman" w:eastAsia="Times New Roman" w:hAnsi="Times New Roman" w:cs="Times New Roman"/>
                <w:lang w:eastAsia="ru-RU"/>
              </w:rPr>
              <w:t xml:space="preserve"> о проведении аукционов на право пользования участками недр местного значения на участках недр местного значения в электронной форме</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31.3.</w:t>
            </w:r>
          </w:p>
        </w:tc>
        <w:tc>
          <w:tcPr>
            <w:tcW w:w="5245" w:type="dxa"/>
            <w:tcBorders>
              <w:top w:val="nil"/>
              <w:left w:val="nil"/>
              <w:bottom w:val="single" w:sz="4" w:space="0" w:color="auto"/>
              <w:right w:val="single" w:sz="4" w:space="0" w:color="auto"/>
            </w:tcBorders>
            <w:shd w:val="clear" w:color="auto" w:fill="auto"/>
            <w:hideMark/>
          </w:tcPr>
          <w:p w:rsidR="00933BDA" w:rsidRPr="00933BDA"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933BDA">
              <w:rPr>
                <w:rFonts w:ascii="Times New Roman" w:eastAsia="Times New Roman" w:hAnsi="Times New Roman" w:cs="Times New Roman"/>
                <w:lang w:eastAsia="ru-RU"/>
              </w:rPr>
              <w:t>Обеспечение проведения аукционов на право пользования участками недр местного значения на участках недр местного значения в электронной форме посредством электронной площадки</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2019 году </w:t>
            </w:r>
            <w:r w:rsidRPr="00933BDA">
              <w:rPr>
                <w:rFonts w:ascii="Times New Roman" w:eastAsia="Times New Roman" w:hAnsi="Times New Roman" w:cs="Times New Roman"/>
                <w:lang w:eastAsia="ru-RU"/>
              </w:rPr>
              <w:t>пров</w:t>
            </w:r>
            <w:r>
              <w:rPr>
                <w:rFonts w:ascii="Times New Roman" w:eastAsia="Times New Roman" w:hAnsi="Times New Roman" w:cs="Times New Roman"/>
                <w:lang w:eastAsia="ru-RU"/>
              </w:rPr>
              <w:t>одились</w:t>
            </w:r>
            <w:r w:rsidRPr="00933BDA">
              <w:rPr>
                <w:rFonts w:ascii="Times New Roman" w:eastAsia="Times New Roman" w:hAnsi="Times New Roman" w:cs="Times New Roman"/>
                <w:lang w:eastAsia="ru-RU"/>
              </w:rPr>
              <w:t xml:space="preserve"> аукцион</w:t>
            </w:r>
            <w:r>
              <w:rPr>
                <w:rFonts w:ascii="Times New Roman" w:eastAsia="Times New Roman" w:hAnsi="Times New Roman" w:cs="Times New Roman"/>
                <w:lang w:eastAsia="ru-RU"/>
              </w:rPr>
              <w:t>ы</w:t>
            </w:r>
            <w:r w:rsidRPr="00933BDA">
              <w:rPr>
                <w:rFonts w:ascii="Times New Roman" w:eastAsia="Times New Roman" w:hAnsi="Times New Roman" w:cs="Times New Roman"/>
                <w:lang w:eastAsia="ru-RU"/>
              </w:rPr>
              <w:t xml:space="preserve"> на право пользования участками недр местного значения на участках недр местного значения в электронной форме посредством электронной площадки</w:t>
            </w:r>
          </w:p>
        </w:tc>
      </w:tr>
      <w:tr w:rsidR="00933BDA"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32</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нефтепродуктов.</w:t>
            </w:r>
          </w:p>
        </w:tc>
      </w:tr>
      <w:tr w:rsidR="00933BDA" w:rsidRPr="00C90A4F" w:rsidTr="00C90A4F">
        <w:trPr>
          <w:trHeight w:val="436"/>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32.1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Содействие входу на рынок нефтепродуктов хозяйствующих субъектов путем проведения аукциона по продаже права на заключение договора аренды земельного участка для строительства автозаправочных станций</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spacing w:after="0" w:line="240" w:lineRule="auto"/>
              <w:jc w:val="both"/>
              <w:rPr>
                <w:rFonts w:ascii="Times New Roman" w:hAnsi="Times New Roman" w:cs="Times New Roman"/>
              </w:rPr>
            </w:pPr>
            <w:r w:rsidRPr="00C90A4F">
              <w:rPr>
                <w:rFonts w:ascii="Times New Roman" w:hAnsi="Times New Roman" w:cs="Times New Roman"/>
                <w:color w:val="000000"/>
              </w:rPr>
              <w:t xml:space="preserve">В </w:t>
            </w:r>
            <w:r w:rsidRPr="00C90A4F">
              <w:rPr>
                <w:rFonts w:ascii="Times New Roman" w:hAnsi="Times New Roman" w:cs="Times New Roman"/>
              </w:rPr>
              <w:t>соответствии с аналитическим отчетом УФАС России по РБ локальные рынки автомобильных бензинов марок АИ-80, АИ-95 и Аи-98 относятся к рынкам с недостаточно развитой конкуренцией, а локальный рынок автомобильного бензина марки АИ-92 – рынок с развитой конкуренцией.</w:t>
            </w:r>
          </w:p>
          <w:p w:rsidR="00933BDA" w:rsidRPr="00C90A4F" w:rsidRDefault="00933BDA" w:rsidP="00933BDA">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 xml:space="preserve">Так для локальных рынков, определенных границами Окинского, Кижингинского, Баунтовского-эвенкийского, Муйского, Еравнинского, Курумканского  районов, локальные рынки автомобильных бензинов </w:t>
            </w:r>
            <w:r w:rsidRPr="00C90A4F">
              <w:rPr>
                <w:rFonts w:ascii="Times New Roman" w:hAnsi="Times New Roman" w:cs="Times New Roman"/>
              </w:rPr>
              <w:lastRenderedPageBreak/>
              <w:t>марок АИ-80, АИ-95 и Аи-98 относятся к рынкам с недостаточно развитой конкуренцией, а локальный рынок автомобильного бензина марки АИ-92 – рынок с развитой конкуренцией.</w:t>
            </w:r>
          </w:p>
          <w:p w:rsidR="00933BDA" w:rsidRPr="00C90A4F" w:rsidRDefault="00933BDA" w:rsidP="00933BDA">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 xml:space="preserve">В связи с этим, муниципальными образованиями РБ проводятся аукционы </w:t>
            </w:r>
            <w:r w:rsidRPr="00C90A4F">
              <w:rPr>
                <w:rFonts w:ascii="Times New Roman" w:hAnsi="Times New Roman" w:cs="Times New Roman"/>
                <w:bCs/>
              </w:rPr>
              <w:t>по продаже права на заключение договора аренды земельного участка для строительства автозаправочных станций.</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32.2</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Обучение субъектов МСП основам ведения бизнеса, финансовой грамотности и иным навыкам предпринимательской деятельности</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single" w:sz="4" w:space="0" w:color="auto"/>
              <w:bottom w:val="single" w:sz="4" w:space="0" w:color="auto"/>
              <w:right w:val="single" w:sz="4" w:space="0" w:color="auto"/>
            </w:tcBorders>
          </w:tcPr>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xml:space="preserve">Центром предпринимательства «Мой бизнес» проведено 124 мероприятия, на которых прошли обучение более 4300 (четырех тысяч трехсот) субъектов малого и среднего предпринимательства.  Количество обученных основам ведения бизнеса, финансовой грамотности и иным навыкам предпринимательской деятельности, составило 2860 человек. Эффектом от проведенных мероприятий по основам финансовой грамотности и началу ведения бизнеса стала регистрация в центре «Мой бизнес» 32 субъектов малого и среднего предпринимательства. </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xml:space="preserve">Обучающими мероприятиями охвачены предприниматели и в районах Республики Бурятия. </w:t>
            </w:r>
          </w:p>
        </w:tc>
      </w:tr>
      <w:tr w:rsidR="00933BDA" w:rsidRPr="00C90A4F" w:rsidTr="00C90A4F">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32.3</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Мониторинг независимых АЗС</w:t>
            </w:r>
          </w:p>
        </w:tc>
        <w:tc>
          <w:tcPr>
            <w:tcW w:w="1417" w:type="dxa"/>
            <w:vMerge/>
            <w:tcBorders>
              <w:top w:val="nil"/>
              <w:left w:val="single" w:sz="4" w:space="0" w:color="auto"/>
              <w:bottom w:val="single" w:sz="4" w:space="0" w:color="auto"/>
              <w:right w:val="single" w:sz="4" w:space="0" w:color="auto"/>
            </w:tcBorders>
            <w:vAlign w:val="center"/>
            <w:hideMark/>
          </w:tcPr>
          <w:p w:rsidR="00933BDA" w:rsidRPr="00C90A4F" w:rsidRDefault="00933BDA" w:rsidP="00933BDA">
            <w:pPr>
              <w:tabs>
                <w:tab w:val="left" w:pos="9781"/>
              </w:tabs>
              <w:spacing w:after="0" w:line="240" w:lineRule="auto"/>
              <w:ind w:left="-397" w:right="-492"/>
              <w:rPr>
                <w:rFonts w:ascii="Times New Roman" w:eastAsia="Times New Roman" w:hAnsi="Times New Roman" w:cs="Times New Roman"/>
                <w:lang w:eastAsia="ru-RU"/>
              </w:rPr>
            </w:pPr>
          </w:p>
        </w:tc>
        <w:tc>
          <w:tcPr>
            <w:tcW w:w="7088" w:type="dxa"/>
            <w:tcBorders>
              <w:top w:val="nil"/>
              <w:left w:val="single" w:sz="4" w:space="0" w:color="auto"/>
              <w:bottom w:val="single" w:sz="4" w:space="0" w:color="auto"/>
              <w:right w:val="single" w:sz="4" w:space="0" w:color="auto"/>
            </w:tcBorders>
          </w:tcPr>
          <w:p w:rsidR="00933BDA" w:rsidRPr="00C90A4F" w:rsidRDefault="00933BDA" w:rsidP="00933BDA">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Минпромторгом РБ проводится ежегодный мониторинг АЗС на территории республики. Всего на 01.01.2020 года в республике действует 189 независимых АЗС, из них:</w:t>
            </w:r>
          </w:p>
          <w:p w:rsidR="00933BDA" w:rsidRPr="00C90A4F" w:rsidRDefault="00933BDA" w:rsidP="00933BDA">
            <w:pPr>
              <w:tabs>
                <w:tab w:val="left" w:pos="9781"/>
              </w:tabs>
              <w:spacing w:after="0" w:line="240" w:lineRule="auto"/>
              <w:jc w:val="both"/>
            </w:pPr>
            <w:r w:rsidRPr="00C90A4F">
              <w:rPr>
                <w:rFonts w:ascii="Times New Roman" w:hAnsi="Times New Roman" w:cs="Times New Roman"/>
              </w:rPr>
              <w:t xml:space="preserve"> ЗАО БРК – 26, ООО ННК-БНП – 14, ПАО БНП – 47, независимые – 102, (</w:t>
            </w:r>
            <w:proofErr w:type="spellStart"/>
            <w:r w:rsidRPr="00C90A4F">
              <w:rPr>
                <w:rFonts w:ascii="Times New Roman" w:hAnsi="Times New Roman" w:cs="Times New Roman"/>
              </w:rPr>
              <w:t>Крайс</w:t>
            </w:r>
            <w:proofErr w:type="spellEnd"/>
            <w:r w:rsidRPr="00C90A4F">
              <w:rPr>
                <w:rFonts w:ascii="Times New Roman" w:hAnsi="Times New Roman" w:cs="Times New Roman"/>
              </w:rPr>
              <w:t xml:space="preserve">. нефть, </w:t>
            </w:r>
            <w:proofErr w:type="spellStart"/>
            <w:r w:rsidRPr="00C90A4F">
              <w:rPr>
                <w:rFonts w:ascii="Times New Roman" w:hAnsi="Times New Roman" w:cs="Times New Roman"/>
              </w:rPr>
              <w:t>Бурятгаз</w:t>
            </w:r>
            <w:proofErr w:type="spellEnd"/>
            <w:r w:rsidRPr="00C90A4F">
              <w:rPr>
                <w:rFonts w:ascii="Times New Roman" w:hAnsi="Times New Roman" w:cs="Times New Roman"/>
              </w:rPr>
              <w:t>, ООО Талан и др.).</w:t>
            </w:r>
          </w:p>
        </w:tc>
      </w:tr>
      <w:tr w:rsidR="00933BDA"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33</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легкой промышленности.</w:t>
            </w:r>
          </w:p>
        </w:tc>
      </w:tr>
      <w:tr w:rsidR="00933BDA"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33.1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Оказание содействия предприятиям легкой промышленности в участии в российских и международных выставках, ярмарках, салонах, конференциях, бизнес-форумах и иных мероприятиях, в том числе через Центр экспорта РБ, АО "Российский экспортный центр"</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Предприятиям легкой промышленности республики на постоянной основе направляются информации о проводимых мероприятиях.</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Так, в сентябре 2019 года ООО «Байкальский текстильный комбинат» приняло участие в Федеральной оптовой ярмарке «</w:t>
            </w:r>
            <w:proofErr w:type="spellStart"/>
            <w:r w:rsidRPr="00C90A4F">
              <w:rPr>
                <w:rFonts w:ascii="Times New Roman" w:hAnsi="Times New Roman" w:cs="Times New Roman"/>
                <w:bCs/>
              </w:rPr>
              <w:t>Текстильлегпром</w:t>
            </w:r>
            <w:proofErr w:type="spellEnd"/>
            <w:r w:rsidRPr="00C90A4F">
              <w:rPr>
                <w:rFonts w:ascii="Times New Roman" w:hAnsi="Times New Roman" w:cs="Times New Roman"/>
                <w:bCs/>
              </w:rPr>
              <w:t>».</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33.2</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Содействие реализации инвестиционных проектов в промышленном производстве</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Предприятием ООО «Байкальский текстильный комбинат» в 2019 году продолжалась работа по реализации 2 этапа проекта «Создание Байкальского текстильного комбината» - производство крашеной шерстяной пряжи.</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В 2019 году поступило красильное оборудование, приобретенное за счет льготного займа регионального фонда развития промышленности в размере 15 млн. рублей.</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lastRenderedPageBreak/>
              <w:t xml:space="preserve">В июне 2019 года предприятием получен </w:t>
            </w:r>
            <w:proofErr w:type="spellStart"/>
            <w:r w:rsidRPr="00C90A4F">
              <w:rPr>
                <w:rFonts w:ascii="Times New Roman" w:hAnsi="Times New Roman" w:cs="Times New Roman"/>
                <w:bCs/>
              </w:rPr>
              <w:t>микрозайм</w:t>
            </w:r>
            <w:proofErr w:type="spellEnd"/>
            <w:r w:rsidRPr="00C90A4F">
              <w:rPr>
                <w:rFonts w:ascii="Times New Roman" w:hAnsi="Times New Roman" w:cs="Times New Roman"/>
                <w:bCs/>
              </w:rPr>
              <w:t xml:space="preserve"> Фонда поддержки малого предпринимательства Республики Бурятия на приобретение мытой шерсти в целях апробирования производства шерстяной пряжи.</w:t>
            </w:r>
          </w:p>
        </w:tc>
      </w:tr>
      <w:tr w:rsidR="00933BDA"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34</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обработки древесины и производства изделий из дерева.</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34.1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Проведение обучающих мероприятий для участников товарного рынка с участием представителей бирж, осуществляющих биржевую торговлю лесом</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Совместно с представителями АО «Санкт-Петербургская Международная Товарно-сырьевая Биржа» 11.03.19 г. проведен обучающий семинар по биржевой торговле древесиной.</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В семинаре приняли участие:</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xml:space="preserve">- представители Некоммерческого партнерства лесопромышленников и </w:t>
            </w:r>
            <w:proofErr w:type="spellStart"/>
            <w:r w:rsidRPr="00C90A4F">
              <w:rPr>
                <w:rFonts w:ascii="Times New Roman" w:hAnsi="Times New Roman" w:cs="Times New Roman"/>
                <w:bCs/>
              </w:rPr>
              <w:t>лесоэкспортеров</w:t>
            </w:r>
            <w:proofErr w:type="spellEnd"/>
            <w:r w:rsidRPr="00C90A4F">
              <w:rPr>
                <w:rFonts w:ascii="Times New Roman" w:hAnsi="Times New Roman" w:cs="Times New Roman"/>
                <w:bCs/>
              </w:rPr>
              <w:t>;</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арендаторы лесных участков;</w:t>
            </w:r>
          </w:p>
          <w:p w:rsidR="00933BDA" w:rsidRPr="00C90A4F" w:rsidRDefault="00933BDA" w:rsidP="00933BDA">
            <w:pPr>
              <w:tabs>
                <w:tab w:val="left" w:pos="9781"/>
              </w:tabs>
              <w:autoSpaceDE w:val="0"/>
              <w:autoSpaceDN w:val="0"/>
              <w:adjustRightInd w:val="0"/>
              <w:spacing w:after="0" w:line="240" w:lineRule="auto"/>
              <w:jc w:val="both"/>
              <w:rPr>
                <w:bCs/>
              </w:rPr>
            </w:pPr>
            <w:r w:rsidRPr="00C90A4F">
              <w:rPr>
                <w:rFonts w:ascii="Times New Roman" w:hAnsi="Times New Roman" w:cs="Times New Roman"/>
                <w:bCs/>
              </w:rPr>
              <w:t>- представители АУ «Лесхоз» Республиканского агентства лесного хозяйства.</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34.2</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Оказание поддержки промышленным предприятиям в рамках реализации Закона Республики Бурятия "О государственной поддержке инвестиционной деятельности на территории Республики Бурятия" от 08.05.2009 N 868-IV</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5654F5">
              <w:rPr>
                <w:rFonts w:ascii="Times New Roman" w:hAnsi="Times New Roman" w:cs="Times New Roman"/>
                <w:bCs/>
              </w:rPr>
              <w:t>В 2019 году оказана государственная поддержка в виде компенсации платы за пользование кредитами коммерческих банков» в размере 10,0 млн. рублей.</w:t>
            </w:r>
          </w:p>
        </w:tc>
      </w:tr>
      <w:tr w:rsidR="00933BDA"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35</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производства кирпича.</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35.1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Реализация соглашений о социально-экономическом сотрудничестве между Правительством Республики Бурятия и предприятиями, осуществляющими деятельность в сферах производства кирпича</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AB5BD1" w:rsidRDefault="00933BDA" w:rsidP="00933BDA">
            <w:pPr>
              <w:pStyle w:val="af3"/>
              <w:tabs>
                <w:tab w:val="left" w:pos="9781"/>
              </w:tabs>
              <w:jc w:val="both"/>
              <w:rPr>
                <w:rFonts w:ascii="Times New Roman" w:hAnsi="Times New Roman"/>
              </w:rPr>
            </w:pPr>
            <w:r w:rsidRPr="00AB5BD1">
              <w:rPr>
                <w:rFonts w:ascii="Times New Roman" w:hAnsi="Times New Roman"/>
                <w:iCs/>
              </w:rPr>
              <w:t xml:space="preserve">В течение 2019 года действовало Соглашение с предприятием ООО «Заиграевский кирпич» о социально-экономическом сотрудничестве. </w:t>
            </w:r>
          </w:p>
          <w:p w:rsidR="00933BDA" w:rsidRPr="00AB5BD1" w:rsidRDefault="00933BDA" w:rsidP="00933BDA">
            <w:pPr>
              <w:pStyle w:val="af3"/>
              <w:tabs>
                <w:tab w:val="left" w:pos="9781"/>
              </w:tabs>
              <w:jc w:val="both"/>
              <w:rPr>
                <w:rFonts w:ascii="Times New Roman" w:hAnsi="Times New Roman"/>
                <w:bCs/>
              </w:rPr>
            </w:pPr>
            <w:r w:rsidRPr="00AB5BD1">
              <w:rPr>
                <w:rFonts w:ascii="Times New Roman" w:hAnsi="Times New Roman"/>
                <w:iCs/>
              </w:rPr>
              <w:t>Мониторинг выполнения социально-экономических показателей, предусмотренных соглашением, проводится на основании ежеквартальных данных, представленных организацией.</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35.2</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Информирование хозяйствующих субъектов о видах государственной поддержки, оказываемых Фондом развития промышленности</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AB5BD1"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AB5BD1">
              <w:rPr>
                <w:rFonts w:ascii="Times New Roman" w:hAnsi="Times New Roman" w:cs="Times New Roman"/>
                <w:bCs/>
              </w:rPr>
              <w:t>Центром предпринимательства «Мой бизнес» на постоянной основе доводится информация о мерах государственной поддержки, оказываемых Фондом развития промышленности, в том числе для предприятий, осуществляющих производство кирпича.</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35.3</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Оказание содействия предприятиям рынка в участии в российских и международных выставках, ярмарках, салонах, конференциях, бизнес-форумах и иных мероприятиях</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AB5BD1" w:rsidRDefault="00933BDA" w:rsidP="00933BDA">
            <w:pPr>
              <w:tabs>
                <w:tab w:val="left" w:pos="9781"/>
              </w:tabs>
              <w:spacing w:after="0" w:line="240" w:lineRule="auto"/>
              <w:jc w:val="both"/>
              <w:rPr>
                <w:rFonts w:ascii="Times New Roman" w:eastAsia="Times New Roman" w:hAnsi="Times New Roman" w:cs="Times New Roman"/>
                <w:lang w:eastAsia="ru-RU"/>
              </w:rPr>
            </w:pPr>
            <w:r w:rsidRPr="00AB5BD1">
              <w:rPr>
                <w:rFonts w:ascii="Times New Roman" w:eastAsia="Calibri" w:hAnsi="Times New Roman" w:cs="Times New Roman"/>
                <w:bCs/>
              </w:rPr>
              <w:t xml:space="preserve">Соответствующая информация об участии на </w:t>
            </w:r>
            <w:r w:rsidRPr="00AB5BD1">
              <w:rPr>
                <w:rFonts w:ascii="Times New Roman" w:hAnsi="Times New Roman" w:cs="Times New Roman"/>
              </w:rPr>
              <w:t>выставках, ярмарках, салонах, конференциях, бизнес-форумах и иных мероприятиях</w:t>
            </w:r>
            <w:r w:rsidRPr="00AB5BD1">
              <w:rPr>
                <w:rFonts w:ascii="Times New Roman" w:eastAsia="Calibri" w:hAnsi="Times New Roman" w:cs="Times New Roman"/>
                <w:bCs/>
              </w:rPr>
              <w:t xml:space="preserve"> до предприятий республики доводится на постоянной основе.</w:t>
            </w:r>
          </w:p>
        </w:tc>
      </w:tr>
      <w:tr w:rsidR="00933BDA"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36</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bCs/>
                <w:i/>
                <w:lang w:eastAsia="ru-RU"/>
              </w:rPr>
            </w:pPr>
            <w:r w:rsidRPr="00C90A4F">
              <w:rPr>
                <w:rFonts w:ascii="Times New Roman" w:eastAsia="Times New Roman" w:hAnsi="Times New Roman" w:cs="Times New Roman"/>
                <w:bCs/>
                <w:i/>
                <w:lang w:eastAsia="ru-RU"/>
              </w:rPr>
              <w:t>Рынок производства бетона.</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36.1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Реализация соглашений о социально-экономическом сотрудничестве между Правительством Республики Бурятия и предприятиями, осуществляющими деятельность в сферах производства бетона</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AB5BD1" w:rsidRDefault="00933BDA" w:rsidP="00933BDA">
            <w:pPr>
              <w:pStyle w:val="af3"/>
              <w:tabs>
                <w:tab w:val="left" w:pos="9781"/>
              </w:tabs>
              <w:jc w:val="both"/>
              <w:rPr>
                <w:rFonts w:ascii="Times New Roman" w:eastAsiaTheme="minorHAnsi" w:hAnsi="Times New Roman"/>
                <w:lang w:eastAsia="en-US"/>
              </w:rPr>
            </w:pPr>
            <w:r w:rsidRPr="00AB5BD1">
              <w:rPr>
                <w:rFonts w:ascii="Times New Roman" w:eastAsiaTheme="minorHAnsi" w:hAnsi="Times New Roman"/>
                <w:iCs/>
                <w:lang w:eastAsia="en-US"/>
              </w:rPr>
              <w:t xml:space="preserve">В течение 2019 года действовало 2 Соглашения с предприятиями промышленности строительных материалов республики о социально-экономическом сотрудничестве: ООО «Селенгинский завод </w:t>
            </w:r>
            <w:proofErr w:type="spellStart"/>
            <w:r w:rsidRPr="00AB5BD1">
              <w:rPr>
                <w:rFonts w:ascii="Times New Roman" w:eastAsiaTheme="minorHAnsi" w:hAnsi="Times New Roman"/>
                <w:iCs/>
                <w:lang w:eastAsia="en-US"/>
              </w:rPr>
              <w:t>ЖБИ</w:t>
            </w:r>
            <w:proofErr w:type="spellEnd"/>
            <w:r w:rsidRPr="00AB5BD1">
              <w:rPr>
                <w:rFonts w:ascii="Times New Roman" w:eastAsiaTheme="minorHAnsi" w:hAnsi="Times New Roman"/>
                <w:iCs/>
                <w:lang w:eastAsia="en-US"/>
              </w:rPr>
              <w:t>», ООО «</w:t>
            </w:r>
            <w:proofErr w:type="spellStart"/>
            <w:r w:rsidRPr="00AB5BD1">
              <w:rPr>
                <w:rFonts w:ascii="Times New Roman" w:eastAsiaTheme="minorHAnsi" w:hAnsi="Times New Roman"/>
                <w:iCs/>
                <w:lang w:eastAsia="en-US"/>
              </w:rPr>
              <w:t>Буржелезобетон</w:t>
            </w:r>
            <w:proofErr w:type="spellEnd"/>
            <w:r w:rsidRPr="00AB5BD1">
              <w:rPr>
                <w:rFonts w:ascii="Times New Roman" w:eastAsiaTheme="minorHAnsi" w:hAnsi="Times New Roman"/>
                <w:iCs/>
                <w:lang w:eastAsia="en-US"/>
              </w:rPr>
              <w:t>».</w:t>
            </w:r>
          </w:p>
          <w:p w:rsidR="00933BDA" w:rsidRPr="00AB5BD1" w:rsidRDefault="00933BDA" w:rsidP="00933BDA">
            <w:pPr>
              <w:pStyle w:val="af3"/>
              <w:tabs>
                <w:tab w:val="left" w:pos="9781"/>
              </w:tabs>
              <w:rPr>
                <w:rFonts w:ascii="Times New Roman" w:hAnsi="Times New Roman"/>
                <w:bCs/>
              </w:rPr>
            </w:pPr>
            <w:r w:rsidRPr="00AB5BD1">
              <w:rPr>
                <w:rStyle w:val="a7"/>
                <w:rFonts w:ascii="Times New Roman" w:hAnsi="Times New Roman"/>
                <w:i w:val="0"/>
              </w:rPr>
              <w:t>Мониторинг выполнения социально-экономических показателей, предусмотренных соглашениями, проводится на основании ежеквартальных данных, представленных организациями.</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36.2</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Информирование хозяйствующих субъектов о видах государственной поддержки, оказываемых Фондом развития промышленности</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AB5BD1"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color w:val="FF0000"/>
              </w:rPr>
            </w:pPr>
            <w:r w:rsidRPr="00AB5BD1">
              <w:rPr>
                <w:rFonts w:ascii="Times New Roman" w:hAnsi="Times New Roman" w:cs="Times New Roman"/>
                <w:bCs/>
              </w:rPr>
              <w:t>Центром предпринимательства «Мой бизнес» на постоянной основе доводится информация о мерах государственной поддержки, оказываемых Фондом развития промышленности, в том числе для предприятий, осуществляющих производство бетона.</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36.2</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Оказание содействия предприятиям рынка в участии в российских и международных выставках, ярмарках, салонах, конференциях, бизнес-форумах и иных мероприятиях</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AB5BD1" w:rsidRDefault="00933BDA" w:rsidP="00933BDA">
            <w:pPr>
              <w:tabs>
                <w:tab w:val="left" w:pos="9781"/>
              </w:tabs>
              <w:spacing w:after="0" w:line="240" w:lineRule="auto"/>
              <w:jc w:val="both"/>
              <w:rPr>
                <w:rFonts w:ascii="Times New Roman" w:eastAsia="Times New Roman" w:hAnsi="Times New Roman" w:cs="Times New Roman"/>
                <w:lang w:eastAsia="ru-RU"/>
              </w:rPr>
            </w:pPr>
            <w:r w:rsidRPr="00AB5BD1">
              <w:rPr>
                <w:rFonts w:ascii="Times New Roman" w:eastAsia="Calibri" w:hAnsi="Times New Roman" w:cs="Times New Roman"/>
                <w:bCs/>
              </w:rPr>
              <w:t xml:space="preserve">Соответствующая информация об участии на </w:t>
            </w:r>
            <w:r w:rsidRPr="00AB5BD1">
              <w:rPr>
                <w:rFonts w:ascii="Times New Roman" w:hAnsi="Times New Roman" w:cs="Times New Roman"/>
              </w:rPr>
              <w:t>выставках, ярмарках, салонах, конференциях, бизнес-форумах и иных мероприятиях</w:t>
            </w:r>
            <w:r w:rsidRPr="00AB5BD1">
              <w:rPr>
                <w:rFonts w:ascii="Times New Roman" w:eastAsia="Calibri" w:hAnsi="Times New Roman" w:cs="Times New Roman"/>
                <w:bCs/>
              </w:rPr>
              <w:t xml:space="preserve"> до предприятий республики доводится на постоянной основе. </w:t>
            </w:r>
          </w:p>
        </w:tc>
      </w:tr>
      <w:tr w:rsidR="00933BDA" w:rsidRPr="00C90A4F" w:rsidTr="00FA5FA5">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b/>
                <w:lang w:eastAsia="ru-RU"/>
              </w:rPr>
            </w:pPr>
            <w:r w:rsidRPr="00C90A4F">
              <w:rPr>
                <w:rFonts w:ascii="Times New Roman" w:eastAsia="Times New Roman" w:hAnsi="Times New Roman" w:cs="Times New Roman"/>
                <w:b/>
                <w:lang w:eastAsia="ru-RU"/>
              </w:rPr>
              <w:t>II. Системные мероприятия по развитию конкурентной среды</w:t>
            </w:r>
          </w:p>
        </w:tc>
      </w:tr>
      <w:tr w:rsidR="00933BDA" w:rsidRPr="00C90A4F" w:rsidTr="00FA5FA5">
        <w:trPr>
          <w:trHeight w:val="229"/>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37</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развитие конкурентоспособности товаров, работ, услуг субъектов малого и среднего предпринимательства</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37.1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Предоставление информационной, консультационной поддержки субъектам малого и среднего предпринимательства в рамках реализации регионального проекта "Популяризация предпринимательства в Республике Бурятия"</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933BDA" w:rsidRPr="00AB5BD1"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AB5BD1">
              <w:rPr>
                <w:rFonts w:ascii="Times New Roman" w:hAnsi="Times New Roman" w:cs="Times New Roman"/>
                <w:bCs/>
              </w:rPr>
              <w:t>Центром предпринимательства «Мой бизнес» проведено:</w:t>
            </w:r>
          </w:p>
          <w:p w:rsidR="00933BDA" w:rsidRPr="00AB5BD1"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AB5BD1">
              <w:rPr>
                <w:rFonts w:ascii="Times New Roman" w:hAnsi="Times New Roman" w:cs="Times New Roman"/>
                <w:bCs/>
              </w:rPr>
              <w:t>- 1820 консультации малому бизнесу и физическим лицам;</w:t>
            </w:r>
          </w:p>
          <w:p w:rsidR="00933BDA" w:rsidRPr="00AB5BD1"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AB5BD1">
              <w:rPr>
                <w:rFonts w:ascii="Times New Roman" w:hAnsi="Times New Roman" w:cs="Times New Roman"/>
                <w:bCs/>
              </w:rPr>
              <w:t>- 178 профильных консультаций (налоговый учет, бухгалтерский учет, правовые вопросы).</w:t>
            </w:r>
          </w:p>
        </w:tc>
      </w:tr>
      <w:tr w:rsidR="00933BDA" w:rsidRPr="00C90A4F" w:rsidTr="00C90A4F">
        <w:trPr>
          <w:trHeight w:val="15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37.2</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Увеличение численности занятых в сфере малого и среднего предпринимательства, включая индивидуальных предпринимателей, за счет упрощения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933BDA" w:rsidRPr="00AB5BD1"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AB5BD1">
              <w:rPr>
                <w:rFonts w:ascii="Times New Roman" w:hAnsi="Times New Roman" w:cs="Times New Roman"/>
                <w:bCs/>
              </w:rPr>
              <w:t>В 2019 г. Фондом поддержки малого предпринимательства Республики Бурятия дополнена продуктовая линейка 3 видами микрозаймов: старт, моногород, моногород приоритет. Выдано 642 микрозайма на сумму 467 750,00 тыс. рублей:</w:t>
            </w:r>
          </w:p>
          <w:p w:rsidR="00933BDA" w:rsidRPr="00AB5BD1"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AB5BD1">
              <w:rPr>
                <w:rFonts w:ascii="Times New Roman" w:hAnsi="Times New Roman" w:cs="Times New Roman"/>
                <w:bCs/>
              </w:rPr>
              <w:t xml:space="preserve">Фонд поддержки малого предпринимательства Республики Бурятия – 366 микрозаймов на сумму 297 970,00 тыс. рублей,  МФО ФРП г. Улан-Удэ – 241 </w:t>
            </w:r>
            <w:proofErr w:type="spellStart"/>
            <w:r w:rsidRPr="00AB5BD1">
              <w:rPr>
                <w:rFonts w:ascii="Times New Roman" w:hAnsi="Times New Roman" w:cs="Times New Roman"/>
                <w:bCs/>
              </w:rPr>
              <w:t>микрозайм</w:t>
            </w:r>
            <w:proofErr w:type="spellEnd"/>
            <w:r w:rsidRPr="00AB5BD1">
              <w:rPr>
                <w:rFonts w:ascii="Times New Roman" w:hAnsi="Times New Roman" w:cs="Times New Roman"/>
                <w:bCs/>
              </w:rPr>
              <w:t xml:space="preserve"> на сумму 133 750,00 тыс. рублей, МКК </w:t>
            </w:r>
            <w:proofErr w:type="spellStart"/>
            <w:r w:rsidRPr="00AB5BD1">
              <w:rPr>
                <w:rFonts w:ascii="Times New Roman" w:hAnsi="Times New Roman" w:cs="Times New Roman"/>
                <w:bCs/>
              </w:rPr>
              <w:t>ФПП</w:t>
            </w:r>
            <w:proofErr w:type="spellEnd"/>
            <w:r w:rsidRPr="00AB5BD1">
              <w:rPr>
                <w:rFonts w:ascii="Times New Roman" w:hAnsi="Times New Roman" w:cs="Times New Roman"/>
                <w:bCs/>
              </w:rPr>
              <w:t xml:space="preserve"> Еравнинского района – 19 микрозаймов на сумму 16 980,00 тыс. рублей, МКК </w:t>
            </w:r>
            <w:proofErr w:type="spellStart"/>
            <w:r w:rsidRPr="00AB5BD1">
              <w:rPr>
                <w:rFonts w:ascii="Times New Roman" w:hAnsi="Times New Roman" w:cs="Times New Roman"/>
                <w:bCs/>
              </w:rPr>
              <w:t>ФПМП</w:t>
            </w:r>
            <w:proofErr w:type="spellEnd"/>
            <w:r w:rsidRPr="00AB5BD1">
              <w:rPr>
                <w:rFonts w:ascii="Times New Roman" w:hAnsi="Times New Roman" w:cs="Times New Roman"/>
                <w:bCs/>
              </w:rPr>
              <w:t xml:space="preserve"> Кижингинского района – 11 микрозаймов на сумму 13 000,00 тыс. рублей, МКК </w:t>
            </w:r>
            <w:proofErr w:type="spellStart"/>
            <w:r w:rsidRPr="00AB5BD1">
              <w:rPr>
                <w:rFonts w:ascii="Times New Roman" w:hAnsi="Times New Roman" w:cs="Times New Roman"/>
                <w:bCs/>
              </w:rPr>
              <w:t>ФПМП</w:t>
            </w:r>
            <w:proofErr w:type="spellEnd"/>
            <w:r w:rsidRPr="00AB5BD1">
              <w:rPr>
                <w:rFonts w:ascii="Times New Roman" w:hAnsi="Times New Roman" w:cs="Times New Roman"/>
                <w:bCs/>
              </w:rPr>
              <w:t xml:space="preserve"> Кяхтинского района – 5 на сумму 6 050,00 тыс. рублей.</w:t>
            </w:r>
          </w:p>
        </w:tc>
      </w:tr>
      <w:tr w:rsidR="00933BDA" w:rsidRPr="00C90A4F" w:rsidTr="00FA5FA5">
        <w:trPr>
          <w:trHeight w:val="436"/>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38</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38.1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Проведение мероприятий, направленных на централизацию закупок, в целях установления единых правил осуществления закупок, единых требований к участникам таких закупок, закупаемой продукции, заполнению заявок</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2018 - 2021 гг.</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В течение 2019 года осуществлялась работа по реализации полномочий по определению поставщиков (подрядчиков, исполнителей), в том числе по муниципальным закупкам, финансовое обеспечение которых частично или полностью осуществляется за счет межбюджетных трансфертов.</w:t>
            </w:r>
          </w:p>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За 2019 год Агентством 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проведено 5621 закупки для обеспечения государственных и муниципальных нужд на сумму 33648,26 млн. руб.</w:t>
            </w:r>
          </w:p>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За 2019 год в органы, осуществляющие контроль в сфере осуществления закупок, поступило 325 жалоб, что составляет 5,8% от общего количества закупок, обоснованных жалоб – 51 (0,9% от общего количества закупок), необоснованных жалоб - 228 (4% от общего количества закупок).</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38.2</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Обеспечение общественного обсуждения закупок товаров, работ, услуг для государственных нужд Республики Бурятия на сумму свыше 1 млрд. рублей</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За 2019 год Агентством проведена 1 закупка на сумму свыше 1 млрд. рублей.</w:t>
            </w:r>
          </w:p>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Объект закупки: Выполнение работ по объекту: «Строительство моста через р. Уда и Транссибирскую магистраль в створе ул. </w:t>
            </w:r>
            <w:proofErr w:type="spellStart"/>
            <w:r w:rsidRPr="00C90A4F">
              <w:rPr>
                <w:rFonts w:ascii="Times New Roman" w:eastAsia="Times New Roman" w:hAnsi="Times New Roman" w:cs="Times New Roman"/>
                <w:lang w:eastAsia="ru-RU"/>
              </w:rPr>
              <w:t>Сахьяновой</w:t>
            </w:r>
            <w:proofErr w:type="spellEnd"/>
            <w:r w:rsidRPr="00C90A4F">
              <w:rPr>
                <w:rFonts w:ascii="Times New Roman" w:eastAsia="Times New Roman" w:hAnsi="Times New Roman" w:cs="Times New Roman"/>
                <w:lang w:eastAsia="ru-RU"/>
              </w:rPr>
              <w:t xml:space="preserve"> и 3-я Транспортная».</w:t>
            </w:r>
          </w:p>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Заказчик: ГКУ «Управление региональных автомобильных дорог Республики Бурятия».</w:t>
            </w:r>
          </w:p>
        </w:tc>
      </w:tr>
      <w:tr w:rsidR="00933BDA"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38.3</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Проведение семинаров, совещаний для заказчиков и для участников закупок, в том числе для субъектов малого предпринимательства, направленных на методологическую поддержку и разъяснительную работу по порядку проведения закупок и вопросам участия в них</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2018 - 2021 гг.</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В 2019 году Агентством проведено 4 обучающих семинара по закупкам для государственных и муниципальных заказчиков и 4 обучающих семинара для субъектов малого и среднего предпринимательства с привлечением к участию крупнейших заказчиков.</w:t>
            </w:r>
          </w:p>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В августе 2019 года состоялась Межрегиональная практическая конференция «Новеллы законодательства в сфере закупок: проблемы, новые инструменты и механизмы реализации» с участием представителей Министерства финансов России и ФАС России.</w:t>
            </w:r>
          </w:p>
        </w:tc>
      </w:tr>
      <w:tr w:rsidR="00933BDA" w:rsidRPr="00C90A4F" w:rsidTr="00FA5FA5">
        <w:trPr>
          <w:trHeight w:val="617"/>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39</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устранение избыточного государственного и муниципального регулирования, а также на снижение административных барьеров</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39.1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Проведение публичных обсуждений результатов правоприменительной практики по видам государственного контроля (надзора)</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AB5BD1" w:rsidRDefault="00933BDA" w:rsidP="00933BDA">
            <w:pPr>
              <w:tabs>
                <w:tab w:val="left" w:pos="9781"/>
              </w:tabs>
              <w:spacing w:after="0" w:line="240" w:lineRule="auto"/>
              <w:jc w:val="both"/>
              <w:rPr>
                <w:rFonts w:ascii="Times New Roman" w:hAnsi="Times New Roman" w:cs="Times New Roman"/>
              </w:rPr>
            </w:pPr>
            <w:r w:rsidRPr="00AB5BD1">
              <w:rPr>
                <w:rFonts w:ascii="Times New Roman" w:hAnsi="Times New Roman" w:cs="Times New Roman"/>
                <w:bCs/>
              </w:rPr>
              <w:t xml:space="preserve">Публичные мероприятий по обсуждению результатов правоприменительной практики по видам государственного контроля (надзора) проведены всеми контрольно-надзорными органами </w:t>
            </w:r>
            <w:r w:rsidRPr="00AB5BD1">
              <w:rPr>
                <w:rFonts w:ascii="Times New Roman" w:hAnsi="Times New Roman" w:cs="Times New Roman"/>
                <w:bCs/>
              </w:rPr>
              <w:lastRenderedPageBreak/>
              <w:t xml:space="preserve">Республики Бурятия. </w:t>
            </w:r>
          </w:p>
          <w:p w:rsidR="00933BDA" w:rsidRPr="00C90A4F" w:rsidRDefault="00933BDA" w:rsidP="00933BDA">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До участников публичных обсуждений (юридические лица, индивидуальные предприниматели) была доведена следующая информация:</w:t>
            </w:r>
          </w:p>
          <w:p w:rsidR="00933BDA" w:rsidRPr="00C90A4F" w:rsidRDefault="00933BDA" w:rsidP="00933BDA">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 результаты контрольной работы;</w:t>
            </w:r>
          </w:p>
          <w:p w:rsidR="00933BDA" w:rsidRPr="00C90A4F" w:rsidRDefault="00933BDA" w:rsidP="00933BDA">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-анализ основных правонарушений, допускаемых хозяйствующими субъектами, осуществляющими регулируемую деятельность на территории Республики Бурятия, ответственность за которые установлена Кодексом Российской Федерации об административных правонарушениях;</w:t>
            </w:r>
          </w:p>
          <w:p w:rsidR="00933BDA" w:rsidRPr="00C90A4F" w:rsidRDefault="00933BDA" w:rsidP="00933BDA">
            <w:pPr>
              <w:tabs>
                <w:tab w:val="left" w:pos="9781"/>
              </w:tabs>
              <w:spacing w:after="0" w:line="240" w:lineRule="auto"/>
              <w:rPr>
                <w:rFonts w:ascii="Times New Roman" w:hAnsi="Times New Roman" w:cs="Times New Roman"/>
              </w:rPr>
            </w:pPr>
            <w:r w:rsidRPr="00C90A4F">
              <w:rPr>
                <w:rFonts w:ascii="Times New Roman" w:hAnsi="Times New Roman" w:cs="Times New Roman"/>
              </w:rPr>
              <w:t xml:space="preserve">-информация о мероприятиях, проведенных Службой с целью предупреждения и предотвращения нарушений законодательства в области регулируемых государством цен (тарифов). </w:t>
            </w:r>
          </w:p>
          <w:p w:rsidR="00933BDA" w:rsidRPr="00C90A4F" w:rsidRDefault="00933BDA" w:rsidP="00933BDA">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По итогам публичных обсуждений участниками заполнялись анкеты. Также участниками публичных обсуждений были заданы вопросы и получены подробные ответы. </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39.2</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Внедрение и проведение процедур оценки регулирующего воздействия проектов нормативных правовых актов Республики Бурятия и экспертизы действующих нормативных правовых актов на предмет развития конкуренции</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spacing w:after="0" w:line="240" w:lineRule="auto"/>
              <w:jc w:val="both"/>
              <w:rPr>
                <w:rFonts w:ascii="Times New Roman" w:hAnsi="Times New Roman" w:cs="Times New Roman"/>
              </w:rPr>
            </w:pPr>
            <w:r w:rsidRPr="00C90A4F">
              <w:rPr>
                <w:rFonts w:ascii="Times New Roman" w:hAnsi="Times New Roman" w:cs="Times New Roman"/>
              </w:rPr>
              <w:t>В течение 2019 года процедуре оценки регулирующего воздействия были подвергнуты 72 проекта НПА.</w:t>
            </w:r>
          </w:p>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hAnsi="Times New Roman" w:cs="Times New Roman"/>
              </w:rPr>
              <w:t>По результатам ОРВ 4 нормативных актов получили замечания предпринимателей и были направлены на доработку.</w:t>
            </w:r>
          </w:p>
        </w:tc>
      </w:tr>
      <w:tr w:rsidR="00933BDA" w:rsidRPr="00C90A4F" w:rsidTr="00FA5FA5">
        <w:trPr>
          <w:trHeight w:val="1145"/>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40</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совершенствование процессов управления в рамках полномочий органов исполнительной власти Республики Бурятия или органов местного самоуправления, закрепленных за ними законодательством Российской Федерации, объектами государственной собственности Республики Бурятия и муниципальной собственности, а также на ограничение влияния государственных и муниципальных предприятий на конкуренцию</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40.1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Обеспечение утверждения ключевых показателей эффективности деятельности государственных предприятий, хозяйственных обществ с государственным участием</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Обеспечено утверждение показателей эффективности деятельности хозяйственных обществ с государственным участием:</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1. ПАО «Республиканская типография» - 30.12.2019;</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2. АО «ОЭЗ «Байкальская гавань» - 25.12.2019;</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3. АО «Ипотечная корпорация РБ» - 26.12.2019;</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4. АО «Республиканский мусороперерабатывающий завод» - 27.12.2019.</w:t>
            </w:r>
          </w:p>
          <w:p w:rsidR="00933BDA" w:rsidRPr="00C90A4F" w:rsidRDefault="00933BDA" w:rsidP="00933BDA">
            <w:pPr>
              <w:tabs>
                <w:tab w:val="left" w:pos="9781"/>
              </w:tabs>
              <w:spacing w:after="0" w:line="240" w:lineRule="auto"/>
              <w:jc w:val="both"/>
              <w:rPr>
                <w:rFonts w:ascii="Times New Roman" w:eastAsia="Times New Roman" w:hAnsi="Times New Roman" w:cs="Times New Roman"/>
                <w:i/>
                <w:lang w:eastAsia="ru-RU"/>
              </w:rPr>
            </w:pPr>
            <w:r w:rsidRPr="00C90A4F">
              <w:rPr>
                <w:rFonts w:ascii="Times New Roman" w:hAnsi="Times New Roman" w:cs="Times New Roman"/>
                <w:bCs/>
                <w:i/>
              </w:rPr>
              <w:t>* в расчет не принято ОАО «РУК ЖКХ», в отношении которого Арбитражным судом РБ возбуждено дело о банкротстве № А10-608/2017, ввиду чего полномочия органов управления Обществом прекращены.</w:t>
            </w:r>
          </w:p>
        </w:tc>
      </w:tr>
      <w:tr w:rsidR="00933BDA" w:rsidRPr="00C90A4F" w:rsidTr="00C90A4F">
        <w:trPr>
          <w:trHeight w:val="567"/>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40.2</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Утверждение стратегий развития хозяйственных обществ, доля участия Республики Бурятия в которых составляет 50 и более %, содержащих условия реализации или предоставления во владение и (или) пользование имущества посредством проведения публичных торгов или иных конкурентных способов определения поставщиков (подрядчиков, исполнителей)</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Обеспечено утверждение стратегий развития хозяйственных обществ, доля участия Республики Бурятия в которых составляет 50 и более %, содержащих условия реализации или предоставления во владение и (или) пользование имущества посредством проведения публичных торгов или иных конкурентных способов определения поставщиков (подрядчиков, исполнителей):</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1. ПАО «Республиканская типография» - 30.12.2019;</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2. АО «ОЭЗ «Байкальская гавань» - 25.12.2019;</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3. АО «Ипотечная корпорация РБ» - 26.12.2019;</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4. АО «Республиканский мусороперерабатывающий завод» - 27.12.2019.</w:t>
            </w:r>
          </w:p>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hAnsi="Times New Roman" w:cs="Times New Roman"/>
                <w:bCs/>
                <w:i/>
              </w:rPr>
              <w:t>*в расчет не принято ОАО «РУК ЖКХ», в отношении которого Арбитражным судом РБ возбуждено дело о банкротстве № А10-608/2017, ввиду чего полномочия органов управления Обществом</w:t>
            </w:r>
            <w:r w:rsidRPr="00C90A4F">
              <w:rPr>
                <w:rFonts w:ascii="Times New Roman" w:hAnsi="Times New Roman" w:cs="Times New Roman"/>
                <w:bCs/>
              </w:rPr>
              <w:t xml:space="preserve"> прекращены.</w:t>
            </w:r>
          </w:p>
        </w:tc>
      </w:tr>
      <w:tr w:rsidR="00933BDA" w:rsidRPr="00C90A4F" w:rsidTr="00FA5FA5">
        <w:trPr>
          <w:trHeight w:val="218"/>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41</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создание условий для недискриминационного доступа хозяйствующих субъектов на товарные рынки</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41.1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Сокращение случаев административного давления на бизнес, в том числе за счет внедрения проверочных листов (списков контрольных вопросов) региональными контрольно-надзорными органами при проведении проверок</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spacing w:after="0" w:line="240" w:lineRule="auto"/>
              <w:jc w:val="both"/>
              <w:rPr>
                <w:rFonts w:ascii="Times New Roman" w:hAnsi="Times New Roman" w:cs="Times New Roman"/>
                <w:color w:val="FF0000"/>
              </w:rPr>
            </w:pPr>
            <w:r w:rsidRPr="00AB5BD1">
              <w:rPr>
                <w:rFonts w:ascii="Times New Roman" w:hAnsi="Times New Roman" w:cs="Times New Roman"/>
                <w:bCs/>
              </w:rPr>
              <w:t xml:space="preserve">Внедрение проверочных листов (списков контрольных вопросов) региональными контрольно-надзорными органами при проведении проверокисполнен </w:t>
            </w:r>
            <w:r>
              <w:rPr>
                <w:rFonts w:ascii="Times New Roman" w:hAnsi="Times New Roman" w:cs="Times New Roman"/>
                <w:bCs/>
              </w:rPr>
              <w:t xml:space="preserve">в полном объеме. </w:t>
            </w:r>
          </w:p>
        </w:tc>
      </w:tr>
      <w:tr w:rsidR="00933BDA" w:rsidRPr="00C90A4F" w:rsidTr="00FA5FA5">
        <w:trPr>
          <w:trHeight w:val="445"/>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42</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обеспечение и сохранение целевого использования государственных (муниципальных) объектов недвижимого имущества в социальной сфере</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42.1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Обеспечение недвижимым имуществом государственных учреждений Республики Бурятия, реализующих государственные полномочия в социальной сфере</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hAnsi="Times New Roman" w:cs="Times New Roman"/>
                <w:bCs/>
              </w:rPr>
              <w:t>Государственные учреждения Республики Бурятия, реализующие государственные полномочия в социальной сфере, обеспечены недвижимым имуществом</w:t>
            </w:r>
          </w:p>
        </w:tc>
      </w:tr>
      <w:tr w:rsidR="00933BDA" w:rsidRPr="00C90A4F" w:rsidTr="00FA5FA5">
        <w:trPr>
          <w:trHeight w:val="436"/>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bookmarkStart w:id="17" w:name="_Hlk33083523"/>
            <w:r w:rsidRPr="00C90A4F">
              <w:rPr>
                <w:rFonts w:ascii="Times New Roman" w:eastAsia="Times New Roman" w:hAnsi="Times New Roman" w:cs="Times New Roman"/>
                <w:lang w:eastAsia="ru-RU"/>
              </w:rPr>
              <w:t>43</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содействие развитию негосударственных (немуниципальных) социально ориентированных некоммерческих организаций и "социального предпринимательства"</w:t>
            </w:r>
          </w:p>
        </w:tc>
      </w:tr>
      <w:bookmarkEnd w:id="17"/>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43.1</w:t>
            </w:r>
          </w:p>
        </w:tc>
        <w:tc>
          <w:tcPr>
            <w:tcW w:w="5245" w:type="dxa"/>
            <w:tcBorders>
              <w:top w:val="nil"/>
              <w:left w:val="nil"/>
              <w:bottom w:val="single" w:sz="4" w:space="0" w:color="auto"/>
              <w:right w:val="single" w:sz="4" w:space="0" w:color="auto"/>
            </w:tcBorders>
            <w:shd w:val="clear" w:color="auto" w:fill="auto"/>
            <w:hideMark/>
          </w:tcPr>
          <w:p w:rsidR="00933BDA" w:rsidRPr="003B44C9"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Информационное содействие социально ориентированным некоммерческим организациям в Республике Бурятия</w:t>
            </w:r>
          </w:p>
        </w:tc>
        <w:tc>
          <w:tcPr>
            <w:tcW w:w="1417" w:type="dxa"/>
            <w:tcBorders>
              <w:top w:val="nil"/>
              <w:left w:val="nil"/>
              <w:bottom w:val="single" w:sz="4" w:space="0" w:color="auto"/>
              <w:right w:val="single" w:sz="4" w:space="0" w:color="auto"/>
            </w:tcBorders>
            <w:shd w:val="clear" w:color="auto" w:fill="auto"/>
            <w:hideMark/>
          </w:tcPr>
          <w:p w:rsidR="00933BDA" w:rsidRPr="003B44C9"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933BDA" w:rsidRPr="00C90A4F" w:rsidRDefault="00933BDA" w:rsidP="00933BDA">
            <w:pPr>
              <w:spacing w:after="0" w:line="240" w:lineRule="auto"/>
              <w:jc w:val="both"/>
              <w:rPr>
                <w:rFonts w:ascii="Times New Roman" w:hAnsi="Times New Roman" w:cs="Times New Roman"/>
              </w:rPr>
            </w:pPr>
            <w:r w:rsidRPr="00C90A4F">
              <w:rPr>
                <w:rFonts w:ascii="Times New Roman" w:hAnsi="Times New Roman" w:cs="Times New Roman"/>
              </w:rPr>
              <w:t xml:space="preserve">В соответствии спостановлением Правительства Республики Бурятия от 30.05.2016 №225 «Об утверждении Государственной программы Республики Бурятия «Развитие гражданского общества и поддержка социально ориентированных некоммерческих организаций в Республике Бурятия (2016 - 2021 годы)» были запланированы расходы на информационное сопровождение победителей конкурсов СО НКО в СМИ, но ввиду дефицитного бюджета, профинансировано не было. </w:t>
            </w:r>
          </w:p>
          <w:p w:rsidR="00933BDA" w:rsidRPr="00C90A4F" w:rsidRDefault="00933BDA" w:rsidP="00933BDA">
            <w:pPr>
              <w:spacing w:after="0" w:line="240" w:lineRule="auto"/>
              <w:jc w:val="both"/>
              <w:rPr>
                <w:rFonts w:ascii="Times New Roman" w:hAnsi="Times New Roman" w:cs="Times New Roman"/>
              </w:rPr>
            </w:pPr>
            <w:r w:rsidRPr="00C90A4F">
              <w:rPr>
                <w:rFonts w:ascii="Times New Roman" w:hAnsi="Times New Roman" w:cs="Times New Roman"/>
              </w:rPr>
              <w:t xml:space="preserve">В тоже время в рамках данной программы по результатам Конкурса на </w:t>
            </w:r>
            <w:r w:rsidRPr="00C90A4F">
              <w:rPr>
                <w:rFonts w:ascii="Times New Roman" w:hAnsi="Times New Roman" w:cs="Times New Roman"/>
              </w:rPr>
              <w:lastRenderedPageBreak/>
              <w:t xml:space="preserve">предоставление субсидий некоммерческим организациям в ходе реализации социальных проектов и программ была проведена информационная кампания деятельности некоммерческих организаций.   </w:t>
            </w:r>
          </w:p>
          <w:p w:rsidR="00933BDA" w:rsidRPr="00C90A4F" w:rsidRDefault="00933BDA" w:rsidP="00933BDA">
            <w:pPr>
              <w:pStyle w:val="af3"/>
              <w:jc w:val="both"/>
              <w:rPr>
                <w:rFonts w:ascii="Times New Roman" w:hAnsi="Times New Roman"/>
                <w:bCs/>
              </w:rPr>
            </w:pPr>
            <w:r w:rsidRPr="00C90A4F">
              <w:rPr>
                <w:rFonts w:ascii="Times New Roman" w:hAnsi="Times New Roman"/>
              </w:rPr>
              <w:t xml:space="preserve">30-31 мая 2019 года в г. Улан-Удэ проведен форум «Сообщество» для Сибирского и Дальневосточного федеральных округов по теме </w:t>
            </w:r>
            <w:r w:rsidRPr="00C90A4F">
              <w:rPr>
                <w:rFonts w:ascii="Times New Roman" w:hAnsi="Times New Roman"/>
                <w:bCs/>
              </w:rPr>
              <w:t xml:space="preserve">«Сбережение народа». Национальные проекты: потенциал Сибири и Дальнего Востока». Были проведены и освещены в СМИ выставки СОНКО Бурятии.  </w:t>
            </w:r>
          </w:p>
          <w:p w:rsidR="00933BDA" w:rsidRPr="00C90A4F" w:rsidRDefault="00933BDA" w:rsidP="00933BDA">
            <w:pPr>
              <w:shd w:val="clear" w:color="auto" w:fill="FFFFFF"/>
              <w:tabs>
                <w:tab w:val="left" w:pos="567"/>
              </w:tabs>
              <w:spacing w:after="0" w:line="240" w:lineRule="auto"/>
              <w:ind w:hanging="14"/>
              <w:contextualSpacing/>
              <w:jc w:val="both"/>
              <w:rPr>
                <w:rFonts w:ascii="Times New Roman" w:hAnsi="Times New Roman" w:cs="Times New Roman"/>
              </w:rPr>
            </w:pPr>
            <w:r w:rsidRPr="00C90A4F">
              <w:rPr>
                <w:rFonts w:ascii="Times New Roman" w:hAnsi="Times New Roman" w:cs="Times New Roman"/>
              </w:rPr>
              <w:t>В соответствии с утвержденным Планом мероприятий по подготовке и проведению празднования 75-й годовщины Победы в Великой Отечественной войне 1941 - 1945 годов в Республике Бурятия в ноябре 2019 года изданы четыре специальных выпуска Газеты «Судьба» - «Мы еще живы!» Перекличка узников-жертв нацизма на страницах газеты «Судьба».</w:t>
            </w:r>
          </w:p>
          <w:p w:rsidR="00933BDA" w:rsidRPr="00C90A4F" w:rsidRDefault="00933BDA" w:rsidP="00933BDA">
            <w:pPr>
              <w:tabs>
                <w:tab w:val="left" w:pos="9639"/>
              </w:tabs>
              <w:spacing w:after="0" w:line="240" w:lineRule="auto"/>
              <w:ind w:hanging="14"/>
              <w:jc w:val="both"/>
              <w:rPr>
                <w:rFonts w:ascii="Times New Roman" w:hAnsi="Times New Roman" w:cs="Times New Roman"/>
              </w:rPr>
            </w:pPr>
            <w:r w:rsidRPr="00C90A4F">
              <w:rPr>
                <w:rFonts w:ascii="Times New Roman" w:hAnsi="Times New Roman" w:cs="Times New Roman"/>
              </w:rPr>
              <w:t>По результатам поисковых работ на местах боевых действий с участием Маршала СССР Рокоссовского К.К. на территории Республики Бурятия, в</w:t>
            </w:r>
            <w:r w:rsidRPr="00C90A4F">
              <w:rPr>
                <w:rFonts w:ascii="Times New Roman" w:hAnsi="Times New Roman" w:cs="Times New Roman"/>
                <w:bCs/>
              </w:rPr>
              <w:t xml:space="preserve">ыявлены места исторических событий, связанных с Гражданской войной и периодом службы Маршала СССР Рокоссовского К. К. на территории Республики Бурятия на основании имеющихся историографических, научных материалов, данных архивов и т.д. Изготовлен и осуществлен показ документального фильма о событиях Гражданской войны, произошедших на территории Республики Бурятия и периоде службы Маршала СССР Рокоссовского К. К. в Бурятии, продолжительностью 10 минут, произведен показ на </w:t>
            </w:r>
            <w:r w:rsidRPr="00C90A4F">
              <w:rPr>
                <w:rFonts w:ascii="Times New Roman" w:hAnsi="Times New Roman" w:cs="Times New Roman"/>
              </w:rPr>
              <w:t xml:space="preserve">телевизионном канале и размещен в сети Интернет. </w:t>
            </w:r>
          </w:p>
          <w:p w:rsidR="00933BDA" w:rsidRPr="00C90A4F" w:rsidRDefault="00933BDA" w:rsidP="00933BDA">
            <w:pPr>
              <w:pStyle w:val="a3"/>
              <w:spacing w:after="0" w:line="240" w:lineRule="auto"/>
              <w:ind w:left="0"/>
              <w:jc w:val="both"/>
              <w:rPr>
                <w:rFonts w:ascii="Times New Roman" w:hAnsi="Times New Roman" w:cs="Times New Roman"/>
              </w:rPr>
            </w:pPr>
            <w:r w:rsidRPr="00C90A4F">
              <w:rPr>
                <w:rFonts w:ascii="Times New Roman" w:hAnsi="Times New Roman" w:cs="Times New Roman"/>
                <w:bCs/>
              </w:rPr>
              <w:t>Проведена с</w:t>
            </w:r>
            <w:r w:rsidRPr="00C90A4F">
              <w:rPr>
                <w:rFonts w:ascii="Times New Roman" w:hAnsi="Times New Roman" w:cs="Times New Roman"/>
              </w:rPr>
              <w:t xml:space="preserve">ъемка и демонстрация 2 роликов о встречах Рокоссовского К.К. с жителями (солдатом, начальником погранотряда – участниками </w:t>
            </w:r>
            <w:r w:rsidRPr="00C90A4F">
              <w:rPr>
                <w:rFonts w:ascii="Times New Roman" w:hAnsi="Times New Roman" w:cs="Times New Roman"/>
                <w:bCs/>
              </w:rPr>
              <w:t>Великой Отечественной войны</w:t>
            </w:r>
            <w:r w:rsidRPr="00C90A4F">
              <w:rPr>
                <w:rFonts w:ascii="Times New Roman" w:hAnsi="Times New Roman" w:cs="Times New Roman"/>
              </w:rPr>
              <w:t>) в Республике Бурятия и размещен в сети Интернет.</w:t>
            </w:r>
          </w:p>
          <w:p w:rsidR="00933BDA" w:rsidRPr="00C90A4F" w:rsidRDefault="00933BDA" w:rsidP="00933BDA">
            <w:pPr>
              <w:spacing w:after="0" w:line="240" w:lineRule="auto"/>
              <w:jc w:val="both"/>
              <w:rPr>
                <w:rFonts w:ascii="Times New Roman" w:hAnsi="Times New Roman" w:cs="Times New Roman"/>
                <w:lang w:eastAsia="ru-RU"/>
              </w:rPr>
            </w:pPr>
            <w:r w:rsidRPr="00C90A4F">
              <w:rPr>
                <w:rFonts w:ascii="Times New Roman" w:hAnsi="Times New Roman" w:cs="Times New Roman"/>
                <w:color w:val="222222"/>
              </w:rPr>
              <w:t>В рамках Государственной программы Республики Бурятия «Укрепление единства российской нации и этнокультурное развитие народов России в Республике Бурятия» (постановление Правительства Республики Бурятия от 06.03.2015 №104)</w:t>
            </w:r>
            <w:r w:rsidRPr="00C90A4F">
              <w:rPr>
                <w:rFonts w:ascii="Times New Roman" w:hAnsi="Times New Roman" w:cs="Times New Roman"/>
                <w:lang w:eastAsia="ru-RU"/>
              </w:rPr>
              <w:t xml:space="preserve"> в эфире телекомпании «АТВ» и телерадиокомпании БГТРК вышло 10</w:t>
            </w:r>
            <w:r w:rsidRPr="00C90A4F">
              <w:t xml:space="preserve"> п</w:t>
            </w:r>
            <w:r w:rsidRPr="00C90A4F">
              <w:rPr>
                <w:rFonts w:ascii="Times New Roman" w:hAnsi="Times New Roman" w:cs="Times New Roman"/>
                <w:lang w:eastAsia="ru-RU"/>
              </w:rPr>
              <w:t>ередач в рамках программы «</w:t>
            </w:r>
            <w:proofErr w:type="spellStart"/>
            <w:r w:rsidRPr="00C90A4F">
              <w:rPr>
                <w:rFonts w:ascii="Times New Roman" w:hAnsi="Times New Roman" w:cs="Times New Roman"/>
                <w:lang w:eastAsia="ru-RU"/>
              </w:rPr>
              <w:t>Найрамдал</w:t>
            </w:r>
            <w:proofErr w:type="spellEnd"/>
            <w:r w:rsidRPr="00C90A4F">
              <w:rPr>
                <w:rFonts w:ascii="Times New Roman" w:hAnsi="Times New Roman" w:cs="Times New Roman"/>
                <w:lang w:eastAsia="ru-RU"/>
              </w:rPr>
              <w:t xml:space="preserve">» </w:t>
            </w:r>
            <w:proofErr w:type="spellStart"/>
            <w:r w:rsidRPr="00C90A4F">
              <w:rPr>
                <w:rFonts w:ascii="Times New Roman" w:hAnsi="Times New Roman" w:cs="Times New Roman"/>
                <w:lang w:eastAsia="ru-RU"/>
              </w:rPr>
              <w:t>хронометражом</w:t>
            </w:r>
            <w:proofErr w:type="spellEnd"/>
            <w:r w:rsidRPr="00C90A4F">
              <w:rPr>
                <w:rFonts w:ascii="Times New Roman" w:hAnsi="Times New Roman" w:cs="Times New Roman"/>
                <w:lang w:eastAsia="ru-RU"/>
              </w:rPr>
              <w:t xml:space="preserve"> более 10 минут, рассказывающий о деятельности национально-культурных объединений в рамках </w:t>
            </w:r>
            <w:r w:rsidRPr="00C90A4F">
              <w:rPr>
                <w:rFonts w:ascii="Times New Roman" w:hAnsi="Times New Roman" w:cs="Times New Roman"/>
                <w:lang w:eastAsia="ru-RU"/>
              </w:rPr>
              <w:lastRenderedPageBreak/>
              <w:t xml:space="preserve">проведения этнокультурных мероприятий.    </w:t>
            </w:r>
          </w:p>
        </w:tc>
      </w:tr>
      <w:tr w:rsidR="00933BDA" w:rsidRPr="00C90A4F" w:rsidTr="00FA5FA5">
        <w:trPr>
          <w:trHeight w:val="1026"/>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44</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44.2</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Проведение информационной кампании, направленной на создание положительного образа предпринимателя</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933BDA" w:rsidRPr="00AB5BD1" w:rsidRDefault="00933BDA" w:rsidP="00933BDA">
            <w:pPr>
              <w:tabs>
                <w:tab w:val="left" w:pos="9781"/>
              </w:tabs>
              <w:spacing w:after="0" w:line="240" w:lineRule="auto"/>
              <w:jc w:val="both"/>
              <w:rPr>
                <w:rFonts w:ascii="Times New Roman" w:eastAsia="Times New Roman" w:hAnsi="Times New Roman" w:cs="Times New Roman"/>
                <w:lang w:eastAsia="ru-RU"/>
              </w:rPr>
            </w:pPr>
            <w:r w:rsidRPr="00AB5BD1">
              <w:rPr>
                <w:rFonts w:ascii="Times New Roman" w:hAnsi="Times New Roman" w:cs="Times New Roman"/>
              </w:rPr>
              <w:t xml:space="preserve">С целью популяризации предпринимательства Центром поддержки предпринимательства была изготовлена и размещена наружная реклама по городу на 8 поверхностях. Размещена информация на 10 баннерах с региональными </w:t>
            </w:r>
            <w:proofErr w:type="spellStart"/>
            <w:r w:rsidRPr="00AB5BD1">
              <w:rPr>
                <w:rFonts w:ascii="Times New Roman" w:hAnsi="Times New Roman" w:cs="Times New Roman"/>
              </w:rPr>
              <w:t>амбассадорами</w:t>
            </w:r>
            <w:proofErr w:type="spellEnd"/>
            <w:r w:rsidRPr="00AB5BD1">
              <w:rPr>
                <w:rFonts w:ascii="Times New Roman" w:hAnsi="Times New Roman" w:cs="Times New Roman"/>
              </w:rPr>
              <w:t>.</w:t>
            </w:r>
          </w:p>
        </w:tc>
      </w:tr>
      <w:tr w:rsidR="00933BDA"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44.3</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Проведение на региональном и муниципальном уровнях федеральной информационной </w:t>
            </w:r>
            <w:proofErr w:type="gramStart"/>
            <w:r w:rsidRPr="00C90A4F">
              <w:rPr>
                <w:rFonts w:ascii="Times New Roman" w:eastAsia="Times New Roman" w:hAnsi="Times New Roman" w:cs="Times New Roman"/>
                <w:lang w:eastAsia="ru-RU"/>
              </w:rPr>
              <w:t>компании</w:t>
            </w:r>
            <w:proofErr w:type="gramEnd"/>
            <w:r w:rsidRPr="00C90A4F">
              <w:rPr>
                <w:rFonts w:ascii="Times New Roman" w:eastAsia="Times New Roman" w:hAnsi="Times New Roman" w:cs="Times New Roman"/>
                <w:lang w:eastAsia="ru-RU"/>
              </w:rPr>
              <w:t xml:space="preserve"> по популяризации предпринимательства, включающей продвижение образа предпринимателя в сети "Интернет" и социальных сетях с учетом особенностей целевых групп</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933BDA" w:rsidRPr="00AB5BD1"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AB5BD1">
              <w:rPr>
                <w:rFonts w:ascii="Times New Roman" w:hAnsi="Times New Roman" w:cs="Times New Roman"/>
                <w:bCs/>
              </w:rPr>
              <w:t>В муниципалитетах, включая моногорода, центром были проведены тренинги по программам АО «Корпорации МСП» как для субъектов малого и среднего предпринимательства, так и для физических лиц, заинтересованных в начале осуществления предпринимательской деятельности, где приняли участие более 460 человек, в том числе 300 СМСП. Кроме того, в районах проведены образовательные мероприятия и для молодого поколения, в которых приняли участие 774 человека. Проведены такие форумы как:</w:t>
            </w:r>
          </w:p>
          <w:p w:rsidR="00933BDA" w:rsidRPr="00AB5BD1"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AB5BD1">
              <w:rPr>
                <w:rFonts w:ascii="Times New Roman" w:hAnsi="Times New Roman" w:cs="Times New Roman"/>
                <w:bCs/>
              </w:rPr>
              <w:t xml:space="preserve">- «Я предприниматель», в котором приняли участие 200 предпринимателей; </w:t>
            </w:r>
          </w:p>
          <w:p w:rsidR="00933BDA" w:rsidRPr="00AB5BD1"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AB5BD1">
              <w:rPr>
                <w:rFonts w:ascii="Times New Roman" w:hAnsi="Times New Roman" w:cs="Times New Roman"/>
                <w:bCs/>
              </w:rPr>
              <w:t>- «Байкальский маркетинговый форум «PRO100Маркентинг»» - охватил более 80 предпринимателей;</w:t>
            </w:r>
          </w:p>
          <w:p w:rsidR="00933BDA" w:rsidRPr="00AB5BD1"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AB5BD1">
              <w:rPr>
                <w:rFonts w:ascii="Times New Roman" w:hAnsi="Times New Roman" w:cs="Times New Roman"/>
                <w:bCs/>
              </w:rPr>
              <w:t>- «Предпринимательский форум «Мой бизнес» - охватил более 1800 человек.</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44.4</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Выявление предпринимательских способностей и вовлечение в предпринимательскую деятельность лиц, имеющих предпринимательский потенциал и (или) мотивацию к созданию собственного бизнеса</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933BDA" w:rsidRPr="00AB5BD1" w:rsidRDefault="00933BDA" w:rsidP="00933BDA">
            <w:pPr>
              <w:tabs>
                <w:tab w:val="left" w:pos="9781"/>
              </w:tabs>
              <w:spacing w:after="0" w:line="240" w:lineRule="auto"/>
              <w:jc w:val="both"/>
              <w:rPr>
                <w:rFonts w:ascii="Times New Roman" w:hAnsi="Times New Roman" w:cs="Times New Roman"/>
              </w:rPr>
            </w:pPr>
            <w:r w:rsidRPr="00AB5BD1">
              <w:rPr>
                <w:rFonts w:ascii="Times New Roman" w:hAnsi="Times New Roman" w:cs="Times New Roman"/>
              </w:rPr>
              <w:t xml:space="preserve">В 2019 году проведено более 30 обучающих мероприятий с привлечением спикеров, предпринимателей – экспертов. Проведен акселератор «Республика» в сфере </w:t>
            </w:r>
            <w:r w:rsidRPr="00AB5BD1">
              <w:rPr>
                <w:rFonts w:ascii="Times New Roman" w:hAnsi="Times New Roman" w:cs="Times New Roman"/>
                <w:lang w:val="en-US"/>
              </w:rPr>
              <w:t>IT</w:t>
            </w:r>
            <w:r w:rsidRPr="00AB5BD1">
              <w:rPr>
                <w:rFonts w:ascii="Times New Roman" w:hAnsi="Times New Roman" w:cs="Times New Roman"/>
              </w:rPr>
              <w:t>-технологий, производства инновационной продукции и высокотехнологичных разработок, федеральный образовательный проект «Мама-предприниматель», «Экспресс-школа стартапа», «Бизнес-интенсив «Генезис», «Азбука предпринимательства», форум «Я-предприниматель», «Байкальский маркетинговый форум», масштабный форум «Мой бизнес» с участием свыше 2,5 тыс. чел.</w:t>
            </w:r>
          </w:p>
          <w:p w:rsidR="00933BDA" w:rsidRPr="00AB5BD1" w:rsidRDefault="00933BDA" w:rsidP="00933BDA">
            <w:pPr>
              <w:tabs>
                <w:tab w:val="left" w:pos="9781"/>
              </w:tabs>
              <w:spacing w:after="0" w:line="240" w:lineRule="auto"/>
              <w:jc w:val="both"/>
              <w:rPr>
                <w:rFonts w:ascii="Times New Roman" w:hAnsi="Times New Roman" w:cs="Times New Roman"/>
              </w:rPr>
            </w:pPr>
            <w:r w:rsidRPr="00AB5BD1">
              <w:rPr>
                <w:rFonts w:ascii="Times New Roman" w:hAnsi="Times New Roman" w:cs="Times New Roman"/>
              </w:rPr>
              <w:t xml:space="preserve">Оказывается поддержка социально значимым проектам. Реализован акселератор социальных бизнес-проектов, в котором участвовал 21 </w:t>
            </w:r>
            <w:r w:rsidRPr="00AB5BD1">
              <w:rPr>
                <w:rFonts w:ascii="Times New Roman" w:hAnsi="Times New Roman" w:cs="Times New Roman"/>
              </w:rPr>
              <w:lastRenderedPageBreak/>
              <w:t xml:space="preserve">проект, ориентированный на развитие социальной бизнес-сферы. </w:t>
            </w:r>
          </w:p>
        </w:tc>
      </w:tr>
      <w:tr w:rsidR="00933BDA" w:rsidRPr="00C90A4F" w:rsidTr="00FA5FA5">
        <w:trPr>
          <w:trHeight w:val="1086"/>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45</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развитие механизмов поддержки технического и научно-технического творчества детей и молодежи, обучения их правовой, технологической грамотности и основам цифровой экономики, в том числе в рамках стационарных загородных лагерей с соответствующим специализированным уклоном, а также на повышение их информированности о потенциальных возможностях саморазвития, обеспечения поддержки научной, творческой и предпринимательской активности</w:t>
            </w:r>
          </w:p>
        </w:tc>
      </w:tr>
      <w:tr w:rsidR="00933BDA"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45.1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Организация и проведение мероприятий по вовлечению молодежи в инновационную деятельность и научно-техническое творчество, в том числе республиканского форума "Потенциал коммерциализации инновационных технологий Республики Бурятия"</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Ежегодно</w:t>
            </w:r>
          </w:p>
        </w:tc>
        <w:tc>
          <w:tcPr>
            <w:tcW w:w="7088" w:type="dxa"/>
            <w:tcBorders>
              <w:top w:val="nil"/>
              <w:left w:val="nil"/>
              <w:bottom w:val="single" w:sz="4" w:space="0" w:color="auto"/>
              <w:right w:val="single" w:sz="4" w:space="0" w:color="auto"/>
            </w:tcBorders>
          </w:tcPr>
          <w:p w:rsidR="00933BDA" w:rsidRPr="00C90A4F" w:rsidRDefault="00933BDA" w:rsidP="00933BDA">
            <w:pPr>
              <w:pStyle w:val="15"/>
              <w:tabs>
                <w:tab w:val="left" w:pos="9781"/>
              </w:tabs>
              <w:spacing w:line="240" w:lineRule="auto"/>
              <w:ind w:firstLine="0"/>
              <w:rPr>
                <w:szCs w:val="22"/>
              </w:rPr>
            </w:pPr>
            <w:r w:rsidRPr="00C90A4F">
              <w:rPr>
                <w:szCs w:val="22"/>
              </w:rPr>
              <w:t xml:space="preserve">Министерством спорта и молодежной политики Республики Бурятия проведен ряд мероприятий, направленных на популяризацию инновационной деятельности и научно-технического творчества. </w:t>
            </w:r>
          </w:p>
          <w:p w:rsidR="00933BDA" w:rsidRPr="00C90A4F" w:rsidRDefault="00933BDA" w:rsidP="00933BDA">
            <w:pPr>
              <w:pStyle w:val="15"/>
              <w:tabs>
                <w:tab w:val="left" w:pos="9781"/>
              </w:tabs>
              <w:spacing w:line="240" w:lineRule="auto"/>
              <w:ind w:firstLine="0"/>
              <w:rPr>
                <w:szCs w:val="22"/>
              </w:rPr>
            </w:pPr>
            <w:r w:rsidRPr="00C90A4F">
              <w:rPr>
                <w:szCs w:val="22"/>
              </w:rPr>
              <w:t>Проведен образовательный семинар «</w:t>
            </w:r>
            <w:proofErr w:type="spellStart"/>
            <w:r w:rsidRPr="00C90A4F">
              <w:rPr>
                <w:szCs w:val="22"/>
              </w:rPr>
              <w:t>Грантрайтинг</w:t>
            </w:r>
            <w:proofErr w:type="spellEnd"/>
            <w:r w:rsidRPr="00C90A4F">
              <w:rPr>
                <w:szCs w:val="22"/>
              </w:rPr>
              <w:t xml:space="preserve">». Основной целью семинара является повышение уровня подготовки написания проектов для получения научных и социальных грантов среди школьников, студентов, аспирантов и молодых ученых, специалисты по делам молодежи муниципальных образований Республики Бурятия. Семинар проводился по следующим направлениям: методология написания заявки на грант; критерии оценки заявок на гранты; менеджмент научно-исследовательского проекта; менеджмент социального проекта; календарный план проекта, планирование ресурсов, бюджета проекта; формирование и развитие команды проекта; поиск источников финансирования проектов: технология поиска российских и зарубежных фондов и программ. Количество участников 70 человек. </w:t>
            </w:r>
          </w:p>
          <w:p w:rsidR="00933BDA" w:rsidRPr="00C90A4F" w:rsidRDefault="00933BDA" w:rsidP="00933BDA">
            <w:pPr>
              <w:pStyle w:val="15"/>
              <w:tabs>
                <w:tab w:val="left" w:pos="9781"/>
              </w:tabs>
              <w:spacing w:line="240" w:lineRule="auto"/>
              <w:ind w:firstLine="0"/>
              <w:rPr>
                <w:szCs w:val="22"/>
              </w:rPr>
            </w:pPr>
            <w:r w:rsidRPr="00C90A4F">
              <w:rPr>
                <w:szCs w:val="22"/>
              </w:rPr>
              <w:t xml:space="preserve">Проведен Открытый кубок по </w:t>
            </w:r>
            <w:proofErr w:type="spellStart"/>
            <w:r w:rsidRPr="00C90A4F">
              <w:rPr>
                <w:szCs w:val="22"/>
              </w:rPr>
              <w:t>Брейн</w:t>
            </w:r>
            <w:proofErr w:type="spellEnd"/>
            <w:r w:rsidRPr="00C90A4F">
              <w:rPr>
                <w:szCs w:val="22"/>
              </w:rPr>
              <w:t>-рингу Основная цель – создание условий для реализации интеллектуально-творческого потенциала молодёжи. Основные задачи - организация площадки для развития интеллектуального потенциала Республики Бурятия;</w:t>
            </w:r>
          </w:p>
          <w:p w:rsidR="00933BDA" w:rsidRPr="00C90A4F" w:rsidRDefault="00933BDA" w:rsidP="00933BDA">
            <w:pPr>
              <w:pStyle w:val="5"/>
              <w:tabs>
                <w:tab w:val="left" w:pos="9781"/>
              </w:tabs>
              <w:spacing w:before="0"/>
              <w:rPr>
                <w:color w:val="auto"/>
                <w:sz w:val="22"/>
                <w:szCs w:val="22"/>
              </w:rPr>
            </w:pPr>
            <w:r w:rsidRPr="00C90A4F">
              <w:rPr>
                <w:color w:val="auto"/>
                <w:sz w:val="22"/>
                <w:szCs w:val="22"/>
              </w:rPr>
              <w:t>- укрепление положительного имиджа сферы молодежного досуга в Республике Бурятия;</w:t>
            </w:r>
          </w:p>
          <w:p w:rsidR="00933BDA" w:rsidRPr="00C90A4F" w:rsidRDefault="00933BDA" w:rsidP="00933BDA">
            <w:pPr>
              <w:pStyle w:val="5"/>
              <w:tabs>
                <w:tab w:val="left" w:pos="9781"/>
              </w:tabs>
              <w:spacing w:before="0"/>
              <w:rPr>
                <w:color w:val="auto"/>
                <w:sz w:val="22"/>
                <w:szCs w:val="22"/>
              </w:rPr>
            </w:pPr>
            <w:r w:rsidRPr="00C90A4F">
              <w:rPr>
                <w:color w:val="auto"/>
                <w:sz w:val="22"/>
                <w:szCs w:val="22"/>
              </w:rPr>
              <w:t>- пропаганда интеллектуальных игр как действенной формы проведения содержательного досуга и социализации молодёжи.</w:t>
            </w:r>
          </w:p>
          <w:p w:rsidR="00933BDA" w:rsidRPr="00C90A4F" w:rsidRDefault="00933BDA" w:rsidP="00933BDA">
            <w:pPr>
              <w:pStyle w:val="15"/>
              <w:tabs>
                <w:tab w:val="left" w:pos="9781"/>
              </w:tabs>
              <w:spacing w:line="240" w:lineRule="auto"/>
              <w:ind w:firstLine="0"/>
              <w:rPr>
                <w:szCs w:val="22"/>
              </w:rPr>
            </w:pPr>
            <w:r w:rsidRPr="00C90A4F">
              <w:rPr>
                <w:szCs w:val="22"/>
              </w:rPr>
              <w:t xml:space="preserve">В мероприятии приняли 150 человек. </w:t>
            </w:r>
          </w:p>
          <w:p w:rsidR="00933BDA" w:rsidRPr="00C90A4F" w:rsidRDefault="00933BDA" w:rsidP="00933BDA">
            <w:pPr>
              <w:pStyle w:val="5"/>
              <w:tabs>
                <w:tab w:val="left" w:pos="9781"/>
              </w:tabs>
              <w:spacing w:before="0"/>
              <w:rPr>
                <w:color w:val="auto"/>
                <w:sz w:val="22"/>
                <w:szCs w:val="22"/>
              </w:rPr>
            </w:pPr>
            <w:r w:rsidRPr="00C90A4F">
              <w:rPr>
                <w:color w:val="auto"/>
                <w:sz w:val="22"/>
                <w:szCs w:val="22"/>
              </w:rPr>
              <w:t xml:space="preserve"> Проведен III Республиканский форум «Потенциал коммерциализации инновационных технологий Республики Бурятия».  Цель – вовлечение молодых ученых в научно-технологическую и инновационную деятельность с перспективой дальнейшей коммерциализации их </w:t>
            </w:r>
            <w:r w:rsidRPr="00C90A4F">
              <w:rPr>
                <w:color w:val="auto"/>
                <w:sz w:val="22"/>
                <w:szCs w:val="22"/>
              </w:rPr>
              <w:lastRenderedPageBreak/>
              <w:t xml:space="preserve">разработок. </w:t>
            </w:r>
          </w:p>
          <w:p w:rsidR="00933BDA" w:rsidRPr="00C90A4F" w:rsidRDefault="00933BDA" w:rsidP="00933BDA">
            <w:pPr>
              <w:pStyle w:val="5"/>
              <w:tabs>
                <w:tab w:val="left" w:pos="9781"/>
              </w:tabs>
              <w:spacing w:before="0"/>
              <w:rPr>
                <w:color w:val="auto"/>
                <w:sz w:val="22"/>
                <w:szCs w:val="22"/>
              </w:rPr>
            </w:pPr>
            <w:r w:rsidRPr="00C90A4F">
              <w:rPr>
                <w:color w:val="auto"/>
                <w:sz w:val="22"/>
                <w:szCs w:val="22"/>
              </w:rPr>
              <w:t>Задачи Форума:</w:t>
            </w:r>
          </w:p>
          <w:p w:rsidR="00933BDA" w:rsidRPr="00C90A4F" w:rsidRDefault="00933BDA" w:rsidP="00933BDA">
            <w:pPr>
              <w:pStyle w:val="5"/>
              <w:tabs>
                <w:tab w:val="left" w:pos="9781"/>
              </w:tabs>
              <w:spacing w:before="0"/>
              <w:rPr>
                <w:color w:val="auto"/>
                <w:sz w:val="22"/>
                <w:szCs w:val="22"/>
              </w:rPr>
            </w:pPr>
            <w:r w:rsidRPr="00C90A4F">
              <w:rPr>
                <w:color w:val="auto"/>
                <w:sz w:val="22"/>
                <w:szCs w:val="22"/>
              </w:rPr>
              <w:t>- проведение образовательной сессии для участников форума от экспертов в области коммерциализации научных разработок;</w:t>
            </w:r>
          </w:p>
          <w:p w:rsidR="00933BDA" w:rsidRPr="00C90A4F" w:rsidRDefault="00933BDA" w:rsidP="00933BDA">
            <w:pPr>
              <w:pStyle w:val="5"/>
              <w:tabs>
                <w:tab w:val="left" w:pos="9781"/>
              </w:tabs>
              <w:spacing w:before="0"/>
              <w:rPr>
                <w:color w:val="auto"/>
                <w:sz w:val="22"/>
                <w:szCs w:val="22"/>
              </w:rPr>
            </w:pPr>
            <w:r w:rsidRPr="00C90A4F">
              <w:rPr>
                <w:color w:val="auto"/>
                <w:sz w:val="22"/>
                <w:szCs w:val="22"/>
              </w:rPr>
              <w:t>- экспертная оценка проектов, проведение обучения, консультации по подготовке презентации научного проекта потенциальному инвестору;</w:t>
            </w:r>
          </w:p>
          <w:p w:rsidR="00933BDA" w:rsidRPr="00C90A4F" w:rsidRDefault="00933BDA" w:rsidP="00933BDA">
            <w:pPr>
              <w:pStyle w:val="5"/>
              <w:tabs>
                <w:tab w:val="left" w:pos="9781"/>
              </w:tabs>
              <w:spacing w:before="0"/>
              <w:rPr>
                <w:color w:val="auto"/>
                <w:sz w:val="22"/>
                <w:szCs w:val="22"/>
              </w:rPr>
            </w:pPr>
            <w:r w:rsidRPr="00C90A4F">
              <w:rPr>
                <w:color w:val="auto"/>
                <w:sz w:val="22"/>
                <w:szCs w:val="22"/>
              </w:rPr>
              <w:t>- предоставление информации о возможностях материальной и не материальной поддержки, а также о проведении конкурсов Фондами и профильными ведомствами Республики Бурятия;</w:t>
            </w:r>
          </w:p>
          <w:p w:rsidR="00933BDA" w:rsidRPr="00C90A4F" w:rsidRDefault="00933BDA" w:rsidP="00933BDA">
            <w:pPr>
              <w:pStyle w:val="5"/>
              <w:tabs>
                <w:tab w:val="left" w:pos="9781"/>
              </w:tabs>
              <w:spacing w:before="0"/>
              <w:rPr>
                <w:color w:val="auto"/>
                <w:sz w:val="22"/>
                <w:szCs w:val="22"/>
              </w:rPr>
            </w:pPr>
            <w:r w:rsidRPr="00C90A4F">
              <w:rPr>
                <w:color w:val="auto"/>
                <w:sz w:val="22"/>
                <w:szCs w:val="22"/>
              </w:rPr>
              <w:t>- обучение основам научно-технического инновационного предпринимательства;</w:t>
            </w:r>
          </w:p>
          <w:p w:rsidR="00933BDA" w:rsidRPr="00C90A4F" w:rsidRDefault="00933BDA" w:rsidP="00933BDA">
            <w:pPr>
              <w:pStyle w:val="5"/>
              <w:tabs>
                <w:tab w:val="left" w:pos="9781"/>
              </w:tabs>
              <w:spacing w:before="0"/>
              <w:rPr>
                <w:color w:val="auto"/>
                <w:sz w:val="22"/>
                <w:szCs w:val="22"/>
              </w:rPr>
            </w:pPr>
            <w:r w:rsidRPr="00C90A4F">
              <w:rPr>
                <w:color w:val="auto"/>
                <w:sz w:val="22"/>
                <w:szCs w:val="22"/>
              </w:rPr>
              <w:t>- формирование каталога инновационных проектов Республики Бурятия.</w:t>
            </w:r>
          </w:p>
          <w:p w:rsidR="00933BDA" w:rsidRPr="00C90A4F" w:rsidRDefault="00933BDA" w:rsidP="00933BDA">
            <w:pPr>
              <w:pStyle w:val="5"/>
              <w:tabs>
                <w:tab w:val="left" w:pos="9781"/>
              </w:tabs>
              <w:spacing w:before="0"/>
              <w:rPr>
                <w:bCs/>
                <w:sz w:val="22"/>
                <w:szCs w:val="22"/>
              </w:rPr>
            </w:pPr>
            <w:r w:rsidRPr="00C90A4F">
              <w:rPr>
                <w:color w:val="auto"/>
                <w:sz w:val="22"/>
                <w:szCs w:val="22"/>
              </w:rPr>
              <w:t xml:space="preserve">Участниками Форума являлись молодые ученые, аспиранты, технологические предприниматели, сотрудники </w:t>
            </w:r>
            <w:proofErr w:type="spellStart"/>
            <w:r w:rsidRPr="00C90A4F">
              <w:rPr>
                <w:color w:val="auto"/>
                <w:sz w:val="22"/>
                <w:szCs w:val="22"/>
              </w:rPr>
              <w:t>ЦМИТов</w:t>
            </w:r>
            <w:proofErr w:type="spellEnd"/>
            <w:r w:rsidRPr="00C90A4F">
              <w:rPr>
                <w:color w:val="auto"/>
                <w:sz w:val="22"/>
                <w:szCs w:val="22"/>
              </w:rPr>
              <w:t xml:space="preserve">, осуществляющие свою деятельность в области инновационных научных разработок на территории Республики Бурятия в возрасте до 40 полных лет. Количество участников 120 человек. Представлено 400 инновационных проектов. </w:t>
            </w:r>
          </w:p>
        </w:tc>
      </w:tr>
      <w:tr w:rsidR="00933BDA" w:rsidRPr="00C90A4F" w:rsidTr="00FA5FA5">
        <w:trPr>
          <w:trHeight w:val="439"/>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46</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повышение в Республике Бурятия цифровой грамотности населения, государственных гражданских служащих и работников бюджетной сферы в рамках соответствующей региональной программы</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46.1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Развитие информационно-технологических систем обеспечения деятельности органов государственной власти Республики Бурятия</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В рамках работ по обеспечению доступности и качества предоставления государственных и муниципальных услуг в электронной форме.</w:t>
            </w:r>
          </w:p>
          <w:p w:rsidR="00933BDA" w:rsidRPr="00C90A4F"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В Республике Бурятия гражданам доступны в электронной форме 79 услуг регионального и 35 услуг муниципального уровня.</w:t>
            </w:r>
          </w:p>
          <w:p w:rsidR="00933BDA" w:rsidRPr="00C90A4F"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За 2019 года населению республики в электронной форме оказано более 1 175 тысяч услуг, из них более: 633 тысяч федерального, 542 тысяч республиканского и муниципального уровней.</w:t>
            </w:r>
          </w:p>
          <w:p w:rsidR="00933BDA" w:rsidRPr="00C90A4F"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Действуют 376 центров обслуживания для проведения упрощенной регистрации на Едином портале.</w:t>
            </w:r>
          </w:p>
          <w:p w:rsidR="00933BDA" w:rsidRPr="00C90A4F"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Доля граждан, зарегистрированных в ЕСИА по Республике Бурятия – 99 % (2 место по РФ).</w:t>
            </w:r>
          </w:p>
          <w:p w:rsidR="00933BDA" w:rsidRPr="00C90A4F"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 xml:space="preserve">В рамках обеспечения работы органов государственной власти Республики Бурятия с Государственной информационной системой о государственных и муниципальных платежах Федерального казначейства России (далее – ГИС ГМП) в Бурятии действует информационная система «Региональные государственные и </w:t>
            </w:r>
            <w:r w:rsidRPr="00C90A4F">
              <w:rPr>
                <w:rFonts w:ascii="Times New Roman" w:eastAsia="Calibri" w:hAnsi="Times New Roman" w:cs="Times New Roman"/>
                <w:bCs/>
              </w:rPr>
              <w:lastRenderedPageBreak/>
              <w:t>муниципальные платежи». Процент заполняемости ГИС ГМП в 2019 году составил 92% (8 место из 85 субъектов).</w:t>
            </w:r>
          </w:p>
          <w:p w:rsidR="00933BDA" w:rsidRPr="00C90A4F"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В рамках реализации всероссийского проекта «Устранение цифрового неравенства» в 2019 году по волоконно-оптическим линиям связи были подключено еще 16 населенных пунктов.</w:t>
            </w:r>
          </w:p>
          <w:p w:rsidR="00933BDA" w:rsidRPr="00C90A4F"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В рамках федерального и регионального проекта «Информационная инфраструктура» осуществляется подключение социально значимых объектов на территории Республики Бурятия.</w:t>
            </w:r>
          </w:p>
          <w:p w:rsidR="00933BDA" w:rsidRPr="00C90A4F"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В 2019 году подключены 278 социально-значимых объектов, из них: Образовательные учреждения – 105 объектов, МЧС – 16 объектов, органов власти РБ и органов местного самоуправления РБ – 59 объектов, фельдшерско-акушерских и акушерских пунктов – 98 объектов</w:t>
            </w:r>
          </w:p>
          <w:p w:rsidR="00933BDA" w:rsidRPr="00C90A4F"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В 2019 году суммарная емкость систем хранения данных в Центре обработки данных Администрации Главы РБ и Правительства РБ увеличена на 60 ТБ данных, произведена модернизация системы мониторинга и системы технической поддержки инфраструктуры электронного правительства. Размещена 3 стойка с оборудованием Единого цифрового контура здравоохранения.</w:t>
            </w:r>
          </w:p>
          <w:p w:rsidR="00933BDA" w:rsidRPr="00C90A4F"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В настоящее время к Информационной вычислительной сети Правительства РБ подключены все исполнительные органы государственной власти РБ (кроме представительства в Монголии), все органы местного самоуправления в РБ.</w:t>
            </w:r>
          </w:p>
          <w:p w:rsidR="00933BDA" w:rsidRPr="00C90A4F"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В рамках выполнения работ по обеспечению безопасности информационных ресурсов в целях защиты персональных данных граждан в государственных информационных системах Республики Бурятия продлены сертификаты технической поддержки на средства защиты информации для 15-ти информационных систем, а также в связи с изменением технологии обработки информации, средств защиты информации, прикладного программного обеспечения доработана техническая и организационно – распорядительная документация и проведена переаттестация для 3-х информационных систем.</w:t>
            </w:r>
          </w:p>
          <w:p w:rsidR="00933BDA" w:rsidRPr="00C90A4F" w:rsidRDefault="00933BDA" w:rsidP="00933BDA">
            <w:pPr>
              <w:tabs>
                <w:tab w:val="left" w:pos="9781"/>
              </w:tabs>
              <w:autoSpaceDE w:val="0"/>
              <w:autoSpaceDN w:val="0"/>
              <w:adjustRightInd w:val="0"/>
              <w:spacing w:after="0" w:line="240" w:lineRule="auto"/>
              <w:jc w:val="both"/>
              <w:rPr>
                <w:rFonts w:ascii="Times New Roman" w:eastAsia="Calibri" w:hAnsi="Times New Roman" w:cs="Times New Roman"/>
                <w:bCs/>
              </w:rPr>
            </w:pPr>
            <w:r w:rsidRPr="00C90A4F">
              <w:rPr>
                <w:rFonts w:ascii="Times New Roman" w:eastAsia="Calibri" w:hAnsi="Times New Roman" w:cs="Times New Roman"/>
                <w:bCs/>
              </w:rPr>
              <w:t xml:space="preserve">Для обеспечения участников информационных систем органов исполнительной государственной власти Республики Бурятия удостоверяющим центром Республики Бурятия в 2019 году было изготовлено 4 370 сертификатов ключей проверки усиленной </w:t>
            </w:r>
            <w:r w:rsidRPr="00C90A4F">
              <w:rPr>
                <w:rFonts w:ascii="Times New Roman" w:eastAsia="Calibri" w:hAnsi="Times New Roman" w:cs="Times New Roman"/>
                <w:bCs/>
              </w:rPr>
              <w:lastRenderedPageBreak/>
              <w:t>квалифицированной электронной подписи.</w:t>
            </w:r>
          </w:p>
        </w:tc>
      </w:tr>
      <w:tr w:rsidR="00933BDA" w:rsidRPr="00C90A4F" w:rsidTr="00FA5FA5">
        <w:trPr>
          <w:trHeight w:val="635"/>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47</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выявление одаренных детей и молодежи, развитие их талантов и способностей, в том числе с использованием механизмов наставничества и дистанционного обучения в электронной форме, а также социальную поддержку молодых специалистов в различных сферах экономической деятельности</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47.1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Предоставление государственных премий в области поддержки талантливой молодежи</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Министерством спорта и молодежной политики Республики Бурятия ежегодно с 2016 года проводится конкурсный отбор по поддержке талантливой молодежи (далее – Конкурс) в соответствии с законом Республики Бурятия от 12.10.2009 № 1051-IV «О премиях и стипендиях Республики Бурятия».</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В 2019 году прием заявок осуществлялся с 11 сентября 2019 года по 11 октября 2019 года включительно.</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Конкурс талантливой молодежи осуществляется по пяти номинациям:</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социально-значимая и общественная деятельность – 20 чел.;</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научно-техническое творчество и учебно-исследовательская деятельность – 28 чел.;</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профессиональное мастерство – 11 чел.;</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художественное творчество – 28 чел.;</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любительский спорт 45 – чел.</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xml:space="preserve">В общей сложности приняли участие 132 человека. </w:t>
            </w:r>
          </w:p>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По итогам решения Комиссии Республики Бурятия по государственным премиям от 09.12.2019 г. утверждено 25 победителей по 5 человек в каждой номинации.</w:t>
            </w:r>
          </w:p>
        </w:tc>
      </w:tr>
      <w:tr w:rsidR="00933BDA" w:rsidRPr="00C90A4F" w:rsidTr="00FA5FA5">
        <w:trPr>
          <w:trHeight w:val="637"/>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48</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обеспечение равных условий доступа к информации о государственном имуществе субъекта Российской Федерации и имуществе, находящемся в собственности муниципальных образований, в том числе имуществе, включаемом в перечни для предоставления на льготных условиях субъектам малого и среднего предпринимательства</w:t>
            </w:r>
          </w:p>
        </w:tc>
      </w:tr>
      <w:tr w:rsidR="00933BDA" w:rsidRPr="00C90A4F" w:rsidTr="00C90A4F">
        <w:trPr>
          <w:trHeight w:val="979"/>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48.1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Актуализация на официальном сайте Республики Бурятия в информационно-телекоммуникационной сети Интернет информации об объектах, находящихся в государственной собственности Республики Бурятия, включая сведения о наименованиях объектов, их местонахождении, характеристиках и целевом назначении объектов, существующих ограничениях их использования и обременении правами третьих лиц</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Ежеквартально</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C90A4F">
              <w:rPr>
                <w:rFonts w:ascii="Times New Roman" w:hAnsi="Times New Roman" w:cs="Times New Roman"/>
                <w:bCs/>
              </w:rPr>
              <w:t xml:space="preserve">На официальном портале Правительства Республики Бурятия обеспечено ежеквартальное размещение актуальных сведений из реестра республиканского имущества об объектах, находящихся в государственной собственности Республики Бурятия, включая перечни юридических лиц, земельных участков, объектов недвижимого имущества и движимого имущества, балансовая стоимость которого превышает 500,0 тыс. руб. </w:t>
            </w:r>
          </w:p>
          <w:p w:rsidR="00933BDA" w:rsidRPr="00C90A4F" w:rsidRDefault="00933BDA" w:rsidP="00933BDA">
            <w:pPr>
              <w:tabs>
                <w:tab w:val="left" w:pos="9781"/>
              </w:tabs>
              <w:spacing w:after="0" w:line="240" w:lineRule="auto"/>
              <w:jc w:val="center"/>
              <w:rPr>
                <w:rFonts w:ascii="Times New Roman" w:eastAsia="Times New Roman" w:hAnsi="Times New Roman" w:cs="Times New Roman"/>
                <w:lang w:eastAsia="ru-RU"/>
              </w:rPr>
            </w:pPr>
          </w:p>
        </w:tc>
      </w:tr>
      <w:tr w:rsidR="00933BDA" w:rsidRPr="00C90A4F" w:rsidTr="00FA5FA5">
        <w:trPr>
          <w:trHeight w:val="436"/>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49</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мобильность трудовых ресурсов, способствующую повышению эффективности труда, включающую предварительное исследование потребностей товарного рынка, обучение и привлечение рабочей силы с квалификацией</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49.1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Реализация мероприятий по привлечению трудовых ресурсов из других регионов РФ по программе "Трудовая мобильность", чел.</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2020 - 2021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spacing w:after="0" w:line="240" w:lineRule="auto"/>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Реализация мероприятия предусмотрена с 2020 года</w:t>
            </w:r>
          </w:p>
        </w:tc>
      </w:tr>
      <w:tr w:rsidR="00933BDA" w:rsidRPr="00C90A4F" w:rsidTr="00FA5FA5">
        <w:trPr>
          <w:trHeight w:val="449"/>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50</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содействие развитию и поддержке междисциплинарных исследований, включая обеспечение условий для коммерциализации и промышленного масштабирования результатов, полученных по итогам проведения таких исследований</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50.1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Создание и развитие высокотехнологичных и наукоемких производств</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933BDA" w:rsidRPr="00AB5BD1" w:rsidRDefault="00933BDA" w:rsidP="00933BDA">
            <w:pPr>
              <w:spacing w:after="0" w:line="240" w:lineRule="auto"/>
              <w:jc w:val="both"/>
              <w:rPr>
                <w:rFonts w:ascii="Times New Roman" w:hAnsi="Times New Roman" w:cs="Times New Roman"/>
              </w:rPr>
            </w:pPr>
            <w:r w:rsidRPr="00AB5BD1">
              <w:rPr>
                <w:rFonts w:ascii="Times New Roman" w:hAnsi="Times New Roman" w:cs="Times New Roman"/>
              </w:rPr>
              <w:t>В течение 2019 года предприятия республики вели работу по развитию высокотехнологичных производств. Так, АО «Улан-Удэнский авиационный завод» ведет работу по расширению выпуска и организации серийного производства новой высокотехнологичной продукции:</w:t>
            </w:r>
          </w:p>
          <w:p w:rsidR="00933BDA" w:rsidRPr="00AB5BD1" w:rsidRDefault="00933BDA" w:rsidP="00933BDA">
            <w:pPr>
              <w:spacing w:after="0" w:line="240" w:lineRule="auto"/>
              <w:jc w:val="both"/>
              <w:rPr>
                <w:rFonts w:ascii="Times New Roman" w:hAnsi="Times New Roman" w:cs="Times New Roman"/>
              </w:rPr>
            </w:pPr>
            <w:r w:rsidRPr="00AB5BD1">
              <w:rPr>
                <w:rFonts w:ascii="Times New Roman" w:hAnsi="Times New Roman" w:cs="Times New Roman"/>
              </w:rPr>
              <w:t xml:space="preserve">- вертолет Ми-171А2, прошедший сертификацию в соответствии с авиационным законодательством РФ, является вертолетом, допущенным к полетам по «правилам полетов по приборам», над </w:t>
            </w:r>
            <w:proofErr w:type="spellStart"/>
            <w:r w:rsidRPr="00AB5BD1">
              <w:rPr>
                <w:rFonts w:ascii="Times New Roman" w:hAnsi="Times New Roman" w:cs="Times New Roman"/>
              </w:rPr>
              <w:t>малоориентирной</w:t>
            </w:r>
            <w:proofErr w:type="spellEnd"/>
            <w:r w:rsidRPr="00AB5BD1">
              <w:rPr>
                <w:rFonts w:ascii="Times New Roman" w:hAnsi="Times New Roman" w:cs="Times New Roman"/>
              </w:rPr>
              <w:t xml:space="preserve"> местностью, в том числе над водной поверхностью при температурах наружного воздуха от -50</w:t>
            </w:r>
            <w:r w:rsidRPr="00AB5BD1">
              <w:rPr>
                <w:rFonts w:ascii="Times New Roman" w:hAnsi="Times New Roman" w:cs="Times New Roman"/>
                <w:vertAlign w:val="superscript"/>
              </w:rPr>
              <w:t>0</w:t>
            </w:r>
            <w:r w:rsidRPr="00AB5BD1">
              <w:rPr>
                <w:rFonts w:ascii="Times New Roman" w:hAnsi="Times New Roman" w:cs="Times New Roman"/>
              </w:rPr>
              <w:t>С до +50</w:t>
            </w:r>
            <w:r w:rsidRPr="00AB5BD1">
              <w:rPr>
                <w:rFonts w:ascii="Times New Roman" w:hAnsi="Times New Roman" w:cs="Times New Roman"/>
                <w:vertAlign w:val="superscript"/>
              </w:rPr>
              <w:t>0</w:t>
            </w:r>
            <w:r w:rsidRPr="00AB5BD1">
              <w:rPr>
                <w:rFonts w:ascii="Times New Roman" w:hAnsi="Times New Roman" w:cs="Times New Roman"/>
              </w:rPr>
              <w:t>С. При его изготовлении на авиационном заводе используются высокотехнологическое оборудование, в частности многокоординатные обрабатывающие центры позволяющие сократить число технологических операций при изготовлении деталей. Это увеличивает ресурс и срок службы деталей и уменьшает время и стоимость обработки;</w:t>
            </w:r>
          </w:p>
          <w:p w:rsidR="00933BDA" w:rsidRPr="00AB5BD1" w:rsidRDefault="00933BDA" w:rsidP="00933BDA">
            <w:pPr>
              <w:spacing w:after="0" w:line="240" w:lineRule="auto"/>
              <w:jc w:val="both"/>
              <w:rPr>
                <w:rFonts w:ascii="Times New Roman" w:hAnsi="Times New Roman" w:cs="Times New Roman"/>
              </w:rPr>
            </w:pPr>
            <w:r w:rsidRPr="00AB5BD1">
              <w:rPr>
                <w:rFonts w:ascii="Times New Roman" w:hAnsi="Times New Roman" w:cs="Times New Roman"/>
              </w:rPr>
              <w:t>- высокотехнологичное изделие вертолет Ми-</w:t>
            </w:r>
            <w:proofErr w:type="spellStart"/>
            <w:r w:rsidRPr="00AB5BD1">
              <w:rPr>
                <w:rFonts w:ascii="Times New Roman" w:hAnsi="Times New Roman" w:cs="Times New Roman"/>
              </w:rPr>
              <w:t>171А3</w:t>
            </w:r>
            <w:proofErr w:type="spellEnd"/>
            <w:r w:rsidRPr="00AB5BD1">
              <w:rPr>
                <w:rFonts w:ascii="Times New Roman" w:hAnsi="Times New Roman" w:cs="Times New Roman"/>
              </w:rPr>
              <w:t xml:space="preserve"> «офшор» соответствует </w:t>
            </w:r>
            <w:proofErr w:type="spellStart"/>
            <w:r w:rsidRPr="00AB5BD1">
              <w:rPr>
                <w:rFonts w:ascii="Times New Roman" w:hAnsi="Times New Roman" w:cs="Times New Roman"/>
              </w:rPr>
              <w:t>стандартамМеждународной</w:t>
            </w:r>
            <w:proofErr w:type="spellEnd"/>
            <w:r w:rsidRPr="00AB5BD1">
              <w:rPr>
                <w:rFonts w:ascii="Times New Roman" w:hAnsi="Times New Roman" w:cs="Times New Roman"/>
              </w:rPr>
              <w:t xml:space="preserve"> ассоциации производителей нефти и газа (IOGP) для полетов на морские буровые платформы. В вертолете усилена конструкция, изменена схема </w:t>
            </w:r>
            <w:proofErr w:type="spellStart"/>
            <w:r w:rsidRPr="00AB5BD1">
              <w:rPr>
                <w:rFonts w:ascii="Times New Roman" w:hAnsi="Times New Roman" w:cs="Times New Roman"/>
              </w:rPr>
              <w:t>топливопитания</w:t>
            </w:r>
            <w:proofErr w:type="spellEnd"/>
            <w:r w:rsidRPr="00AB5BD1">
              <w:rPr>
                <w:rFonts w:ascii="Times New Roman" w:hAnsi="Times New Roman" w:cs="Times New Roman"/>
              </w:rPr>
              <w:t xml:space="preserve"> двигателей, установлена и системы </w:t>
            </w:r>
            <w:proofErr w:type="spellStart"/>
            <w:r w:rsidRPr="00AB5BD1">
              <w:rPr>
                <w:rFonts w:ascii="Times New Roman" w:hAnsi="Times New Roman" w:cs="Times New Roman"/>
              </w:rPr>
              <w:t>вибромониторинга</w:t>
            </w:r>
            <w:proofErr w:type="spellEnd"/>
            <w:r w:rsidRPr="00AB5BD1">
              <w:rPr>
                <w:rFonts w:ascii="Times New Roman" w:hAnsi="Times New Roman" w:cs="Times New Roman"/>
              </w:rPr>
              <w:t xml:space="preserve"> систем вертолета, аварийно-спасательное оборудование обеспечивает безопасную эвакуацию людей из вертолета при посадке на воду и ряд других инноваций;</w:t>
            </w:r>
          </w:p>
          <w:p w:rsidR="00933BDA" w:rsidRPr="00AB5BD1" w:rsidRDefault="00933BDA" w:rsidP="00933BDA">
            <w:pPr>
              <w:spacing w:after="0" w:line="240" w:lineRule="auto"/>
              <w:jc w:val="both"/>
              <w:rPr>
                <w:rFonts w:ascii="Times New Roman" w:hAnsi="Times New Roman" w:cs="Times New Roman"/>
              </w:rPr>
            </w:pPr>
            <w:r w:rsidRPr="00AB5BD1">
              <w:rPr>
                <w:rFonts w:ascii="Times New Roman" w:hAnsi="Times New Roman" w:cs="Times New Roman"/>
              </w:rPr>
              <w:t xml:space="preserve">- вертолет Ми-8АМТ «арктическая версия» предназначен для гражданской авиации, где широко применяются материалы и покрытия позволяющие обеспечить эксплуатацию в условиях особо низких температур, обеспечен подогрев основных агрегатов вертолета перед полетом без использования внешних источников тепла; </w:t>
            </w:r>
          </w:p>
          <w:p w:rsidR="00933BDA" w:rsidRPr="00AB5BD1" w:rsidRDefault="00933BDA" w:rsidP="00933BDA">
            <w:pPr>
              <w:spacing w:after="0" w:line="240" w:lineRule="auto"/>
              <w:jc w:val="both"/>
              <w:rPr>
                <w:rFonts w:ascii="Times New Roman" w:hAnsi="Times New Roman" w:cs="Times New Roman"/>
              </w:rPr>
            </w:pPr>
            <w:r w:rsidRPr="00AB5BD1">
              <w:rPr>
                <w:rFonts w:ascii="Times New Roman" w:hAnsi="Times New Roman" w:cs="Times New Roman"/>
              </w:rPr>
              <w:lastRenderedPageBreak/>
              <w:t>- вертолет Ка-226Т планируется использовать новые дюралюминиевые и магниевые сплавы, обладающие более высокой устойчивостью к коррозии в условиях   жаркого и влажного климата;</w:t>
            </w:r>
          </w:p>
          <w:p w:rsidR="00933BDA" w:rsidRPr="00AB5BD1" w:rsidRDefault="00933BDA" w:rsidP="00933BDA">
            <w:pPr>
              <w:spacing w:after="0" w:line="240" w:lineRule="auto"/>
              <w:jc w:val="both"/>
              <w:rPr>
                <w:rFonts w:ascii="Times New Roman" w:hAnsi="Times New Roman" w:cs="Times New Roman"/>
              </w:rPr>
            </w:pPr>
            <w:r w:rsidRPr="00AB5BD1">
              <w:rPr>
                <w:rFonts w:ascii="Times New Roman" w:hAnsi="Times New Roman" w:cs="Times New Roman"/>
              </w:rPr>
              <w:t xml:space="preserve">- легкий многоцелевой самолет «Байкал» на основе проекта ТВС-2ДТС имеет передовую аэродинамическую схему с крылом замкнутого контура </w:t>
            </w:r>
            <w:proofErr w:type="spellStart"/>
            <w:r w:rsidRPr="00AB5BD1">
              <w:rPr>
                <w:rFonts w:ascii="Times New Roman" w:hAnsi="Times New Roman" w:cs="Times New Roman"/>
              </w:rPr>
              <w:t>бипланного</w:t>
            </w:r>
            <w:proofErr w:type="spellEnd"/>
            <w:r w:rsidRPr="00AB5BD1">
              <w:rPr>
                <w:rFonts w:ascii="Times New Roman" w:hAnsi="Times New Roman" w:cs="Times New Roman"/>
              </w:rPr>
              <w:t xml:space="preserve"> типа, при использовании всего объема крыла в качестве топливного бака (кессон), с широким применением </w:t>
            </w:r>
            <w:proofErr w:type="spellStart"/>
            <w:r w:rsidRPr="00AB5BD1">
              <w:rPr>
                <w:rFonts w:ascii="Times New Roman" w:hAnsi="Times New Roman" w:cs="Times New Roman"/>
              </w:rPr>
              <w:t>поликомпозитов</w:t>
            </w:r>
            <w:proofErr w:type="spellEnd"/>
            <w:r w:rsidRPr="00AB5BD1">
              <w:rPr>
                <w:rFonts w:ascii="Times New Roman" w:hAnsi="Times New Roman" w:cs="Times New Roman"/>
              </w:rPr>
              <w:t xml:space="preserve"> в конструкции, с турбовинтовым двигателем и авионикой,   обеспечивающей полеты  по «правилам полетов по приборам»;</w:t>
            </w:r>
          </w:p>
          <w:p w:rsidR="00933BDA" w:rsidRPr="00AB5BD1" w:rsidRDefault="00933BDA" w:rsidP="00933BDA">
            <w:pPr>
              <w:spacing w:after="0" w:line="240" w:lineRule="auto"/>
              <w:jc w:val="both"/>
              <w:rPr>
                <w:rFonts w:ascii="Times New Roman" w:hAnsi="Times New Roman" w:cs="Times New Roman"/>
              </w:rPr>
            </w:pPr>
            <w:r w:rsidRPr="00AB5BD1">
              <w:rPr>
                <w:rFonts w:ascii="Times New Roman" w:hAnsi="Times New Roman" w:cs="Times New Roman"/>
              </w:rPr>
              <w:t>- лёгкий многоцелевой однодвигательный вертолет соосной схемы VRT-500 - многоцелевое назначение вертолета  достигается высокой эксплуатационной универсальностью его компоновки, позволяющей оснастить кабину различным дополнительным оборудованием, а также  высоким лётно-техническим и экономическим характеристикам вертолёта за счет выполнения вертолёта по соосной схеме, позволяющей соединить маневренность с компактностью. Значительный объем фюзеляжа, а также совмещение кабины экипажа с пассажирской кабиной позволяет использовать вертолет в спасательных целях и для целей санитарной авиации.</w:t>
            </w:r>
          </w:p>
        </w:tc>
      </w:tr>
      <w:tr w:rsidR="00933BDA" w:rsidRPr="00C90A4F" w:rsidTr="00FA5FA5">
        <w:trPr>
          <w:trHeight w:val="1467"/>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51</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 xml:space="preserve">Мероприятия, направленные на 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(с учетом стандартов и разработок международной организации </w:t>
            </w:r>
            <w:proofErr w:type="spellStart"/>
            <w:r w:rsidRPr="00C90A4F">
              <w:rPr>
                <w:rFonts w:ascii="Times New Roman" w:eastAsia="Times New Roman" w:hAnsi="Times New Roman" w:cs="Times New Roman"/>
                <w:i/>
                <w:lang w:eastAsia="ru-RU"/>
              </w:rPr>
              <w:t>Ворлдскиллс</w:t>
            </w:r>
            <w:proofErr w:type="spellEnd"/>
            <w:r w:rsidRPr="00C90A4F">
              <w:rPr>
                <w:rFonts w:ascii="Times New Roman" w:eastAsia="Times New Roman" w:hAnsi="Times New Roman" w:cs="Times New Roman"/>
                <w:i/>
                <w:lang w:eastAsia="ru-RU"/>
              </w:rPr>
              <w:t xml:space="preserve"> Интернешнл (</w:t>
            </w:r>
            <w:proofErr w:type="spellStart"/>
            <w:r w:rsidRPr="00C90A4F">
              <w:rPr>
                <w:rFonts w:ascii="Times New Roman" w:eastAsia="Times New Roman" w:hAnsi="Times New Roman" w:cs="Times New Roman"/>
                <w:i/>
                <w:lang w:eastAsia="ru-RU"/>
              </w:rPr>
              <w:t>WorldSkillsInternational</w:t>
            </w:r>
            <w:proofErr w:type="spellEnd"/>
            <w:r w:rsidRPr="00C90A4F">
              <w:rPr>
                <w:rFonts w:ascii="Times New Roman" w:eastAsia="Times New Roman" w:hAnsi="Times New Roman" w:cs="Times New Roman"/>
                <w:i/>
                <w:lang w:eastAsia="ru-RU"/>
              </w:rPr>
              <w:t xml:space="preserve">), а также на содействие включению обучающихся, выпускников и молодых специалистов с инвалидностью или ограниченными возможностями здоровья в трудовую деятельность с учетом стандартов и разработок Международной федерации </w:t>
            </w:r>
            <w:proofErr w:type="spellStart"/>
            <w:r w:rsidRPr="00C90A4F">
              <w:rPr>
                <w:rFonts w:ascii="Times New Roman" w:eastAsia="Times New Roman" w:hAnsi="Times New Roman" w:cs="Times New Roman"/>
                <w:i/>
                <w:lang w:eastAsia="ru-RU"/>
              </w:rPr>
              <w:t>Абилимпикс</w:t>
            </w:r>
            <w:proofErr w:type="spellEnd"/>
            <w:r w:rsidRPr="00C90A4F">
              <w:rPr>
                <w:rFonts w:ascii="Times New Roman" w:eastAsia="Times New Roman" w:hAnsi="Times New Roman" w:cs="Times New Roman"/>
                <w:i/>
                <w:lang w:eastAsia="ru-RU"/>
              </w:rPr>
              <w:t xml:space="preserve"> (</w:t>
            </w:r>
            <w:proofErr w:type="spellStart"/>
            <w:r w:rsidRPr="00C90A4F">
              <w:rPr>
                <w:rFonts w:ascii="Times New Roman" w:eastAsia="Times New Roman" w:hAnsi="Times New Roman" w:cs="Times New Roman"/>
                <w:i/>
                <w:lang w:eastAsia="ru-RU"/>
              </w:rPr>
              <w:t>InternationalAbilympicFederation</w:t>
            </w:r>
            <w:proofErr w:type="spellEnd"/>
            <w:r w:rsidRPr="00C90A4F">
              <w:rPr>
                <w:rFonts w:ascii="Times New Roman" w:eastAsia="Times New Roman" w:hAnsi="Times New Roman" w:cs="Times New Roman"/>
                <w:i/>
                <w:lang w:eastAsia="ru-RU"/>
              </w:rPr>
              <w:t>)</w:t>
            </w:r>
          </w:p>
        </w:tc>
      </w:tr>
      <w:tr w:rsidR="00933BDA" w:rsidRPr="00C90A4F" w:rsidTr="00C90A4F">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51.1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 xml:space="preserve">Проведение регионального чемпионата профессионального мастерства </w:t>
            </w:r>
            <w:proofErr w:type="spellStart"/>
            <w:r w:rsidRPr="00C90A4F">
              <w:rPr>
                <w:rFonts w:ascii="Times New Roman" w:eastAsia="Times New Roman" w:hAnsi="Times New Roman" w:cs="Times New Roman"/>
                <w:lang w:eastAsia="ru-RU"/>
              </w:rPr>
              <w:t>WorldSkills</w:t>
            </w:r>
            <w:proofErr w:type="spellEnd"/>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Ежегодно</w:t>
            </w:r>
          </w:p>
        </w:tc>
        <w:tc>
          <w:tcPr>
            <w:tcW w:w="7088" w:type="dxa"/>
            <w:tcBorders>
              <w:top w:val="nil"/>
              <w:left w:val="nil"/>
              <w:bottom w:val="single" w:sz="4" w:space="0" w:color="auto"/>
              <w:right w:val="single" w:sz="4" w:space="0" w:color="auto"/>
            </w:tcBorders>
          </w:tcPr>
          <w:p w:rsidR="00933BDA" w:rsidRPr="00C90A4F" w:rsidRDefault="00933BDA" w:rsidP="00933BDA">
            <w:pPr>
              <w:spacing w:after="0" w:line="240" w:lineRule="auto"/>
              <w:jc w:val="both"/>
              <w:rPr>
                <w:rFonts w:ascii="Times New Roman" w:eastAsia="Calibri" w:hAnsi="Times New Roman" w:cs="Times New Roman"/>
                <w:noProof/>
                <w:lang w:eastAsia="ru-RU"/>
              </w:rPr>
            </w:pPr>
            <w:r w:rsidRPr="00C90A4F">
              <w:rPr>
                <w:rFonts w:ascii="Times New Roman" w:eastAsia="Calibri" w:hAnsi="Times New Roman" w:cs="Times New Roman"/>
                <w:noProof/>
                <w:lang w:eastAsia="ru-RU"/>
              </w:rPr>
              <w:t xml:space="preserve">В Республике Бурятия в период с 18 по 22 февраля 2019 г. и с 02 по 06 декабря 2019 г. состоялся </w:t>
            </w:r>
            <w:r w:rsidRPr="00C90A4F">
              <w:rPr>
                <w:rFonts w:ascii="Times New Roman" w:eastAsia="Calibri" w:hAnsi="Times New Roman" w:cs="Times New Roman"/>
                <w:noProof/>
                <w:lang w:val="en-US" w:eastAsia="ru-RU"/>
              </w:rPr>
              <w:t>V</w:t>
            </w:r>
            <w:r w:rsidRPr="00C90A4F">
              <w:rPr>
                <w:rFonts w:ascii="Times New Roman" w:eastAsia="Calibri" w:hAnsi="Times New Roman" w:cs="Times New Roman"/>
                <w:noProof/>
                <w:lang w:eastAsia="ru-RU"/>
              </w:rPr>
              <w:t xml:space="preserve">  и </w:t>
            </w:r>
            <w:r w:rsidRPr="00C90A4F">
              <w:rPr>
                <w:rFonts w:ascii="Times New Roman" w:eastAsia="Calibri" w:hAnsi="Times New Roman" w:cs="Times New Roman"/>
                <w:noProof/>
                <w:lang w:val="en-US" w:eastAsia="ru-RU"/>
              </w:rPr>
              <w:t>VI</w:t>
            </w:r>
            <w:r w:rsidRPr="00C90A4F">
              <w:rPr>
                <w:rFonts w:ascii="Times New Roman" w:eastAsia="Calibri" w:hAnsi="Times New Roman" w:cs="Times New Roman"/>
                <w:noProof/>
                <w:lang w:eastAsia="ru-RU"/>
              </w:rPr>
              <w:t xml:space="preserve"> открытый региональный чемпионат «Молодые профессионалы» (WorldSkills </w:t>
            </w:r>
            <w:r w:rsidRPr="00C90A4F">
              <w:rPr>
                <w:rFonts w:ascii="Times New Roman" w:eastAsia="Calibri" w:hAnsi="Times New Roman" w:cs="Times New Roman"/>
                <w:noProof/>
                <w:lang w:val="en-US" w:eastAsia="ru-RU"/>
              </w:rPr>
              <w:t>Russia</w:t>
            </w:r>
            <w:r w:rsidRPr="00C90A4F">
              <w:rPr>
                <w:rFonts w:ascii="Times New Roman" w:eastAsia="Calibri" w:hAnsi="Times New Roman" w:cs="Times New Roman"/>
                <w:noProof/>
                <w:lang w:eastAsia="ru-RU"/>
              </w:rPr>
              <w:t>) Республики Бурятия 2019.</w:t>
            </w:r>
          </w:p>
          <w:p w:rsidR="00933BDA" w:rsidRPr="00C90A4F" w:rsidRDefault="00933BDA" w:rsidP="00933BDA">
            <w:pPr>
              <w:spacing w:after="0" w:line="240" w:lineRule="auto"/>
              <w:jc w:val="both"/>
              <w:rPr>
                <w:rFonts w:ascii="Times New Roman" w:eastAsia="Calibri" w:hAnsi="Times New Roman" w:cs="Times New Roman"/>
                <w:noProof/>
                <w:lang w:eastAsia="ru-RU"/>
              </w:rPr>
            </w:pPr>
            <w:r w:rsidRPr="00C90A4F">
              <w:rPr>
                <w:rFonts w:ascii="Times New Roman" w:eastAsia="Calibri" w:hAnsi="Times New Roman" w:cs="Times New Roman"/>
                <w:noProof/>
                <w:lang w:val="en-US" w:eastAsia="ru-RU"/>
              </w:rPr>
              <w:t>V</w:t>
            </w:r>
            <w:r w:rsidRPr="00C90A4F">
              <w:rPr>
                <w:rFonts w:ascii="Times New Roman" w:eastAsia="Calibri" w:hAnsi="Times New Roman" w:cs="Times New Roman"/>
                <w:noProof/>
                <w:lang w:eastAsia="ru-RU"/>
              </w:rPr>
              <w:t xml:space="preserve"> Чемпионат проведен по 23 компетенциям среди студентов и молодых специалистов в возрасте от 16-22 лет. 5 компетенций для юниоров 14-16 лет, 1 компетенция для юниоров 11-13 лет, а также для конкурсантов возрастной категории 50+ по компетенциям «Электромонтаж», «Медицинский и социальный уход».</w:t>
            </w:r>
          </w:p>
          <w:p w:rsidR="00933BDA" w:rsidRPr="00C90A4F" w:rsidRDefault="00933BDA" w:rsidP="00933BDA">
            <w:pPr>
              <w:spacing w:after="0" w:line="240" w:lineRule="auto"/>
              <w:jc w:val="both"/>
              <w:rPr>
                <w:rFonts w:ascii="Times New Roman" w:eastAsia="Calibri" w:hAnsi="Times New Roman" w:cs="Times New Roman"/>
                <w:noProof/>
                <w:lang w:eastAsia="ru-RU"/>
              </w:rPr>
            </w:pPr>
            <w:r w:rsidRPr="00C90A4F">
              <w:rPr>
                <w:rFonts w:ascii="Times New Roman" w:eastAsia="Calibri" w:hAnsi="Times New Roman" w:cs="Times New Roman"/>
                <w:noProof/>
                <w:lang w:eastAsia="ru-RU"/>
              </w:rPr>
              <w:t xml:space="preserve">В Чемпионате приняли участие 207 конкурсантов, в том числе из других </w:t>
            </w:r>
            <w:r w:rsidRPr="00C90A4F">
              <w:rPr>
                <w:rFonts w:ascii="Times New Roman" w:eastAsia="Calibri" w:hAnsi="Times New Roman" w:cs="Times New Roman"/>
                <w:noProof/>
                <w:lang w:eastAsia="ru-RU"/>
              </w:rPr>
              <w:lastRenderedPageBreak/>
              <w:t>регионов.</w:t>
            </w:r>
          </w:p>
          <w:p w:rsidR="00933BDA" w:rsidRPr="00C90A4F" w:rsidRDefault="00933BDA" w:rsidP="00933BDA">
            <w:pPr>
              <w:spacing w:after="0" w:line="240" w:lineRule="auto"/>
              <w:jc w:val="both"/>
              <w:rPr>
                <w:rFonts w:ascii="Times New Roman" w:eastAsia="Calibri" w:hAnsi="Times New Roman" w:cs="Times New Roman"/>
                <w:noProof/>
                <w:lang w:eastAsia="ru-RU"/>
              </w:rPr>
            </w:pPr>
            <w:r w:rsidRPr="00C90A4F">
              <w:rPr>
                <w:rFonts w:ascii="Times New Roman" w:eastAsia="Calibri" w:hAnsi="Times New Roman" w:cs="Times New Roman"/>
                <w:noProof/>
                <w:lang w:val="en-US" w:eastAsia="ru-RU"/>
              </w:rPr>
              <w:t>VI</w:t>
            </w:r>
            <w:r w:rsidRPr="00C90A4F">
              <w:rPr>
                <w:rFonts w:ascii="Times New Roman" w:eastAsia="Calibri" w:hAnsi="Times New Roman" w:cs="Times New Roman"/>
                <w:noProof/>
                <w:lang w:eastAsia="ru-RU"/>
              </w:rPr>
              <w:t xml:space="preserve"> Чемпионат проведен по 28 компетенциям возрастной группы 16-22 года, 8 компетенций для юниоров и 2 компетенции «Навыки мудрых» для конкурсантов возрастной группы 50+.</w:t>
            </w:r>
          </w:p>
          <w:p w:rsidR="00933BDA" w:rsidRPr="00C90A4F" w:rsidRDefault="00933BDA" w:rsidP="00933BDA">
            <w:pPr>
              <w:spacing w:after="0" w:line="240" w:lineRule="auto"/>
              <w:jc w:val="both"/>
              <w:rPr>
                <w:rFonts w:ascii="Times New Roman" w:eastAsia="Calibri" w:hAnsi="Times New Roman" w:cs="Times New Roman"/>
              </w:rPr>
            </w:pPr>
            <w:r w:rsidRPr="00C90A4F">
              <w:rPr>
                <w:rFonts w:ascii="Times New Roman" w:eastAsia="Calibri" w:hAnsi="Times New Roman" w:cs="Times New Roman"/>
                <w:noProof/>
                <w:lang w:eastAsia="ru-RU"/>
              </w:rPr>
              <w:t>В Чемпионате приняли участие 262 конкурсанта, в том числе из других регионов.</w:t>
            </w:r>
          </w:p>
        </w:tc>
      </w:tr>
      <w:tr w:rsidR="00933BDA" w:rsidRPr="00C90A4F" w:rsidTr="00FA5FA5">
        <w:trPr>
          <w:trHeight w:val="505"/>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52</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создание институциональной среды, способствующей внедрению инноваций и увеличению возможности хозяйствующих субъектов по внедрению новых технологических решений</w:t>
            </w:r>
          </w:p>
        </w:tc>
      </w:tr>
      <w:tr w:rsidR="00933BDA" w:rsidRPr="00C90A4F" w:rsidTr="00C90A4F">
        <w:trPr>
          <w:trHeight w:val="436"/>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52.1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Поддержка малых инновационных компаний - предоставление субсидий на реализацию инновационных проектов, получивших поддержку ФГБУ "Фонд содействия развитию малых форм предприятий в научно-технической сфере"</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933BDA" w:rsidRPr="00AB5BD1" w:rsidRDefault="00933BDA" w:rsidP="00933BDA">
            <w:pPr>
              <w:tabs>
                <w:tab w:val="left" w:pos="9781"/>
              </w:tabs>
              <w:spacing w:after="0" w:line="240" w:lineRule="auto"/>
              <w:jc w:val="both"/>
              <w:rPr>
                <w:rFonts w:ascii="Times New Roman" w:eastAsia="Times New Roman" w:hAnsi="Times New Roman" w:cs="Times New Roman"/>
                <w:lang w:eastAsia="ru-RU"/>
              </w:rPr>
            </w:pPr>
            <w:r w:rsidRPr="00AB5BD1">
              <w:rPr>
                <w:rFonts w:ascii="Times New Roman" w:hAnsi="Times New Roman" w:cs="Times New Roman"/>
              </w:rPr>
              <w:t xml:space="preserve">По итогам 2019 года оказывалась </w:t>
            </w:r>
            <w:r w:rsidRPr="00AB5BD1">
              <w:rPr>
                <w:rFonts w:ascii="Times New Roman" w:eastAsia="Times New Roman" w:hAnsi="Times New Roman" w:cs="Times New Roman"/>
                <w:lang w:eastAsia="ru-RU"/>
              </w:rPr>
              <w:t xml:space="preserve">поддержка малым инновационным компаниям, в результате </w:t>
            </w:r>
            <w:r w:rsidRPr="00AB5BD1">
              <w:rPr>
                <w:rFonts w:ascii="Times New Roman" w:hAnsi="Times New Roman" w:cs="Times New Roman"/>
              </w:rPr>
              <w:t xml:space="preserve">5 предпринимателей получили субсидии на реализацию инновационного проекта на общую сумму 18, 4 млн. руб. </w:t>
            </w:r>
          </w:p>
        </w:tc>
      </w:tr>
      <w:tr w:rsidR="00933BDA" w:rsidRPr="00C90A4F" w:rsidTr="00FA5FA5">
        <w:trPr>
          <w:trHeight w:val="817"/>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53</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lang w:eastAsia="ru-RU"/>
              </w:rPr>
            </w:pPr>
            <w:r w:rsidRPr="00C90A4F">
              <w:rPr>
                <w:rFonts w:ascii="Times New Roman" w:eastAsia="Times New Roman" w:hAnsi="Times New Roman" w:cs="Times New Roman"/>
                <w:i/>
                <w:lang w:eastAsia="ru-RU"/>
              </w:rPr>
              <w:t>Мероприятия, направленные на содействие созданию и развитию институтов поддержки субъектов малого предпринимательства в инновационной деятельности (прежде всего финансирование начальной стадии развития организации и гарантия непрерывности поддержки), обеспечивающих благоприятную экономическую среду для среднего и крупного</w:t>
            </w:r>
            <w:r w:rsidRPr="00C90A4F">
              <w:rPr>
                <w:rFonts w:ascii="Times New Roman" w:eastAsia="Times New Roman" w:hAnsi="Times New Roman" w:cs="Times New Roman"/>
                <w:lang w:eastAsia="ru-RU"/>
              </w:rPr>
              <w:t xml:space="preserve"> бизнеса</w:t>
            </w:r>
          </w:p>
        </w:tc>
      </w:tr>
      <w:tr w:rsidR="00933BDA" w:rsidRPr="00C90A4F" w:rsidTr="00C90A4F">
        <w:trPr>
          <w:trHeight w:val="27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53.1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Создание системы акселерации субъектов малого и среднего предпринимательства, включая индивидуальных предпринимателей, в том числе инфраструктуры и сервисов поддержки, а также их ускоренное развитие в таких областях, как благоустройство городской среды, научно-технологическая сфера, социальная сфера и экология, посредством оказания финансовых (кредитных, гарантийных, лизинговых) услуг, консультационной и образовательной поддержки, поддержки по созданию и модернизации производств, социального предпринимательства, а также услуг АО "Корпорация МСП" и АО "Российский экспортный центр"</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Постоянно</w:t>
            </w:r>
          </w:p>
        </w:tc>
        <w:tc>
          <w:tcPr>
            <w:tcW w:w="7088" w:type="dxa"/>
            <w:tcBorders>
              <w:top w:val="nil"/>
              <w:left w:val="nil"/>
              <w:bottom w:val="single" w:sz="4" w:space="0" w:color="auto"/>
              <w:right w:val="single" w:sz="4" w:space="0" w:color="auto"/>
            </w:tcBorders>
          </w:tcPr>
          <w:p w:rsidR="00933BDA" w:rsidRPr="00AB5BD1" w:rsidRDefault="00933BDA" w:rsidP="00933BDA">
            <w:pPr>
              <w:tabs>
                <w:tab w:val="left" w:pos="9781"/>
              </w:tabs>
              <w:autoSpaceDE w:val="0"/>
              <w:autoSpaceDN w:val="0"/>
              <w:adjustRightInd w:val="0"/>
              <w:spacing w:after="0" w:line="240" w:lineRule="auto"/>
              <w:jc w:val="both"/>
              <w:rPr>
                <w:rFonts w:ascii="Times New Roman" w:hAnsi="Times New Roman" w:cs="Times New Roman"/>
                <w:bCs/>
              </w:rPr>
            </w:pPr>
            <w:r w:rsidRPr="00AB5BD1">
              <w:rPr>
                <w:rFonts w:ascii="Times New Roman" w:hAnsi="Times New Roman" w:cs="Times New Roman"/>
                <w:bCs/>
              </w:rPr>
              <w:t>Гарантийным фондом Бурятии направлено 6 лизинговых заявок в РЛК, в рамках агентского соглашения с АО «МСП Банк» в банк направлено 11 заявок от СМСП, из которых 2 получили одобрение банка, на экспорт выведено 25 компаний, заключено 27 экспортных контрактов.</w:t>
            </w:r>
          </w:p>
        </w:tc>
      </w:tr>
      <w:tr w:rsidR="00933BDA" w:rsidRPr="00C90A4F" w:rsidTr="00FA5FA5">
        <w:trPr>
          <w:trHeight w:val="1088"/>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54</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повышение уровня финансовой грамотности населения (потребителей) и субъектов малого и среднего предпринимательства, в том числе путем увеличения доли населения субъекта Российской Федерации, прошедшего обучение по повышению финансовой грамотности в рамках Стратегии повышения финансовой грамотности в Российской Федерации на 2017 - 2023 годы, утвержденной распоряжением Правительства Российской Федерации от 25 сентября 2017 г. №2039-р</w:t>
            </w:r>
          </w:p>
        </w:tc>
      </w:tr>
      <w:tr w:rsidR="00933BDA"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54.1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Реализация Плана мероприятий Региональной программы по повышению финансовой грамотности жителей Республики Бурятия на 2019 - 2023 годы, утвержденной распоряжением Правительства Республики Бурятия от 08.02.2019 № 65-р</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spacing w:after="0" w:line="240" w:lineRule="auto"/>
              <w:jc w:val="both"/>
              <w:rPr>
                <w:rFonts w:ascii="Times New Roman" w:eastAsia="Calibri" w:hAnsi="Times New Roman" w:cs="Times New Roman"/>
              </w:rPr>
            </w:pPr>
            <w:r w:rsidRPr="00C90A4F">
              <w:rPr>
                <w:rFonts w:ascii="Times New Roman" w:eastAsia="Calibri" w:hAnsi="Times New Roman" w:cs="Times New Roman"/>
              </w:rPr>
              <w:t xml:space="preserve">В 2019 году в рамках </w:t>
            </w:r>
            <w:r w:rsidRPr="00C90A4F">
              <w:rPr>
                <w:rFonts w:ascii="Times New Roman" w:eastAsia="Times New Roman" w:hAnsi="Times New Roman" w:cs="Times New Roman"/>
                <w:lang w:eastAsia="ru-RU"/>
              </w:rPr>
              <w:t>реализации Плана мероприятий Региональной программы по повышению финансовой грамотности жителей Республики Бурятия на 2019 - 2023 годы, утвержденной распоряжением Правительства Республики Бурятия от 08.02.2019 № 65-р реализованы следующие мероприятия</w:t>
            </w:r>
          </w:p>
          <w:p w:rsidR="00933BDA" w:rsidRPr="00C90A4F" w:rsidRDefault="00933BDA" w:rsidP="00933BDA">
            <w:pPr>
              <w:tabs>
                <w:tab w:val="left" w:pos="9781"/>
              </w:tabs>
              <w:spacing w:after="0" w:line="240" w:lineRule="auto"/>
              <w:jc w:val="both"/>
              <w:rPr>
                <w:rFonts w:ascii="Times New Roman" w:eastAsia="Calibri" w:hAnsi="Times New Roman" w:cs="Times New Roman"/>
              </w:rPr>
            </w:pPr>
            <w:r w:rsidRPr="00C90A4F">
              <w:rPr>
                <w:rFonts w:ascii="Times New Roman" w:eastAsia="Calibri" w:hAnsi="Times New Roman" w:cs="Times New Roman"/>
              </w:rPr>
              <w:t>Проведены обучающие курсы, повышение квалификации для преподавателей общеобразовательных организаций,</w:t>
            </w:r>
          </w:p>
          <w:p w:rsidR="00933BDA" w:rsidRPr="00C90A4F" w:rsidRDefault="00933BDA" w:rsidP="00933BDA">
            <w:pPr>
              <w:tabs>
                <w:tab w:val="left" w:pos="9781"/>
              </w:tabs>
              <w:spacing w:after="0" w:line="240" w:lineRule="auto"/>
              <w:jc w:val="both"/>
              <w:rPr>
                <w:rFonts w:ascii="Times New Roman" w:eastAsia="Calibri" w:hAnsi="Times New Roman" w:cs="Times New Roman"/>
              </w:rPr>
            </w:pPr>
            <w:r w:rsidRPr="00C90A4F">
              <w:rPr>
                <w:rFonts w:ascii="Times New Roman" w:eastAsia="Calibri" w:hAnsi="Times New Roman" w:cs="Times New Roman"/>
              </w:rPr>
              <w:t>Оказана методическая поддержка органам местного самоуправления в целях подготовки информационно-разъяснительных мероприятий о возможностях и преимуществах безналичных расчетов, в том числе с использованием банковских карт и онлайн-сервисов,</w:t>
            </w:r>
          </w:p>
          <w:p w:rsidR="00933BDA" w:rsidRPr="00C90A4F" w:rsidRDefault="00933BDA" w:rsidP="00933BDA">
            <w:pPr>
              <w:tabs>
                <w:tab w:val="left" w:pos="9781"/>
              </w:tabs>
              <w:spacing w:after="0" w:line="240" w:lineRule="auto"/>
              <w:jc w:val="both"/>
              <w:rPr>
                <w:rFonts w:ascii="Times New Roman" w:eastAsia="Times New Roman" w:hAnsi="Times New Roman" w:cs="Times New Roman"/>
              </w:rPr>
            </w:pPr>
            <w:r w:rsidRPr="00C90A4F">
              <w:rPr>
                <w:rFonts w:ascii="Times New Roman" w:eastAsia="Times New Roman" w:hAnsi="Times New Roman" w:cs="Times New Roman"/>
              </w:rPr>
              <w:t>Организована подготовка и переподготовка преподавателей как основного потенциала в области повышения финансовой грамотности населения по соответствующим дополнительным образовательным программам,</w:t>
            </w:r>
          </w:p>
          <w:p w:rsidR="00933BDA" w:rsidRPr="00C90A4F" w:rsidRDefault="00933BDA" w:rsidP="00933BDA">
            <w:pPr>
              <w:tabs>
                <w:tab w:val="left" w:pos="9781"/>
              </w:tabs>
              <w:spacing w:after="0" w:line="240" w:lineRule="auto"/>
              <w:jc w:val="both"/>
              <w:rPr>
                <w:bCs/>
              </w:rPr>
            </w:pPr>
            <w:r w:rsidRPr="00C90A4F">
              <w:rPr>
                <w:rFonts w:ascii="Times New Roman" w:eastAsia="Calibri" w:hAnsi="Times New Roman" w:cs="Times New Roman"/>
              </w:rPr>
              <w:t xml:space="preserve">Организованы вебинары, научно-методические конференции по проблемам повышения финансовой грамотности. </w:t>
            </w:r>
          </w:p>
        </w:tc>
      </w:tr>
      <w:tr w:rsidR="00933BDA" w:rsidRPr="00C90A4F" w:rsidTr="00FA5FA5">
        <w:trPr>
          <w:trHeight w:val="298"/>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55</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повышение доступности финансовых услуг для субъектов экономической деятельности</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55.1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Предоставление поддержки субъектам малого и среднего предпринимательства в рамках регионального проекта "Акселерация субъектов малого и среднего предпринимательства"</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AB5BD1" w:rsidRDefault="00933BDA" w:rsidP="00933BDA">
            <w:pPr>
              <w:tabs>
                <w:tab w:val="left" w:pos="9781"/>
              </w:tabs>
              <w:spacing w:after="0" w:line="240" w:lineRule="auto"/>
              <w:jc w:val="both"/>
              <w:rPr>
                <w:rFonts w:ascii="Times New Roman" w:hAnsi="Times New Roman" w:cs="Times New Roman"/>
              </w:rPr>
            </w:pPr>
            <w:r w:rsidRPr="00AB5BD1">
              <w:rPr>
                <w:rFonts w:ascii="Times New Roman" w:hAnsi="Times New Roman" w:cs="Times New Roman"/>
              </w:rPr>
              <w:t xml:space="preserve">Гарантийным фондом РБ предоставлено53поручительства по кредитам в сумме 316,88 млн. руб., что позволило привлечь 902,44 млн. руб. кредитных ресурсов. </w:t>
            </w:r>
          </w:p>
          <w:p w:rsidR="00933BDA" w:rsidRPr="00C90A4F" w:rsidRDefault="00933BDA" w:rsidP="00933BDA">
            <w:pPr>
              <w:tabs>
                <w:tab w:val="left" w:pos="9781"/>
              </w:tabs>
              <w:spacing w:after="0" w:line="240" w:lineRule="auto"/>
              <w:jc w:val="both"/>
              <w:rPr>
                <w:bCs/>
              </w:rPr>
            </w:pPr>
            <w:r w:rsidRPr="00AB5BD1">
              <w:rPr>
                <w:rFonts w:ascii="Times New Roman" w:hAnsi="Times New Roman" w:cs="Times New Roman"/>
              </w:rPr>
              <w:t>Фондом поддержки малого предпринимательства Республики Бурятия выдано 20 микрозаймов на сумму 13,32 млн. руб. субъектам МСП на территории моногородов</w:t>
            </w:r>
          </w:p>
        </w:tc>
      </w:tr>
      <w:tr w:rsidR="00933BDA" w:rsidRPr="00C90A4F" w:rsidTr="00FA5FA5">
        <w:trPr>
          <w:trHeight w:val="506"/>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56</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реализацию мер, направленных на выравнивание условий конкуренции как в рамках товарных рынков внутри Республики Бурятия (включая темпы роста цен), так и между субъектами Российской Федерации (включая темпы роста и уровни цен)</w:t>
            </w:r>
          </w:p>
        </w:tc>
      </w:tr>
      <w:tr w:rsidR="00933BDA" w:rsidRPr="00C90A4F" w:rsidTr="00C90A4F">
        <w:trPr>
          <w:trHeight w:val="424"/>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56.1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Реализация проекта "Сделано в Бурятии"</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Default="00933BDA" w:rsidP="00933BDA">
            <w:pPr>
              <w:tabs>
                <w:tab w:val="left" w:pos="9781"/>
              </w:tabs>
              <w:spacing w:after="0" w:line="240" w:lineRule="auto"/>
              <w:jc w:val="both"/>
              <w:rPr>
                <w:rFonts w:ascii="Times New Roman" w:hAnsi="Times New Roman" w:cs="Times New Roman"/>
              </w:rPr>
            </w:pPr>
            <w:r w:rsidRPr="00AB5BD1">
              <w:rPr>
                <w:rFonts w:ascii="Times New Roman" w:hAnsi="Times New Roman" w:cs="Times New Roman"/>
              </w:rPr>
              <w:t>Для продвижения продукции местных товаропроизводителей в республике ежегодно проходит информационная кампания «</w:t>
            </w:r>
            <w:r w:rsidRPr="00AB5BD1">
              <w:rPr>
                <w:rFonts w:ascii="Times New Roman" w:hAnsi="Times New Roman" w:cs="Times New Roman"/>
                <w:bCs/>
              </w:rPr>
              <w:t>Сделано в Бурятии».</w:t>
            </w:r>
          </w:p>
          <w:p w:rsidR="00933BDA" w:rsidRPr="00AB5BD1" w:rsidRDefault="00933BDA" w:rsidP="00933BDA">
            <w:pPr>
              <w:tabs>
                <w:tab w:val="left" w:pos="9781"/>
              </w:tabs>
              <w:spacing w:after="0" w:line="240" w:lineRule="auto"/>
              <w:jc w:val="both"/>
              <w:rPr>
                <w:rFonts w:ascii="Times New Roman" w:hAnsi="Times New Roman" w:cs="Times New Roman"/>
              </w:rPr>
            </w:pPr>
            <w:r w:rsidRPr="00AB5BD1">
              <w:rPr>
                <w:rFonts w:ascii="Times New Roman" w:hAnsi="Times New Roman" w:cs="Times New Roman"/>
              </w:rPr>
              <w:t>В рамках кампании проведены мероприятия:</w:t>
            </w:r>
          </w:p>
          <w:p w:rsidR="00933BDA" w:rsidRPr="00AB5BD1" w:rsidRDefault="00933BDA" w:rsidP="00933BDA">
            <w:pPr>
              <w:tabs>
                <w:tab w:val="left" w:pos="9781"/>
              </w:tabs>
              <w:spacing w:after="0" w:line="240" w:lineRule="auto"/>
              <w:contextualSpacing/>
              <w:jc w:val="both"/>
              <w:rPr>
                <w:rFonts w:ascii="Times New Roman" w:hAnsi="Times New Roman" w:cs="Times New Roman"/>
              </w:rPr>
            </w:pPr>
            <w:r w:rsidRPr="00AB5BD1">
              <w:rPr>
                <w:rFonts w:ascii="Times New Roman" w:hAnsi="Times New Roman" w:cs="Times New Roman"/>
              </w:rPr>
              <w:t xml:space="preserve">- организациями торговли республики размещена наружная реклама, направленная на продвижение местной продукции с товарным знаком «Сделано в Бурятии», выделены места на полках и прилавках для продукции местного производства, которые оснащены рекламными воблерами, ценниками с товарным знаком «Сделано в Бурятии». </w:t>
            </w:r>
          </w:p>
          <w:p w:rsidR="00933BDA" w:rsidRPr="00AB5BD1" w:rsidRDefault="00933BDA" w:rsidP="00933BDA">
            <w:pPr>
              <w:tabs>
                <w:tab w:val="left" w:pos="9781"/>
              </w:tabs>
              <w:spacing w:after="0" w:line="240" w:lineRule="auto"/>
              <w:contextualSpacing/>
              <w:jc w:val="both"/>
              <w:rPr>
                <w:rFonts w:ascii="Times New Roman" w:hAnsi="Times New Roman" w:cs="Times New Roman"/>
              </w:rPr>
            </w:pPr>
            <w:r w:rsidRPr="00AB5BD1">
              <w:rPr>
                <w:rFonts w:ascii="Times New Roman" w:hAnsi="Times New Roman" w:cs="Times New Roman"/>
              </w:rPr>
              <w:t xml:space="preserve">- крупные торговые ритейлеры (РТС «Титан», ГК «Абсолют», Сеть </w:t>
            </w:r>
            <w:r w:rsidRPr="00AB5BD1">
              <w:rPr>
                <w:rFonts w:ascii="Times New Roman" w:hAnsi="Times New Roman" w:cs="Times New Roman"/>
              </w:rPr>
              <w:lastRenderedPageBreak/>
              <w:t>магазинов «Николаевский», «</w:t>
            </w:r>
            <w:proofErr w:type="spellStart"/>
            <w:r w:rsidRPr="00AB5BD1">
              <w:rPr>
                <w:rFonts w:ascii="Times New Roman" w:hAnsi="Times New Roman" w:cs="Times New Roman"/>
              </w:rPr>
              <w:t>Барис</w:t>
            </w:r>
            <w:proofErr w:type="spellEnd"/>
            <w:r w:rsidRPr="00AB5BD1">
              <w:rPr>
                <w:rFonts w:ascii="Times New Roman" w:hAnsi="Times New Roman" w:cs="Times New Roman"/>
              </w:rPr>
              <w:t>» и др.) выделяют лучшие товары в магазине специальными ценниками, работают программы лояльности - предоставление скидок на товары, отмеченные Знаком «Сделано в Бурятии», проводятся дегустации на продукты местного производства: торты, вода, колбасы, молочную продукцию и др.</w:t>
            </w:r>
          </w:p>
          <w:p w:rsidR="00933BDA" w:rsidRDefault="00933BDA" w:rsidP="00933BDA">
            <w:pPr>
              <w:tabs>
                <w:tab w:val="left" w:pos="9781"/>
              </w:tabs>
              <w:spacing w:after="0" w:line="240" w:lineRule="auto"/>
              <w:jc w:val="both"/>
              <w:rPr>
                <w:rFonts w:ascii="Times New Roman" w:hAnsi="Times New Roman" w:cs="Times New Roman"/>
              </w:rPr>
            </w:pPr>
            <w:r w:rsidRPr="00AB5BD1">
              <w:rPr>
                <w:rFonts w:ascii="Times New Roman" w:hAnsi="Times New Roman" w:cs="Times New Roman"/>
              </w:rPr>
              <w:t xml:space="preserve"> - средствами массовой информации республики подготовлено множество информационных материалов</w:t>
            </w:r>
            <w:r>
              <w:rPr>
                <w:rFonts w:ascii="Times New Roman" w:hAnsi="Times New Roman" w:cs="Times New Roman"/>
              </w:rPr>
              <w:t xml:space="preserve">, </w:t>
            </w:r>
            <w:r w:rsidRPr="00AB5BD1">
              <w:rPr>
                <w:rFonts w:ascii="Times New Roman" w:hAnsi="Times New Roman" w:cs="Times New Roman"/>
              </w:rPr>
              <w:t xml:space="preserve">сюжетов и телепередач. </w:t>
            </w:r>
          </w:p>
          <w:p w:rsidR="00933BDA" w:rsidRPr="00AB5BD1" w:rsidRDefault="00933BDA" w:rsidP="00933BDA">
            <w:pPr>
              <w:tabs>
                <w:tab w:val="left" w:pos="9781"/>
              </w:tabs>
              <w:spacing w:after="0" w:line="240" w:lineRule="auto"/>
              <w:jc w:val="both"/>
              <w:rPr>
                <w:rFonts w:ascii="Times New Roman" w:eastAsia="Times New Roman" w:hAnsi="Times New Roman" w:cs="Times New Roman"/>
                <w:lang w:eastAsia="ru-RU"/>
              </w:rPr>
            </w:pPr>
            <w:r w:rsidRPr="00AB5BD1">
              <w:rPr>
                <w:rFonts w:ascii="Times New Roman" w:hAnsi="Times New Roman" w:cs="Times New Roman"/>
                <w:color w:val="000000"/>
                <w:shd w:val="clear" w:color="auto" w:fill="FFFFFF"/>
              </w:rPr>
              <w:t>Также разработана дорожная карта дальнейшего развития проекта с описанием стратегии на 2019-2022 гг. и основными этапами работы с ядром, и косвенными сегментами целевой аудитории. Кроме этого, разработаны</w:t>
            </w:r>
            <w:r w:rsidRPr="00AB5BD1">
              <w:rPr>
                <w:rFonts w:ascii="Times New Roman" w:hAnsi="Times New Roman" w:cs="Times New Roman"/>
                <w:color w:val="000000"/>
              </w:rPr>
              <w:t xml:space="preserve"> визуальные графические решения, необходимые для развития бренда и соответствующие задачам рекламно-информационной кампании.</w:t>
            </w:r>
          </w:p>
        </w:tc>
      </w:tr>
      <w:tr w:rsidR="00933BDA" w:rsidRPr="00C90A4F" w:rsidTr="00FA5FA5">
        <w:trPr>
          <w:trHeight w:val="673"/>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lastRenderedPageBreak/>
              <w:t>57</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обучение государственных гражданских служащих органов исполнительной власти Республики Бурятия и работников их подведомственных предприятий и учреждений основам государственной политики в области развития конкуренции и антимонопольного законодательства Российской Федерации</w:t>
            </w:r>
          </w:p>
        </w:tc>
      </w:tr>
      <w:tr w:rsidR="00933BDA" w:rsidRPr="00C90A4F" w:rsidTr="00C90A4F">
        <w:trPr>
          <w:trHeight w:val="9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57.1</w:t>
            </w:r>
          </w:p>
        </w:tc>
        <w:tc>
          <w:tcPr>
            <w:tcW w:w="5245"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Повышение квалификации гражданских служащих и работников подведомственных учреждений в части основ государственной политики по развитию конкуренции и антимонопольного законодательства</w:t>
            </w:r>
          </w:p>
        </w:tc>
        <w:tc>
          <w:tcPr>
            <w:tcW w:w="1417" w:type="dxa"/>
            <w:tcBorders>
              <w:top w:val="nil"/>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C90A4F" w:rsidRDefault="00933BDA" w:rsidP="00933BDA">
            <w:pPr>
              <w:tabs>
                <w:tab w:val="left" w:pos="9781"/>
              </w:tabs>
              <w:spacing w:after="0" w:line="240" w:lineRule="auto"/>
              <w:jc w:val="both"/>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По итогам 2019 года повышение квалификации по основам государственной политики по развитию конкуренции и антимонопольного законодательства прошло 70 гражданских служащих Республики Бурятия</w:t>
            </w:r>
          </w:p>
        </w:tc>
      </w:tr>
      <w:tr w:rsidR="00933BDA" w:rsidRPr="00C90A4F" w:rsidTr="00FA5FA5">
        <w:trPr>
          <w:trHeight w:val="694"/>
        </w:trPr>
        <w:tc>
          <w:tcPr>
            <w:tcW w:w="704" w:type="dxa"/>
            <w:tcBorders>
              <w:top w:val="nil"/>
              <w:left w:val="single" w:sz="4" w:space="0" w:color="auto"/>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C90A4F">
              <w:rPr>
                <w:rFonts w:ascii="Times New Roman" w:eastAsia="Times New Roman" w:hAnsi="Times New Roman" w:cs="Times New Roman"/>
                <w:lang w:eastAsia="ru-RU"/>
              </w:rPr>
              <w:t>58</w:t>
            </w:r>
          </w:p>
        </w:tc>
        <w:tc>
          <w:tcPr>
            <w:tcW w:w="13750" w:type="dxa"/>
            <w:gridSpan w:val="3"/>
            <w:tcBorders>
              <w:top w:val="single" w:sz="4" w:space="0" w:color="auto"/>
              <w:left w:val="nil"/>
              <w:bottom w:val="single" w:sz="4" w:space="0" w:color="auto"/>
              <w:right w:val="single" w:sz="4" w:space="0" w:color="auto"/>
            </w:tcBorders>
            <w:shd w:val="clear" w:color="auto" w:fill="auto"/>
            <w:hideMark/>
          </w:tcPr>
          <w:p w:rsidR="00933BDA" w:rsidRPr="00C90A4F" w:rsidRDefault="00933BDA" w:rsidP="00933BDA">
            <w:pPr>
              <w:tabs>
                <w:tab w:val="left" w:pos="9781"/>
              </w:tabs>
              <w:spacing w:after="0" w:line="240" w:lineRule="auto"/>
              <w:ind w:left="38" w:hanging="38"/>
              <w:jc w:val="center"/>
              <w:rPr>
                <w:rFonts w:ascii="Times New Roman" w:eastAsia="Times New Roman" w:hAnsi="Times New Roman" w:cs="Times New Roman"/>
                <w:i/>
                <w:lang w:eastAsia="ru-RU"/>
              </w:rPr>
            </w:pPr>
            <w:r w:rsidRPr="00C90A4F">
              <w:rPr>
                <w:rFonts w:ascii="Times New Roman" w:eastAsia="Times New Roman" w:hAnsi="Times New Roman" w:cs="Times New Roman"/>
                <w:i/>
                <w:lang w:eastAsia="ru-RU"/>
              </w:rPr>
              <w:t>Мероприятия, направленные на организацию в государственных жилищных инспекциях в субъектах Российской Федерации "горячей" телефонной линии, а также электронной формы обратной связи в сети Интернет (с возможностью прикрепления файлов фото- и видеосъемки)</w:t>
            </w:r>
          </w:p>
        </w:tc>
      </w:tr>
      <w:tr w:rsidR="00933BDA" w:rsidRPr="00C90A4F" w:rsidTr="00C90A4F">
        <w:trPr>
          <w:trHeight w:val="3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3B44C9"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58.1</w:t>
            </w:r>
          </w:p>
        </w:tc>
        <w:tc>
          <w:tcPr>
            <w:tcW w:w="5245" w:type="dxa"/>
            <w:tcBorders>
              <w:top w:val="nil"/>
              <w:left w:val="nil"/>
              <w:bottom w:val="single" w:sz="4" w:space="0" w:color="auto"/>
              <w:right w:val="single" w:sz="4" w:space="0" w:color="auto"/>
            </w:tcBorders>
            <w:shd w:val="clear" w:color="auto" w:fill="auto"/>
            <w:hideMark/>
          </w:tcPr>
          <w:p w:rsidR="00933BDA" w:rsidRPr="003B44C9"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Обеспечение работы «горячей» телефонной линии</w:t>
            </w:r>
          </w:p>
        </w:tc>
        <w:tc>
          <w:tcPr>
            <w:tcW w:w="1417" w:type="dxa"/>
            <w:tcBorders>
              <w:top w:val="nil"/>
              <w:left w:val="nil"/>
              <w:bottom w:val="single" w:sz="4" w:space="0" w:color="auto"/>
              <w:right w:val="single" w:sz="4" w:space="0" w:color="auto"/>
            </w:tcBorders>
            <w:shd w:val="clear" w:color="auto" w:fill="auto"/>
            <w:hideMark/>
          </w:tcPr>
          <w:p w:rsidR="00933BDA" w:rsidRPr="003B44C9"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2019</w:t>
            </w:r>
          </w:p>
        </w:tc>
        <w:tc>
          <w:tcPr>
            <w:tcW w:w="7088" w:type="dxa"/>
            <w:tcBorders>
              <w:top w:val="nil"/>
              <w:left w:val="nil"/>
              <w:bottom w:val="single" w:sz="4" w:space="0" w:color="auto"/>
              <w:right w:val="single" w:sz="4" w:space="0" w:color="auto"/>
            </w:tcBorders>
          </w:tcPr>
          <w:p w:rsidR="00933BDA" w:rsidRPr="003B44C9" w:rsidRDefault="00933BDA" w:rsidP="00933BDA">
            <w:pPr>
              <w:tabs>
                <w:tab w:val="left" w:pos="9781"/>
              </w:tabs>
              <w:spacing w:after="0" w:line="240" w:lineRule="auto"/>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 xml:space="preserve">В Республике Бурятия обеспечена работа соответствующей «горячей линии» </w:t>
            </w:r>
          </w:p>
        </w:tc>
      </w:tr>
      <w:tr w:rsidR="00933BDA" w:rsidRPr="00C90A4F" w:rsidTr="00C90A4F">
        <w:trPr>
          <w:trHeight w:val="1200"/>
        </w:trPr>
        <w:tc>
          <w:tcPr>
            <w:tcW w:w="704" w:type="dxa"/>
            <w:tcBorders>
              <w:top w:val="nil"/>
              <w:left w:val="single" w:sz="4" w:space="0" w:color="auto"/>
              <w:bottom w:val="single" w:sz="4" w:space="0" w:color="auto"/>
              <w:right w:val="single" w:sz="4" w:space="0" w:color="auto"/>
            </w:tcBorders>
            <w:shd w:val="clear" w:color="auto" w:fill="auto"/>
            <w:hideMark/>
          </w:tcPr>
          <w:p w:rsidR="00933BDA" w:rsidRPr="003B44C9" w:rsidRDefault="00933BDA" w:rsidP="00933BDA">
            <w:pPr>
              <w:tabs>
                <w:tab w:val="left" w:pos="9781"/>
              </w:tabs>
              <w:spacing w:after="0" w:line="240" w:lineRule="auto"/>
              <w:ind w:left="-397" w:right="-492"/>
              <w:jc w:val="center"/>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58.2</w:t>
            </w:r>
          </w:p>
        </w:tc>
        <w:tc>
          <w:tcPr>
            <w:tcW w:w="5245" w:type="dxa"/>
            <w:tcBorders>
              <w:top w:val="nil"/>
              <w:left w:val="nil"/>
              <w:bottom w:val="single" w:sz="4" w:space="0" w:color="auto"/>
              <w:right w:val="single" w:sz="4" w:space="0" w:color="auto"/>
            </w:tcBorders>
            <w:shd w:val="clear" w:color="auto" w:fill="auto"/>
            <w:hideMark/>
          </w:tcPr>
          <w:p w:rsidR="00933BDA" w:rsidRPr="003B44C9" w:rsidRDefault="00933BDA" w:rsidP="00933BDA">
            <w:pPr>
              <w:tabs>
                <w:tab w:val="left" w:pos="9781"/>
              </w:tabs>
              <w:spacing w:after="0" w:line="240" w:lineRule="auto"/>
              <w:ind w:left="38" w:hanging="38"/>
              <w:jc w:val="both"/>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Обеспечение возможности обращения в органы исполнительной власти в сети Интернет, (электронная почта, государственная информационная система жилищно-коммунального хозяйства «ГИС ЖКХ», интернет-ресурс «Активный гражданин», Инцидент мессенджер)</w:t>
            </w:r>
          </w:p>
        </w:tc>
        <w:tc>
          <w:tcPr>
            <w:tcW w:w="1417" w:type="dxa"/>
            <w:tcBorders>
              <w:top w:val="nil"/>
              <w:left w:val="nil"/>
              <w:bottom w:val="single" w:sz="4" w:space="0" w:color="auto"/>
              <w:right w:val="single" w:sz="4" w:space="0" w:color="auto"/>
            </w:tcBorders>
            <w:shd w:val="clear" w:color="auto" w:fill="auto"/>
            <w:hideMark/>
          </w:tcPr>
          <w:p w:rsidR="00933BDA" w:rsidRPr="003B44C9" w:rsidRDefault="00933BDA" w:rsidP="00933BDA">
            <w:pPr>
              <w:pStyle w:val="a3"/>
              <w:tabs>
                <w:tab w:val="left" w:pos="9781"/>
              </w:tabs>
              <w:spacing w:after="0" w:line="240" w:lineRule="auto"/>
              <w:ind w:left="0" w:right="-492" w:firstLine="36"/>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2019 - 2021</w:t>
            </w:r>
          </w:p>
        </w:tc>
        <w:tc>
          <w:tcPr>
            <w:tcW w:w="7088" w:type="dxa"/>
            <w:tcBorders>
              <w:top w:val="nil"/>
              <w:left w:val="nil"/>
              <w:bottom w:val="single" w:sz="4" w:space="0" w:color="auto"/>
              <w:right w:val="single" w:sz="4" w:space="0" w:color="auto"/>
            </w:tcBorders>
          </w:tcPr>
          <w:p w:rsidR="00933BDA" w:rsidRPr="003B44C9" w:rsidRDefault="00933BDA" w:rsidP="00933BDA">
            <w:pPr>
              <w:shd w:val="clear" w:color="auto" w:fill="FFFFFF"/>
              <w:spacing w:after="0" w:line="240" w:lineRule="auto"/>
              <w:jc w:val="both"/>
              <w:textAlignment w:val="baseline"/>
              <w:outlineLvl w:val="2"/>
              <w:rPr>
                <w:rFonts w:ascii="Times New Roman" w:eastAsia="Times New Roman" w:hAnsi="Times New Roman" w:cs="Times New Roman"/>
                <w:bCs/>
                <w:lang w:eastAsia="ru-RU"/>
              </w:rPr>
            </w:pPr>
            <w:r w:rsidRPr="003B44C9">
              <w:rPr>
                <w:rFonts w:ascii="Times New Roman" w:eastAsia="Times New Roman" w:hAnsi="Times New Roman" w:cs="Times New Roman"/>
                <w:bCs/>
                <w:bdr w:val="none" w:sz="0" w:space="0" w:color="auto" w:frame="1"/>
                <w:lang w:eastAsia="ru-RU"/>
              </w:rPr>
              <w:t>Портал «Активный гражданин Республики Бурятия» - </w:t>
            </w:r>
            <w:r w:rsidRPr="003B44C9">
              <w:rPr>
                <w:rFonts w:ascii="Times New Roman" w:eastAsia="Times New Roman" w:hAnsi="Times New Roman" w:cs="Times New Roman"/>
                <w:bCs/>
                <w:bdr w:val="none" w:sz="0" w:space="0" w:color="auto" w:frame="1"/>
                <w:lang w:eastAsia="ru-RU"/>
              </w:rPr>
              <w:br/>
            </w:r>
            <w:r w:rsidRPr="003B44C9">
              <w:rPr>
                <w:rFonts w:ascii="Times New Roman" w:eastAsia="Times New Roman" w:hAnsi="Times New Roman" w:cs="Times New Roman"/>
                <w:bCs/>
                <w:lang w:eastAsia="ru-RU"/>
              </w:rPr>
              <w:t xml:space="preserve">это государственная информационная система Республики Бурятия, предназначенная для эффективного взаимодействия граждан, организаций и органов власти с целью повышения уровня жизни в регионе </w:t>
            </w:r>
            <w:hyperlink r:id="rId117" w:history="1">
              <w:r w:rsidRPr="00F33951">
                <w:rPr>
                  <w:rStyle w:val="a6"/>
                  <w:rFonts w:ascii="Times New Roman" w:eastAsia="Times New Roman" w:hAnsi="Times New Roman" w:cs="Times New Roman"/>
                  <w:bCs/>
                  <w:lang w:eastAsia="ru-RU"/>
                </w:rPr>
                <w:t>https://voting.govrb.ru/help</w:t>
              </w:r>
            </w:hyperlink>
          </w:p>
          <w:p w:rsidR="00933BDA" w:rsidRPr="003B44C9" w:rsidRDefault="00933BDA" w:rsidP="00933BDA">
            <w:pPr>
              <w:shd w:val="clear" w:color="auto" w:fill="FFFFFF"/>
              <w:spacing w:after="0" w:line="240" w:lineRule="auto"/>
              <w:jc w:val="both"/>
              <w:textAlignment w:val="baseline"/>
              <w:outlineLvl w:val="2"/>
              <w:rPr>
                <w:rFonts w:ascii="Times New Roman" w:eastAsia="Times New Roman" w:hAnsi="Times New Roman" w:cs="Times New Roman"/>
                <w:bdr w:val="none" w:sz="0" w:space="0" w:color="auto" w:frame="1"/>
                <w:lang w:eastAsia="ru-RU"/>
              </w:rPr>
            </w:pPr>
            <w:r w:rsidRPr="003B44C9">
              <w:rPr>
                <w:rFonts w:ascii="Times New Roman" w:eastAsia="Times New Roman" w:hAnsi="Times New Roman" w:cs="Times New Roman"/>
                <w:bdr w:val="none" w:sz="0" w:space="0" w:color="auto" w:frame="1"/>
                <w:lang w:eastAsia="ru-RU"/>
              </w:rPr>
              <w:t>Портал предоставляет возможность подавать сообщения, а также оценивать результаты работы с сообщениями органов власти и других учреждений.</w:t>
            </w:r>
          </w:p>
          <w:p w:rsidR="00933BDA" w:rsidRPr="003B44C9" w:rsidRDefault="00933BDA" w:rsidP="00933BDA">
            <w:pPr>
              <w:shd w:val="clear" w:color="auto" w:fill="FFFFFF"/>
              <w:spacing w:after="0" w:line="240" w:lineRule="auto"/>
              <w:jc w:val="both"/>
              <w:textAlignment w:val="baseline"/>
              <w:outlineLvl w:val="2"/>
              <w:rPr>
                <w:rFonts w:ascii="Times New Roman" w:eastAsia="Times New Roman" w:hAnsi="Times New Roman" w:cs="Times New Roman"/>
                <w:bdr w:val="none" w:sz="0" w:space="0" w:color="auto" w:frame="1"/>
                <w:lang w:eastAsia="ru-RU"/>
              </w:rPr>
            </w:pPr>
            <w:r w:rsidRPr="003B44C9">
              <w:rPr>
                <w:rFonts w:ascii="Times New Roman" w:eastAsia="Times New Roman" w:hAnsi="Times New Roman" w:cs="Times New Roman"/>
                <w:bdr w:val="none" w:sz="0" w:space="0" w:color="auto" w:frame="1"/>
                <w:lang w:eastAsia="ru-RU"/>
              </w:rPr>
              <w:t xml:space="preserve">Портал «Активный гражданин Республики Бурятия» </w:t>
            </w:r>
            <w:proofErr w:type="gramStart"/>
            <w:r w:rsidRPr="003B44C9">
              <w:rPr>
                <w:rFonts w:ascii="Times New Roman" w:eastAsia="Times New Roman" w:hAnsi="Times New Roman" w:cs="Times New Roman"/>
                <w:bdr w:val="none" w:sz="0" w:space="0" w:color="auto" w:frame="1"/>
                <w:lang w:eastAsia="ru-RU"/>
              </w:rPr>
              <w:t>-это</w:t>
            </w:r>
            <w:proofErr w:type="gramEnd"/>
            <w:r w:rsidRPr="003B44C9">
              <w:rPr>
                <w:rFonts w:ascii="Times New Roman" w:eastAsia="Times New Roman" w:hAnsi="Times New Roman" w:cs="Times New Roman"/>
                <w:bdr w:val="none" w:sz="0" w:space="0" w:color="auto" w:frame="1"/>
                <w:lang w:eastAsia="ru-RU"/>
              </w:rPr>
              <w:t xml:space="preserve"> инструмент для того, чтобы решать такие проблемы как:</w:t>
            </w:r>
          </w:p>
          <w:p w:rsidR="00933BDA" w:rsidRPr="00435C9C" w:rsidRDefault="00933BDA" w:rsidP="00933BDA">
            <w:pPr>
              <w:shd w:val="clear" w:color="auto" w:fill="FFFFFF"/>
              <w:spacing w:after="0" w:line="240" w:lineRule="auto"/>
              <w:jc w:val="both"/>
              <w:textAlignment w:val="baseline"/>
              <w:outlineLvl w:val="2"/>
              <w:rPr>
                <w:rFonts w:ascii="Times New Roman" w:eastAsia="Times New Roman" w:hAnsi="Times New Roman" w:cs="Times New Roman"/>
                <w:lang w:eastAsia="ru-RU"/>
              </w:rPr>
            </w:pPr>
            <w:r w:rsidRPr="003B44C9">
              <w:rPr>
                <w:rFonts w:ascii="Times New Roman" w:eastAsia="Times New Roman" w:hAnsi="Times New Roman" w:cs="Times New Roman"/>
                <w:lang w:eastAsia="ru-RU"/>
              </w:rPr>
              <w:t xml:space="preserve"> - Некачественная работа и неисполнение обязанностей в сфере ЖКХ </w:t>
            </w:r>
            <w:r w:rsidRPr="003B44C9">
              <w:rPr>
                <w:rFonts w:ascii="Times New Roman" w:eastAsia="Times New Roman" w:hAnsi="Times New Roman" w:cs="Times New Roman"/>
                <w:lang w:eastAsia="ru-RU"/>
              </w:rPr>
              <w:lastRenderedPageBreak/>
              <w:t>управляющими компаниями и администрациями муниципальных образований Республики Бурятия;</w:t>
            </w:r>
          </w:p>
          <w:p w:rsidR="00933BDA" w:rsidRPr="003B44C9" w:rsidRDefault="00933BDA" w:rsidP="00933BDA">
            <w:pPr>
              <w:shd w:val="clear" w:color="auto" w:fill="FFFFFF"/>
              <w:spacing w:after="0" w:line="240" w:lineRule="auto"/>
              <w:jc w:val="both"/>
              <w:textAlignment w:val="baseline"/>
              <w:outlineLvl w:val="2"/>
              <w:rPr>
                <w:rFonts w:ascii="Times New Roman" w:eastAsia="Times New Roman" w:hAnsi="Times New Roman" w:cs="Times New Roman"/>
                <w:bCs/>
                <w:lang w:eastAsia="ru-RU"/>
              </w:rPr>
            </w:pPr>
            <w:r w:rsidRPr="003B44C9">
              <w:rPr>
                <w:rFonts w:ascii="Times New Roman" w:eastAsia="Times New Roman" w:hAnsi="Times New Roman" w:cs="Times New Roman"/>
                <w:lang w:eastAsia="ru-RU"/>
              </w:rPr>
              <w:t>- Ненадлежащее состояние дорог в республике;</w:t>
            </w:r>
          </w:p>
          <w:p w:rsidR="00933BDA" w:rsidRPr="003B44C9" w:rsidRDefault="00933BDA" w:rsidP="00933BDA">
            <w:pPr>
              <w:shd w:val="clear" w:color="auto" w:fill="FFFFFF"/>
              <w:spacing w:after="0" w:line="240" w:lineRule="auto"/>
              <w:jc w:val="both"/>
              <w:textAlignment w:val="baseline"/>
              <w:outlineLvl w:val="2"/>
              <w:rPr>
                <w:rFonts w:ascii="Times New Roman" w:eastAsia="Times New Roman" w:hAnsi="Times New Roman" w:cs="Times New Roman"/>
                <w:b/>
                <w:bCs/>
                <w:lang w:eastAsia="ru-RU"/>
              </w:rPr>
            </w:pPr>
            <w:r w:rsidRPr="003B44C9">
              <w:rPr>
                <w:rFonts w:ascii="Times New Roman" w:eastAsia="Times New Roman" w:hAnsi="Times New Roman" w:cs="Times New Roman"/>
                <w:lang w:eastAsia="ru-RU"/>
              </w:rPr>
              <w:t>- Нарушение правил перевозок пассажиров и графика движения общественного транспорта</w:t>
            </w:r>
            <w:r w:rsidRPr="003B44C9">
              <w:rPr>
                <w:rFonts w:ascii="Times New Roman" w:eastAsia="Times New Roman" w:hAnsi="Times New Roman" w:cs="Times New Roman"/>
                <w:bCs/>
                <w:lang w:eastAsia="ru-RU"/>
              </w:rPr>
              <w:t>.</w:t>
            </w:r>
          </w:p>
        </w:tc>
      </w:tr>
    </w:tbl>
    <w:p w:rsidR="00F8536B" w:rsidRDefault="00635249" w:rsidP="00C12E17">
      <w:pPr>
        <w:tabs>
          <w:tab w:val="left" w:pos="10065"/>
        </w:tabs>
        <w:spacing w:after="0" w:line="240" w:lineRule="auto"/>
        <w:ind w:right="-1" w:firstLine="425"/>
        <w:jc w:val="both"/>
        <w:rPr>
          <w:rFonts w:ascii="Times New Roman" w:hAnsi="Times New Roman" w:cs="Times New Roman"/>
          <w:sz w:val="28"/>
          <w:szCs w:val="28"/>
        </w:rPr>
      </w:pPr>
      <w:r w:rsidRPr="00EE7B77">
        <w:rPr>
          <w:rFonts w:ascii="Times New Roman" w:hAnsi="Times New Roman" w:cs="Times New Roman"/>
          <w:sz w:val="28"/>
          <w:szCs w:val="28"/>
        </w:rPr>
        <w:lastRenderedPageBreak/>
        <w:t>Одним из основных показателей, отражающих состояние конкурентной среды, является динамика числа зарегистрированных организаций в регионе.</w:t>
      </w:r>
      <w:r w:rsidR="00C12E17">
        <w:rPr>
          <w:rFonts w:ascii="Times New Roman" w:hAnsi="Times New Roman" w:cs="Times New Roman"/>
          <w:sz w:val="28"/>
          <w:szCs w:val="28"/>
        </w:rPr>
        <w:t xml:space="preserve"> Так, в</w:t>
      </w:r>
      <w:r w:rsidR="00F8536B">
        <w:rPr>
          <w:rFonts w:ascii="Times New Roman" w:hAnsi="Times New Roman" w:cs="Times New Roman"/>
          <w:sz w:val="28"/>
          <w:szCs w:val="28"/>
        </w:rPr>
        <w:t xml:space="preserve"> январе-ноябре 2019 по количеству вновь созданных организаций </w:t>
      </w:r>
      <w:r w:rsidR="00F8536B" w:rsidRPr="00876D47">
        <w:rPr>
          <w:rFonts w:ascii="Times New Roman" w:hAnsi="Times New Roman" w:cs="Times New Roman"/>
          <w:sz w:val="28"/>
          <w:szCs w:val="28"/>
        </w:rPr>
        <w:t>в расчете на 1000 организаций</w:t>
      </w:r>
      <w:r w:rsidR="00F8536B">
        <w:rPr>
          <w:rFonts w:ascii="Times New Roman" w:hAnsi="Times New Roman" w:cs="Times New Roman"/>
          <w:sz w:val="28"/>
          <w:szCs w:val="28"/>
        </w:rPr>
        <w:t>,</w:t>
      </w:r>
      <w:r w:rsidR="00F8536B" w:rsidRPr="00876D47">
        <w:rPr>
          <w:rFonts w:ascii="Times New Roman" w:hAnsi="Times New Roman" w:cs="Times New Roman"/>
          <w:sz w:val="28"/>
          <w:szCs w:val="28"/>
        </w:rPr>
        <w:t xml:space="preserve"> учтенных в Статистическом регистре</w:t>
      </w:r>
      <w:r w:rsidR="00F8536B">
        <w:rPr>
          <w:rFonts w:ascii="Times New Roman" w:hAnsi="Times New Roman" w:cs="Times New Roman"/>
          <w:sz w:val="28"/>
          <w:szCs w:val="28"/>
        </w:rPr>
        <w:t xml:space="preserve">, </w:t>
      </w:r>
      <w:r w:rsidR="00F8536B" w:rsidRPr="00EE7B77">
        <w:rPr>
          <w:rFonts w:ascii="Times New Roman" w:hAnsi="Times New Roman" w:cs="Times New Roman"/>
          <w:sz w:val="28"/>
          <w:szCs w:val="28"/>
        </w:rPr>
        <w:t xml:space="preserve">Республика Бурятия среди регионов </w:t>
      </w:r>
      <w:r w:rsidR="00F8536B">
        <w:rPr>
          <w:rFonts w:ascii="Times New Roman" w:hAnsi="Times New Roman" w:cs="Times New Roman"/>
          <w:sz w:val="28"/>
          <w:szCs w:val="28"/>
        </w:rPr>
        <w:t>ДФО занимает 1 позицию</w:t>
      </w:r>
      <w:r w:rsidR="00F8536B" w:rsidRPr="00EE7B77">
        <w:rPr>
          <w:rFonts w:ascii="Times New Roman" w:hAnsi="Times New Roman" w:cs="Times New Roman"/>
          <w:sz w:val="28"/>
          <w:szCs w:val="28"/>
        </w:rPr>
        <w:t xml:space="preserve">. </w:t>
      </w:r>
      <w:r w:rsidR="00F8536B">
        <w:rPr>
          <w:rFonts w:ascii="Times New Roman" w:hAnsi="Times New Roman" w:cs="Times New Roman"/>
          <w:sz w:val="28"/>
          <w:szCs w:val="28"/>
        </w:rPr>
        <w:t xml:space="preserve">В Республике создано 79,3 </w:t>
      </w:r>
      <w:r w:rsidR="00B0115F">
        <w:rPr>
          <w:rFonts w:ascii="Times New Roman" w:hAnsi="Times New Roman" w:cs="Times New Roman"/>
          <w:sz w:val="28"/>
          <w:szCs w:val="28"/>
        </w:rPr>
        <w:t xml:space="preserve">на 1000 </w:t>
      </w:r>
      <w:r w:rsidR="00F8536B">
        <w:rPr>
          <w:rFonts w:ascii="Times New Roman" w:hAnsi="Times New Roman" w:cs="Times New Roman"/>
          <w:sz w:val="28"/>
          <w:szCs w:val="28"/>
        </w:rPr>
        <w:t>организаци</w:t>
      </w:r>
      <w:r w:rsidR="00B0115F">
        <w:rPr>
          <w:rFonts w:ascii="Times New Roman" w:hAnsi="Times New Roman" w:cs="Times New Roman"/>
          <w:sz w:val="28"/>
          <w:szCs w:val="28"/>
        </w:rPr>
        <w:t xml:space="preserve">й, ликвидировано 75 на 1000 организаций, естественный прирост +4,3 организации. </w:t>
      </w:r>
    </w:p>
    <w:p w:rsidR="00F8536B" w:rsidRDefault="00F8536B" w:rsidP="00F8536B">
      <w:pPr>
        <w:tabs>
          <w:tab w:val="left" w:pos="10065"/>
        </w:tabs>
        <w:spacing w:after="0" w:line="240" w:lineRule="auto"/>
        <w:ind w:left="142" w:right="-1" w:firstLine="709"/>
        <w:jc w:val="right"/>
        <w:rPr>
          <w:rFonts w:ascii="Times New Roman" w:hAnsi="Times New Roman" w:cs="Times New Roman"/>
          <w:sz w:val="24"/>
          <w:szCs w:val="24"/>
        </w:rPr>
      </w:pPr>
      <w:r>
        <w:rPr>
          <w:rFonts w:ascii="Times New Roman" w:hAnsi="Times New Roman" w:cs="Times New Roman"/>
          <w:sz w:val="24"/>
          <w:szCs w:val="24"/>
        </w:rPr>
        <w:t xml:space="preserve">График </w:t>
      </w:r>
      <w:r w:rsidR="00293218">
        <w:rPr>
          <w:rFonts w:ascii="Times New Roman" w:hAnsi="Times New Roman" w:cs="Times New Roman"/>
          <w:sz w:val="24"/>
          <w:szCs w:val="24"/>
        </w:rPr>
        <w:t>55</w:t>
      </w:r>
    </w:p>
    <w:p w:rsidR="00F8536B" w:rsidRDefault="00F8536B" w:rsidP="00F8536B">
      <w:pPr>
        <w:tabs>
          <w:tab w:val="left" w:pos="10065"/>
        </w:tabs>
        <w:spacing w:after="0" w:line="240" w:lineRule="auto"/>
        <w:ind w:left="142" w:right="-1" w:firstLine="709"/>
        <w:jc w:val="center"/>
        <w:rPr>
          <w:rFonts w:ascii="Times New Roman" w:hAnsi="Times New Roman" w:cs="Times New Roman"/>
          <w:sz w:val="24"/>
          <w:szCs w:val="24"/>
        </w:rPr>
      </w:pPr>
      <w:r w:rsidRPr="00270410">
        <w:rPr>
          <w:rFonts w:ascii="Times New Roman" w:hAnsi="Times New Roman" w:cs="Times New Roman"/>
          <w:sz w:val="24"/>
          <w:szCs w:val="24"/>
        </w:rPr>
        <w:t xml:space="preserve">Демография организаций в разрезе регионов </w:t>
      </w:r>
      <w:r>
        <w:rPr>
          <w:rFonts w:ascii="Times New Roman" w:hAnsi="Times New Roman" w:cs="Times New Roman"/>
          <w:sz w:val="24"/>
          <w:szCs w:val="24"/>
        </w:rPr>
        <w:t>ДФО</w:t>
      </w:r>
      <w:r w:rsidRPr="00270410">
        <w:rPr>
          <w:rFonts w:ascii="Times New Roman" w:hAnsi="Times New Roman" w:cs="Times New Roman"/>
          <w:sz w:val="24"/>
          <w:szCs w:val="24"/>
        </w:rPr>
        <w:t>, в расчете на 1000 организаций учтенных в Статистическом регистре</w:t>
      </w:r>
    </w:p>
    <w:p w:rsidR="00F8536B" w:rsidRDefault="00F8536B" w:rsidP="00F8536B">
      <w:pPr>
        <w:tabs>
          <w:tab w:val="left" w:pos="10065"/>
        </w:tabs>
        <w:spacing w:after="0" w:line="240" w:lineRule="auto"/>
        <w:ind w:left="142" w:right="-1" w:firstLine="709"/>
        <w:jc w:val="center"/>
        <w:rPr>
          <w:rFonts w:ascii="Times New Roman" w:hAnsi="Times New Roman" w:cs="Times New Roman"/>
          <w:i/>
          <w:sz w:val="24"/>
          <w:szCs w:val="24"/>
        </w:rPr>
      </w:pPr>
      <w:r>
        <w:rPr>
          <w:rFonts w:ascii="Times New Roman" w:hAnsi="Times New Roman" w:cs="Times New Roman"/>
          <w:i/>
          <w:sz w:val="24"/>
          <w:szCs w:val="24"/>
        </w:rPr>
        <w:t>по состоянию на 01.12</w:t>
      </w:r>
      <w:r w:rsidRPr="00EE7B77">
        <w:rPr>
          <w:rFonts w:ascii="Times New Roman" w:hAnsi="Times New Roman" w:cs="Times New Roman"/>
          <w:i/>
          <w:sz w:val="24"/>
          <w:szCs w:val="24"/>
        </w:rPr>
        <w:t>.201</w:t>
      </w:r>
      <w:r>
        <w:rPr>
          <w:rFonts w:ascii="Times New Roman" w:hAnsi="Times New Roman" w:cs="Times New Roman"/>
          <w:i/>
          <w:sz w:val="24"/>
          <w:szCs w:val="24"/>
        </w:rPr>
        <w:t>9</w:t>
      </w:r>
      <w:r w:rsidRPr="00EE7B77">
        <w:rPr>
          <w:rFonts w:ascii="Times New Roman" w:hAnsi="Times New Roman" w:cs="Times New Roman"/>
          <w:i/>
          <w:sz w:val="24"/>
          <w:szCs w:val="24"/>
        </w:rPr>
        <w:t xml:space="preserve"> года</w:t>
      </w:r>
    </w:p>
    <w:p w:rsidR="00F8536B" w:rsidRPr="00F5577E" w:rsidRDefault="00F8536B" w:rsidP="00B0115F">
      <w:pPr>
        <w:tabs>
          <w:tab w:val="left" w:pos="10065"/>
        </w:tabs>
        <w:spacing w:after="0" w:line="240" w:lineRule="auto"/>
        <w:ind w:right="-1"/>
        <w:jc w:val="center"/>
        <w:rPr>
          <w:rFonts w:ascii="Times New Roman" w:hAnsi="Times New Roman" w:cs="Times New Roman"/>
          <w:sz w:val="24"/>
          <w:szCs w:val="24"/>
        </w:rPr>
      </w:pPr>
      <w:r w:rsidRPr="006106A3">
        <w:rPr>
          <w:rFonts w:ascii="Times New Roman" w:hAnsi="Times New Roman" w:cs="Times New Roman"/>
          <w:noProof/>
          <w:sz w:val="28"/>
          <w:szCs w:val="28"/>
          <w:lang w:eastAsia="ru-RU"/>
        </w:rPr>
        <w:drawing>
          <wp:inline distT="0" distB="0" distL="0" distR="0">
            <wp:extent cx="9144000" cy="2083242"/>
            <wp:effectExtent l="0" t="0" r="0" b="0"/>
            <wp:docPr id="3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F8536B" w:rsidRPr="00EE7B77" w:rsidRDefault="00F8536B" w:rsidP="00F8536B">
      <w:pPr>
        <w:tabs>
          <w:tab w:val="left" w:pos="10065"/>
        </w:tabs>
        <w:spacing w:after="0" w:line="240" w:lineRule="auto"/>
        <w:ind w:right="-1" w:firstLine="425"/>
        <w:jc w:val="both"/>
        <w:rPr>
          <w:rFonts w:ascii="Times New Roman" w:hAnsi="Times New Roman" w:cs="Times New Roman"/>
          <w:sz w:val="28"/>
          <w:szCs w:val="28"/>
        </w:rPr>
      </w:pPr>
    </w:p>
    <w:p w:rsidR="00B0115F" w:rsidRDefault="00B0115F" w:rsidP="00B0115F">
      <w:pPr>
        <w:tabs>
          <w:tab w:val="left" w:pos="10065"/>
        </w:tabs>
        <w:spacing w:after="0" w:line="240" w:lineRule="auto"/>
        <w:ind w:right="-1" w:firstLine="425"/>
        <w:jc w:val="both"/>
        <w:rPr>
          <w:rFonts w:ascii="Times New Roman" w:hAnsi="Times New Roman" w:cs="Times New Roman"/>
          <w:sz w:val="28"/>
          <w:szCs w:val="28"/>
        </w:rPr>
      </w:pPr>
      <w:r>
        <w:rPr>
          <w:rFonts w:ascii="Times New Roman" w:hAnsi="Times New Roman" w:cs="Times New Roman"/>
          <w:sz w:val="28"/>
          <w:szCs w:val="28"/>
        </w:rPr>
        <w:t>В целом на территории Республики Бурятия, с</w:t>
      </w:r>
      <w:r w:rsidR="00635249">
        <w:rPr>
          <w:rFonts w:ascii="Times New Roman" w:hAnsi="Times New Roman" w:cs="Times New Roman"/>
          <w:sz w:val="28"/>
          <w:szCs w:val="28"/>
        </w:rPr>
        <w:t xml:space="preserve">огласно последним </w:t>
      </w:r>
      <w:r w:rsidR="00635249" w:rsidRPr="00EE7B77">
        <w:rPr>
          <w:rFonts w:ascii="Times New Roman" w:hAnsi="Times New Roman" w:cs="Times New Roman"/>
          <w:sz w:val="28"/>
          <w:szCs w:val="28"/>
        </w:rPr>
        <w:t xml:space="preserve">данным официальной статистики на 1 </w:t>
      </w:r>
      <w:r w:rsidR="00635249">
        <w:rPr>
          <w:rFonts w:ascii="Times New Roman" w:hAnsi="Times New Roman" w:cs="Times New Roman"/>
          <w:sz w:val="28"/>
          <w:szCs w:val="28"/>
        </w:rPr>
        <w:t>июля</w:t>
      </w:r>
      <w:r w:rsidR="00635249" w:rsidRPr="00EE7B77">
        <w:rPr>
          <w:rFonts w:ascii="Times New Roman" w:hAnsi="Times New Roman" w:cs="Times New Roman"/>
          <w:sz w:val="28"/>
          <w:szCs w:val="28"/>
        </w:rPr>
        <w:t xml:space="preserve"> 201</w:t>
      </w:r>
      <w:r w:rsidR="00635249">
        <w:rPr>
          <w:rFonts w:ascii="Times New Roman" w:hAnsi="Times New Roman" w:cs="Times New Roman"/>
          <w:sz w:val="28"/>
          <w:szCs w:val="28"/>
        </w:rPr>
        <w:t xml:space="preserve">9 </w:t>
      </w:r>
      <w:r w:rsidR="00635249" w:rsidRPr="00EE7B77">
        <w:rPr>
          <w:rFonts w:ascii="Times New Roman" w:hAnsi="Times New Roman" w:cs="Times New Roman"/>
          <w:sz w:val="28"/>
          <w:szCs w:val="28"/>
        </w:rPr>
        <w:t>года</w:t>
      </w:r>
      <w:r>
        <w:rPr>
          <w:rFonts w:ascii="Times New Roman" w:hAnsi="Times New Roman" w:cs="Times New Roman"/>
          <w:sz w:val="28"/>
          <w:szCs w:val="28"/>
        </w:rPr>
        <w:t xml:space="preserve">, </w:t>
      </w:r>
      <w:r w:rsidR="00635249" w:rsidRPr="00EE7B77">
        <w:rPr>
          <w:rFonts w:ascii="Times New Roman" w:hAnsi="Times New Roman" w:cs="Times New Roman"/>
          <w:sz w:val="28"/>
          <w:szCs w:val="28"/>
        </w:rPr>
        <w:t xml:space="preserve">зарегистрировано </w:t>
      </w:r>
      <w:r w:rsidR="00635249">
        <w:rPr>
          <w:rFonts w:ascii="Times New Roman" w:hAnsi="Times New Roman" w:cs="Times New Roman"/>
          <w:sz w:val="28"/>
          <w:szCs w:val="28"/>
        </w:rPr>
        <w:t xml:space="preserve">19 482 </w:t>
      </w:r>
      <w:r w:rsidR="00635249" w:rsidRPr="00EE7B77">
        <w:rPr>
          <w:rFonts w:ascii="Times New Roman" w:hAnsi="Times New Roman" w:cs="Times New Roman"/>
          <w:sz w:val="28"/>
          <w:szCs w:val="28"/>
        </w:rPr>
        <w:t>организаций</w:t>
      </w:r>
      <w:r w:rsidR="00635249">
        <w:rPr>
          <w:rFonts w:ascii="Times New Roman" w:hAnsi="Times New Roman" w:cs="Times New Roman"/>
          <w:sz w:val="28"/>
          <w:szCs w:val="28"/>
        </w:rPr>
        <w:t xml:space="preserve">, в том числе частных – 14425 организаций или 73,5%. </w:t>
      </w:r>
    </w:p>
    <w:p w:rsidR="00635249" w:rsidRPr="00EE7B77" w:rsidRDefault="00635249" w:rsidP="00B0115F">
      <w:pPr>
        <w:tabs>
          <w:tab w:val="left" w:pos="10065"/>
        </w:tabs>
        <w:spacing w:after="0" w:line="240" w:lineRule="auto"/>
        <w:ind w:right="-1" w:firstLine="425"/>
        <w:jc w:val="both"/>
        <w:rPr>
          <w:rFonts w:ascii="Times New Roman" w:hAnsi="Times New Roman" w:cs="Times New Roman"/>
          <w:sz w:val="28"/>
          <w:szCs w:val="28"/>
        </w:rPr>
      </w:pPr>
      <w:r w:rsidRPr="00EE7B77">
        <w:rPr>
          <w:rFonts w:ascii="Times New Roman" w:hAnsi="Times New Roman" w:cs="Times New Roman"/>
          <w:sz w:val="28"/>
          <w:szCs w:val="28"/>
        </w:rPr>
        <w:t xml:space="preserve">В </w:t>
      </w:r>
      <w:r>
        <w:rPr>
          <w:rFonts w:ascii="Times New Roman" w:hAnsi="Times New Roman" w:cs="Times New Roman"/>
          <w:sz w:val="28"/>
          <w:szCs w:val="28"/>
        </w:rPr>
        <w:t>разрезе</w:t>
      </w:r>
      <w:r w:rsidRPr="00EE7B77">
        <w:rPr>
          <w:rFonts w:ascii="Times New Roman" w:hAnsi="Times New Roman" w:cs="Times New Roman"/>
          <w:sz w:val="28"/>
          <w:szCs w:val="28"/>
        </w:rPr>
        <w:t xml:space="preserve"> организаций по видам экономической деятельности наибольшие доли занимали: оптовая и розничная торговля (</w:t>
      </w:r>
      <w:r w:rsidR="00DD7282">
        <w:rPr>
          <w:rFonts w:ascii="Times New Roman" w:hAnsi="Times New Roman" w:cs="Times New Roman"/>
          <w:sz w:val="28"/>
          <w:szCs w:val="28"/>
        </w:rPr>
        <w:t>19,5</w:t>
      </w:r>
      <w:r w:rsidRPr="00EE7B77">
        <w:rPr>
          <w:rFonts w:ascii="Times New Roman" w:hAnsi="Times New Roman" w:cs="Times New Roman"/>
          <w:sz w:val="28"/>
          <w:szCs w:val="28"/>
        </w:rPr>
        <w:t>%), строительство (1</w:t>
      </w:r>
      <w:r w:rsidR="00DD7282">
        <w:rPr>
          <w:rFonts w:ascii="Times New Roman" w:hAnsi="Times New Roman" w:cs="Times New Roman"/>
          <w:sz w:val="28"/>
          <w:szCs w:val="28"/>
        </w:rPr>
        <w:t>0</w:t>
      </w:r>
      <w:r>
        <w:rPr>
          <w:rFonts w:ascii="Times New Roman" w:hAnsi="Times New Roman" w:cs="Times New Roman"/>
          <w:sz w:val="28"/>
          <w:szCs w:val="28"/>
        </w:rPr>
        <w:t>,</w:t>
      </w:r>
      <w:r w:rsidR="00DD7282">
        <w:rPr>
          <w:rFonts w:ascii="Times New Roman" w:hAnsi="Times New Roman" w:cs="Times New Roman"/>
          <w:sz w:val="28"/>
          <w:szCs w:val="28"/>
        </w:rPr>
        <w:t>5</w:t>
      </w:r>
      <w:r w:rsidRPr="00EE7B77">
        <w:rPr>
          <w:rFonts w:ascii="Times New Roman" w:hAnsi="Times New Roman" w:cs="Times New Roman"/>
          <w:sz w:val="28"/>
          <w:szCs w:val="28"/>
        </w:rPr>
        <w:t>%)</w:t>
      </w:r>
      <w:r w:rsidR="00293218">
        <w:rPr>
          <w:rFonts w:ascii="Times New Roman" w:hAnsi="Times New Roman" w:cs="Times New Roman"/>
          <w:sz w:val="28"/>
          <w:szCs w:val="28"/>
        </w:rPr>
        <w:t>,</w:t>
      </w:r>
      <w:r>
        <w:rPr>
          <w:rFonts w:ascii="Times New Roman" w:hAnsi="Times New Roman" w:cs="Times New Roman"/>
          <w:sz w:val="28"/>
          <w:szCs w:val="28"/>
        </w:rPr>
        <w:t>деятельность профессиональная и научная</w:t>
      </w:r>
      <w:r w:rsidRPr="00EE7B77">
        <w:rPr>
          <w:rFonts w:ascii="Times New Roman" w:hAnsi="Times New Roman" w:cs="Times New Roman"/>
          <w:sz w:val="28"/>
          <w:szCs w:val="28"/>
        </w:rPr>
        <w:t xml:space="preserve"> (</w:t>
      </w:r>
      <w:r w:rsidR="00293218">
        <w:rPr>
          <w:rFonts w:ascii="Times New Roman" w:hAnsi="Times New Roman" w:cs="Times New Roman"/>
          <w:sz w:val="28"/>
          <w:szCs w:val="28"/>
        </w:rPr>
        <w:t>9,7</w:t>
      </w:r>
      <w:r w:rsidRPr="00EE7B77">
        <w:rPr>
          <w:rFonts w:ascii="Times New Roman" w:hAnsi="Times New Roman" w:cs="Times New Roman"/>
          <w:sz w:val="28"/>
          <w:szCs w:val="28"/>
        </w:rPr>
        <w:t xml:space="preserve">%) </w:t>
      </w:r>
      <w:r w:rsidR="00293218">
        <w:rPr>
          <w:rFonts w:ascii="Times New Roman" w:hAnsi="Times New Roman" w:cs="Times New Roman"/>
          <w:sz w:val="28"/>
          <w:szCs w:val="28"/>
        </w:rPr>
        <w:t xml:space="preserve">и </w:t>
      </w:r>
      <w:r w:rsidR="00293218" w:rsidRPr="00EE7B77">
        <w:rPr>
          <w:rFonts w:ascii="Times New Roman" w:hAnsi="Times New Roman" w:cs="Times New Roman"/>
          <w:sz w:val="28"/>
          <w:szCs w:val="28"/>
        </w:rPr>
        <w:t>операции с недвижимым имуществом</w:t>
      </w:r>
      <w:r w:rsidR="00293218">
        <w:rPr>
          <w:rFonts w:ascii="Times New Roman" w:hAnsi="Times New Roman" w:cs="Times New Roman"/>
          <w:sz w:val="28"/>
          <w:szCs w:val="28"/>
        </w:rPr>
        <w:t xml:space="preserve"> (7,5 </w:t>
      </w:r>
      <w:r w:rsidR="00293218" w:rsidRPr="00EE7B77">
        <w:rPr>
          <w:rFonts w:ascii="Times New Roman" w:hAnsi="Times New Roman" w:cs="Times New Roman"/>
          <w:sz w:val="28"/>
          <w:szCs w:val="28"/>
        </w:rPr>
        <w:t xml:space="preserve">%)и </w:t>
      </w:r>
      <w:r w:rsidRPr="00EE7B77">
        <w:rPr>
          <w:rFonts w:ascii="Times New Roman" w:hAnsi="Times New Roman" w:cs="Times New Roman"/>
          <w:sz w:val="28"/>
          <w:szCs w:val="28"/>
        </w:rPr>
        <w:t xml:space="preserve">(граф. </w:t>
      </w:r>
      <w:r w:rsidR="00293218">
        <w:rPr>
          <w:rFonts w:ascii="Times New Roman" w:hAnsi="Times New Roman" w:cs="Times New Roman"/>
          <w:sz w:val="28"/>
          <w:szCs w:val="28"/>
        </w:rPr>
        <w:t>56</w:t>
      </w:r>
      <w:r w:rsidRPr="00EE7B77">
        <w:rPr>
          <w:rFonts w:ascii="Times New Roman" w:hAnsi="Times New Roman" w:cs="Times New Roman"/>
          <w:sz w:val="28"/>
          <w:szCs w:val="28"/>
        </w:rPr>
        <w:t xml:space="preserve">). </w:t>
      </w:r>
    </w:p>
    <w:p w:rsidR="00A300CF" w:rsidRDefault="00A300CF" w:rsidP="00635249">
      <w:pPr>
        <w:tabs>
          <w:tab w:val="left" w:pos="10065"/>
        </w:tabs>
        <w:spacing w:after="0" w:line="240" w:lineRule="auto"/>
        <w:ind w:left="142" w:right="-1" w:firstLine="709"/>
        <w:jc w:val="right"/>
        <w:rPr>
          <w:rFonts w:ascii="Times New Roman" w:hAnsi="Times New Roman" w:cs="Times New Roman"/>
          <w:sz w:val="24"/>
          <w:szCs w:val="24"/>
        </w:rPr>
      </w:pPr>
    </w:p>
    <w:p w:rsidR="00A300CF" w:rsidRDefault="00A300CF" w:rsidP="00635249">
      <w:pPr>
        <w:tabs>
          <w:tab w:val="left" w:pos="10065"/>
        </w:tabs>
        <w:spacing w:after="0" w:line="240" w:lineRule="auto"/>
        <w:ind w:left="142" w:right="-1" w:firstLine="709"/>
        <w:jc w:val="right"/>
        <w:rPr>
          <w:rFonts w:ascii="Times New Roman" w:hAnsi="Times New Roman" w:cs="Times New Roman"/>
          <w:sz w:val="24"/>
          <w:szCs w:val="24"/>
        </w:rPr>
      </w:pPr>
    </w:p>
    <w:p w:rsidR="00635249" w:rsidRPr="00A300CF" w:rsidRDefault="00635249" w:rsidP="00635249">
      <w:pPr>
        <w:tabs>
          <w:tab w:val="left" w:pos="10065"/>
        </w:tabs>
        <w:spacing w:after="0" w:line="240" w:lineRule="auto"/>
        <w:ind w:left="142" w:right="-1" w:firstLine="709"/>
        <w:jc w:val="right"/>
        <w:rPr>
          <w:rFonts w:ascii="Times New Roman" w:hAnsi="Times New Roman" w:cs="Times New Roman"/>
          <w:sz w:val="24"/>
          <w:szCs w:val="24"/>
        </w:rPr>
      </w:pPr>
      <w:r w:rsidRPr="00A300CF">
        <w:rPr>
          <w:rFonts w:ascii="Times New Roman" w:hAnsi="Times New Roman" w:cs="Times New Roman"/>
          <w:sz w:val="24"/>
          <w:szCs w:val="24"/>
        </w:rPr>
        <w:t xml:space="preserve">График </w:t>
      </w:r>
      <w:r w:rsidR="00293218" w:rsidRPr="00A300CF">
        <w:rPr>
          <w:rFonts w:ascii="Times New Roman" w:hAnsi="Times New Roman" w:cs="Times New Roman"/>
          <w:sz w:val="24"/>
          <w:szCs w:val="24"/>
        </w:rPr>
        <w:t>56</w:t>
      </w:r>
    </w:p>
    <w:p w:rsidR="00635249" w:rsidRPr="00A300CF" w:rsidRDefault="00635249" w:rsidP="00635249">
      <w:pPr>
        <w:tabs>
          <w:tab w:val="left" w:pos="10065"/>
        </w:tabs>
        <w:spacing w:after="0" w:line="240" w:lineRule="auto"/>
        <w:ind w:left="142" w:right="-1" w:firstLine="709"/>
        <w:jc w:val="center"/>
        <w:rPr>
          <w:rFonts w:ascii="Times New Roman" w:hAnsi="Times New Roman" w:cs="Times New Roman"/>
          <w:sz w:val="24"/>
          <w:szCs w:val="24"/>
        </w:rPr>
      </w:pPr>
      <w:r w:rsidRPr="00A300CF">
        <w:rPr>
          <w:rFonts w:ascii="Times New Roman" w:hAnsi="Times New Roman" w:cs="Times New Roman"/>
          <w:sz w:val="24"/>
          <w:szCs w:val="24"/>
        </w:rPr>
        <w:t>Структура организаций по видам экономической деятельности в Республики Бурятия, %</w:t>
      </w:r>
    </w:p>
    <w:p w:rsidR="00635249" w:rsidRDefault="00635249" w:rsidP="00635249">
      <w:pPr>
        <w:tabs>
          <w:tab w:val="left" w:pos="10065"/>
        </w:tabs>
        <w:spacing w:after="0" w:line="240" w:lineRule="auto"/>
        <w:ind w:left="142" w:right="-1"/>
        <w:jc w:val="both"/>
        <w:rPr>
          <w:rFonts w:ascii="Times New Roman" w:hAnsi="Times New Roman" w:cs="Times New Roman"/>
          <w:sz w:val="28"/>
          <w:szCs w:val="28"/>
        </w:rPr>
      </w:pPr>
      <w:r w:rsidRPr="00EE7B77">
        <w:rPr>
          <w:noProof/>
          <w:lang w:eastAsia="ru-RU"/>
        </w:rPr>
        <w:drawing>
          <wp:inline distT="0" distB="0" distL="0" distR="0">
            <wp:extent cx="9167854" cy="2860040"/>
            <wp:effectExtent l="0" t="0" r="0" b="0"/>
            <wp:docPr id="3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635249" w:rsidRPr="00944940" w:rsidRDefault="00635249" w:rsidP="00C12E17">
      <w:pPr>
        <w:tabs>
          <w:tab w:val="left" w:pos="10065"/>
        </w:tabs>
        <w:spacing w:after="0" w:line="240" w:lineRule="auto"/>
        <w:ind w:right="-1" w:firstLine="426"/>
        <w:jc w:val="both"/>
        <w:rPr>
          <w:rFonts w:ascii="Times New Roman" w:hAnsi="Times New Roman" w:cs="Times New Roman"/>
          <w:sz w:val="28"/>
          <w:szCs w:val="28"/>
        </w:rPr>
      </w:pPr>
      <w:r w:rsidRPr="00EE7B77">
        <w:rPr>
          <w:rFonts w:ascii="Times New Roman" w:hAnsi="Times New Roman" w:cs="Times New Roman"/>
          <w:sz w:val="28"/>
          <w:szCs w:val="28"/>
        </w:rPr>
        <w:t>Развитие малого и среднего предпринимательства является приоритетным направлением социально-экономического развития</w:t>
      </w:r>
      <w:r>
        <w:rPr>
          <w:rFonts w:ascii="Times New Roman" w:hAnsi="Times New Roman" w:cs="Times New Roman"/>
          <w:sz w:val="28"/>
          <w:szCs w:val="28"/>
        </w:rPr>
        <w:t xml:space="preserve"> региона</w:t>
      </w:r>
      <w:r w:rsidRPr="00EE7B77">
        <w:rPr>
          <w:rFonts w:ascii="Times New Roman" w:hAnsi="Times New Roman" w:cs="Times New Roman"/>
          <w:sz w:val="28"/>
          <w:szCs w:val="28"/>
        </w:rPr>
        <w:t xml:space="preserve">. По </w:t>
      </w:r>
      <w:r>
        <w:rPr>
          <w:rFonts w:ascii="Times New Roman" w:hAnsi="Times New Roman" w:cs="Times New Roman"/>
          <w:sz w:val="28"/>
          <w:szCs w:val="28"/>
        </w:rPr>
        <w:t xml:space="preserve">последним </w:t>
      </w:r>
      <w:r w:rsidRPr="00EE7B77">
        <w:rPr>
          <w:rFonts w:ascii="Times New Roman" w:hAnsi="Times New Roman" w:cs="Times New Roman"/>
          <w:sz w:val="28"/>
          <w:szCs w:val="28"/>
        </w:rPr>
        <w:t>данным официальной статистики в 201</w:t>
      </w:r>
      <w:r w:rsidR="00516A85">
        <w:rPr>
          <w:rFonts w:ascii="Times New Roman" w:hAnsi="Times New Roman" w:cs="Times New Roman"/>
          <w:sz w:val="28"/>
          <w:szCs w:val="28"/>
        </w:rPr>
        <w:t>9</w:t>
      </w:r>
      <w:r w:rsidRPr="00EE7B77">
        <w:rPr>
          <w:rFonts w:ascii="Times New Roman" w:hAnsi="Times New Roman" w:cs="Times New Roman"/>
          <w:sz w:val="28"/>
          <w:szCs w:val="28"/>
        </w:rPr>
        <w:t xml:space="preserve"> году </w:t>
      </w:r>
      <w:r>
        <w:rPr>
          <w:rFonts w:ascii="Times New Roman" w:hAnsi="Times New Roman" w:cs="Times New Roman"/>
          <w:sz w:val="28"/>
          <w:szCs w:val="28"/>
        </w:rPr>
        <w:t>в общем количестве организаций 11,1</w:t>
      </w:r>
      <w:r w:rsidRPr="00EE7B77">
        <w:rPr>
          <w:rFonts w:ascii="Times New Roman" w:hAnsi="Times New Roman" w:cs="Times New Roman"/>
          <w:sz w:val="28"/>
          <w:szCs w:val="28"/>
        </w:rPr>
        <w:t xml:space="preserve"> тысяч субъектов малого предпринимательства, </w:t>
      </w:r>
      <w:r w:rsidR="00C12E17">
        <w:rPr>
          <w:rFonts w:ascii="Times New Roman" w:hAnsi="Times New Roman" w:cs="Times New Roman"/>
          <w:sz w:val="28"/>
          <w:szCs w:val="28"/>
        </w:rPr>
        <w:t xml:space="preserve">или 9 % от всех субъектов малого предпринимательства, осуществляющих деятельность в ДФО. </w:t>
      </w:r>
    </w:p>
    <w:p w:rsidR="00516A85" w:rsidRDefault="00C12E17" w:rsidP="00516A85">
      <w:pPr>
        <w:tabs>
          <w:tab w:val="left" w:pos="10065"/>
        </w:tabs>
        <w:spacing w:after="0" w:line="240" w:lineRule="auto"/>
        <w:ind w:right="-1" w:firstLine="426"/>
        <w:jc w:val="both"/>
        <w:rPr>
          <w:rFonts w:ascii="Times New Roman" w:hAnsi="Times New Roman" w:cs="Times New Roman"/>
          <w:sz w:val="28"/>
          <w:szCs w:val="28"/>
        </w:rPr>
      </w:pPr>
      <w:bookmarkStart w:id="18" w:name="_Toc444080186"/>
      <w:r>
        <w:rPr>
          <w:rFonts w:ascii="Times New Roman" w:hAnsi="Times New Roman" w:cs="Times New Roman"/>
          <w:sz w:val="28"/>
          <w:szCs w:val="28"/>
        </w:rPr>
        <w:t>Кроме того, в</w:t>
      </w:r>
      <w:r w:rsidR="00635249" w:rsidRPr="00944940">
        <w:rPr>
          <w:rFonts w:ascii="Times New Roman" w:hAnsi="Times New Roman" w:cs="Times New Roman"/>
          <w:sz w:val="28"/>
          <w:szCs w:val="28"/>
        </w:rPr>
        <w:t xml:space="preserve"> Республике Бурятия зарегистрировано 2</w:t>
      </w:r>
      <w:r>
        <w:rPr>
          <w:rFonts w:ascii="Times New Roman" w:hAnsi="Times New Roman" w:cs="Times New Roman"/>
          <w:sz w:val="28"/>
          <w:szCs w:val="28"/>
        </w:rPr>
        <w:t>0486</w:t>
      </w:r>
      <w:r w:rsidR="00635249" w:rsidRPr="00944940">
        <w:rPr>
          <w:rFonts w:ascii="Times New Roman" w:hAnsi="Times New Roman" w:cs="Times New Roman"/>
          <w:sz w:val="28"/>
          <w:szCs w:val="28"/>
        </w:rPr>
        <w:t xml:space="preserve"> индивидуальных предпринимателей и крестьянско-фермерских хозяйств, в том числе ИП 19 </w:t>
      </w:r>
      <w:r>
        <w:rPr>
          <w:rFonts w:ascii="Times New Roman" w:hAnsi="Times New Roman" w:cs="Times New Roman"/>
          <w:sz w:val="28"/>
          <w:szCs w:val="28"/>
        </w:rPr>
        <w:t>263</w:t>
      </w:r>
      <w:r w:rsidR="00635249" w:rsidRPr="00944940">
        <w:rPr>
          <w:rFonts w:ascii="Times New Roman" w:hAnsi="Times New Roman" w:cs="Times New Roman"/>
          <w:sz w:val="28"/>
          <w:szCs w:val="28"/>
        </w:rPr>
        <w:t>, КФХ -1</w:t>
      </w:r>
      <w:r>
        <w:rPr>
          <w:rFonts w:ascii="Times New Roman" w:hAnsi="Times New Roman" w:cs="Times New Roman"/>
          <w:sz w:val="28"/>
          <w:szCs w:val="28"/>
        </w:rPr>
        <w:t> 233</w:t>
      </w:r>
      <w:bookmarkEnd w:id="18"/>
      <w:r>
        <w:rPr>
          <w:rFonts w:ascii="Times New Roman" w:eastAsia="Times New Roman" w:hAnsi="Times New Roman" w:cs="Times New Roman"/>
          <w:sz w:val="20"/>
          <w:szCs w:val="20"/>
        </w:rPr>
        <w:t>.</w:t>
      </w:r>
    </w:p>
    <w:p w:rsidR="003F068D" w:rsidRDefault="003F068D" w:rsidP="00BB70B7">
      <w:pPr>
        <w:tabs>
          <w:tab w:val="left" w:pos="567"/>
          <w:tab w:val="left" w:pos="9781"/>
          <w:tab w:val="left" w:pos="10065"/>
        </w:tabs>
        <w:spacing w:after="0" w:line="240" w:lineRule="auto"/>
        <w:ind w:right="-1" w:firstLine="425"/>
        <w:rPr>
          <w:rFonts w:ascii="Times New Roman" w:hAnsi="Times New Roman" w:cs="Times New Roman"/>
          <w:b/>
          <w:sz w:val="24"/>
          <w:szCs w:val="24"/>
        </w:rPr>
      </w:pPr>
    </w:p>
    <w:p w:rsidR="003F068D" w:rsidRPr="005732DB" w:rsidRDefault="003F068D" w:rsidP="00BB70B7">
      <w:pPr>
        <w:tabs>
          <w:tab w:val="left" w:pos="567"/>
          <w:tab w:val="left" w:pos="9781"/>
          <w:tab w:val="left" w:pos="10065"/>
        </w:tabs>
        <w:spacing w:after="0" w:line="240" w:lineRule="auto"/>
        <w:ind w:right="-1" w:firstLine="425"/>
        <w:rPr>
          <w:rFonts w:ascii="Times New Roman" w:hAnsi="Times New Roman" w:cs="Times New Roman"/>
          <w:b/>
          <w:sz w:val="24"/>
          <w:szCs w:val="24"/>
        </w:rPr>
        <w:sectPr w:rsidR="003F068D" w:rsidRPr="005732DB" w:rsidSect="00BB70B7">
          <w:pgSz w:w="16838" w:h="11906" w:orient="landscape"/>
          <w:pgMar w:top="851" w:right="849" w:bottom="1135" w:left="1560" w:header="708" w:footer="708" w:gutter="0"/>
          <w:cols w:space="708"/>
          <w:docGrid w:linePitch="360"/>
        </w:sectPr>
      </w:pPr>
    </w:p>
    <w:p w:rsidR="001B7F1C" w:rsidRDefault="001B7F1C" w:rsidP="00D21165">
      <w:pPr>
        <w:pStyle w:val="a3"/>
        <w:numPr>
          <w:ilvl w:val="0"/>
          <w:numId w:val="4"/>
        </w:numPr>
        <w:tabs>
          <w:tab w:val="left" w:pos="993"/>
          <w:tab w:val="left" w:pos="9781"/>
        </w:tabs>
        <w:spacing w:after="0" w:line="240" w:lineRule="auto"/>
        <w:ind w:left="142" w:firstLine="4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Поручени</w:t>
      </w:r>
      <w:r w:rsidR="003F068D">
        <w:rPr>
          <w:rFonts w:ascii="Times New Roman" w:eastAsia="Times New Roman" w:hAnsi="Times New Roman" w:cs="Times New Roman"/>
          <w:color w:val="000000"/>
          <w:sz w:val="28"/>
          <w:szCs w:val="28"/>
          <w:lang w:eastAsia="ru-RU"/>
        </w:rPr>
        <w:t>я</w:t>
      </w:r>
      <w:r>
        <w:rPr>
          <w:rFonts w:ascii="Times New Roman" w:eastAsia="Times New Roman" w:hAnsi="Times New Roman" w:cs="Times New Roman"/>
          <w:color w:val="000000"/>
          <w:sz w:val="28"/>
          <w:szCs w:val="28"/>
          <w:lang w:eastAsia="ru-RU"/>
        </w:rPr>
        <w:t xml:space="preserve"> заместителя Председателя Правительства Республики Бурятия по экономическому развитию от </w:t>
      </w:r>
      <w:r w:rsidRPr="001B7F1C">
        <w:rPr>
          <w:rFonts w:ascii="Times New Roman" w:eastAsia="Times New Roman" w:hAnsi="Times New Roman" w:cs="Times New Roman"/>
          <w:color w:val="000000"/>
          <w:sz w:val="28"/>
          <w:szCs w:val="28"/>
          <w:lang w:eastAsia="ru-RU"/>
        </w:rPr>
        <w:t>13.11.2018 № 01.08-023 И9241/18</w:t>
      </w:r>
      <w:r>
        <w:rPr>
          <w:rFonts w:ascii="Times New Roman" w:eastAsia="Times New Roman" w:hAnsi="Times New Roman" w:cs="Times New Roman"/>
          <w:color w:val="000000"/>
          <w:sz w:val="28"/>
          <w:szCs w:val="28"/>
          <w:lang w:eastAsia="ru-RU"/>
        </w:rPr>
        <w:t>:</w:t>
      </w:r>
    </w:p>
    <w:p w:rsidR="001B7F1C" w:rsidRDefault="0051216F" w:rsidP="00BB70B7">
      <w:pPr>
        <w:tabs>
          <w:tab w:val="left" w:pos="993"/>
          <w:tab w:val="left" w:pos="9781"/>
        </w:tabs>
        <w:spacing w:after="0" w:line="240" w:lineRule="auto"/>
        <w:ind w:left="142" w:firstLine="425"/>
        <w:jc w:val="both"/>
        <w:rPr>
          <w:rFonts w:ascii="Times New Roman" w:eastAsia="Times New Roman" w:hAnsi="Times New Roman" w:cs="Times New Roman"/>
          <w:color w:val="000000"/>
          <w:sz w:val="28"/>
          <w:szCs w:val="28"/>
          <w:lang w:eastAsia="ru-RU"/>
        </w:rPr>
      </w:pPr>
      <w:r w:rsidRPr="001B7F1C">
        <w:rPr>
          <w:rFonts w:ascii="Times New Roman" w:eastAsia="Times New Roman" w:hAnsi="Times New Roman" w:cs="Times New Roman"/>
          <w:color w:val="000000"/>
          <w:sz w:val="28"/>
          <w:szCs w:val="28"/>
          <w:lang w:eastAsia="ru-RU"/>
        </w:rPr>
        <w:t xml:space="preserve">В соответствии с Методическими рекомендациями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утвержденными распоряжением Правительстве Российской Федерации от 18.10.2018 №2258-р во всех 27 исполнительных органах государственной власти Республики Бурятия приняты правовые акты об утверждении Положений по организации системы внутреннего обеспечения соответствия требованиям антимонопольного законодательства. </w:t>
      </w:r>
    </w:p>
    <w:p w:rsidR="001B7F1C" w:rsidRPr="001B7F1C" w:rsidRDefault="001B7F1C" w:rsidP="00BB70B7">
      <w:pPr>
        <w:tabs>
          <w:tab w:val="left" w:pos="993"/>
          <w:tab w:val="left" w:pos="9781"/>
        </w:tabs>
        <w:spacing w:after="0" w:line="240" w:lineRule="auto"/>
        <w:ind w:left="142" w:firstLine="4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Детальная информация о реализации </w:t>
      </w:r>
      <w:r w:rsidR="00E83C46" w:rsidRPr="001B7F1C">
        <w:rPr>
          <w:rFonts w:ascii="Times New Roman" w:eastAsia="Times New Roman" w:hAnsi="Times New Roman" w:cs="Times New Roman"/>
          <w:color w:val="000000"/>
          <w:sz w:val="28"/>
          <w:szCs w:val="28"/>
          <w:lang w:eastAsia="ru-RU"/>
        </w:rPr>
        <w:t>Положений по организации системы внутреннего обеспечения соответствия требованиям антимонопольного законодательства</w:t>
      </w:r>
      <w:r w:rsidR="00E83C46">
        <w:rPr>
          <w:rFonts w:ascii="Times New Roman" w:eastAsia="Times New Roman" w:hAnsi="Times New Roman" w:cs="Times New Roman"/>
          <w:color w:val="000000"/>
          <w:sz w:val="28"/>
          <w:szCs w:val="28"/>
          <w:lang w:eastAsia="ru-RU"/>
        </w:rPr>
        <w:t xml:space="preserve"> за 2019 год, в разрезе исполнительных органов государственной власти Республики Бурятия представлена в таблице 1</w:t>
      </w:r>
      <w:r w:rsidR="0003292B">
        <w:rPr>
          <w:rFonts w:ascii="Times New Roman" w:eastAsia="Times New Roman" w:hAnsi="Times New Roman" w:cs="Times New Roman"/>
          <w:color w:val="000000"/>
          <w:sz w:val="28"/>
          <w:szCs w:val="28"/>
          <w:lang w:eastAsia="ru-RU"/>
        </w:rPr>
        <w:t>6</w:t>
      </w:r>
      <w:r w:rsidR="00E83C46">
        <w:rPr>
          <w:rFonts w:ascii="Times New Roman" w:eastAsia="Times New Roman" w:hAnsi="Times New Roman" w:cs="Times New Roman"/>
          <w:color w:val="000000"/>
          <w:sz w:val="28"/>
          <w:szCs w:val="28"/>
          <w:lang w:eastAsia="ru-RU"/>
        </w:rPr>
        <w:t>.</w:t>
      </w:r>
    </w:p>
    <w:p w:rsidR="0051216F" w:rsidRPr="0003292B" w:rsidRDefault="001B7F1C" w:rsidP="00BB70B7">
      <w:pPr>
        <w:tabs>
          <w:tab w:val="left" w:pos="9781"/>
        </w:tabs>
        <w:spacing w:after="0" w:line="240" w:lineRule="auto"/>
        <w:ind w:left="142" w:firstLine="425"/>
        <w:jc w:val="right"/>
        <w:rPr>
          <w:rFonts w:ascii="Times New Roman" w:eastAsia="Times New Roman" w:hAnsi="Times New Roman" w:cs="Times New Roman"/>
          <w:color w:val="000000"/>
          <w:sz w:val="24"/>
          <w:szCs w:val="24"/>
          <w:lang w:eastAsia="ru-RU"/>
        </w:rPr>
      </w:pPr>
      <w:r w:rsidRPr="0003292B">
        <w:rPr>
          <w:rFonts w:ascii="Times New Roman" w:hAnsi="Times New Roman"/>
          <w:sz w:val="24"/>
          <w:szCs w:val="24"/>
        </w:rPr>
        <w:t>Таблица 1</w:t>
      </w:r>
      <w:r w:rsidR="0003292B" w:rsidRPr="0003292B">
        <w:rPr>
          <w:rFonts w:ascii="Times New Roman" w:hAnsi="Times New Roman"/>
          <w:sz w:val="24"/>
          <w:szCs w:val="24"/>
        </w:rPr>
        <w:t>6</w:t>
      </w:r>
    </w:p>
    <w:p w:rsidR="00EC6895" w:rsidRPr="0003292B" w:rsidRDefault="0051216F" w:rsidP="0003292B">
      <w:pPr>
        <w:tabs>
          <w:tab w:val="left" w:pos="9781"/>
        </w:tabs>
        <w:spacing w:after="0" w:line="240" w:lineRule="auto"/>
        <w:ind w:left="142" w:firstLine="425"/>
        <w:jc w:val="center"/>
        <w:rPr>
          <w:rFonts w:ascii="Times New Roman" w:eastAsia="Times New Roman" w:hAnsi="Times New Roman" w:cs="Times New Roman"/>
          <w:color w:val="000000"/>
          <w:sz w:val="24"/>
          <w:szCs w:val="24"/>
          <w:lang w:eastAsia="ru-RU"/>
        </w:rPr>
      </w:pPr>
      <w:r w:rsidRPr="0003292B">
        <w:rPr>
          <w:rFonts w:ascii="Times New Roman" w:eastAsia="Times New Roman" w:hAnsi="Times New Roman" w:cs="Times New Roman"/>
          <w:color w:val="000000"/>
          <w:sz w:val="24"/>
          <w:szCs w:val="24"/>
          <w:lang w:eastAsia="ru-RU"/>
        </w:rPr>
        <w:t>Информация о реализации соответствующих Положений в разрезе исполнительных органов государственной власти Республики Бурятия за 2019 год</w:t>
      </w:r>
    </w:p>
    <w:tbl>
      <w:tblPr>
        <w:tblStyle w:val="a5"/>
        <w:tblW w:w="9356" w:type="dxa"/>
        <w:tblInd w:w="250" w:type="dxa"/>
        <w:tblLayout w:type="fixed"/>
        <w:tblLook w:val="04A0" w:firstRow="1" w:lastRow="0" w:firstColumn="1" w:lastColumn="0" w:noHBand="0" w:noVBand="1"/>
      </w:tblPr>
      <w:tblGrid>
        <w:gridCol w:w="596"/>
        <w:gridCol w:w="1847"/>
        <w:gridCol w:w="2831"/>
        <w:gridCol w:w="4082"/>
      </w:tblGrid>
      <w:tr w:rsidR="0051216F" w:rsidRPr="0051216F" w:rsidTr="0003292B">
        <w:trPr>
          <w:trHeight w:val="17"/>
          <w:tblHeader/>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tabs>
                <w:tab w:val="left" w:pos="9781"/>
              </w:tabs>
              <w:ind w:firstLine="33"/>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 </w:t>
            </w:r>
            <w:proofErr w:type="spellStart"/>
            <w:proofErr w:type="gramStart"/>
            <w:r w:rsidRPr="0051216F">
              <w:rPr>
                <w:rFonts w:ascii="Times New Roman" w:eastAsia="Times New Roman" w:hAnsi="Times New Roman" w:cs="Times New Roman"/>
                <w:color w:val="000000"/>
                <w:lang w:eastAsia="ru-RU"/>
              </w:rPr>
              <w:t>п.п</w:t>
            </w:r>
            <w:proofErr w:type="spellEnd"/>
            <w:proofErr w:type="gramEnd"/>
          </w:p>
        </w:tc>
        <w:tc>
          <w:tcPr>
            <w:tcW w:w="1847" w:type="dxa"/>
            <w:tcBorders>
              <w:top w:val="single" w:sz="4" w:space="0" w:color="auto"/>
              <w:left w:val="single" w:sz="4" w:space="0" w:color="auto"/>
              <w:bottom w:val="single" w:sz="4" w:space="0" w:color="auto"/>
              <w:right w:val="single" w:sz="4" w:space="0" w:color="auto"/>
            </w:tcBorders>
            <w:vAlign w:val="center"/>
            <w:hideMark/>
          </w:tcPr>
          <w:p w:rsidR="0051216F" w:rsidRPr="0051216F" w:rsidRDefault="0051216F" w:rsidP="00876253">
            <w:pPr>
              <w:tabs>
                <w:tab w:val="left" w:pos="9781"/>
              </w:tabs>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Наименование исполнительного органа государственной власти Республики Бурятия</w:t>
            </w:r>
          </w:p>
        </w:tc>
        <w:tc>
          <w:tcPr>
            <w:tcW w:w="2831" w:type="dxa"/>
            <w:tcBorders>
              <w:top w:val="single" w:sz="4" w:space="0" w:color="auto"/>
              <w:left w:val="single" w:sz="4" w:space="0" w:color="auto"/>
              <w:bottom w:val="single" w:sz="4" w:space="0" w:color="auto"/>
              <w:right w:val="single" w:sz="4" w:space="0" w:color="auto"/>
            </w:tcBorders>
            <w:vAlign w:val="center"/>
            <w:hideMark/>
          </w:tcPr>
          <w:p w:rsidR="0051216F" w:rsidRPr="0051216F" w:rsidRDefault="0051216F" w:rsidP="00876253">
            <w:pPr>
              <w:tabs>
                <w:tab w:val="left" w:pos="9781"/>
              </w:tabs>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Реквизиты правового акта</w:t>
            </w:r>
          </w:p>
        </w:tc>
        <w:tc>
          <w:tcPr>
            <w:tcW w:w="4082" w:type="dxa"/>
            <w:tcBorders>
              <w:top w:val="single" w:sz="4" w:space="0" w:color="auto"/>
              <w:left w:val="single" w:sz="4" w:space="0" w:color="auto"/>
              <w:bottom w:val="single" w:sz="4" w:space="0" w:color="auto"/>
              <w:right w:val="single" w:sz="4" w:space="0" w:color="auto"/>
            </w:tcBorders>
            <w:vAlign w:val="center"/>
          </w:tcPr>
          <w:p w:rsidR="0051216F" w:rsidRPr="0051216F" w:rsidRDefault="0051216F" w:rsidP="00876253">
            <w:pPr>
              <w:tabs>
                <w:tab w:val="left" w:pos="9781"/>
              </w:tabs>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Реализация правового акта в 2019 году</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1</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lang w:eastAsia="ru-RU"/>
              </w:rPr>
            </w:pPr>
            <w:hyperlink r:id="rId120" w:tgtFrame="_self" w:tooltip="Администрация Главы Республики Бурятия и Правительства Республики Бурятия" w:history="1">
              <w:r w:rsidR="0051216F" w:rsidRPr="0051216F">
                <w:rPr>
                  <w:rStyle w:val="a6"/>
                  <w:rFonts w:ascii="Times New Roman" w:eastAsia="Times New Roman" w:hAnsi="Times New Roman" w:cs="Times New Roman"/>
                  <w:color w:val="auto"/>
                  <w:u w:val="none"/>
                  <w:lang w:eastAsia="ru-RU"/>
                </w:rPr>
                <w:t>Администрация Главы Республики Бурятия и Правительства Республики Бурятия</w:t>
              </w:r>
            </w:hyperlink>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lang w:eastAsia="ru-RU"/>
              </w:rPr>
            </w:pPr>
            <w:r w:rsidRPr="0051216F">
              <w:rPr>
                <w:rFonts w:ascii="Times New Roman" w:eastAsia="Times New Roman" w:hAnsi="Times New Roman" w:cs="Times New Roman"/>
                <w:lang w:eastAsia="ru-RU"/>
              </w:rPr>
              <w:t xml:space="preserve">Приказ </w:t>
            </w:r>
            <w:r w:rsidRPr="0051216F">
              <w:rPr>
                <w:rStyle w:val="a6"/>
                <w:rFonts w:ascii="Times New Roman" w:eastAsia="Times New Roman" w:hAnsi="Times New Roman" w:cs="Times New Roman"/>
                <w:color w:val="auto"/>
                <w:u w:val="none"/>
                <w:lang w:eastAsia="ru-RU"/>
              </w:rPr>
              <w:t>Администрации Главы Республики Бурятия и Правительства Республики Бурятия</w:t>
            </w:r>
            <w:r w:rsidRPr="0051216F">
              <w:rPr>
                <w:rFonts w:ascii="Times New Roman" w:eastAsia="Times New Roman" w:hAnsi="Times New Roman" w:cs="Times New Roman"/>
                <w:lang w:eastAsia="ru-RU"/>
              </w:rPr>
              <w:t xml:space="preserve"> от 08.02.2019 №36-Д «Об организации системы внутреннего обеспечения соответствия требованиям антимонопольного законодательства в </w:t>
            </w:r>
            <w:r w:rsidRPr="0051216F">
              <w:rPr>
                <w:rStyle w:val="a6"/>
                <w:rFonts w:ascii="Times New Roman" w:eastAsia="Times New Roman" w:hAnsi="Times New Roman" w:cs="Times New Roman"/>
                <w:color w:val="auto"/>
                <w:u w:val="none"/>
                <w:lang w:eastAsia="ru-RU"/>
              </w:rPr>
              <w:t>Администрации Главы Республики Бурятия и Правительства Республики Бурятия</w:t>
            </w:r>
            <w:r w:rsidRPr="0051216F">
              <w:rPr>
                <w:rFonts w:ascii="Times New Roman" w:hAnsi="Times New Roman" w:cs="Times New Roman"/>
              </w:rPr>
              <w:t>»</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right="29" w:firstLine="33"/>
              <w:jc w:val="both"/>
              <w:rPr>
                <w:rFonts w:ascii="Times New Roman" w:eastAsia="Times New Roman" w:hAnsi="Times New Roman" w:cs="Times New Roman"/>
                <w:lang w:eastAsia="ru-RU"/>
              </w:rPr>
            </w:pPr>
            <w:r w:rsidRPr="0051216F">
              <w:rPr>
                <w:rFonts w:ascii="Times New Roman" w:eastAsia="Times New Roman" w:hAnsi="Times New Roman" w:cs="Times New Roman"/>
                <w:lang w:eastAsia="ru-RU"/>
              </w:rPr>
              <w:t xml:space="preserve">В отчетном периоде в рамках данного направления в </w:t>
            </w:r>
            <w:r w:rsidRPr="0051216F">
              <w:rPr>
                <w:rStyle w:val="a6"/>
                <w:rFonts w:ascii="Times New Roman" w:eastAsia="Times New Roman" w:hAnsi="Times New Roman" w:cs="Times New Roman"/>
                <w:color w:val="auto"/>
                <w:u w:val="none"/>
                <w:lang w:eastAsia="ru-RU"/>
              </w:rPr>
              <w:t>Администрации Главы Республики Бурятия и Правительства Республики Бурятия реализованы следующие мероприятия:</w:t>
            </w:r>
          </w:p>
          <w:p w:rsidR="0051216F" w:rsidRPr="0051216F" w:rsidRDefault="0051216F" w:rsidP="00876253">
            <w:pPr>
              <w:tabs>
                <w:tab w:val="left" w:pos="9781"/>
              </w:tabs>
              <w:ind w:right="29" w:firstLine="33"/>
              <w:jc w:val="both"/>
              <w:rPr>
                <w:rFonts w:ascii="Times New Roman" w:eastAsia="Times New Roman" w:hAnsi="Times New Roman" w:cs="Times New Roman"/>
                <w:lang w:eastAsia="ru-RU"/>
              </w:rPr>
            </w:pPr>
            <w:r w:rsidRPr="0051216F">
              <w:rPr>
                <w:rFonts w:ascii="Times New Roman" w:eastAsia="Times New Roman" w:hAnsi="Times New Roman" w:cs="Times New Roman"/>
                <w:lang w:eastAsia="ru-RU"/>
              </w:rPr>
              <w:t>-сформированы Положение и состав Комиссии по осуществлению оценки эффективности функционирования антимонопольного комплаенса в Администрации Главы Республики Бурятия и Правительства Республики Бурятия, которые утверждены Приказом Администрации Главы Республики Бурятия и Правительства Республики Бурятия от 22.07.2019 №259д</w:t>
            </w:r>
            <w:r w:rsidRPr="0051216F">
              <w:rPr>
                <w:rFonts w:ascii="Times New Roman" w:hAnsi="Times New Roman" w:cs="Times New Roman"/>
                <w:lang w:eastAsia="ru-RU"/>
              </w:rPr>
              <w:t>;</w:t>
            </w:r>
          </w:p>
          <w:p w:rsidR="0051216F" w:rsidRPr="0051216F" w:rsidRDefault="0051216F" w:rsidP="00876253">
            <w:pPr>
              <w:tabs>
                <w:tab w:val="left" w:pos="9781"/>
              </w:tabs>
              <w:ind w:right="29" w:firstLine="33"/>
              <w:jc w:val="both"/>
              <w:rPr>
                <w:rFonts w:ascii="Times New Roman" w:eastAsia="Times New Roman" w:hAnsi="Times New Roman" w:cs="Times New Roman"/>
                <w:lang w:eastAsia="ru-RU"/>
              </w:rPr>
            </w:pPr>
            <w:r w:rsidRPr="0051216F">
              <w:rPr>
                <w:rFonts w:ascii="Times New Roman" w:eastAsia="Times New Roman" w:hAnsi="Times New Roman" w:cs="Times New Roman"/>
                <w:lang w:eastAsia="ru-RU"/>
              </w:rPr>
              <w:t xml:space="preserve">- на официальном сайте Администрации в сети Интернет создан подраздел «Антимонопольный комплаенс», в котором имеются ссылки по размещению проектов нормативных правовых актов Администрации и перечня нормативных правовых актов Администрации (с приложением текстов таких актов), принятых Администрацией за 2017 – 2019 годы, для осуществления сбора от граждан и организаций замечаний и предложений </w:t>
            </w:r>
            <w:r w:rsidRPr="0051216F">
              <w:rPr>
                <w:rFonts w:ascii="Times New Roman" w:eastAsia="Times New Roman" w:hAnsi="Times New Roman" w:cs="Times New Roman"/>
                <w:lang w:eastAsia="ru-RU"/>
              </w:rPr>
              <w:lastRenderedPageBreak/>
              <w:t>на предмет их соответствия требованиям антимонопольного законодательства</w:t>
            </w:r>
            <w:r w:rsidRPr="0051216F">
              <w:rPr>
                <w:rFonts w:ascii="Times New Roman" w:hAnsi="Times New Roman" w:cs="Times New Roman"/>
                <w:lang w:eastAsia="ru-RU"/>
              </w:rPr>
              <w:t>;</w:t>
            </w:r>
          </w:p>
          <w:p w:rsidR="0051216F" w:rsidRPr="0051216F" w:rsidRDefault="0051216F" w:rsidP="00876253">
            <w:pPr>
              <w:tabs>
                <w:tab w:val="left" w:pos="9781"/>
              </w:tabs>
              <w:ind w:right="29" w:firstLine="33"/>
              <w:jc w:val="both"/>
              <w:rPr>
                <w:rFonts w:ascii="Times New Roman" w:eastAsia="Times New Roman" w:hAnsi="Times New Roman" w:cs="Times New Roman"/>
                <w:lang w:eastAsia="ru-RU"/>
              </w:rPr>
            </w:pPr>
            <w:r w:rsidRPr="0051216F">
              <w:rPr>
                <w:rFonts w:ascii="Times New Roman" w:eastAsia="Times New Roman" w:hAnsi="Times New Roman" w:cs="Times New Roman"/>
                <w:lang w:eastAsia="ru-RU"/>
              </w:rPr>
              <w:t xml:space="preserve">- разработаны Карта комплаенс-рисков Администрации и </w:t>
            </w:r>
            <w:r w:rsidRPr="0051216F">
              <w:rPr>
                <w:rFonts w:ascii="Times New Roman" w:hAnsi="Times New Roman" w:cs="Times New Roman"/>
                <w:lang w:eastAsia="ru-RU"/>
              </w:rPr>
              <w:t xml:space="preserve">План мероприятий («дорожная карта») </w:t>
            </w:r>
            <w:r w:rsidRPr="0051216F">
              <w:rPr>
                <w:rFonts w:ascii="Times New Roman" w:eastAsia="Times New Roman" w:hAnsi="Times New Roman" w:cs="Times New Roman"/>
                <w:lang w:eastAsia="ru-RU"/>
              </w:rPr>
              <w:t>по снижению рисков нарушения антимонопольного законодательства в Администрации, которые утверждены Приказом Администрации Главы Республики Бурятия и Правительства Республики Бурятия от 10.12.2019 №466д.</w:t>
            </w:r>
          </w:p>
        </w:tc>
      </w:tr>
      <w:tr w:rsidR="0051216F" w:rsidRPr="0051216F" w:rsidTr="0003292B">
        <w:trPr>
          <w:trHeight w:val="534"/>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2</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21" w:tgtFrame="_self" w:tooltip="Полномочное представительство Республики Бурятия при Президенте Российской Федерации" w:history="1">
              <w:r w:rsidR="0051216F" w:rsidRPr="0051216F">
                <w:rPr>
                  <w:rStyle w:val="a6"/>
                  <w:rFonts w:ascii="Times New Roman" w:eastAsia="Times New Roman" w:hAnsi="Times New Roman" w:cs="Times New Roman"/>
                  <w:color w:val="000000"/>
                  <w:u w:val="none"/>
                  <w:lang w:eastAsia="ru-RU"/>
                </w:rPr>
                <w:t>Полномочное Представительство Республики Бурятия при Президенте Российской Федерации</w:t>
              </w:r>
            </w:hyperlink>
            <w:r w:rsidR="0051216F" w:rsidRPr="0051216F">
              <w:rPr>
                <w:rFonts w:ascii="Times New Roman" w:eastAsia="Times New Roman" w:hAnsi="Times New Roman" w:cs="Times New Roman"/>
                <w:color w:val="000000"/>
                <w:lang w:eastAsia="ru-RU"/>
              </w:rPr>
              <w:t> </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Приказ </w:t>
            </w:r>
            <w:r w:rsidRPr="0051216F">
              <w:rPr>
                <w:rStyle w:val="a6"/>
                <w:rFonts w:ascii="Times New Roman" w:eastAsia="Times New Roman" w:hAnsi="Times New Roman" w:cs="Times New Roman"/>
                <w:color w:val="000000"/>
                <w:u w:val="none"/>
                <w:lang w:eastAsia="ru-RU"/>
              </w:rPr>
              <w:t>Полномочного представительства Республики Бурятия при Президенте Российской Федерации</w:t>
            </w:r>
            <w:r w:rsidRPr="0051216F">
              <w:rPr>
                <w:rFonts w:ascii="Times New Roman" w:eastAsia="Times New Roman" w:hAnsi="Times New Roman" w:cs="Times New Roman"/>
                <w:color w:val="000000"/>
                <w:lang w:eastAsia="ru-RU"/>
              </w:rPr>
              <w:t xml:space="preserve"> от 11.02.2019 №8 «Об утверждении положения об организации системы внутреннего обеспечения соответствия требованиям антимонопольного законодательства в </w:t>
            </w:r>
            <w:r w:rsidRPr="0051216F">
              <w:rPr>
                <w:rStyle w:val="a6"/>
                <w:rFonts w:ascii="Times New Roman" w:eastAsia="Times New Roman" w:hAnsi="Times New Roman" w:cs="Times New Roman"/>
                <w:color w:val="000000"/>
                <w:u w:val="none"/>
                <w:lang w:eastAsia="ru-RU"/>
              </w:rPr>
              <w:t>Полномочном представительстве Республики Бурятия при Президенте Российской Федерации</w:t>
            </w:r>
            <w:r w:rsidRPr="0051216F">
              <w:rPr>
                <w:rFonts w:ascii="Times New Roman" w:eastAsia="Times New Roman" w:hAnsi="Times New Roman" w:cs="Times New Roman"/>
                <w:color w:val="000000"/>
                <w:lang w:eastAsia="ru-RU"/>
              </w:rPr>
              <w:t>»</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right="29" w:firstLine="33"/>
              <w:jc w:val="both"/>
              <w:rPr>
                <w:rFonts w:ascii="Times New Roman" w:hAnsi="Times New Roman" w:cs="Times New Roman"/>
              </w:rPr>
            </w:pPr>
            <w:r w:rsidRPr="0051216F">
              <w:rPr>
                <w:rFonts w:ascii="Times New Roman" w:eastAsia="Times New Roman" w:hAnsi="Times New Roman" w:cs="Times New Roman"/>
                <w:lang w:eastAsia="ru-RU"/>
              </w:rPr>
              <w:t xml:space="preserve">В отчетном периоде в рамках данного направления в </w:t>
            </w:r>
            <w:hyperlink r:id="rId122" w:tgtFrame="_self" w:tooltip="Полномочное представительство Республики Бурятия при Президенте Российской Федерации" w:history="1">
              <w:r w:rsidRPr="0051216F">
                <w:rPr>
                  <w:rStyle w:val="a6"/>
                  <w:rFonts w:ascii="Times New Roman" w:eastAsia="Times New Roman" w:hAnsi="Times New Roman" w:cs="Times New Roman"/>
                  <w:color w:val="auto"/>
                  <w:u w:val="none"/>
                  <w:lang w:eastAsia="ru-RU"/>
                </w:rPr>
                <w:t>Полномочном Представительстве Республики Бурятия при Президенте Российской Федерации</w:t>
              </w:r>
            </w:hyperlink>
            <w:r w:rsidRPr="0051216F">
              <w:rPr>
                <w:rStyle w:val="a6"/>
                <w:rFonts w:ascii="Times New Roman" w:eastAsia="Times New Roman" w:hAnsi="Times New Roman" w:cs="Times New Roman"/>
                <w:color w:val="auto"/>
                <w:u w:val="none"/>
                <w:lang w:eastAsia="ru-RU"/>
              </w:rPr>
              <w:t>реализованы следующие мероприятия:</w:t>
            </w:r>
          </w:p>
          <w:p w:rsidR="0051216F" w:rsidRPr="0051216F" w:rsidRDefault="0051216F" w:rsidP="00876253">
            <w:pPr>
              <w:tabs>
                <w:tab w:val="left" w:pos="9781"/>
              </w:tabs>
              <w:ind w:right="29" w:firstLine="33"/>
              <w:jc w:val="both"/>
              <w:rPr>
                <w:rStyle w:val="a6"/>
                <w:rFonts w:ascii="Times New Roman" w:eastAsia="Times New Roman" w:hAnsi="Times New Roman" w:cs="Times New Roman"/>
                <w:color w:val="auto"/>
                <w:u w:val="none"/>
                <w:lang w:eastAsia="ru-RU"/>
              </w:rPr>
            </w:pPr>
            <w:r w:rsidRPr="0051216F">
              <w:rPr>
                <w:rStyle w:val="a6"/>
                <w:rFonts w:ascii="Times New Roman" w:eastAsia="Times New Roman" w:hAnsi="Times New Roman" w:cs="Times New Roman"/>
                <w:color w:val="auto"/>
                <w:u w:val="none"/>
                <w:lang w:eastAsia="ru-RU"/>
              </w:rPr>
              <w:t xml:space="preserve"> - на официальном сайте Представительства в сети Интернет в разделе «Документы» размещены материалы по антимонопольному законодательству</w:t>
            </w:r>
            <w:r w:rsidRPr="0051216F">
              <w:rPr>
                <w:rFonts w:ascii="Times New Roman" w:hAnsi="Times New Roman" w:cs="Times New Roman"/>
                <w:lang w:eastAsia="ru-RU"/>
              </w:rPr>
              <w:t>;</w:t>
            </w:r>
          </w:p>
          <w:p w:rsidR="0051216F" w:rsidRPr="0051216F" w:rsidRDefault="0051216F" w:rsidP="00876253">
            <w:pPr>
              <w:tabs>
                <w:tab w:val="left" w:pos="9781"/>
              </w:tabs>
              <w:ind w:right="29" w:firstLine="33"/>
              <w:jc w:val="both"/>
              <w:rPr>
                <w:rStyle w:val="a6"/>
                <w:rFonts w:ascii="Times New Roman" w:eastAsia="Times New Roman" w:hAnsi="Times New Roman" w:cs="Times New Roman"/>
                <w:color w:val="auto"/>
                <w:u w:val="none"/>
                <w:lang w:eastAsia="ru-RU"/>
              </w:rPr>
            </w:pPr>
            <w:r w:rsidRPr="0051216F">
              <w:rPr>
                <w:rStyle w:val="a6"/>
                <w:rFonts w:ascii="Times New Roman" w:eastAsia="Times New Roman" w:hAnsi="Times New Roman" w:cs="Times New Roman"/>
                <w:color w:val="auto"/>
                <w:u w:val="none"/>
                <w:lang w:eastAsia="ru-RU"/>
              </w:rPr>
              <w:t>- проведен сбор сведений о наличии нарушений антимонопольного законодательства при осуществлении полномочий Представительством, анализ нормативных правовых актов, мониторинг и анализ применения Представительством антимонопольного законодательства за предыдущие три года (наличие предостережений, предупреждений, штрафов, жалоб, возбужденных дел).</w:t>
            </w:r>
          </w:p>
          <w:p w:rsidR="0051216F" w:rsidRPr="0051216F" w:rsidRDefault="0051216F" w:rsidP="00876253">
            <w:pPr>
              <w:tabs>
                <w:tab w:val="left" w:pos="9781"/>
              </w:tabs>
              <w:ind w:right="29" w:firstLine="33"/>
              <w:jc w:val="both"/>
              <w:rPr>
                <w:rFonts w:ascii="Times New Roman" w:eastAsia="Times New Roman" w:hAnsi="Times New Roman" w:cs="Times New Roman"/>
                <w:lang w:eastAsia="ru-RU"/>
              </w:rPr>
            </w:pPr>
            <w:r w:rsidRPr="0051216F">
              <w:rPr>
                <w:rStyle w:val="a6"/>
                <w:rFonts w:ascii="Times New Roman" w:eastAsia="Times New Roman" w:hAnsi="Times New Roman" w:cs="Times New Roman"/>
                <w:color w:val="auto"/>
                <w:u w:val="none"/>
                <w:lang w:eastAsia="ru-RU"/>
              </w:rPr>
              <w:t>По результатам проведения указанных мероприятий выявлены возможные риски нарушения антимонопольного законодательства по отделам Представительства, а также разработаны мероприятия по снижению рисков нарушения антимонопольного законодательства.</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3</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23" w:tgtFrame="_self" w:tooltip="Министерство финансов Республики Бурятия" w:history="1">
              <w:r w:rsidR="0051216F" w:rsidRPr="0051216F">
                <w:rPr>
                  <w:rStyle w:val="a6"/>
                  <w:rFonts w:ascii="Times New Roman" w:eastAsia="Times New Roman" w:hAnsi="Times New Roman" w:cs="Times New Roman"/>
                  <w:color w:val="000000"/>
                  <w:lang w:eastAsia="ru-RU"/>
                </w:rPr>
                <w:t>Министерство финансов</w:t>
              </w:r>
            </w:hyperlink>
            <w:r w:rsidR="0051216F" w:rsidRPr="0051216F">
              <w:rPr>
                <w:rFonts w:ascii="Times New Roman" w:eastAsia="Times New Roman" w:hAnsi="Times New Roman" w:cs="Times New Roman"/>
                <w:color w:val="000000"/>
                <w:lang w:eastAsia="ru-RU"/>
              </w:rPr>
              <w:t>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Приказ Министерства финансов Республики Бурятия от 30.01.2019 №29 «Об обеспечении соответствия требованиям антимонопольного </w:t>
            </w:r>
            <w:r w:rsidRPr="0051216F">
              <w:rPr>
                <w:rFonts w:ascii="Times New Roman" w:eastAsia="Times New Roman" w:hAnsi="Times New Roman" w:cs="Times New Roman"/>
                <w:color w:val="000000"/>
                <w:lang w:eastAsia="ru-RU"/>
              </w:rPr>
              <w:lastRenderedPageBreak/>
              <w:t>законодательства»</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Fonts w:ascii="Times New Roman" w:eastAsia="Times New Roman" w:hAnsi="Times New Roman" w:cs="Times New Roman"/>
                <w:lang w:eastAsia="ru-RU"/>
              </w:rPr>
            </w:pPr>
            <w:r w:rsidRPr="0051216F">
              <w:rPr>
                <w:rFonts w:ascii="Times New Roman" w:eastAsia="Times New Roman" w:hAnsi="Times New Roman" w:cs="Times New Roman"/>
                <w:lang w:eastAsia="ru-RU"/>
              </w:rPr>
              <w:lastRenderedPageBreak/>
              <w:t>В отчетном периоде в рамках данного направления в Министерстве финансов Республики Бурятия реализованы следующие мероприятия:</w:t>
            </w:r>
          </w:p>
          <w:p w:rsidR="0051216F" w:rsidRPr="0051216F" w:rsidRDefault="0051216F" w:rsidP="00876253">
            <w:pPr>
              <w:pStyle w:val="ConsPlusNormal"/>
              <w:tabs>
                <w:tab w:val="left" w:pos="9781"/>
              </w:tabs>
              <w:ind w:firstLine="33"/>
              <w:jc w:val="both"/>
              <w:rPr>
                <w:b/>
                <w:bCs/>
                <w:sz w:val="22"/>
                <w:szCs w:val="22"/>
              </w:rPr>
            </w:pPr>
            <w:r w:rsidRPr="0051216F">
              <w:rPr>
                <w:sz w:val="22"/>
                <w:szCs w:val="22"/>
              </w:rPr>
              <w:t xml:space="preserve">- на официальном сайте Министерства создан раздел Антимонопольный </w:t>
            </w:r>
            <w:r w:rsidRPr="0051216F">
              <w:rPr>
                <w:sz w:val="22"/>
                <w:szCs w:val="22"/>
              </w:rPr>
              <w:lastRenderedPageBreak/>
              <w:t>комплаенс, на котором размещаются материалы по антимонопольному законодательству, информация о проводимой работе;</w:t>
            </w:r>
          </w:p>
          <w:p w:rsidR="0051216F" w:rsidRPr="0051216F" w:rsidRDefault="0051216F" w:rsidP="00876253">
            <w:pPr>
              <w:pStyle w:val="ConsPlusNormal"/>
              <w:tabs>
                <w:tab w:val="left" w:pos="9781"/>
              </w:tabs>
              <w:ind w:firstLine="33"/>
              <w:jc w:val="both"/>
              <w:rPr>
                <w:b/>
                <w:bCs/>
                <w:sz w:val="22"/>
                <w:szCs w:val="22"/>
              </w:rPr>
            </w:pPr>
            <w:r w:rsidRPr="0051216F">
              <w:rPr>
                <w:sz w:val="22"/>
                <w:szCs w:val="22"/>
              </w:rPr>
              <w:t>- разработан порядок проведения процедуры внутреннего расследования, связанного с функционированием антимонопольного комплаенса, который утвержден приказом Министерства финансов Республики Бурятия от 18.03.2019 № 97;</w:t>
            </w:r>
          </w:p>
          <w:p w:rsidR="0051216F" w:rsidRPr="0051216F" w:rsidRDefault="0051216F" w:rsidP="00876253">
            <w:pPr>
              <w:pStyle w:val="ConsPlusNormal"/>
              <w:tabs>
                <w:tab w:val="left" w:pos="9781"/>
              </w:tabs>
              <w:ind w:firstLine="33"/>
              <w:jc w:val="both"/>
              <w:rPr>
                <w:b/>
                <w:bCs/>
                <w:sz w:val="22"/>
                <w:szCs w:val="22"/>
              </w:rPr>
            </w:pPr>
            <w:r w:rsidRPr="0051216F">
              <w:rPr>
                <w:sz w:val="22"/>
                <w:szCs w:val="22"/>
              </w:rPr>
              <w:t>- разработаны Карта рисков нарушений антимонопольного законодательства, План мероприятий («дорожная карта») по выявлению и снижению рисков нарушения антимонопольного законодательства, которые утверждены Приказ Министерства финансов Республики Бурятия от 25.11.2019 г. № 454.</w:t>
            </w:r>
          </w:p>
          <w:p w:rsidR="0051216F" w:rsidRPr="0051216F" w:rsidRDefault="0051216F" w:rsidP="00876253">
            <w:pPr>
              <w:pStyle w:val="ConsPlusNormal"/>
              <w:tabs>
                <w:tab w:val="left" w:pos="9781"/>
              </w:tabs>
              <w:ind w:firstLine="33"/>
              <w:jc w:val="both"/>
              <w:rPr>
                <w:b/>
                <w:bCs/>
                <w:sz w:val="22"/>
                <w:szCs w:val="22"/>
              </w:rPr>
            </w:pPr>
            <w:r w:rsidRPr="0051216F">
              <w:rPr>
                <w:sz w:val="22"/>
                <w:szCs w:val="22"/>
              </w:rPr>
              <w:t>В настоящее время в Министерстве финансов Республики Бурятия проводится работа по внесению изменений в положения о комитетах, отделах Министерства финансов Республики Бурятия, предусматривающих включение функций по осуществлению антимонопольного комплаенса в полномочия уполномоченных подразделений.</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4</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24" w:tgtFrame="_self" w:tooltip="Министерство экономики Республики Бурятия" w:history="1">
              <w:r w:rsidR="0051216F" w:rsidRPr="0051216F">
                <w:rPr>
                  <w:rStyle w:val="a6"/>
                  <w:rFonts w:ascii="Times New Roman" w:eastAsia="Times New Roman" w:hAnsi="Times New Roman" w:cs="Times New Roman"/>
                  <w:color w:val="000000"/>
                  <w:u w:val="none"/>
                  <w:lang w:eastAsia="ru-RU"/>
                </w:rPr>
                <w:t>Министерство экономики</w:t>
              </w:r>
            </w:hyperlink>
            <w:r w:rsidR="0051216F" w:rsidRPr="0051216F">
              <w:rPr>
                <w:rFonts w:ascii="Times New Roman" w:eastAsia="Times New Roman" w:hAnsi="Times New Roman" w:cs="Times New Roman"/>
                <w:color w:val="000000"/>
                <w:lang w:eastAsia="ru-RU"/>
              </w:rPr>
              <w:t xml:space="preserve">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Приказ Министерства экономики Республики Бурятия от 29.01.2019 №8 «Об обеспечении соответствия требованиям антимонопольного законодательства»</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Fonts w:ascii="Times New Roman" w:eastAsia="Times New Roman" w:hAnsi="Times New Roman" w:cs="Times New Roman"/>
                <w:lang w:eastAsia="ru-RU"/>
              </w:rPr>
            </w:pPr>
            <w:r w:rsidRPr="0051216F">
              <w:rPr>
                <w:rFonts w:ascii="Times New Roman" w:eastAsia="Times New Roman" w:hAnsi="Times New Roman" w:cs="Times New Roman"/>
                <w:lang w:eastAsia="ru-RU"/>
              </w:rPr>
              <w:t>В отчетном периоде в рамках данного направления в Министерстве экономики Республики Бурятия реализованы следующие мероприятия:</w:t>
            </w:r>
          </w:p>
          <w:p w:rsidR="0051216F" w:rsidRPr="0051216F" w:rsidRDefault="0051216F" w:rsidP="00876253">
            <w:pPr>
              <w:tabs>
                <w:tab w:val="left" w:pos="9781"/>
              </w:tabs>
              <w:ind w:firstLine="33"/>
              <w:jc w:val="both"/>
              <w:rPr>
                <w:rFonts w:ascii="Times New Roman" w:eastAsia="Times New Roman" w:hAnsi="Times New Roman" w:cs="Times New Roman"/>
                <w:lang w:eastAsia="ru-RU"/>
              </w:rPr>
            </w:pPr>
            <w:r w:rsidRPr="0051216F">
              <w:rPr>
                <w:rFonts w:ascii="Times New Roman" w:eastAsia="Times New Roman" w:hAnsi="Times New Roman" w:cs="Times New Roman"/>
                <w:lang w:eastAsia="ru-RU"/>
              </w:rPr>
              <w:t>- проведен сбор сведений о наличии нарушений антимонопольного законодательства при осуществлении своих полномочий, проведен анализ нормативных правовых актов Министерства, проведен мониторинг и анализ применений структурными подразделениями Министерства антимонопольного законодательства</w:t>
            </w:r>
            <w:r w:rsidRPr="0051216F">
              <w:rPr>
                <w:rFonts w:ascii="Times New Roman" w:hAnsi="Times New Roman" w:cs="Times New Roman"/>
                <w:lang w:eastAsia="ru-RU"/>
              </w:rPr>
              <w:t>;</w:t>
            </w:r>
          </w:p>
          <w:p w:rsidR="0051216F" w:rsidRPr="0051216F" w:rsidRDefault="0051216F" w:rsidP="00876253">
            <w:pPr>
              <w:tabs>
                <w:tab w:val="left" w:pos="9781"/>
              </w:tabs>
              <w:ind w:firstLine="33"/>
              <w:jc w:val="both"/>
              <w:rPr>
                <w:rFonts w:ascii="Times New Roman" w:eastAsia="Times New Roman" w:hAnsi="Times New Roman" w:cs="Times New Roman"/>
                <w:lang w:eastAsia="ru-RU"/>
              </w:rPr>
            </w:pPr>
            <w:r w:rsidRPr="0051216F">
              <w:rPr>
                <w:rFonts w:ascii="Times New Roman" w:eastAsia="Times New Roman" w:hAnsi="Times New Roman" w:cs="Times New Roman"/>
                <w:lang w:eastAsia="ru-RU"/>
              </w:rPr>
              <w:t xml:space="preserve">- разработаны План мероприятий плана мероприятий («дорожная карта») по снижению рисков нарушения антимонопольного законодательства </w:t>
            </w:r>
            <w:r w:rsidRPr="0051216F">
              <w:rPr>
                <w:rFonts w:ascii="Times New Roman" w:eastAsia="Times New Roman" w:hAnsi="Times New Roman" w:cs="Times New Roman"/>
                <w:lang w:eastAsia="ru-RU"/>
              </w:rPr>
              <w:lastRenderedPageBreak/>
              <w:t>Министерства и Карта комплаенс – рисков нарушения антимонопольного законодательства Министерства, которые утверждены Приказом Министерства экономики Республики Бурятия от 09.12.2019 № 125</w:t>
            </w:r>
            <w:r w:rsidRPr="0051216F">
              <w:rPr>
                <w:rFonts w:ascii="Times New Roman" w:hAnsi="Times New Roman" w:cs="Times New Roman"/>
                <w:lang w:eastAsia="ru-RU"/>
              </w:rPr>
              <w:t>;</w:t>
            </w:r>
          </w:p>
          <w:p w:rsidR="0051216F" w:rsidRPr="0051216F" w:rsidRDefault="0051216F" w:rsidP="00876253">
            <w:pPr>
              <w:tabs>
                <w:tab w:val="left" w:pos="9781"/>
              </w:tabs>
              <w:ind w:firstLine="33"/>
              <w:jc w:val="both"/>
              <w:rPr>
                <w:rFonts w:ascii="Times New Roman" w:eastAsia="Times New Roman" w:hAnsi="Times New Roman" w:cs="Times New Roman"/>
                <w:lang w:eastAsia="ru-RU"/>
              </w:rPr>
            </w:pPr>
            <w:r w:rsidRPr="0051216F">
              <w:rPr>
                <w:rFonts w:ascii="Times New Roman" w:eastAsia="Times New Roman" w:hAnsi="Times New Roman" w:cs="Times New Roman"/>
                <w:lang w:eastAsia="ru-RU"/>
              </w:rPr>
              <w:t xml:space="preserve">- на официальном сайте Министерства создан раздел Антимонопольный комплаенс, на котором размещаются материалы по антимонопольному законодательству, информация о проводимой работе. </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5</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 xml:space="preserve">Министерство имущественных и земельных отношений </w:t>
            </w:r>
            <w:r w:rsidRPr="0051216F">
              <w:rPr>
                <w:rFonts w:ascii="Times New Roman" w:eastAsia="Times New Roman" w:hAnsi="Times New Roman" w:cs="Times New Roman"/>
                <w:color w:val="000000"/>
                <w:lang w:eastAsia="ru-RU"/>
              </w:rPr>
              <w:t>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pStyle w:val="ConsPlusTitlePage"/>
              <w:tabs>
                <w:tab w:val="left" w:pos="9781"/>
              </w:tabs>
              <w:ind w:firstLine="33"/>
              <w:jc w:val="both"/>
              <w:rPr>
                <w:rFonts w:ascii="Times New Roman" w:hAnsi="Times New Roman" w:cs="Times New Roman"/>
                <w:color w:val="000000"/>
                <w:sz w:val="22"/>
                <w:szCs w:val="22"/>
                <w:lang w:eastAsia="en-US"/>
              </w:rPr>
            </w:pPr>
            <w:r w:rsidRPr="0051216F">
              <w:rPr>
                <w:rFonts w:ascii="Times New Roman" w:hAnsi="Times New Roman" w:cs="Times New Roman"/>
                <w:color w:val="000000"/>
                <w:sz w:val="22"/>
                <w:szCs w:val="22"/>
                <w:lang w:eastAsia="en-US"/>
              </w:rPr>
              <w:t>Приказ Министерства имущественных и земельных отношений Республики Бурятия от 07.02.2019 № 6 «О системе внутреннего обеспечения соответствия требованиям антимонопольного законодательства в Министерстве имущественных и земельных отношений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Fonts w:ascii="Times New Roman" w:eastAsia="Times New Roman" w:hAnsi="Times New Roman" w:cs="Times New Roman"/>
                <w:lang w:eastAsia="ru-RU"/>
              </w:rPr>
            </w:pPr>
            <w:r w:rsidRPr="0051216F">
              <w:rPr>
                <w:rFonts w:ascii="Times New Roman" w:eastAsia="Times New Roman" w:hAnsi="Times New Roman" w:cs="Times New Roman"/>
                <w:lang w:eastAsia="ru-RU"/>
              </w:rPr>
              <w:t xml:space="preserve">В отчетном периоде в рамках данного направления в Министерстве </w:t>
            </w:r>
            <w:r w:rsidRPr="0051216F">
              <w:rPr>
                <w:rFonts w:ascii="Times New Roman" w:hAnsi="Times New Roman" w:cs="Times New Roman"/>
                <w:lang w:eastAsia="ru-RU"/>
              </w:rPr>
              <w:t>имущественных и земельных отношений</w:t>
            </w:r>
            <w:r w:rsidRPr="0051216F">
              <w:rPr>
                <w:rFonts w:ascii="Times New Roman" w:eastAsia="Times New Roman" w:hAnsi="Times New Roman" w:cs="Times New Roman"/>
                <w:lang w:eastAsia="ru-RU"/>
              </w:rPr>
              <w:t xml:space="preserve"> Республики Бурятия реализованы следующие мероприятия:</w:t>
            </w:r>
          </w:p>
          <w:p w:rsidR="0051216F" w:rsidRPr="0051216F" w:rsidRDefault="0051216F" w:rsidP="00876253">
            <w:pPr>
              <w:pStyle w:val="af3"/>
              <w:tabs>
                <w:tab w:val="left" w:pos="9781"/>
              </w:tabs>
              <w:ind w:firstLine="33"/>
              <w:jc w:val="both"/>
              <w:rPr>
                <w:rFonts w:ascii="Times New Roman" w:hAnsi="Times New Roman"/>
              </w:rPr>
            </w:pPr>
            <w:r w:rsidRPr="0051216F">
              <w:rPr>
                <w:rFonts w:ascii="Times New Roman" w:hAnsi="Times New Roman"/>
              </w:rPr>
              <w:t>- проведен анализ выявленных нарушений антимонопольного законодательства в деятельности Министерства за предыдущие три года (наличие предостережений, предупреждений, штрафов, жалоб, возбужденных дел). Осуществлен сбор сведений о наличии нарушений антимонопольного законодательства при осуществлении Минимуществом РБ своих полномочий;</w:t>
            </w:r>
          </w:p>
          <w:p w:rsidR="0051216F" w:rsidRPr="0051216F" w:rsidRDefault="0051216F" w:rsidP="00876253">
            <w:pPr>
              <w:pStyle w:val="af3"/>
              <w:tabs>
                <w:tab w:val="left" w:pos="9781"/>
              </w:tabs>
              <w:ind w:firstLine="33"/>
              <w:jc w:val="both"/>
              <w:rPr>
                <w:rFonts w:ascii="Times New Roman" w:hAnsi="Times New Roman"/>
                <w:bCs/>
              </w:rPr>
            </w:pPr>
            <w:r w:rsidRPr="0051216F">
              <w:rPr>
                <w:rFonts w:ascii="Times New Roman" w:hAnsi="Times New Roman"/>
                <w:bCs/>
              </w:rPr>
              <w:t xml:space="preserve">- проведен анализ нормативных правовых актов Министерства, регулирующих вопросы, относящиеся к сфере его управления. В рамках такого анализа проведены мероприятия: </w:t>
            </w:r>
            <w:r w:rsidRPr="0051216F">
              <w:rPr>
                <w:rFonts w:ascii="Times New Roman" w:hAnsi="Times New Roman"/>
              </w:rPr>
              <w:t xml:space="preserve">разработаны перечни нормативных правовых актов Министерства, регулирующих вопросы, относящиеся к сфере управления отделов (далее - перечни актов), которые размещены на официальном сайте Министерства.На официальном сайте Министерства размещены уведомления о начале сбора замечаний и предложений организаций и граждан по перечням актов в целях проведения публичных консультаций; </w:t>
            </w:r>
          </w:p>
          <w:p w:rsidR="0051216F" w:rsidRPr="0051216F" w:rsidRDefault="0051216F" w:rsidP="00876253">
            <w:pPr>
              <w:pStyle w:val="af3"/>
              <w:tabs>
                <w:tab w:val="left" w:pos="9781"/>
              </w:tabs>
              <w:ind w:firstLine="33"/>
              <w:jc w:val="both"/>
              <w:rPr>
                <w:rFonts w:ascii="Times New Roman" w:hAnsi="Times New Roman"/>
              </w:rPr>
            </w:pPr>
            <w:r w:rsidRPr="0051216F">
              <w:rPr>
                <w:rFonts w:ascii="Times New Roman" w:hAnsi="Times New Roman"/>
              </w:rPr>
              <w:t>- проведен мониторинг и анализ практики применения отделами Министерства антимонопольного законодательства.</w:t>
            </w:r>
          </w:p>
          <w:p w:rsidR="0051216F" w:rsidRPr="0051216F" w:rsidRDefault="0051216F" w:rsidP="00876253">
            <w:pPr>
              <w:pStyle w:val="af3"/>
              <w:tabs>
                <w:tab w:val="left" w:pos="9781"/>
              </w:tabs>
              <w:ind w:firstLine="33"/>
              <w:jc w:val="both"/>
              <w:rPr>
                <w:rFonts w:ascii="Times New Roman" w:hAnsi="Times New Roman"/>
              </w:rPr>
            </w:pPr>
            <w:r w:rsidRPr="0051216F">
              <w:rPr>
                <w:rFonts w:ascii="Times New Roman" w:hAnsi="Times New Roman"/>
              </w:rPr>
              <w:lastRenderedPageBreak/>
              <w:t>По результатам проведения указанных мероприятий выявлены возможные риски нарушения антимонопольного законодательства по отделам Министерства, а также разработан комплекс мероприятия по снижению рисков нарушения антимонопольного законодательства.</w:t>
            </w:r>
          </w:p>
          <w:p w:rsidR="0051216F" w:rsidRPr="0051216F" w:rsidRDefault="0051216F" w:rsidP="00876253">
            <w:pPr>
              <w:pStyle w:val="af3"/>
              <w:tabs>
                <w:tab w:val="left" w:pos="9781"/>
              </w:tabs>
              <w:ind w:firstLine="33"/>
              <w:jc w:val="both"/>
              <w:rPr>
                <w:rFonts w:ascii="Times New Roman" w:hAnsi="Times New Roman"/>
              </w:rPr>
            </w:pPr>
            <w:r w:rsidRPr="0051216F">
              <w:rPr>
                <w:rFonts w:ascii="Times New Roman" w:hAnsi="Times New Roman"/>
              </w:rPr>
              <w:t>На основе проведенных мероприятий приказом Минимущества РБ от 24.06.2019 № 45 утверждены Ключевые показатели эффективности функционирования антимонопольного комплаенса и План мероприятий («дорожная карта») по снижению рисков нарушения антимонопольного законодательства на 2019 год. План мероприятий по снижению рисков нарушения антимонопольного законодательства на 2020 год утвержден приказом Минимущества РБ от 05.12.2019 № 83.</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6</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Министерство промышленности и торговли</w:t>
            </w:r>
            <w:r w:rsidRPr="0051216F">
              <w:rPr>
                <w:rFonts w:ascii="Times New Roman" w:eastAsia="Times New Roman" w:hAnsi="Times New Roman" w:cs="Times New Roman"/>
                <w:color w:val="000000"/>
                <w:lang w:eastAsia="ru-RU"/>
              </w:rPr>
              <w:t xml:space="preserve">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Приказ </w:t>
            </w:r>
            <w:r w:rsidRPr="0051216F">
              <w:rPr>
                <w:rStyle w:val="a6"/>
                <w:rFonts w:ascii="Times New Roman" w:eastAsia="Times New Roman" w:hAnsi="Times New Roman" w:cs="Times New Roman"/>
                <w:color w:val="000000"/>
                <w:u w:val="none"/>
                <w:lang w:eastAsia="ru-RU"/>
              </w:rPr>
              <w:t>Министерства промышленности и торговли</w:t>
            </w:r>
            <w:r w:rsidRPr="0051216F">
              <w:rPr>
                <w:rFonts w:ascii="Times New Roman" w:eastAsia="Times New Roman" w:hAnsi="Times New Roman" w:cs="Times New Roman"/>
                <w:color w:val="000000"/>
                <w:lang w:eastAsia="ru-RU"/>
              </w:rPr>
              <w:t xml:space="preserve"> Республики Бурятия от 07.02.2019 №16 «Об утверждении положения об организации системы внутреннего обеспечения соответствия требованиям антимонопольного законодательства в </w:t>
            </w:r>
            <w:r w:rsidRPr="0051216F">
              <w:rPr>
                <w:rStyle w:val="a6"/>
                <w:rFonts w:ascii="Times New Roman" w:eastAsia="Times New Roman" w:hAnsi="Times New Roman" w:cs="Times New Roman"/>
                <w:color w:val="000000"/>
                <w:u w:val="none"/>
                <w:lang w:eastAsia="ru-RU"/>
              </w:rPr>
              <w:t>Министерстве промышленности и торговли</w:t>
            </w:r>
            <w:r w:rsidRPr="0051216F">
              <w:rPr>
                <w:rFonts w:ascii="Times New Roman" w:eastAsia="Times New Roman" w:hAnsi="Times New Roman" w:cs="Times New Roman"/>
                <w:color w:val="000000"/>
                <w:lang w:eastAsia="ru-RU"/>
              </w:rPr>
              <w:t xml:space="preserve">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496"/>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xml:space="preserve">В отчетном периоде в рамках данного направления </w:t>
            </w:r>
            <w:r w:rsidRPr="0051216F">
              <w:rPr>
                <w:rFonts w:ascii="Times New Roman" w:eastAsia="Times New Roman" w:hAnsi="Times New Roman" w:cs="Times New Roman"/>
                <w:lang w:eastAsia="ru-RU"/>
              </w:rPr>
              <w:t xml:space="preserve">в Министерстве </w:t>
            </w:r>
            <w:r w:rsidRPr="0051216F">
              <w:rPr>
                <w:rStyle w:val="a6"/>
                <w:rFonts w:ascii="Times New Roman" w:eastAsia="Times New Roman" w:hAnsi="Times New Roman" w:cs="Times New Roman"/>
                <w:color w:val="000000"/>
                <w:u w:val="none"/>
                <w:lang w:eastAsia="ru-RU"/>
              </w:rPr>
              <w:t>промышленности и торговли</w:t>
            </w:r>
            <w:r w:rsidRPr="0051216F">
              <w:rPr>
                <w:rStyle w:val="a6"/>
                <w:rFonts w:ascii="Times New Roman" w:hAnsi="Times New Roman" w:cs="Times New Roman"/>
                <w:color w:val="000000"/>
                <w:u w:val="none"/>
              </w:rPr>
              <w:t xml:space="preserve"> Республики Бурятия </w:t>
            </w:r>
            <w:r w:rsidRPr="0051216F">
              <w:rPr>
                <w:rStyle w:val="a6"/>
                <w:rFonts w:ascii="Times New Roman" w:hAnsi="Times New Roman" w:cs="Times New Roman"/>
                <w:color w:val="000000"/>
                <w:u w:val="none"/>
                <w:lang w:eastAsia="ru-RU"/>
              </w:rPr>
              <w:t>реализованы следующие мероприятия:</w:t>
            </w:r>
          </w:p>
          <w:p w:rsidR="0051216F" w:rsidRPr="0051216F" w:rsidRDefault="0051216F" w:rsidP="00876253">
            <w:pPr>
              <w:tabs>
                <w:tab w:val="left" w:pos="496"/>
                <w:tab w:val="left" w:pos="9781"/>
              </w:tabs>
              <w:autoSpaceDE w:val="0"/>
              <w:autoSpaceDN w:val="0"/>
              <w:adjustRightInd w:val="0"/>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проведен анализ выявленных нарушений антимонопольному законодательства в деятельности министерства за 2017-2019 гг., в результате которого данные о возбужденных антимонопольных делах, выданных предупреждениях, направленных предостережениях антимонопольным органом, связанных с направлением деятельности Министерства не выявлены;</w:t>
            </w:r>
          </w:p>
          <w:p w:rsidR="0051216F" w:rsidRPr="0051216F" w:rsidRDefault="0051216F" w:rsidP="00876253">
            <w:pPr>
              <w:tabs>
                <w:tab w:val="left" w:pos="496"/>
                <w:tab w:val="left" w:pos="9781"/>
              </w:tabs>
              <w:autoSpaceDE w:val="0"/>
              <w:autoSpaceDN w:val="0"/>
              <w:adjustRightInd w:val="0"/>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на регулярной основе осуществляется экспертиза проектов нормативно-правовых актов Министерства, в том числе на соответствие требованиям антимонопольного законодательства;</w:t>
            </w:r>
          </w:p>
          <w:p w:rsidR="0051216F" w:rsidRPr="0051216F" w:rsidRDefault="0051216F" w:rsidP="00876253">
            <w:pPr>
              <w:tabs>
                <w:tab w:val="left" w:pos="496"/>
                <w:tab w:val="left" w:pos="9781"/>
              </w:tabs>
              <w:ind w:right="29"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на официальном сайте Министерства в сети Интернет размещены материалы по антимонопольному законодательству</w:t>
            </w:r>
            <w:r w:rsidRPr="0051216F">
              <w:rPr>
                <w:rStyle w:val="a6"/>
                <w:rFonts w:ascii="Times New Roman" w:eastAsia="Times New Roman" w:hAnsi="Times New Roman" w:cs="Times New Roman"/>
                <w:color w:val="000000"/>
                <w:u w:val="none"/>
              </w:rPr>
              <w:t>;</w:t>
            </w:r>
          </w:p>
          <w:p w:rsidR="0051216F" w:rsidRPr="0051216F" w:rsidRDefault="0051216F" w:rsidP="00876253">
            <w:pPr>
              <w:tabs>
                <w:tab w:val="left" w:pos="496"/>
                <w:tab w:val="left" w:pos="9781"/>
              </w:tabs>
              <w:autoSpaceDE w:val="0"/>
              <w:autoSpaceDN w:val="0"/>
              <w:adjustRightInd w:val="0"/>
              <w:ind w:firstLine="33"/>
              <w:jc w:val="both"/>
              <w:rPr>
                <w:rFonts w:ascii="Times New Roman" w:eastAsia="Calibri" w:hAnsi="Times New Roman" w:cs="Times New Roman"/>
              </w:rPr>
            </w:pPr>
            <w:r w:rsidRPr="0051216F">
              <w:rPr>
                <w:rStyle w:val="a6"/>
                <w:rFonts w:ascii="Times New Roman" w:eastAsia="Times New Roman" w:hAnsi="Times New Roman" w:cs="Times New Roman"/>
                <w:color w:val="000000"/>
                <w:u w:val="none"/>
                <w:lang w:eastAsia="ru-RU"/>
              </w:rPr>
              <w:t xml:space="preserve">- разработаны План мероприятий («дорожная карта») по снижению рисков </w:t>
            </w:r>
            <w:r w:rsidRPr="0051216F">
              <w:rPr>
                <w:rStyle w:val="a6"/>
                <w:rFonts w:ascii="Times New Roman" w:eastAsia="Times New Roman" w:hAnsi="Times New Roman" w:cs="Times New Roman"/>
                <w:color w:val="000000"/>
                <w:u w:val="none"/>
                <w:lang w:eastAsia="ru-RU"/>
              </w:rPr>
              <w:lastRenderedPageBreak/>
              <w:t>нарушения антимонопольного законодательства и Карта рисков.</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7</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25" w:tgtFrame="_self" w:tooltip="Министерство природных ресурсов Республики Бурятия" w:history="1">
              <w:r w:rsidR="0051216F" w:rsidRPr="0051216F">
                <w:rPr>
                  <w:rStyle w:val="a6"/>
                  <w:rFonts w:ascii="Times New Roman" w:eastAsia="Times New Roman" w:hAnsi="Times New Roman" w:cs="Times New Roman"/>
                  <w:color w:val="000000"/>
                  <w:u w:val="none"/>
                  <w:lang w:eastAsia="ru-RU"/>
                </w:rPr>
                <w:t>Министерство природных ресурсов</w:t>
              </w:r>
            </w:hyperlink>
            <w:r w:rsidR="0051216F" w:rsidRPr="0051216F">
              <w:rPr>
                <w:rFonts w:ascii="Times New Roman" w:eastAsia="Times New Roman" w:hAnsi="Times New Roman" w:cs="Times New Roman"/>
                <w:color w:val="000000"/>
                <w:lang w:eastAsia="ru-RU"/>
              </w:rPr>
              <w:t xml:space="preserve">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tabs>
                <w:tab w:val="left" w:pos="9781"/>
              </w:tabs>
              <w:autoSpaceDE w:val="0"/>
              <w:autoSpaceDN w:val="0"/>
              <w:adjustRightInd w:val="0"/>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Приказ Министерства природных ресурсов Республики Бурятия от 22.01.2019 №8-Пр «О системе внутреннего обеспечения соответствия требованиям антимонопольного законодательства в Министерстве природных ресурсов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xml:space="preserve">В отчетном периоде в рамках данного направления </w:t>
            </w:r>
            <w:r w:rsidRPr="0051216F">
              <w:rPr>
                <w:rFonts w:ascii="Times New Roman" w:eastAsia="Times New Roman" w:hAnsi="Times New Roman" w:cs="Times New Roman"/>
                <w:lang w:eastAsia="ru-RU"/>
              </w:rPr>
              <w:t xml:space="preserve">в Министерстве </w:t>
            </w:r>
            <w:r w:rsidRPr="0051216F">
              <w:rPr>
                <w:rStyle w:val="a6"/>
                <w:rFonts w:ascii="Times New Roman" w:hAnsi="Times New Roman" w:cs="Times New Roman"/>
                <w:color w:val="000000"/>
                <w:u w:val="none"/>
              </w:rPr>
              <w:t>природных ресурсов Республики Бурятия реализованы следующие мероприятия:</w:t>
            </w:r>
          </w:p>
          <w:p w:rsidR="0051216F" w:rsidRPr="0051216F" w:rsidRDefault="0051216F" w:rsidP="00876253">
            <w:pPr>
              <w:pStyle w:val="3"/>
              <w:shd w:val="clear" w:color="auto" w:fill="FFFFFF"/>
              <w:tabs>
                <w:tab w:val="left" w:pos="9781"/>
              </w:tabs>
              <w:spacing w:before="0" w:beforeAutospacing="0" w:after="0" w:afterAutospacing="0"/>
              <w:ind w:firstLine="33"/>
              <w:jc w:val="both"/>
              <w:outlineLvl w:val="2"/>
              <w:rPr>
                <w:rStyle w:val="a6"/>
                <w:rFonts w:eastAsiaTheme="minorHAnsi"/>
                <w:b w:val="0"/>
                <w:bCs w:val="0"/>
                <w:color w:val="000000"/>
                <w:sz w:val="22"/>
                <w:szCs w:val="22"/>
                <w:u w:val="none"/>
                <w:lang w:eastAsia="en-US"/>
              </w:rPr>
            </w:pPr>
            <w:r w:rsidRPr="0051216F">
              <w:rPr>
                <w:rStyle w:val="a6"/>
                <w:rFonts w:eastAsiaTheme="minorHAnsi"/>
                <w:b w:val="0"/>
                <w:bCs w:val="0"/>
                <w:color w:val="000000"/>
                <w:sz w:val="22"/>
                <w:szCs w:val="22"/>
                <w:u w:val="none"/>
                <w:lang w:eastAsia="en-US"/>
              </w:rPr>
              <w:t>- определено уполномоченное должностное лицо, ответственное за организацию и функционирование системы внутреннего обеспечения соответствия требованиям антимонопольного законодательства;</w:t>
            </w:r>
          </w:p>
          <w:p w:rsidR="0051216F" w:rsidRPr="0051216F" w:rsidRDefault="0051216F" w:rsidP="00876253">
            <w:pPr>
              <w:pStyle w:val="3"/>
              <w:shd w:val="clear" w:color="auto" w:fill="FFFFFF"/>
              <w:tabs>
                <w:tab w:val="left" w:pos="9781"/>
              </w:tabs>
              <w:spacing w:before="0" w:beforeAutospacing="0" w:after="0" w:afterAutospacing="0"/>
              <w:ind w:firstLine="33"/>
              <w:jc w:val="both"/>
              <w:outlineLvl w:val="2"/>
              <w:rPr>
                <w:rStyle w:val="a6"/>
                <w:rFonts w:eastAsiaTheme="minorHAnsi"/>
                <w:b w:val="0"/>
                <w:bCs w:val="0"/>
                <w:color w:val="000000"/>
                <w:sz w:val="22"/>
                <w:szCs w:val="22"/>
                <w:u w:val="none"/>
                <w:lang w:eastAsia="en-US"/>
              </w:rPr>
            </w:pPr>
            <w:r w:rsidRPr="0051216F">
              <w:rPr>
                <w:rStyle w:val="a6"/>
                <w:rFonts w:eastAsiaTheme="minorHAnsi"/>
                <w:b w:val="0"/>
                <w:bCs w:val="0"/>
                <w:color w:val="000000"/>
                <w:sz w:val="22"/>
                <w:szCs w:val="22"/>
                <w:u w:val="none"/>
                <w:lang w:eastAsia="en-US"/>
              </w:rPr>
              <w:t>- проведен внутренний финансовый контроль, в ходе которого фактов нарушения антимонопольного законодательства в 2019 году не установлено.</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8</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Министерство сельского хозяйства и продовольствия</w:t>
            </w:r>
            <w:r w:rsidRPr="0051216F">
              <w:rPr>
                <w:rFonts w:ascii="Times New Roman" w:eastAsia="Times New Roman" w:hAnsi="Times New Roman" w:cs="Times New Roman"/>
                <w:color w:val="000000"/>
                <w:lang w:eastAsia="ru-RU"/>
              </w:rPr>
              <w:t xml:space="preserve">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pStyle w:val="41"/>
              <w:shd w:val="clear" w:color="auto" w:fill="FFFFFF" w:themeFill="background1"/>
              <w:tabs>
                <w:tab w:val="left" w:pos="9781"/>
              </w:tabs>
              <w:spacing w:line="240" w:lineRule="auto"/>
              <w:ind w:firstLine="33"/>
              <w:rPr>
                <w:color w:val="000000"/>
                <w:szCs w:val="22"/>
                <w:lang w:eastAsia="en-US"/>
              </w:rPr>
            </w:pPr>
            <w:r w:rsidRPr="0051216F">
              <w:rPr>
                <w:color w:val="000000"/>
                <w:szCs w:val="22"/>
                <w:lang w:eastAsia="en-US"/>
              </w:rPr>
              <w:t>Приказ Министерства сельского хозяйства и продовольствия Республики Бурятия от 29.01.2019 №14 «Об утверждении положения об организации системы внутреннего обеспечения соответствия требованиям антимонопольного законодательства в Министерстве сельского хозяйства и продовольствия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511"/>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В отчетном периоде в рамках данного направления </w:t>
            </w:r>
            <w:r w:rsidRPr="0051216F">
              <w:rPr>
                <w:rFonts w:ascii="Times New Roman" w:eastAsia="Times New Roman" w:hAnsi="Times New Roman" w:cs="Times New Roman"/>
                <w:lang w:eastAsia="ru-RU"/>
              </w:rPr>
              <w:t xml:space="preserve">в Министерстве </w:t>
            </w:r>
            <w:r w:rsidRPr="0051216F">
              <w:rPr>
                <w:rStyle w:val="a6"/>
                <w:rFonts w:ascii="Times New Roman" w:eastAsia="Times New Roman" w:hAnsi="Times New Roman" w:cs="Times New Roman"/>
                <w:color w:val="000000"/>
                <w:u w:val="none"/>
                <w:lang w:eastAsia="ru-RU"/>
              </w:rPr>
              <w:t>сельского хозяйства и продовольствия</w:t>
            </w:r>
            <w:r w:rsidRPr="0051216F">
              <w:rPr>
                <w:rStyle w:val="a6"/>
                <w:rFonts w:ascii="Times New Roman" w:hAnsi="Times New Roman" w:cs="Times New Roman"/>
                <w:color w:val="000000"/>
                <w:u w:val="none"/>
              </w:rPr>
              <w:t xml:space="preserve"> Республики Бурятия</w:t>
            </w:r>
            <w:r w:rsidRPr="0051216F">
              <w:rPr>
                <w:rStyle w:val="a6"/>
                <w:rFonts w:ascii="Times New Roman" w:eastAsia="Times New Roman" w:hAnsi="Times New Roman" w:cs="Times New Roman"/>
                <w:color w:val="000000"/>
                <w:u w:val="none"/>
                <w:lang w:eastAsia="ru-RU"/>
              </w:rPr>
              <w:t xml:space="preserve"> реализованы следующие мероприятия:</w:t>
            </w:r>
          </w:p>
          <w:p w:rsidR="0051216F" w:rsidRPr="0051216F" w:rsidRDefault="0051216F" w:rsidP="00876253">
            <w:pPr>
              <w:tabs>
                <w:tab w:val="left" w:pos="511"/>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 на официальном сайте Министерства создан раздел «Антимонопольный комплаенс», в котором размещаются материалы по антимонопольному законодательству, информация о проводимой работе; </w:t>
            </w:r>
          </w:p>
          <w:p w:rsidR="0051216F" w:rsidRPr="0051216F" w:rsidRDefault="0051216F" w:rsidP="00876253">
            <w:pPr>
              <w:tabs>
                <w:tab w:val="left" w:pos="511"/>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 проведен сбор сведений о наличии нарушений антимонопольного законодательства при осуществлении Министерством своих полномочий, проведен анализ нормативных правовых актов, проведен мониторинг и анализ применений структурными подразделениями Министерства антимонопольного законодательства. </w:t>
            </w:r>
          </w:p>
          <w:p w:rsidR="0051216F" w:rsidRPr="0051216F" w:rsidRDefault="0051216F" w:rsidP="00876253">
            <w:pPr>
              <w:tabs>
                <w:tab w:val="left" w:pos="511"/>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В результате данной работы Приказом Минсельхозпрода РБ от 15.08.2019 №108 «О совершенствовании системы внутреннего обеспечения соответствия требованиям антимонопольного законодательства в Минсельхозпроде РБ» утверждены: </w:t>
            </w:r>
          </w:p>
          <w:p w:rsidR="0051216F" w:rsidRPr="0051216F" w:rsidRDefault="0051216F" w:rsidP="00876253">
            <w:pPr>
              <w:tabs>
                <w:tab w:val="left" w:pos="511"/>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 Карта комплаенс-рисков нарушения антимонопольного законодательства на 2019 год; </w:t>
            </w:r>
          </w:p>
          <w:p w:rsidR="0051216F" w:rsidRPr="0051216F" w:rsidRDefault="0051216F" w:rsidP="00876253">
            <w:pPr>
              <w:tabs>
                <w:tab w:val="left" w:pos="511"/>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 План мероприятий («дорожная карта») </w:t>
            </w:r>
            <w:r w:rsidRPr="0051216F">
              <w:rPr>
                <w:rStyle w:val="a6"/>
                <w:rFonts w:ascii="Times New Roman" w:eastAsia="Times New Roman" w:hAnsi="Times New Roman" w:cs="Times New Roman"/>
                <w:color w:val="000000"/>
                <w:u w:val="none"/>
                <w:lang w:eastAsia="ru-RU"/>
              </w:rPr>
              <w:lastRenderedPageBreak/>
              <w:t xml:space="preserve">по снижению рисков нарушения антимонопольного законодательства в Министерстве сельского хозяйства и продовольствия Республики Бурятия на 2019 год; </w:t>
            </w:r>
          </w:p>
          <w:p w:rsidR="0051216F" w:rsidRPr="0051216F" w:rsidRDefault="0051216F" w:rsidP="00876253">
            <w:pPr>
              <w:tabs>
                <w:tab w:val="left" w:pos="511"/>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Ключевые показатели эффективности функционирования в Министерстве сельского хозяйства и продовольствия Республики Бурятия антимонопольного комплаенса.</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9</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Министерство строительства и модернизации жилищно-коммунального комплекса</w:t>
            </w:r>
            <w:r w:rsidRPr="0051216F">
              <w:rPr>
                <w:rFonts w:ascii="Times New Roman" w:eastAsia="Times New Roman" w:hAnsi="Times New Roman" w:cs="Times New Roman"/>
                <w:color w:val="000000"/>
                <w:lang w:eastAsia="ru-RU"/>
              </w:rPr>
              <w:t xml:space="preserve">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Приказ Министерства строительства и модернизации жилищно-коммунального комплекса Республики Бурятия от 07.02.2019 №06-ПР24/19 «О организации системы внутреннего обеспечения соответствия требованиям антимонопольного законодательства в Министерстве строительства и модернизации жилищно-коммунального комплекса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В отчетном периоде в рамках данного направления </w:t>
            </w:r>
            <w:r w:rsidRPr="0051216F">
              <w:rPr>
                <w:rFonts w:ascii="Times New Roman" w:eastAsia="Times New Roman" w:hAnsi="Times New Roman" w:cs="Times New Roman"/>
                <w:lang w:eastAsia="ru-RU"/>
              </w:rPr>
              <w:t xml:space="preserve">в Министерстве </w:t>
            </w:r>
            <w:r w:rsidRPr="0051216F">
              <w:rPr>
                <w:rStyle w:val="a6"/>
                <w:rFonts w:ascii="Times New Roman" w:eastAsia="Times New Roman" w:hAnsi="Times New Roman" w:cs="Times New Roman"/>
                <w:color w:val="000000"/>
                <w:u w:val="none"/>
                <w:lang w:eastAsia="ru-RU"/>
              </w:rPr>
              <w:t>строительства и модернизации жилищно-коммунального комплекса</w:t>
            </w:r>
            <w:r w:rsidRPr="0051216F">
              <w:rPr>
                <w:rFonts w:ascii="Times New Roman" w:eastAsia="Times New Roman" w:hAnsi="Times New Roman" w:cs="Times New Roman"/>
                <w:color w:val="000000"/>
                <w:lang w:eastAsia="ru-RU"/>
              </w:rPr>
              <w:t xml:space="preserve"> Республики Бурятия</w:t>
            </w:r>
            <w:r w:rsidRPr="0051216F">
              <w:rPr>
                <w:rStyle w:val="a6"/>
                <w:rFonts w:ascii="Times New Roman" w:eastAsia="Times New Roman" w:hAnsi="Times New Roman" w:cs="Times New Roman"/>
                <w:color w:val="000000"/>
                <w:u w:val="none"/>
                <w:lang w:eastAsia="ru-RU"/>
              </w:rPr>
              <w:t xml:space="preserve"> реализованы следующие мероприятия:</w:t>
            </w:r>
          </w:p>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eastAsia="Times New Roman" w:hAnsi="Times New Roman" w:cs="Times New Roman"/>
                <w:color w:val="000000"/>
                <w:u w:val="none"/>
                <w:lang w:eastAsia="ru-RU"/>
              </w:rPr>
              <w:t xml:space="preserve">- осуществляется консультирование служащих Министерства по вопросам, связанным с соблюдением антимонопольного законодательства и антимонопольным комплаенсом; </w:t>
            </w:r>
          </w:p>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eastAsia="Times New Roman" w:hAnsi="Times New Roman" w:cs="Times New Roman"/>
                <w:color w:val="000000"/>
                <w:u w:val="none"/>
                <w:lang w:eastAsia="ru-RU"/>
              </w:rPr>
              <w:t>- проведен анализ проектов нормативных правовых актов, подготавливаемых структурными подразделениями Министерства;</w:t>
            </w:r>
          </w:p>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eastAsia="Times New Roman" w:hAnsi="Times New Roman" w:cs="Times New Roman"/>
                <w:color w:val="000000"/>
                <w:u w:val="none"/>
                <w:lang w:eastAsia="ru-RU"/>
              </w:rPr>
              <w:t xml:space="preserve">- проведен мониторинг и анализ применений структурными подразделениями Министерства антимонопольного законодательства. </w:t>
            </w:r>
          </w:p>
          <w:p w:rsidR="0051216F" w:rsidRPr="0051216F" w:rsidRDefault="0051216F" w:rsidP="00876253">
            <w:pPr>
              <w:tabs>
                <w:tab w:val="left" w:pos="9781"/>
              </w:tabs>
              <w:ind w:firstLine="33"/>
              <w:jc w:val="both"/>
              <w:rPr>
                <w:rFonts w:ascii="Times New Roman" w:eastAsia="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 на официальном сайте Министерства создан раздел «Антимонопольный комплаенс», в котором размещаются материалы по антимонопольному законодательству, информация о проводимой работе.</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10</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Министерство по развитию транспорта, энергетики и дорожного хозяйства</w:t>
            </w:r>
            <w:r w:rsidRPr="0051216F">
              <w:rPr>
                <w:rFonts w:ascii="Times New Roman" w:eastAsia="Times New Roman" w:hAnsi="Times New Roman" w:cs="Times New Roman"/>
                <w:color w:val="000000"/>
                <w:lang w:eastAsia="ru-RU"/>
              </w:rPr>
              <w:t>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Приказ Министерства </w:t>
            </w:r>
            <w:r w:rsidRPr="0051216F">
              <w:rPr>
                <w:rStyle w:val="a6"/>
                <w:rFonts w:ascii="Times New Roman" w:eastAsia="Times New Roman" w:hAnsi="Times New Roman" w:cs="Times New Roman"/>
                <w:color w:val="000000"/>
                <w:u w:val="none"/>
                <w:lang w:eastAsia="ru-RU"/>
              </w:rPr>
              <w:t>по развитию транспорта, энергетики и дорожного хозяйства</w:t>
            </w:r>
            <w:r w:rsidRPr="0051216F">
              <w:rPr>
                <w:rFonts w:ascii="Times New Roman" w:eastAsia="Times New Roman" w:hAnsi="Times New Roman" w:cs="Times New Roman"/>
                <w:color w:val="000000"/>
                <w:lang w:eastAsia="ru-RU"/>
              </w:rPr>
              <w:t xml:space="preserve"> Республики Бурятия от 08.02.2019 №19 «Об организации системы внутреннего обеспечения соответствия требованиям антимонопольного законодательства в </w:t>
            </w:r>
            <w:r w:rsidRPr="0051216F">
              <w:rPr>
                <w:rStyle w:val="a6"/>
                <w:rFonts w:ascii="Times New Roman" w:eastAsia="Times New Roman" w:hAnsi="Times New Roman" w:cs="Times New Roman"/>
                <w:color w:val="000000"/>
                <w:u w:val="none"/>
                <w:lang w:eastAsia="ru-RU"/>
              </w:rPr>
              <w:t>Министерстве по развитию транспорта, энергетики и дорожного хозяйства</w:t>
            </w:r>
            <w:r w:rsidRPr="0051216F">
              <w:rPr>
                <w:rFonts w:ascii="Times New Roman" w:eastAsia="Times New Roman" w:hAnsi="Times New Roman" w:cs="Times New Roman"/>
                <w:color w:val="000000"/>
                <w:lang w:eastAsia="ru-RU"/>
              </w:rPr>
              <w:t xml:space="preserve"> </w:t>
            </w:r>
            <w:r w:rsidRPr="0051216F">
              <w:rPr>
                <w:rFonts w:ascii="Times New Roman" w:eastAsia="Times New Roman" w:hAnsi="Times New Roman" w:cs="Times New Roman"/>
                <w:color w:val="000000"/>
                <w:lang w:eastAsia="ru-RU"/>
              </w:rPr>
              <w:lastRenderedPageBreak/>
              <w:t>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lastRenderedPageBreak/>
              <w:t xml:space="preserve">В отчетном периоде в рамках данного направления </w:t>
            </w:r>
            <w:r w:rsidRPr="0051216F">
              <w:rPr>
                <w:rFonts w:ascii="Times New Roman" w:eastAsia="Times New Roman" w:hAnsi="Times New Roman" w:cs="Times New Roman"/>
                <w:lang w:eastAsia="ru-RU"/>
              </w:rPr>
              <w:t xml:space="preserve">в Министерстве </w:t>
            </w:r>
            <w:r w:rsidRPr="0051216F">
              <w:rPr>
                <w:rStyle w:val="a6"/>
                <w:rFonts w:ascii="Times New Roman" w:eastAsia="Times New Roman" w:hAnsi="Times New Roman" w:cs="Times New Roman"/>
                <w:color w:val="000000"/>
                <w:u w:val="none"/>
                <w:lang w:eastAsia="ru-RU"/>
              </w:rPr>
              <w:t>по развитию транспорта, энергетики и дорожного хозяйства</w:t>
            </w:r>
            <w:r w:rsidRPr="0051216F">
              <w:rPr>
                <w:rFonts w:ascii="Times New Roman" w:eastAsia="Times New Roman" w:hAnsi="Times New Roman" w:cs="Times New Roman"/>
                <w:color w:val="000000"/>
                <w:lang w:eastAsia="ru-RU"/>
              </w:rPr>
              <w:t xml:space="preserve"> Республики Бурятия</w:t>
            </w:r>
            <w:r w:rsidRPr="0051216F">
              <w:rPr>
                <w:rStyle w:val="a6"/>
                <w:rFonts w:ascii="Times New Roman" w:eastAsia="Times New Roman" w:hAnsi="Times New Roman" w:cs="Times New Roman"/>
                <w:color w:val="000000"/>
                <w:u w:val="none"/>
                <w:lang w:eastAsia="ru-RU"/>
              </w:rPr>
              <w:t xml:space="preserve"> реализованы следующие мероприятия:</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 утверждены Карта комплаенс-рисков, </w:t>
            </w:r>
            <w:r w:rsidRPr="0051216F">
              <w:rPr>
                <w:rFonts w:ascii="Times New Roman" w:hAnsi="Times New Roman" w:cs="Times New Roman"/>
                <w:lang w:eastAsia="ru-RU"/>
              </w:rPr>
              <w:t>План мероприятий («дорожная карта»)</w:t>
            </w:r>
            <w:r w:rsidRPr="0051216F">
              <w:rPr>
                <w:rStyle w:val="a6"/>
                <w:rFonts w:ascii="Times New Roman" w:eastAsia="Times New Roman" w:hAnsi="Times New Roman" w:cs="Times New Roman"/>
                <w:color w:val="000000"/>
                <w:u w:val="none"/>
                <w:lang w:eastAsia="ru-RU"/>
              </w:rPr>
              <w:t>по снижению комплаенс-рисков, Ключевые показатели эффективности антимонопольного комплаенса;</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 внесены изменения в должностные регламенты и должностные инструкции </w:t>
            </w:r>
            <w:r w:rsidRPr="0051216F">
              <w:rPr>
                <w:rStyle w:val="a6"/>
                <w:rFonts w:ascii="Times New Roman" w:eastAsia="Times New Roman" w:hAnsi="Times New Roman" w:cs="Times New Roman"/>
                <w:color w:val="000000"/>
                <w:u w:val="none"/>
                <w:lang w:eastAsia="ru-RU"/>
              </w:rPr>
              <w:lastRenderedPageBreak/>
              <w:t>государственных служащих и работников Министерства, в части знания и изучения антимонопольного законодательства и требований антимонопольного комплаенса;</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проанализированы требования антимонопольного законодательства, ответственность за его нарушения и определены комплаенс-риски, которые могут возникнуть в результате ненадлежащей работы;</w:t>
            </w:r>
          </w:p>
          <w:p w:rsidR="0051216F" w:rsidRPr="0051216F" w:rsidRDefault="0051216F" w:rsidP="00876253">
            <w:pPr>
              <w:tabs>
                <w:tab w:val="left" w:pos="9781"/>
              </w:tabs>
              <w:ind w:firstLine="33"/>
              <w:jc w:val="both"/>
              <w:rPr>
                <w:rFonts w:ascii="Times New Roman" w:eastAsia="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 разработаны План мероприятий («дорожная карта») по снижению рисков нарушения антимонопольного законодательства, Карта рисков и Ключевые показатели эффективности антимонопольного комплаенса</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11</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Министерство социальной защиты населения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Приказ Министерства социальной защиты населения Республики Бурятия от 07.02.2019 №66 «Об организации системы внутреннего обеспечения соответствия требованиям антимонопольного законодательства в Министерстве социальной защиты населения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xml:space="preserve">В отчетном периоде в рамках данногонаправления </w:t>
            </w:r>
            <w:r w:rsidRPr="0051216F">
              <w:rPr>
                <w:rFonts w:ascii="Times New Roman" w:eastAsia="Times New Roman" w:hAnsi="Times New Roman" w:cs="Times New Roman"/>
                <w:lang w:eastAsia="ru-RU"/>
              </w:rPr>
              <w:t xml:space="preserve">в Министерстве </w:t>
            </w:r>
            <w:r w:rsidRPr="0051216F">
              <w:rPr>
                <w:rFonts w:ascii="Times New Roman" w:eastAsia="Times New Roman" w:hAnsi="Times New Roman" w:cs="Times New Roman"/>
                <w:color w:val="000000"/>
                <w:lang w:eastAsia="ru-RU"/>
              </w:rPr>
              <w:t>социальной защиты населения Республики Бурятия</w:t>
            </w:r>
            <w:r w:rsidRPr="0051216F">
              <w:rPr>
                <w:rStyle w:val="a6"/>
                <w:rFonts w:ascii="Times New Roman" w:hAnsi="Times New Roman" w:cs="Times New Roman"/>
                <w:color w:val="000000"/>
                <w:u w:val="none"/>
              </w:rPr>
              <w:t xml:space="preserve"> реализованы следующие мероприятия:</w:t>
            </w:r>
          </w:p>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определено уполномоченное должностное лицо, ответственное за организацию и функционирование системы внутреннего обеспечения соответствия требованиям антимонопольного законодательства;</w:t>
            </w:r>
          </w:p>
          <w:p w:rsidR="0051216F" w:rsidRPr="0051216F" w:rsidRDefault="0051216F" w:rsidP="00876253">
            <w:pPr>
              <w:pStyle w:val="3"/>
              <w:shd w:val="clear" w:color="auto" w:fill="FFFFFF"/>
              <w:tabs>
                <w:tab w:val="left" w:pos="9781"/>
              </w:tabs>
              <w:spacing w:before="0" w:beforeAutospacing="0" w:after="0" w:afterAutospacing="0"/>
              <w:ind w:firstLine="33"/>
              <w:jc w:val="both"/>
              <w:outlineLvl w:val="2"/>
              <w:rPr>
                <w:rFonts w:eastAsiaTheme="minorHAnsi"/>
                <w:b w:val="0"/>
                <w:bCs w:val="0"/>
                <w:color w:val="000000"/>
                <w:sz w:val="22"/>
                <w:szCs w:val="22"/>
                <w:u w:val="single"/>
                <w:lang w:eastAsia="en-US"/>
              </w:rPr>
            </w:pPr>
            <w:r w:rsidRPr="0051216F">
              <w:rPr>
                <w:rStyle w:val="a6"/>
                <w:rFonts w:eastAsiaTheme="minorHAnsi"/>
                <w:b w:val="0"/>
                <w:color w:val="000000"/>
                <w:sz w:val="22"/>
                <w:szCs w:val="22"/>
                <w:u w:val="none"/>
                <w:lang w:eastAsia="en-US"/>
              </w:rPr>
              <w:t>-  проведен внутренний финансовый контроль, в ходе которого фактов нарушения антимонопольного законодательства в 2019 году не установлено.</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12</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Министерство здравоохранения</w:t>
            </w:r>
            <w:r w:rsidRPr="0051216F">
              <w:rPr>
                <w:rFonts w:ascii="Times New Roman" w:eastAsia="Times New Roman" w:hAnsi="Times New Roman" w:cs="Times New Roman"/>
                <w:color w:val="000000"/>
                <w:lang w:eastAsia="ru-RU"/>
              </w:rPr>
              <w:t xml:space="preserve"> Республики Бурятия </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Приказ </w:t>
            </w:r>
            <w:r w:rsidRPr="0051216F">
              <w:rPr>
                <w:rStyle w:val="a6"/>
                <w:rFonts w:ascii="Times New Roman" w:eastAsia="Times New Roman" w:hAnsi="Times New Roman" w:cs="Times New Roman"/>
                <w:color w:val="000000"/>
                <w:u w:val="none"/>
                <w:lang w:eastAsia="ru-RU"/>
              </w:rPr>
              <w:t>Министерства здравоохранения</w:t>
            </w:r>
            <w:r w:rsidRPr="0051216F">
              <w:rPr>
                <w:rFonts w:ascii="Times New Roman" w:eastAsia="Times New Roman" w:hAnsi="Times New Roman" w:cs="Times New Roman"/>
                <w:color w:val="000000"/>
                <w:lang w:eastAsia="ru-RU"/>
              </w:rPr>
              <w:t xml:space="preserve"> Республики Бурятия от 04.02.2019 №59-ОД «Об утверждении положения об организации системы внутреннего обеспечения соответствия требованиям антимонопольного законодательства в </w:t>
            </w:r>
            <w:r w:rsidRPr="0051216F">
              <w:rPr>
                <w:rStyle w:val="a6"/>
                <w:rFonts w:ascii="Times New Roman" w:eastAsia="Times New Roman" w:hAnsi="Times New Roman" w:cs="Times New Roman"/>
                <w:color w:val="000000"/>
                <w:u w:val="none"/>
                <w:lang w:eastAsia="ru-RU"/>
              </w:rPr>
              <w:t>Министерстве здравоохранения</w:t>
            </w:r>
            <w:r w:rsidRPr="0051216F">
              <w:rPr>
                <w:rFonts w:ascii="Times New Roman" w:eastAsia="Times New Roman" w:hAnsi="Times New Roman" w:cs="Times New Roman"/>
                <w:color w:val="000000"/>
                <w:lang w:eastAsia="ru-RU"/>
              </w:rPr>
              <w:t xml:space="preserve">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В отчетном периоде в рамках данного направления </w:t>
            </w:r>
            <w:r w:rsidRPr="0051216F">
              <w:rPr>
                <w:rFonts w:ascii="Times New Roman" w:eastAsia="Times New Roman" w:hAnsi="Times New Roman" w:cs="Times New Roman"/>
                <w:lang w:eastAsia="ru-RU"/>
              </w:rPr>
              <w:t xml:space="preserve">в Министерстве </w:t>
            </w:r>
            <w:r w:rsidRPr="0051216F">
              <w:rPr>
                <w:rStyle w:val="a6"/>
                <w:rFonts w:ascii="Times New Roman" w:eastAsia="Times New Roman" w:hAnsi="Times New Roman" w:cs="Times New Roman"/>
                <w:color w:val="000000"/>
                <w:u w:val="none"/>
                <w:lang w:eastAsia="ru-RU"/>
              </w:rPr>
              <w:t>здравоохранения</w:t>
            </w:r>
            <w:r w:rsidRPr="0051216F">
              <w:rPr>
                <w:rStyle w:val="a6"/>
                <w:rFonts w:ascii="Times New Roman" w:hAnsi="Times New Roman" w:cs="Times New Roman"/>
                <w:color w:val="000000"/>
                <w:u w:val="none"/>
              </w:rPr>
              <w:t xml:space="preserve"> Республики Бурятия </w:t>
            </w:r>
            <w:r w:rsidRPr="0051216F">
              <w:rPr>
                <w:rStyle w:val="a6"/>
                <w:rFonts w:ascii="Times New Roman" w:eastAsia="Times New Roman" w:hAnsi="Times New Roman" w:cs="Times New Roman"/>
                <w:color w:val="000000"/>
                <w:u w:val="none"/>
                <w:lang w:eastAsia="ru-RU"/>
              </w:rPr>
              <w:t>реализованы следующие мероприятия:</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проанализированы сведения от подведомственных учреждений о возможных комплаенс-рисках, о потенциальных причинах и условиях их возникновения, предложения по минимизации и устранению данных нарушений;</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 проведены ряд совещаний со специалистами и руководителями отделов, целью которых являлось обсуждение и анализ результатов </w:t>
            </w:r>
            <w:r w:rsidRPr="0051216F">
              <w:rPr>
                <w:rStyle w:val="a6"/>
                <w:rFonts w:ascii="Times New Roman" w:eastAsia="Times New Roman" w:hAnsi="Times New Roman" w:cs="Times New Roman"/>
                <w:color w:val="000000"/>
                <w:u w:val="none"/>
                <w:lang w:eastAsia="ru-RU"/>
              </w:rPr>
              <w:lastRenderedPageBreak/>
              <w:t>работы по сбору и выявлению комплаенс-рисков.</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По результатам проведенных совещаний были предложены меры по минимизации комплаенс-рисков, таких как: повышение качества предоставляемой информации; усиление внутреннего контроля за полнотой и своевременностью размещения информации; разработка эффективной системы внутреннего контроля за соблюдением порядка, объективности и полноты ответов на обращения граждан и юридических лиц; исключение из проектов и действующих нормативных правовых актов положений, влекущих нарушения антимонопольного законодательства.</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13</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26" w:tgtFrame="_self" w:tooltip="Министерство культуры Республики Бурятия" w:history="1">
              <w:r w:rsidR="0051216F" w:rsidRPr="0051216F">
                <w:rPr>
                  <w:rStyle w:val="a6"/>
                  <w:rFonts w:ascii="Times New Roman" w:eastAsia="Times New Roman" w:hAnsi="Times New Roman" w:cs="Times New Roman"/>
                  <w:color w:val="000000"/>
                  <w:u w:val="none"/>
                  <w:lang w:eastAsia="ru-RU"/>
                </w:rPr>
                <w:t>Министерство культуры</w:t>
              </w:r>
            </w:hyperlink>
            <w:r w:rsidR="0051216F" w:rsidRPr="0051216F">
              <w:rPr>
                <w:rFonts w:ascii="Times New Roman" w:eastAsia="Times New Roman" w:hAnsi="Times New Roman" w:cs="Times New Roman"/>
                <w:color w:val="000000"/>
                <w:lang w:eastAsia="ru-RU"/>
              </w:rPr>
              <w:t xml:space="preserve">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Приказ Министерства культуры Республики Бурятия от 01.02.2019 №003-37 «Об организации системы внутреннего обеспечения соответствия требованиям антимонопольного законодательства в Министерстве культуры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xml:space="preserve">В отчетном периоде в рамках данного направления </w:t>
            </w:r>
            <w:r w:rsidRPr="0051216F">
              <w:rPr>
                <w:rFonts w:ascii="Times New Roman" w:eastAsia="Times New Roman" w:hAnsi="Times New Roman" w:cs="Times New Roman"/>
                <w:lang w:eastAsia="ru-RU"/>
              </w:rPr>
              <w:t>в Министерстве</w:t>
            </w:r>
            <w:r w:rsidRPr="0051216F">
              <w:rPr>
                <w:rFonts w:ascii="Times New Roman" w:eastAsia="Times New Roman" w:hAnsi="Times New Roman" w:cs="Times New Roman"/>
                <w:color w:val="000000"/>
                <w:lang w:eastAsia="ru-RU"/>
              </w:rPr>
              <w:t xml:space="preserve"> культуры Республики Бурятия</w:t>
            </w:r>
            <w:r w:rsidRPr="0051216F">
              <w:rPr>
                <w:rStyle w:val="a6"/>
                <w:rFonts w:ascii="Times New Roman" w:hAnsi="Times New Roman" w:cs="Times New Roman"/>
                <w:color w:val="000000"/>
                <w:u w:val="none"/>
              </w:rPr>
              <w:t xml:space="preserve"> реализованы следующие мероприятия:</w:t>
            </w:r>
          </w:p>
          <w:p w:rsid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определено уполномоченное должностное лицо, ответственное за организацию и функционирование системы внутреннего обеспечения соответствия требованиям антимонопольного законодательства;</w:t>
            </w:r>
          </w:p>
          <w:p w:rsidR="0051216F" w:rsidRPr="0051216F" w:rsidRDefault="0051216F" w:rsidP="00876253">
            <w:pPr>
              <w:tabs>
                <w:tab w:val="left" w:pos="9781"/>
              </w:tabs>
              <w:ind w:firstLine="33"/>
              <w:jc w:val="both"/>
              <w:rPr>
                <w:rFonts w:ascii="Times New Roman" w:hAnsi="Times New Roman" w:cs="Times New Roman"/>
                <w:color w:val="000000"/>
              </w:rPr>
            </w:pPr>
            <w:r w:rsidRPr="0051216F">
              <w:rPr>
                <w:rStyle w:val="a6"/>
                <w:rFonts w:ascii="Times New Roman" w:hAnsi="Times New Roman" w:cs="Times New Roman"/>
                <w:color w:val="000000"/>
                <w:u w:val="none"/>
              </w:rPr>
              <w:t>-  проведен внутренний финансовый контроль, в ходе которого фактов нарушения антимонопольного законодательства в 2019 году не установлено.</w:t>
            </w:r>
          </w:p>
        </w:tc>
      </w:tr>
      <w:tr w:rsidR="0051216F" w:rsidRPr="0051216F" w:rsidTr="0003292B">
        <w:trPr>
          <w:trHeight w:val="49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14</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27" w:tgtFrame="_self" w:tooltip="Министерство образования и науки Республики Бурятия" w:history="1">
              <w:r w:rsidR="0051216F" w:rsidRPr="0051216F">
                <w:rPr>
                  <w:rStyle w:val="a6"/>
                  <w:rFonts w:ascii="Times New Roman" w:eastAsia="Times New Roman" w:hAnsi="Times New Roman" w:cs="Times New Roman"/>
                  <w:color w:val="000000"/>
                  <w:u w:val="none"/>
                  <w:lang w:eastAsia="ru-RU"/>
                </w:rPr>
                <w:t>Министерство образования и науки</w:t>
              </w:r>
            </w:hyperlink>
            <w:r w:rsidR="0051216F" w:rsidRPr="0051216F">
              <w:rPr>
                <w:rFonts w:ascii="Times New Roman" w:eastAsia="Times New Roman" w:hAnsi="Times New Roman" w:cs="Times New Roman"/>
                <w:color w:val="000000"/>
                <w:lang w:eastAsia="ru-RU"/>
              </w:rPr>
              <w:t xml:space="preserve">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Приказ Министерства образования и науки Республики Бурятия от 12.02.2019 № 166 «Об организации системы внутреннего обеспечения соответствия требованиям антимонопольного законодательства в Министерстве образования и науки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xml:space="preserve">В отчетном периоде в рамках данного направления </w:t>
            </w:r>
            <w:r w:rsidRPr="0051216F">
              <w:rPr>
                <w:rFonts w:ascii="Times New Roman" w:eastAsia="Times New Roman" w:hAnsi="Times New Roman" w:cs="Times New Roman"/>
                <w:lang w:eastAsia="ru-RU"/>
              </w:rPr>
              <w:t xml:space="preserve">в Министерстве </w:t>
            </w:r>
            <w:r w:rsidRPr="0051216F">
              <w:rPr>
                <w:rStyle w:val="a6"/>
                <w:rFonts w:ascii="Times New Roman" w:hAnsi="Times New Roman" w:cs="Times New Roman"/>
                <w:color w:val="000000"/>
                <w:u w:val="none"/>
              </w:rPr>
              <w:t>образования и науки Республики Бурятия реализованы следующие мероприятия:</w:t>
            </w:r>
          </w:p>
          <w:p w:rsidR="0051216F" w:rsidRPr="0051216F" w:rsidRDefault="0051216F" w:rsidP="00876253">
            <w:pPr>
              <w:tabs>
                <w:tab w:val="left" w:pos="9781"/>
              </w:tabs>
              <w:ind w:right="-2"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разработаны Ключевые показатели эффективности антимонопольного комплаенса Министерства, Карта комплаенс-рисков Министерства, План мероприятий («дорожная карта») по снижению комплаенс-рисков на 2019 год, которые утверждены Министром образования и науки РБ 17.07.2019;</w:t>
            </w:r>
          </w:p>
          <w:p w:rsidR="0051216F" w:rsidRPr="0051216F" w:rsidRDefault="0051216F" w:rsidP="00876253">
            <w:pPr>
              <w:tabs>
                <w:tab w:val="left" w:pos="9781"/>
              </w:tabs>
              <w:ind w:right="-2" w:firstLine="33"/>
              <w:jc w:val="both"/>
              <w:rPr>
                <w:rFonts w:ascii="Times New Roman" w:hAnsi="Times New Roman" w:cs="Times New Roman"/>
                <w:color w:val="000000"/>
              </w:rPr>
            </w:pPr>
            <w:r w:rsidRPr="0051216F">
              <w:rPr>
                <w:rStyle w:val="a6"/>
                <w:rFonts w:ascii="Times New Roman" w:hAnsi="Times New Roman" w:cs="Times New Roman"/>
                <w:color w:val="000000"/>
                <w:u w:val="none"/>
              </w:rPr>
              <w:t xml:space="preserve">- формируется систематизированный перечень нормативных правовых актов </w:t>
            </w:r>
            <w:r w:rsidRPr="0051216F">
              <w:rPr>
                <w:rStyle w:val="a6"/>
                <w:rFonts w:ascii="Times New Roman" w:hAnsi="Times New Roman" w:cs="Times New Roman"/>
                <w:color w:val="000000"/>
                <w:u w:val="none"/>
              </w:rPr>
              <w:lastRenderedPageBreak/>
              <w:t>Министерства. Ведется работа по заключению договора с ООО «Правовые информационные технологии» (региональный представитель компании Консультант Плюс) по созданию информационного банка данных «Документы Министерства. В связи с отсутствием финансирования на данные цели договор на оказание соответствующих услуг не был заключен. Планируется рассмотреть возможность заключения договора в течение 2020 года.</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15</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28" w:tgtFrame="_self" w:tooltip="Министерство спорта и молодежной политики Республики Бурятия" w:history="1">
              <w:r w:rsidR="0051216F" w:rsidRPr="0051216F">
                <w:rPr>
                  <w:rStyle w:val="a6"/>
                  <w:rFonts w:ascii="Times New Roman" w:eastAsia="Times New Roman" w:hAnsi="Times New Roman" w:cs="Times New Roman"/>
                  <w:color w:val="000000"/>
                  <w:u w:val="none"/>
                  <w:lang w:eastAsia="ru-RU"/>
                </w:rPr>
                <w:t>Министерство спорта и молодежной политики</w:t>
              </w:r>
            </w:hyperlink>
            <w:r w:rsidR="0051216F" w:rsidRPr="0051216F">
              <w:rPr>
                <w:rFonts w:ascii="Times New Roman" w:eastAsia="Times New Roman" w:hAnsi="Times New Roman" w:cs="Times New Roman"/>
                <w:color w:val="000000"/>
                <w:lang w:eastAsia="ru-RU"/>
              </w:rPr>
              <w:t xml:space="preserve"> Республики Бурятия </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Приказ </w:t>
            </w:r>
            <w:r w:rsidRPr="0051216F">
              <w:rPr>
                <w:rStyle w:val="a6"/>
                <w:rFonts w:ascii="Times New Roman" w:eastAsia="Times New Roman" w:hAnsi="Times New Roman" w:cs="Times New Roman"/>
                <w:color w:val="000000"/>
                <w:u w:val="none"/>
                <w:lang w:eastAsia="ru-RU"/>
              </w:rPr>
              <w:t>Министерства спорта и молодежной политики</w:t>
            </w:r>
            <w:r w:rsidRPr="0051216F">
              <w:rPr>
                <w:rFonts w:ascii="Times New Roman" w:eastAsia="Times New Roman" w:hAnsi="Times New Roman" w:cs="Times New Roman"/>
                <w:color w:val="000000"/>
                <w:lang w:eastAsia="ru-RU"/>
              </w:rPr>
              <w:t xml:space="preserve"> Республики Бурятия от 01.02.2019 № 19 «Об организации системы внутреннего обеспечения соответствия требованиям антимонопольного законодательства в Министерстве спорта и молодежной политики Республики Бурятия» </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xml:space="preserve">В отчетном периоде в рамках данного направления </w:t>
            </w:r>
            <w:r w:rsidRPr="0051216F">
              <w:rPr>
                <w:rFonts w:ascii="Times New Roman" w:eastAsia="Times New Roman" w:hAnsi="Times New Roman" w:cs="Times New Roman"/>
                <w:lang w:eastAsia="ru-RU"/>
              </w:rPr>
              <w:t xml:space="preserve">в Министерстве </w:t>
            </w:r>
            <w:r w:rsidRPr="0051216F">
              <w:rPr>
                <w:rStyle w:val="a6"/>
                <w:rFonts w:ascii="Times New Roman" w:hAnsi="Times New Roman" w:cs="Times New Roman"/>
                <w:color w:val="000000"/>
                <w:u w:val="none"/>
              </w:rPr>
              <w:t>спорта и молодежной политики Республики Бурятия реализованы следующие мероприятия:</w:t>
            </w:r>
          </w:p>
          <w:p w:rsidR="0051216F" w:rsidRPr="0051216F" w:rsidRDefault="0051216F" w:rsidP="00876253">
            <w:pPr>
              <w:pStyle w:val="ConsPlusNormal"/>
              <w:tabs>
                <w:tab w:val="left" w:pos="9781"/>
              </w:tabs>
              <w:ind w:firstLine="33"/>
              <w:jc w:val="both"/>
              <w:rPr>
                <w:b/>
                <w:bCs/>
                <w:sz w:val="22"/>
                <w:szCs w:val="22"/>
              </w:rPr>
            </w:pPr>
            <w:r w:rsidRPr="0051216F">
              <w:rPr>
                <w:sz w:val="22"/>
                <w:szCs w:val="22"/>
              </w:rPr>
              <w:t>- на официальном сайте Министерства создан раздел «Антимонопольный комплаенс», на котором размещаются материалы по антимонопольному законодательству, информация о проводимой работе;</w:t>
            </w:r>
          </w:p>
          <w:p w:rsidR="0051216F" w:rsidRPr="0051216F" w:rsidRDefault="0051216F" w:rsidP="00876253">
            <w:pPr>
              <w:pStyle w:val="ConsPlusNormal"/>
              <w:tabs>
                <w:tab w:val="left" w:pos="9781"/>
              </w:tabs>
              <w:ind w:firstLine="33"/>
              <w:jc w:val="both"/>
              <w:rPr>
                <w:rStyle w:val="a6"/>
                <w:b/>
                <w:bCs/>
                <w:color w:val="000000"/>
                <w:sz w:val="22"/>
                <w:szCs w:val="22"/>
                <w:u w:val="none"/>
              </w:rPr>
            </w:pPr>
            <w:r w:rsidRPr="0051216F">
              <w:rPr>
                <w:sz w:val="22"/>
                <w:szCs w:val="22"/>
              </w:rPr>
              <w:t>- проведен мониторинг</w:t>
            </w:r>
            <w:r w:rsidRPr="0051216F">
              <w:rPr>
                <w:rStyle w:val="a6"/>
                <w:color w:val="000000"/>
                <w:sz w:val="22"/>
                <w:szCs w:val="22"/>
                <w:u w:val="none"/>
              </w:rPr>
              <w:t xml:space="preserve"> практики применения структурными подразделениями антимонопольного законодательства;</w:t>
            </w:r>
          </w:p>
          <w:p w:rsidR="0051216F" w:rsidRPr="0051216F" w:rsidRDefault="0051216F" w:rsidP="00876253">
            <w:pPr>
              <w:pStyle w:val="ConsPlusNormal"/>
              <w:tabs>
                <w:tab w:val="left" w:pos="9781"/>
              </w:tabs>
              <w:ind w:firstLine="33"/>
              <w:jc w:val="both"/>
              <w:rPr>
                <w:b/>
                <w:bCs/>
                <w:sz w:val="22"/>
                <w:szCs w:val="22"/>
              </w:rPr>
            </w:pPr>
            <w:r w:rsidRPr="0051216F">
              <w:rPr>
                <w:rStyle w:val="a6"/>
                <w:color w:val="000000"/>
                <w:sz w:val="22"/>
                <w:szCs w:val="22"/>
                <w:u w:val="none"/>
              </w:rPr>
              <w:t>- внесены изменения в Положения о комитетах, отделах Министерства, предусматривающих включение функций по осуществлению антимонопольного комплаенса в полномочия структурных подразделений.</w:t>
            </w:r>
          </w:p>
        </w:tc>
      </w:tr>
      <w:tr w:rsidR="0051216F" w:rsidRPr="0051216F" w:rsidTr="0003292B">
        <w:trPr>
          <w:trHeight w:val="2641"/>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16</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29" w:tgtFrame="_self" w:tooltip="Министерство туризма Республики Бурятия" w:history="1">
              <w:r w:rsidR="0051216F" w:rsidRPr="0051216F">
                <w:rPr>
                  <w:rStyle w:val="a6"/>
                  <w:rFonts w:ascii="Times New Roman" w:eastAsia="Times New Roman" w:hAnsi="Times New Roman" w:cs="Times New Roman"/>
                  <w:color w:val="000000"/>
                  <w:u w:val="none"/>
                  <w:lang w:eastAsia="ru-RU"/>
                </w:rPr>
                <w:t>Министерство туризма</w:t>
              </w:r>
            </w:hyperlink>
            <w:r w:rsidR="0051216F" w:rsidRPr="0051216F">
              <w:rPr>
                <w:rFonts w:ascii="Times New Roman" w:eastAsia="Times New Roman" w:hAnsi="Times New Roman" w:cs="Times New Roman"/>
                <w:color w:val="000000"/>
                <w:lang w:eastAsia="ru-RU"/>
              </w:rPr>
              <w:t xml:space="preserve">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Приказ Министерства туризма Республики Бурятия от 31.01.2019 №6 «Об организации системы внутреннего обеспечения соответствия требованиям антимонопольного законодательства в Министерстве туризма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xml:space="preserve">В отчетном периоде в рамках данного направления </w:t>
            </w:r>
            <w:r w:rsidRPr="0051216F">
              <w:rPr>
                <w:rFonts w:ascii="Times New Roman" w:eastAsia="Times New Roman" w:hAnsi="Times New Roman" w:cs="Times New Roman"/>
                <w:lang w:eastAsia="ru-RU"/>
              </w:rPr>
              <w:t>в Министерстве</w:t>
            </w:r>
            <w:r w:rsidRPr="0051216F">
              <w:rPr>
                <w:rStyle w:val="a6"/>
                <w:rFonts w:ascii="Times New Roman" w:hAnsi="Times New Roman" w:cs="Times New Roman"/>
                <w:color w:val="000000"/>
                <w:u w:val="none"/>
              </w:rPr>
              <w:t xml:space="preserve"> туризма Республики Бурятия реализованы следующие мероприятия:</w:t>
            </w:r>
          </w:p>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проведен анализ выявленных нарушений антимонопольного законодательства в деятельности федерального органа исполнительной власти за предыдущие 3 года (наличие предостережений, предупреждений, штрафов, жалоб, возбужденных дел);</w:t>
            </w:r>
          </w:p>
          <w:p w:rsidR="0051216F" w:rsidRPr="0051216F" w:rsidRDefault="0051216F" w:rsidP="00876253">
            <w:pPr>
              <w:pStyle w:val="ConsPlusNormal"/>
              <w:tabs>
                <w:tab w:val="left" w:pos="9781"/>
              </w:tabs>
              <w:ind w:firstLine="33"/>
              <w:jc w:val="both"/>
              <w:rPr>
                <w:b/>
                <w:color w:val="000000"/>
                <w:sz w:val="22"/>
                <w:szCs w:val="22"/>
              </w:rPr>
            </w:pPr>
            <w:r w:rsidRPr="0051216F">
              <w:rPr>
                <w:rStyle w:val="a6"/>
                <w:color w:val="000000"/>
                <w:sz w:val="22"/>
                <w:szCs w:val="22"/>
                <w:u w:val="none"/>
              </w:rPr>
              <w:t xml:space="preserve">- на официальном сайте Министерства размещаются материалы по </w:t>
            </w:r>
            <w:r w:rsidRPr="0051216F">
              <w:rPr>
                <w:rStyle w:val="a6"/>
                <w:color w:val="000000"/>
                <w:sz w:val="22"/>
                <w:szCs w:val="22"/>
                <w:u w:val="none"/>
              </w:rPr>
              <w:lastRenderedPageBreak/>
              <w:t xml:space="preserve">антимонопольному законодательству, информация о проводимой работе, а также публикуются проекты нормативно-правовых актов Министерства. </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17</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30" w:tgtFrame="_self" w:tooltip="Республиканская служба по тарифам" w:history="1">
              <w:r w:rsidR="0051216F" w:rsidRPr="0051216F">
                <w:rPr>
                  <w:rStyle w:val="a6"/>
                  <w:rFonts w:ascii="Times New Roman" w:eastAsia="Times New Roman" w:hAnsi="Times New Roman" w:cs="Times New Roman"/>
                  <w:color w:val="000000"/>
                  <w:u w:val="none"/>
                  <w:lang w:eastAsia="ru-RU"/>
                </w:rPr>
                <w:t>Республиканская служба по тарифам</w:t>
              </w:r>
            </w:hyperlink>
            <w:r w:rsidR="0051216F" w:rsidRPr="0051216F">
              <w:rPr>
                <w:rFonts w:ascii="Times New Roman" w:eastAsia="Times New Roman" w:hAnsi="Times New Roman" w:cs="Times New Roman"/>
                <w:color w:val="000000"/>
                <w:lang w:eastAsia="ru-RU"/>
              </w:rPr>
              <w:t xml:space="preserve">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Приказ </w:t>
            </w:r>
            <w:r w:rsidRPr="0051216F">
              <w:rPr>
                <w:rStyle w:val="a6"/>
                <w:rFonts w:ascii="Times New Roman" w:eastAsia="Times New Roman" w:hAnsi="Times New Roman" w:cs="Times New Roman"/>
                <w:color w:val="000000"/>
                <w:u w:val="none"/>
                <w:lang w:eastAsia="ru-RU"/>
              </w:rPr>
              <w:t>Республиканской службы по тарифам</w:t>
            </w:r>
            <w:r w:rsidRPr="0051216F">
              <w:rPr>
                <w:rFonts w:ascii="Times New Roman" w:eastAsia="Times New Roman" w:hAnsi="Times New Roman" w:cs="Times New Roman"/>
                <w:color w:val="000000"/>
                <w:lang w:eastAsia="ru-RU"/>
              </w:rPr>
              <w:t xml:space="preserve"> Республики Бурятия от 04.02.2019 №10 «Об организации системы внутреннего обеспечения соответствия требованиям антимонопольного законодательства в </w:t>
            </w:r>
            <w:r w:rsidRPr="0051216F">
              <w:rPr>
                <w:rStyle w:val="a6"/>
                <w:rFonts w:ascii="Times New Roman" w:eastAsia="Times New Roman" w:hAnsi="Times New Roman" w:cs="Times New Roman"/>
                <w:color w:val="000000"/>
                <w:u w:val="none"/>
                <w:lang w:eastAsia="ru-RU"/>
              </w:rPr>
              <w:t>Республиканской службе по тарифам</w:t>
            </w:r>
            <w:r w:rsidRPr="0051216F">
              <w:rPr>
                <w:rFonts w:ascii="Times New Roman" w:eastAsia="Times New Roman" w:hAnsi="Times New Roman" w:cs="Times New Roman"/>
                <w:color w:val="000000"/>
                <w:lang w:eastAsia="ru-RU"/>
              </w:rPr>
              <w:t xml:space="preserve">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xml:space="preserve">В отчетном периоде в рамках данного направления в </w:t>
            </w:r>
            <w:hyperlink r:id="rId131" w:tgtFrame="_self" w:tooltip="Республиканская служба по тарифам" w:history="1">
              <w:r w:rsidRPr="0051216F">
                <w:rPr>
                  <w:rStyle w:val="a6"/>
                  <w:rFonts w:ascii="Times New Roman" w:hAnsi="Times New Roman" w:cs="Times New Roman"/>
                  <w:color w:val="000000"/>
                  <w:u w:val="none"/>
                </w:rPr>
                <w:t>Республиканской службе по тарифам</w:t>
              </w:r>
            </w:hyperlink>
            <w:r w:rsidRPr="0051216F">
              <w:rPr>
                <w:rStyle w:val="a6"/>
                <w:rFonts w:ascii="Times New Roman" w:hAnsi="Times New Roman" w:cs="Times New Roman"/>
                <w:color w:val="000000"/>
                <w:u w:val="none"/>
              </w:rPr>
              <w:t xml:space="preserve"> Республики Бурятия реализованы следующие мероприятия:</w:t>
            </w:r>
          </w:p>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xml:space="preserve">- разработаны и утверждены </w:t>
            </w:r>
            <w:bookmarkStart w:id="19" w:name="_Hlk27129545"/>
            <w:r w:rsidRPr="0051216F">
              <w:rPr>
                <w:rStyle w:val="a6"/>
                <w:rFonts w:ascii="Times New Roman" w:hAnsi="Times New Roman" w:cs="Times New Roman"/>
                <w:color w:val="000000"/>
                <w:u w:val="none"/>
              </w:rPr>
              <w:t>Ключевые показатели эффективности антимонопольного комплаенса, Карта комплаенс-рисков, План мероприятий («дорожная карта») по снижению комплаенс-рисков;</w:t>
            </w:r>
          </w:p>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xml:space="preserve">- внесены изменения в должностные инструкции работников Службы в части требований о знании и изучении антимонопольного законодательства Российской Федерации, которые утверждены соответствующим Приказом </w:t>
            </w:r>
            <w:hyperlink r:id="rId132" w:tgtFrame="_self" w:tooltip="Республиканская служба по тарифам" w:history="1">
              <w:r w:rsidRPr="0051216F">
                <w:rPr>
                  <w:rStyle w:val="a6"/>
                  <w:rFonts w:ascii="Times New Roman" w:hAnsi="Times New Roman" w:cs="Times New Roman"/>
                  <w:color w:val="000000"/>
                  <w:u w:val="none"/>
                </w:rPr>
                <w:t>Республиканской службы по тарифам</w:t>
              </w:r>
            </w:hyperlink>
            <w:r w:rsidRPr="0051216F">
              <w:rPr>
                <w:rStyle w:val="a6"/>
                <w:rFonts w:ascii="Times New Roman" w:hAnsi="Times New Roman" w:cs="Times New Roman"/>
                <w:color w:val="000000"/>
                <w:u w:val="none"/>
              </w:rPr>
              <w:t xml:space="preserve"> Республики Бурятия;</w:t>
            </w:r>
          </w:p>
          <w:bookmarkEnd w:id="19"/>
          <w:p w:rsidR="0051216F" w:rsidRPr="0051216F" w:rsidRDefault="0051216F" w:rsidP="00876253">
            <w:pPr>
              <w:tabs>
                <w:tab w:val="left" w:pos="9781"/>
              </w:tabs>
              <w:ind w:firstLine="33"/>
              <w:jc w:val="both"/>
              <w:rPr>
                <w:rStyle w:val="a6"/>
                <w:rFonts w:ascii="Times New Roman" w:hAnsi="Times New Roman" w:cs="Times New Roman"/>
                <w:color w:val="000000"/>
                <w:u w:val="none"/>
              </w:rPr>
            </w:pPr>
            <w:r w:rsidRPr="0051216F">
              <w:rPr>
                <w:rStyle w:val="a6"/>
                <w:rFonts w:ascii="Times New Roman" w:hAnsi="Times New Roman" w:cs="Times New Roman"/>
                <w:color w:val="000000"/>
                <w:u w:val="none"/>
              </w:rPr>
              <w:t>- на официальном сайте Службы размещаются материалы по антимонопольному законодательству, публикуются проекты нормативно-правовых актов Службы</w:t>
            </w:r>
          </w:p>
        </w:tc>
      </w:tr>
      <w:tr w:rsidR="0051216F" w:rsidRPr="0051216F" w:rsidTr="0003292B">
        <w:trPr>
          <w:trHeight w:val="1312"/>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18</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Республиканская служба по охране, контролю и регулированию использования объектов животного мира, отнесенных к объектам охоты, контролю и надзору в сфере природопользования</w:t>
            </w:r>
          </w:p>
          <w:p w:rsidR="0051216F" w:rsidRPr="0051216F" w:rsidRDefault="0051216F"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Республики </w:t>
            </w:r>
            <w:r w:rsidRPr="0051216F">
              <w:rPr>
                <w:rFonts w:ascii="Times New Roman" w:eastAsia="Times New Roman" w:hAnsi="Times New Roman" w:cs="Times New Roman"/>
                <w:color w:val="000000"/>
                <w:lang w:eastAsia="ru-RU"/>
              </w:rPr>
              <w:lastRenderedPageBreak/>
              <w:t>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 xml:space="preserve">Приказ </w:t>
            </w:r>
            <w:r w:rsidRPr="0051216F">
              <w:rPr>
                <w:rStyle w:val="a6"/>
                <w:rFonts w:ascii="Times New Roman" w:eastAsia="Times New Roman" w:hAnsi="Times New Roman" w:cs="Times New Roman"/>
                <w:color w:val="000000"/>
                <w:u w:val="none"/>
                <w:lang w:eastAsia="ru-RU"/>
              </w:rPr>
              <w:t>Республиканской службы по охране, контролю и регулированию использования объектов животного мира, отнесенных к объектам охоты, контролю и надзору в сфере природопользования</w:t>
            </w:r>
            <w:r w:rsidRPr="0051216F">
              <w:rPr>
                <w:rFonts w:ascii="Times New Roman" w:eastAsia="Times New Roman" w:hAnsi="Times New Roman" w:cs="Times New Roman"/>
                <w:color w:val="000000"/>
                <w:lang w:eastAsia="ru-RU"/>
              </w:rPr>
              <w:t xml:space="preserve"> Республики Бурятия от 04.02.2019 №9-Пр «О системе внутреннего обеспечения соответствия требованиям  антимонопольного </w:t>
            </w:r>
            <w:r w:rsidRPr="0051216F">
              <w:rPr>
                <w:rFonts w:ascii="Times New Roman" w:eastAsia="Times New Roman" w:hAnsi="Times New Roman" w:cs="Times New Roman"/>
                <w:color w:val="000000"/>
                <w:lang w:eastAsia="ru-RU"/>
              </w:rPr>
              <w:lastRenderedPageBreak/>
              <w:t>законодательства в Республиканской службе по охране, контролю и регулированию использования объектов животного мира, отнесенных к объектам охоты, контролю и надзору в сфере природопользования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shd w:val="clear" w:color="auto" w:fill="FFFFFF" w:themeFill="background1"/>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hAnsi="Times New Roman" w:cs="Times New Roman"/>
                <w:color w:val="000000"/>
                <w:u w:val="none"/>
              </w:rPr>
              <w:lastRenderedPageBreak/>
              <w:t xml:space="preserve">В отчетном периоде в рамках данного направления в </w:t>
            </w:r>
            <w:r w:rsidRPr="0051216F">
              <w:rPr>
                <w:rStyle w:val="a6"/>
                <w:rFonts w:ascii="Times New Roman" w:eastAsia="Times New Roman" w:hAnsi="Times New Roman" w:cs="Times New Roman"/>
                <w:color w:val="000000"/>
                <w:u w:val="none"/>
                <w:lang w:eastAsia="ru-RU"/>
              </w:rPr>
              <w:t xml:space="preserve">Республиканской службе по охране, контролю и регулированию использования объектов животного мира, отнесенных к объектам охоты, контролю и надзору в сфере природопользования </w:t>
            </w:r>
            <w:r w:rsidRPr="0051216F">
              <w:rPr>
                <w:rStyle w:val="a6"/>
                <w:rFonts w:ascii="Times New Roman" w:hAnsi="Times New Roman" w:cs="Times New Roman"/>
                <w:color w:val="000000"/>
                <w:u w:val="none"/>
              </w:rPr>
              <w:t xml:space="preserve">Республики Бурятия </w:t>
            </w:r>
            <w:r w:rsidRPr="0051216F">
              <w:rPr>
                <w:rStyle w:val="a6"/>
                <w:rFonts w:ascii="Times New Roman" w:eastAsia="Times New Roman" w:hAnsi="Times New Roman" w:cs="Times New Roman"/>
                <w:color w:val="000000"/>
                <w:u w:val="none"/>
                <w:lang w:eastAsia="ru-RU"/>
              </w:rPr>
              <w:t>реализованы следующие мероприятия:</w:t>
            </w:r>
          </w:p>
          <w:p w:rsidR="0051216F" w:rsidRPr="0051216F" w:rsidRDefault="0051216F" w:rsidP="00876253">
            <w:pPr>
              <w:shd w:val="clear" w:color="auto" w:fill="FFFFFF" w:themeFill="background1"/>
              <w:tabs>
                <w:tab w:val="left" w:pos="9781"/>
              </w:tabs>
              <w:ind w:firstLine="33"/>
              <w:jc w:val="both"/>
              <w:rPr>
                <w:rStyle w:val="a6"/>
                <w:rFonts w:ascii="Times New Roman" w:hAnsi="Times New Roman" w:cs="Times New Roman"/>
                <w:color w:val="000000"/>
                <w:u w:val="none"/>
              </w:rPr>
            </w:pPr>
            <w:r w:rsidRPr="0051216F">
              <w:rPr>
                <w:rStyle w:val="a6"/>
                <w:rFonts w:ascii="Times New Roman" w:eastAsia="Times New Roman" w:hAnsi="Times New Roman" w:cs="Times New Roman"/>
                <w:color w:val="000000"/>
                <w:u w:val="none"/>
                <w:lang w:eastAsia="ru-RU"/>
              </w:rPr>
              <w:t>- проведен анализ нарушений антимонопольного законодательства в его деятельности;</w:t>
            </w:r>
          </w:p>
          <w:p w:rsidR="0051216F" w:rsidRPr="0051216F" w:rsidRDefault="0051216F" w:rsidP="00876253">
            <w:pPr>
              <w:shd w:val="clear" w:color="auto" w:fill="FFFFFF" w:themeFill="background1"/>
              <w:tabs>
                <w:tab w:val="left" w:pos="9781"/>
              </w:tabs>
              <w:ind w:firstLine="33"/>
              <w:jc w:val="both"/>
              <w:rPr>
                <w:rStyle w:val="a6"/>
                <w:rFonts w:ascii="Times New Roman" w:hAnsi="Times New Roman" w:cs="Times New Roman"/>
                <w:color w:val="000000"/>
                <w:u w:val="none"/>
              </w:rPr>
            </w:pPr>
            <w:r w:rsidRPr="0051216F">
              <w:rPr>
                <w:rStyle w:val="a6"/>
                <w:rFonts w:ascii="Times New Roman" w:eastAsia="Times New Roman" w:hAnsi="Times New Roman" w:cs="Times New Roman"/>
                <w:color w:val="000000"/>
                <w:u w:val="none"/>
                <w:lang w:eastAsia="ru-RU"/>
              </w:rPr>
              <w:t xml:space="preserve">- проведен анализ нормативных правовых актов Службы, а также правовых актов, направленных на </w:t>
            </w:r>
            <w:r w:rsidRPr="0051216F">
              <w:rPr>
                <w:rStyle w:val="a6"/>
                <w:rFonts w:ascii="Times New Roman" w:eastAsia="Times New Roman" w:hAnsi="Times New Roman" w:cs="Times New Roman"/>
                <w:color w:val="000000"/>
                <w:u w:val="none"/>
                <w:lang w:eastAsia="ru-RU"/>
              </w:rPr>
              <w:lastRenderedPageBreak/>
              <w:t>регулирование отношений, связанных с защитой конкуренции, предупреждением и пресечением монополистической деятельности и недобросовестной конкуренции и адресованных неопределенному кругу лиц, которые могут иметь признаки нарушения антимонопольного законодательства (публичные заявления, письма, консультации и т.д.), - анализ проектов нормативных правовых актов Службы;</w:t>
            </w:r>
          </w:p>
          <w:p w:rsidR="0051216F" w:rsidRPr="0051216F" w:rsidRDefault="0051216F" w:rsidP="00876253">
            <w:pPr>
              <w:shd w:val="clear" w:color="auto" w:fill="FFFFFF" w:themeFill="background1"/>
              <w:tabs>
                <w:tab w:val="left" w:pos="9781"/>
              </w:tabs>
              <w:ind w:firstLine="33"/>
              <w:jc w:val="both"/>
              <w:rPr>
                <w:rStyle w:val="a6"/>
                <w:rFonts w:ascii="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проведен мониторинг и анализ практики применения Службой антимонопольного законодательства (в части соответствующих обзоров и обобщений).</w:t>
            </w:r>
          </w:p>
          <w:p w:rsidR="0051216F" w:rsidRPr="0051216F" w:rsidRDefault="0051216F" w:rsidP="00876253">
            <w:pPr>
              <w:shd w:val="clear" w:color="auto" w:fill="FFFFFF" w:themeFill="background1"/>
              <w:tabs>
                <w:tab w:val="left" w:pos="9781"/>
              </w:tabs>
              <w:ind w:firstLine="33"/>
              <w:jc w:val="both"/>
              <w:rPr>
                <w:rFonts w:ascii="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 xml:space="preserve">В результате проведённых анализов нарушений не выявлено.  </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19</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33" w:tgtFrame="_self" w:tooltip="Республиканская cлужба государственного строительного и жилищного надзора" w:history="1">
              <w:r w:rsidR="0051216F" w:rsidRPr="0051216F">
                <w:rPr>
                  <w:rStyle w:val="a6"/>
                  <w:rFonts w:ascii="Times New Roman" w:eastAsia="Times New Roman" w:hAnsi="Times New Roman" w:cs="Times New Roman"/>
                  <w:color w:val="000000"/>
                  <w:u w:val="none"/>
                  <w:lang w:eastAsia="ru-RU"/>
                </w:rPr>
                <w:t>Республиканская служба государственного строительного и жилищного надзора</w:t>
              </w:r>
            </w:hyperlink>
            <w:r w:rsidR="0051216F" w:rsidRPr="0051216F">
              <w:rPr>
                <w:rFonts w:ascii="Times New Roman" w:eastAsia="Times New Roman" w:hAnsi="Times New Roman" w:cs="Times New Roman"/>
                <w:color w:val="000000"/>
                <w:lang w:eastAsia="ru-RU"/>
              </w:rPr>
              <w:t>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Приказ </w:t>
            </w:r>
            <w:r w:rsidRPr="0051216F">
              <w:rPr>
                <w:rStyle w:val="a6"/>
                <w:rFonts w:ascii="Times New Roman" w:eastAsia="Times New Roman" w:hAnsi="Times New Roman" w:cs="Times New Roman"/>
                <w:color w:val="000000"/>
                <w:u w:val="none"/>
                <w:lang w:eastAsia="ru-RU"/>
              </w:rPr>
              <w:t>Республиканской службы государственного строительного и жилищного надзора</w:t>
            </w:r>
            <w:r w:rsidRPr="0051216F">
              <w:rPr>
                <w:rFonts w:ascii="Times New Roman" w:eastAsia="Times New Roman" w:hAnsi="Times New Roman" w:cs="Times New Roman"/>
                <w:color w:val="000000"/>
                <w:lang w:eastAsia="ru-RU"/>
              </w:rPr>
              <w:t xml:space="preserve"> Республики Бурятия от 04.02.2019 №7 «Об утверждении положения об организации системы внутреннего обеспечения соответствия требованиям антимонопольного законодательства в </w:t>
            </w:r>
            <w:r w:rsidRPr="0051216F">
              <w:rPr>
                <w:rStyle w:val="a6"/>
                <w:rFonts w:ascii="Times New Roman" w:eastAsia="Times New Roman" w:hAnsi="Times New Roman" w:cs="Times New Roman"/>
                <w:color w:val="000000"/>
                <w:u w:val="none"/>
                <w:lang w:eastAsia="ru-RU"/>
              </w:rPr>
              <w:t>Республиканской службе государственного строительного и жилищного надзора</w:t>
            </w:r>
            <w:r w:rsidRPr="0051216F">
              <w:rPr>
                <w:rFonts w:ascii="Times New Roman" w:eastAsia="Times New Roman" w:hAnsi="Times New Roman" w:cs="Times New Roman"/>
                <w:color w:val="000000"/>
                <w:lang w:eastAsia="ru-RU"/>
              </w:rPr>
              <w:t xml:space="preserve"> Республики Бурятия» </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В отчетном периоде в рамках данного направления в </w:t>
            </w:r>
            <w:hyperlink r:id="rId134" w:tgtFrame="_self" w:tooltip="Республиканская cлужба государственного строительного и жилищного надзора" w:history="1">
              <w:r w:rsidRPr="0051216F">
                <w:rPr>
                  <w:rStyle w:val="a6"/>
                  <w:rFonts w:ascii="Times New Roman" w:eastAsia="Times New Roman" w:hAnsi="Times New Roman" w:cs="Times New Roman"/>
                  <w:color w:val="000000"/>
                  <w:u w:val="none"/>
                  <w:lang w:eastAsia="ru-RU"/>
                </w:rPr>
                <w:t>Республиканской службе государственного строительного и жилищного надзора</w:t>
              </w:r>
            </w:hyperlink>
            <w:r w:rsidRPr="0051216F">
              <w:rPr>
                <w:rStyle w:val="a6"/>
                <w:rFonts w:ascii="Times New Roman" w:eastAsia="Times New Roman" w:hAnsi="Times New Roman" w:cs="Times New Roman"/>
                <w:color w:val="000000"/>
                <w:u w:val="none"/>
                <w:lang w:eastAsia="ru-RU"/>
              </w:rPr>
              <w:t xml:space="preserve"> Республики Бурятия реализованы следующие мероприятия:</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 разработаны Карта комплаенс-рисков нарушения антимонопольного законодательства на 2019 год, План мероприятий («дорожная карта») по снижению рисков нарушения антимонопольного законодательства в Службе на 2019 год, Ключевые показатели эффективности функционирования в Службе антимонопольного комплаенса, которые утверждены Приказом </w:t>
            </w:r>
            <w:proofErr w:type="spellStart"/>
            <w:r w:rsidRPr="0051216F">
              <w:rPr>
                <w:rStyle w:val="a6"/>
                <w:rFonts w:ascii="Times New Roman" w:eastAsia="Times New Roman" w:hAnsi="Times New Roman" w:cs="Times New Roman"/>
                <w:color w:val="000000"/>
                <w:u w:val="none"/>
                <w:lang w:eastAsia="ru-RU"/>
              </w:rPr>
              <w:t>Госстройжилнадзора</w:t>
            </w:r>
            <w:proofErr w:type="spellEnd"/>
            <w:r w:rsidRPr="0051216F">
              <w:rPr>
                <w:rStyle w:val="a6"/>
                <w:rFonts w:ascii="Times New Roman" w:eastAsia="Times New Roman" w:hAnsi="Times New Roman" w:cs="Times New Roman"/>
                <w:color w:val="000000"/>
                <w:u w:val="none"/>
                <w:lang w:eastAsia="ru-RU"/>
              </w:rPr>
              <w:t xml:space="preserve"> от 21.06.2019 № 68;</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 на официальном сайте Службы размещается вся актуальная информация по внутреннему обеспечению антимонопольного комплаенса в </w:t>
            </w:r>
            <w:proofErr w:type="spellStart"/>
            <w:r w:rsidRPr="0051216F">
              <w:rPr>
                <w:rStyle w:val="a6"/>
                <w:rFonts w:ascii="Times New Roman" w:eastAsia="Times New Roman" w:hAnsi="Times New Roman" w:cs="Times New Roman"/>
                <w:color w:val="000000"/>
                <w:u w:val="none"/>
                <w:lang w:eastAsia="ru-RU"/>
              </w:rPr>
              <w:t>Госстройжилнадзоре</w:t>
            </w:r>
            <w:proofErr w:type="spellEnd"/>
            <w:r w:rsidRPr="0051216F">
              <w:rPr>
                <w:rStyle w:val="a6"/>
                <w:rFonts w:ascii="Times New Roman" w:eastAsia="Times New Roman" w:hAnsi="Times New Roman" w:cs="Times New Roman"/>
                <w:color w:val="000000"/>
                <w:u w:val="none"/>
                <w:lang w:eastAsia="ru-RU"/>
              </w:rPr>
              <w:t>;</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 проводится работа по сбору сведений о наличии нарушений антимонопольного законодательства при осуществлении </w:t>
            </w:r>
            <w:proofErr w:type="spellStart"/>
            <w:r w:rsidRPr="0051216F">
              <w:rPr>
                <w:rStyle w:val="a6"/>
                <w:rFonts w:ascii="Times New Roman" w:eastAsia="Times New Roman" w:hAnsi="Times New Roman" w:cs="Times New Roman"/>
                <w:color w:val="000000"/>
                <w:u w:val="none"/>
                <w:lang w:eastAsia="ru-RU"/>
              </w:rPr>
              <w:t>Госстройжилнадзором</w:t>
            </w:r>
            <w:proofErr w:type="spellEnd"/>
            <w:r w:rsidRPr="0051216F">
              <w:rPr>
                <w:rStyle w:val="a6"/>
                <w:rFonts w:ascii="Times New Roman" w:eastAsia="Times New Roman" w:hAnsi="Times New Roman" w:cs="Times New Roman"/>
                <w:color w:val="000000"/>
                <w:u w:val="none"/>
                <w:lang w:eastAsia="ru-RU"/>
              </w:rPr>
              <w:t xml:space="preserve"> своих полномочий, проведен анализ нормативных правовых актов </w:t>
            </w:r>
            <w:proofErr w:type="spellStart"/>
            <w:r w:rsidRPr="0051216F">
              <w:rPr>
                <w:rStyle w:val="a6"/>
                <w:rFonts w:ascii="Times New Roman" w:eastAsia="Times New Roman" w:hAnsi="Times New Roman" w:cs="Times New Roman"/>
                <w:color w:val="000000"/>
                <w:u w:val="none"/>
                <w:lang w:eastAsia="ru-RU"/>
              </w:rPr>
              <w:lastRenderedPageBreak/>
              <w:t>Госстройжилнадзора</w:t>
            </w:r>
            <w:proofErr w:type="spellEnd"/>
            <w:r w:rsidRPr="0051216F">
              <w:rPr>
                <w:rStyle w:val="a6"/>
                <w:rFonts w:ascii="Times New Roman" w:eastAsia="Times New Roman" w:hAnsi="Times New Roman" w:cs="Times New Roman"/>
                <w:color w:val="000000"/>
                <w:u w:val="none"/>
                <w:lang w:eastAsia="ru-RU"/>
              </w:rPr>
              <w:t xml:space="preserve">, проведен мониторинг и анализ применений структурными подразделениями </w:t>
            </w:r>
            <w:proofErr w:type="spellStart"/>
            <w:r w:rsidRPr="0051216F">
              <w:rPr>
                <w:rStyle w:val="a6"/>
                <w:rFonts w:ascii="Times New Roman" w:eastAsia="Times New Roman" w:hAnsi="Times New Roman" w:cs="Times New Roman"/>
                <w:color w:val="000000"/>
                <w:u w:val="none"/>
                <w:lang w:eastAsia="ru-RU"/>
              </w:rPr>
              <w:t>Госстройжилнадзора</w:t>
            </w:r>
            <w:proofErr w:type="spellEnd"/>
            <w:r w:rsidRPr="0051216F">
              <w:rPr>
                <w:rStyle w:val="a6"/>
                <w:rFonts w:ascii="Times New Roman" w:eastAsia="Times New Roman" w:hAnsi="Times New Roman" w:cs="Times New Roman"/>
                <w:color w:val="000000"/>
                <w:u w:val="none"/>
                <w:lang w:eastAsia="ru-RU"/>
              </w:rPr>
              <w:t xml:space="preserve"> антимонопольного законодательства. </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20</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35" w:tgtFrame="_self" w:tooltip="Республиканское агентство занятости населения" w:history="1">
              <w:r w:rsidR="0051216F" w:rsidRPr="0051216F">
                <w:rPr>
                  <w:rStyle w:val="a6"/>
                  <w:rFonts w:ascii="Times New Roman" w:eastAsia="Times New Roman" w:hAnsi="Times New Roman" w:cs="Times New Roman"/>
                  <w:color w:val="000000"/>
                  <w:u w:val="none"/>
                  <w:lang w:eastAsia="ru-RU"/>
                </w:rPr>
                <w:t>Республиканское агентство занятости населения</w:t>
              </w:r>
            </w:hyperlink>
            <w:r w:rsidR="0051216F" w:rsidRPr="0051216F">
              <w:rPr>
                <w:rFonts w:ascii="Times New Roman" w:eastAsia="Times New Roman" w:hAnsi="Times New Roman" w:cs="Times New Roman"/>
                <w:color w:val="000000"/>
                <w:lang w:eastAsia="ru-RU"/>
              </w:rPr>
              <w:t> </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pStyle w:val="5"/>
              <w:shd w:val="clear" w:color="auto" w:fill="FFFFFF" w:themeFill="background1"/>
              <w:tabs>
                <w:tab w:val="left" w:pos="9781"/>
              </w:tabs>
              <w:spacing w:before="0"/>
              <w:ind w:firstLine="33"/>
              <w:rPr>
                <w:sz w:val="22"/>
                <w:szCs w:val="22"/>
                <w:lang w:eastAsia="en-US"/>
              </w:rPr>
            </w:pPr>
            <w:r w:rsidRPr="0051216F">
              <w:rPr>
                <w:color w:val="auto"/>
                <w:sz w:val="22"/>
                <w:szCs w:val="22"/>
                <w:lang w:eastAsia="en-US"/>
              </w:rPr>
              <w:t xml:space="preserve">Приказ </w:t>
            </w:r>
            <w:r w:rsidRPr="0051216F">
              <w:rPr>
                <w:rStyle w:val="a6"/>
                <w:color w:val="auto"/>
                <w:sz w:val="22"/>
                <w:szCs w:val="22"/>
                <w:u w:val="none"/>
                <w:lang w:eastAsia="en-US"/>
              </w:rPr>
              <w:t>Республиканского агентства занятости населения</w:t>
            </w:r>
            <w:r w:rsidRPr="0051216F">
              <w:rPr>
                <w:color w:val="auto"/>
                <w:sz w:val="22"/>
                <w:szCs w:val="22"/>
                <w:lang w:eastAsia="en-US"/>
              </w:rPr>
              <w:t xml:space="preserve"> Республики Бурятия от 28.12.2018 №393 «Об утверждении положения об организации системы внутреннего обеспечения соответствия требованиям антимонопольного законодательства в </w:t>
            </w:r>
            <w:r w:rsidRPr="0051216F">
              <w:rPr>
                <w:rStyle w:val="a6"/>
                <w:color w:val="auto"/>
                <w:sz w:val="22"/>
                <w:szCs w:val="22"/>
                <w:u w:val="none"/>
                <w:lang w:eastAsia="en-US"/>
              </w:rPr>
              <w:t>Республиканском агентстве занятости населения</w:t>
            </w:r>
            <w:r w:rsidRPr="0051216F">
              <w:rPr>
                <w:color w:val="auto"/>
                <w:sz w:val="22"/>
                <w:szCs w:val="22"/>
                <w:lang w:eastAsia="en-US"/>
              </w:rPr>
              <w:t xml:space="preserve">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В отчетном периоде в рамках данного направления в </w:t>
            </w:r>
            <w:hyperlink r:id="rId136" w:tgtFrame="_self" w:tooltip="Республиканская cлужба государственного строительного и жилищного надзора" w:history="1">
              <w:r w:rsidRPr="0051216F">
                <w:rPr>
                  <w:rStyle w:val="a6"/>
                  <w:rFonts w:ascii="Times New Roman" w:eastAsia="Times New Roman" w:hAnsi="Times New Roman" w:cs="Times New Roman"/>
                  <w:color w:val="000000"/>
                  <w:u w:val="none"/>
                  <w:lang w:eastAsia="ru-RU"/>
                </w:rPr>
                <w:t>Республиканском агентстве</w:t>
              </w:r>
            </w:hyperlink>
            <w:r w:rsidRPr="0051216F">
              <w:rPr>
                <w:rStyle w:val="a6"/>
                <w:rFonts w:ascii="Times New Roman" w:eastAsia="Times New Roman" w:hAnsi="Times New Roman" w:cs="Times New Roman"/>
                <w:color w:val="000000"/>
                <w:u w:val="none"/>
                <w:lang w:eastAsia="ru-RU"/>
              </w:rPr>
              <w:t xml:space="preserve"> занятости населения Республики Бурятия реализованы следующие мероприятия:</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Fonts w:ascii="Times New Roman" w:eastAsia="Times New Roman" w:hAnsi="Times New Roman" w:cs="Times New Roman"/>
                <w:color w:val="000000"/>
                <w:lang w:eastAsia="ru-RU"/>
              </w:rPr>
              <w:t xml:space="preserve">- </w:t>
            </w:r>
            <w:r w:rsidRPr="0051216F">
              <w:rPr>
                <w:rStyle w:val="a6"/>
                <w:rFonts w:ascii="Times New Roman" w:eastAsia="Times New Roman" w:hAnsi="Times New Roman" w:cs="Times New Roman"/>
                <w:color w:val="000000"/>
                <w:u w:val="none"/>
                <w:lang w:eastAsia="ru-RU"/>
              </w:rPr>
              <w:t>разработаны Карта комплаенс-рисков нарушения антимонопольного законодательства на 2019 год, План мероприятий («дорожная карта») по снижению рисков нарушения антимонопольного законодательства в Агентстве на 2019 год и Ключевые показатели Эффективности, которые утверждены заместителем руководителя Агентства 14 сентября 2019 года;</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на официальном сайте Агентства создан раздел «Антимонопольный комплаенс», в котором размещаются материалы по антимонопольному законодательству, информация о проводимой работе;</w:t>
            </w:r>
          </w:p>
          <w:p w:rsidR="0051216F" w:rsidRPr="0051216F" w:rsidRDefault="0051216F" w:rsidP="00876253">
            <w:pPr>
              <w:tabs>
                <w:tab w:val="left" w:pos="9781"/>
              </w:tabs>
              <w:ind w:firstLine="33"/>
              <w:jc w:val="both"/>
              <w:rPr>
                <w:rFonts w:ascii="Times New Roman" w:eastAsia="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Согласно Плана мероприятий, анализ выявленных нарушений, мониторинг практики применения Агентством антимонопольного законодательства планируется завершить до 20 декабря текущего года.</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21</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Республиканское агентство по государственным закупкам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Приказ Республиканского агентства по государственным закупкам Республики Бурятия от 08.02.2019 №30 «Об организации системы внутреннего обеспечения соответствия требованиям антимонопольного законодательства в </w:t>
            </w:r>
            <w:r w:rsidRPr="0051216F">
              <w:rPr>
                <w:rStyle w:val="a6"/>
                <w:rFonts w:ascii="Times New Roman" w:eastAsia="Times New Roman" w:hAnsi="Times New Roman" w:cs="Times New Roman"/>
                <w:color w:val="000000"/>
                <w:u w:val="none"/>
                <w:lang w:eastAsia="ru-RU"/>
              </w:rPr>
              <w:t>Республиканском агентстве по государственным закупкам Республики Бурятия»</w:t>
            </w:r>
            <w:r w:rsidRPr="0051216F">
              <w:rPr>
                <w:rStyle w:val="a6"/>
                <w:rFonts w:ascii="Times New Roman" w:eastAsia="Times New Roman" w:hAnsi="Times New Roman" w:cs="Times New Roman"/>
                <w:color w:val="000000"/>
                <w:lang w:eastAsia="ru-RU"/>
              </w:rPr>
              <w:t xml:space="preserve">  </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В отчетном периоде в рамках данного направления в </w:t>
            </w:r>
            <w:hyperlink r:id="rId137" w:tgtFrame="_self" w:tooltip="Республиканская cлужба государственного строительного и жилищного надзора" w:history="1">
              <w:r w:rsidRPr="0051216F">
                <w:rPr>
                  <w:rStyle w:val="a6"/>
                  <w:rFonts w:ascii="Times New Roman" w:eastAsia="Times New Roman" w:hAnsi="Times New Roman" w:cs="Times New Roman"/>
                  <w:color w:val="000000"/>
                  <w:u w:val="none"/>
                  <w:lang w:eastAsia="ru-RU"/>
                </w:rPr>
                <w:t>Республиканском агентстве</w:t>
              </w:r>
            </w:hyperlink>
            <w:r w:rsidRPr="0051216F">
              <w:rPr>
                <w:rFonts w:ascii="Times New Roman" w:eastAsia="Times New Roman" w:hAnsi="Times New Roman" w:cs="Times New Roman"/>
                <w:color w:val="000000"/>
                <w:lang w:eastAsia="ru-RU"/>
              </w:rPr>
              <w:t>по государственным закупкам Республики Бурятия</w:t>
            </w:r>
            <w:r w:rsidRPr="0051216F">
              <w:rPr>
                <w:rStyle w:val="a6"/>
                <w:rFonts w:ascii="Times New Roman" w:eastAsia="Times New Roman" w:hAnsi="Times New Roman" w:cs="Times New Roman"/>
                <w:color w:val="000000"/>
                <w:u w:val="none"/>
                <w:lang w:eastAsia="ru-RU"/>
              </w:rPr>
              <w:t xml:space="preserve"> реализованы следующие мероприятия:</w:t>
            </w:r>
          </w:p>
          <w:p w:rsidR="0051216F" w:rsidRPr="0051216F" w:rsidRDefault="0051216F" w:rsidP="00876253">
            <w:pPr>
              <w:tabs>
                <w:tab w:val="left" w:pos="9781"/>
              </w:tabs>
              <w:ind w:firstLine="33"/>
              <w:jc w:val="both"/>
              <w:rPr>
                <w:rFonts w:ascii="Times New Roman" w:hAnsi="Times New Roman" w:cs="Times New Roman"/>
                <w:noProof/>
              </w:rPr>
            </w:pPr>
            <w:r w:rsidRPr="0051216F">
              <w:rPr>
                <w:rFonts w:ascii="Times New Roman" w:hAnsi="Times New Roman" w:cs="Times New Roman"/>
              </w:rPr>
              <w:t xml:space="preserve">- разработаны </w:t>
            </w:r>
            <w:r w:rsidRPr="0051216F">
              <w:rPr>
                <w:rFonts w:ascii="Times New Roman" w:hAnsi="Times New Roman" w:cs="Times New Roman"/>
                <w:noProof/>
              </w:rPr>
              <w:t xml:space="preserve">Ключевые показатели эффективности антимонопольного комплаенса, Карта комплаенс-рисков, План мероприятий («дорожная карта») по снижению комплаенс-рисков на 2019 год, которые утверждены Приказом </w:t>
            </w:r>
          </w:p>
          <w:p w:rsidR="0051216F" w:rsidRPr="0051216F" w:rsidRDefault="0051216F" w:rsidP="00876253">
            <w:pPr>
              <w:pStyle w:val="af3"/>
              <w:tabs>
                <w:tab w:val="left" w:pos="9781"/>
              </w:tabs>
              <w:ind w:firstLine="33"/>
              <w:jc w:val="both"/>
              <w:rPr>
                <w:rFonts w:ascii="Times New Roman" w:hAnsi="Times New Roman"/>
              </w:rPr>
            </w:pPr>
            <w:r w:rsidRPr="0051216F">
              <w:rPr>
                <w:rFonts w:ascii="Times New Roman" w:hAnsi="Times New Roman"/>
              </w:rPr>
              <w:t xml:space="preserve">- ежеквартально формируется перечень нарушений антимонопольного законодательства по сферам деятельности Агентства за последние 3 года (отдельно по каждому нарушению) </w:t>
            </w:r>
            <w:r w:rsidRPr="0051216F">
              <w:rPr>
                <w:rFonts w:ascii="Times New Roman" w:hAnsi="Times New Roman"/>
              </w:rPr>
              <w:lastRenderedPageBreak/>
              <w:t>и информация о нарушении (указание нарушенной нормы антимонопольного законодательства, краткое изложение сути нарушения, указание последствий нарушения антимонопольного законодательства и результата рассмотрения нарушения антимонопольным органом), позиция антимонопольного органа, сведения о мерах по устранению нарушения, а также о мерах, направленных Агентством на недопущение повторения нарушения;</w:t>
            </w:r>
          </w:p>
          <w:p w:rsidR="0051216F" w:rsidRPr="0051216F" w:rsidRDefault="0051216F" w:rsidP="00876253">
            <w:pPr>
              <w:pStyle w:val="af3"/>
              <w:tabs>
                <w:tab w:val="left" w:pos="9781"/>
              </w:tabs>
              <w:ind w:firstLine="33"/>
              <w:jc w:val="both"/>
              <w:rPr>
                <w:rFonts w:ascii="Times New Roman" w:hAnsi="Times New Roman"/>
              </w:rPr>
            </w:pPr>
            <w:r w:rsidRPr="0051216F">
              <w:rPr>
                <w:rFonts w:ascii="Times New Roman" w:hAnsi="Times New Roman"/>
              </w:rPr>
              <w:t xml:space="preserve">- проводится анализ действующих нормативных правовых актов Агентства, а также проектов нормативных правовых актов, регулирующих вопросы, относящиеся к сфере деятельности Агентства; </w:t>
            </w:r>
          </w:p>
          <w:p w:rsidR="0051216F" w:rsidRPr="0051216F" w:rsidRDefault="0051216F" w:rsidP="00876253">
            <w:pPr>
              <w:pStyle w:val="af3"/>
              <w:tabs>
                <w:tab w:val="left" w:pos="9781"/>
              </w:tabs>
              <w:ind w:firstLine="33"/>
              <w:jc w:val="both"/>
              <w:rPr>
                <w:rFonts w:ascii="Times New Roman" w:hAnsi="Times New Roman"/>
              </w:rPr>
            </w:pPr>
            <w:r w:rsidRPr="0051216F">
              <w:rPr>
                <w:rFonts w:ascii="Times New Roman" w:hAnsi="Times New Roman"/>
              </w:rPr>
              <w:t>- проводится мониторинг и анализ практики применения Агентством  антимонопольного законодательства</w:t>
            </w:r>
            <w:bookmarkStart w:id="20" w:name="Par0"/>
            <w:bookmarkEnd w:id="20"/>
            <w:r w:rsidRPr="0051216F">
              <w:rPr>
                <w:rFonts w:ascii="Times New Roman" w:hAnsi="Times New Roman"/>
              </w:rPr>
              <w:t>, в том числе:осуществляется на постоянной основе сбор сведений о правоприменительной практике в Агентстве (обучение, рабочие совещания, ознакомление сотрудников с правоприменительной практикой, нормативными правовыми актами в установленной сфере деятельности, информирование органов государственной власти и учреждений); подготовка аналитических справок об изменениях и основных аспектах правоприменительной практики Агентстве (обучение, рабочие совещания, внесение изменений в шаблоны документов Агентства, ознакомление сотрудников); проводятся рабочие совещания с приглашением представителей антимонопольного органа по обсуждению результатов правоприменительной практики в установленной сфере деятельности;</w:t>
            </w:r>
          </w:p>
          <w:p w:rsidR="0051216F" w:rsidRPr="0051216F" w:rsidRDefault="0051216F" w:rsidP="00876253">
            <w:pPr>
              <w:tabs>
                <w:tab w:val="left" w:pos="9781"/>
              </w:tabs>
              <w:autoSpaceDE w:val="0"/>
              <w:autoSpaceDN w:val="0"/>
              <w:adjustRightInd w:val="0"/>
              <w:ind w:firstLine="33"/>
              <w:jc w:val="both"/>
              <w:rPr>
                <w:rFonts w:ascii="Times New Roman" w:hAnsi="Times New Roman" w:cs="Times New Roman"/>
              </w:rPr>
            </w:pPr>
            <w:r w:rsidRPr="0051216F">
              <w:rPr>
                <w:rFonts w:ascii="Times New Roman" w:hAnsi="Times New Roman" w:cs="Times New Roman"/>
                <w:color w:val="000000"/>
              </w:rPr>
              <w:t xml:space="preserve">- </w:t>
            </w:r>
            <w:r w:rsidRPr="0051216F">
              <w:rPr>
                <w:rFonts w:ascii="Times New Roman" w:hAnsi="Times New Roman" w:cs="Times New Roman"/>
              </w:rPr>
              <w:t xml:space="preserve">на официальном сайте Агентства создан раздел «Антимонопольный комплаенс», </w:t>
            </w:r>
            <w:r w:rsidRPr="0051216F">
              <w:rPr>
                <w:rStyle w:val="a6"/>
                <w:rFonts w:ascii="Times New Roman" w:eastAsia="Times New Roman" w:hAnsi="Times New Roman" w:cs="Times New Roman"/>
                <w:color w:val="000000"/>
                <w:u w:val="none"/>
                <w:lang w:eastAsia="ru-RU"/>
              </w:rPr>
              <w:t xml:space="preserve">в котором размещаются материалы по антимонопольному </w:t>
            </w:r>
            <w:r w:rsidRPr="0051216F">
              <w:rPr>
                <w:rStyle w:val="a6"/>
                <w:rFonts w:ascii="Times New Roman" w:eastAsia="Times New Roman" w:hAnsi="Times New Roman" w:cs="Times New Roman"/>
                <w:color w:val="000000"/>
                <w:u w:val="none"/>
                <w:lang w:eastAsia="ru-RU"/>
              </w:rPr>
              <w:lastRenderedPageBreak/>
              <w:t xml:space="preserve">законодательству, информация о проводимой работе. </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22</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38" w:tgtFrame="_self" w:tooltip="Республиканское агентство гражданской обороны и чрезвычайных ситуаций" w:history="1">
              <w:r w:rsidR="0051216F" w:rsidRPr="0051216F">
                <w:rPr>
                  <w:rStyle w:val="a6"/>
                  <w:rFonts w:ascii="Times New Roman" w:eastAsia="Times New Roman" w:hAnsi="Times New Roman" w:cs="Times New Roman"/>
                  <w:color w:val="000000"/>
                  <w:u w:val="none"/>
                  <w:lang w:eastAsia="ru-RU"/>
                </w:rPr>
                <w:t>Республиканское агентство гражданской обороны и чрезвычайных ситуаций</w:t>
              </w:r>
            </w:hyperlink>
            <w:r w:rsidR="0051216F" w:rsidRPr="0051216F">
              <w:rPr>
                <w:rFonts w:ascii="Times New Roman" w:eastAsia="Times New Roman" w:hAnsi="Times New Roman" w:cs="Times New Roman"/>
                <w:color w:val="000000"/>
                <w:lang w:eastAsia="ru-RU"/>
              </w:rPr>
              <w:t> </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Приказ </w:t>
            </w:r>
            <w:r w:rsidRPr="0051216F">
              <w:rPr>
                <w:rStyle w:val="a6"/>
                <w:rFonts w:ascii="Times New Roman" w:eastAsia="Times New Roman" w:hAnsi="Times New Roman" w:cs="Times New Roman"/>
                <w:color w:val="000000"/>
                <w:u w:val="none"/>
                <w:lang w:eastAsia="ru-RU"/>
              </w:rPr>
              <w:t>Республиканского агентства гражданской обороны и чрезвычайных ситуаций</w:t>
            </w:r>
            <w:r w:rsidRPr="0051216F">
              <w:rPr>
                <w:rFonts w:ascii="Times New Roman" w:eastAsia="Times New Roman" w:hAnsi="Times New Roman" w:cs="Times New Roman"/>
                <w:color w:val="000000"/>
                <w:lang w:eastAsia="ru-RU"/>
              </w:rPr>
              <w:t xml:space="preserve"> от 31.01.2019 №6/0 «О системе внутреннего обеспечения соответствия требованиям антимонопольного законодательства в </w:t>
            </w:r>
            <w:r w:rsidRPr="0051216F">
              <w:rPr>
                <w:rStyle w:val="a6"/>
                <w:rFonts w:ascii="Times New Roman" w:eastAsia="Times New Roman" w:hAnsi="Times New Roman" w:cs="Times New Roman"/>
                <w:color w:val="000000"/>
                <w:u w:val="none"/>
                <w:lang w:eastAsia="ru-RU"/>
              </w:rPr>
              <w:t>Республиканском агентстве гражданской обороны и чрезвычайных ситуаций</w:t>
            </w:r>
            <w:r w:rsidRPr="0051216F">
              <w:rPr>
                <w:rFonts w:ascii="Times New Roman" w:eastAsia="Times New Roman" w:hAnsi="Times New Roman" w:cs="Times New Roman"/>
                <w:color w:val="000000"/>
                <w:lang w:eastAsia="ru-RU"/>
              </w:rPr>
              <w:t>»</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В отчетном периоде в рамках данного направления в </w:t>
            </w:r>
            <w:hyperlink r:id="rId139" w:tgtFrame="_self" w:tooltip="Республиканская cлужба государственного строительного и жилищного надзора" w:history="1">
              <w:r w:rsidRPr="0051216F">
                <w:rPr>
                  <w:rStyle w:val="a6"/>
                  <w:rFonts w:ascii="Times New Roman" w:eastAsia="Times New Roman" w:hAnsi="Times New Roman" w:cs="Times New Roman"/>
                  <w:color w:val="000000"/>
                  <w:u w:val="none"/>
                  <w:lang w:eastAsia="ru-RU"/>
                </w:rPr>
                <w:t>Республиканском агентстве</w:t>
              </w:r>
            </w:hyperlink>
            <w:hyperlink r:id="rId140" w:tgtFrame="_self" w:tooltip="Республиканское агентство гражданской обороны и чрезвычайных ситуаций" w:history="1">
              <w:r w:rsidRPr="0051216F">
                <w:rPr>
                  <w:rStyle w:val="a6"/>
                  <w:rFonts w:ascii="Times New Roman" w:eastAsia="Times New Roman" w:hAnsi="Times New Roman" w:cs="Times New Roman"/>
                  <w:color w:val="000000"/>
                  <w:u w:val="none"/>
                  <w:lang w:eastAsia="ru-RU"/>
                </w:rPr>
                <w:t>гражданской обороны и чрезвычайных ситуаций</w:t>
              </w:r>
            </w:hyperlink>
            <w:r w:rsidRPr="0051216F">
              <w:rPr>
                <w:rStyle w:val="a6"/>
                <w:rFonts w:ascii="Times New Roman" w:eastAsia="Times New Roman" w:hAnsi="Times New Roman" w:cs="Times New Roman"/>
                <w:color w:val="000000"/>
                <w:u w:val="none"/>
                <w:lang w:eastAsia="ru-RU"/>
              </w:rPr>
              <w:t>реализованы следующие мероприятия:</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hAnsi="Times New Roman" w:cs="Times New Roman"/>
                <w:color w:val="000000"/>
                <w:u w:val="none"/>
              </w:rPr>
              <w:t xml:space="preserve">- разработаны </w:t>
            </w:r>
            <w:r w:rsidRPr="0051216F">
              <w:rPr>
                <w:rStyle w:val="a6"/>
                <w:rFonts w:ascii="Times New Roman" w:eastAsia="Times New Roman" w:hAnsi="Times New Roman" w:cs="Times New Roman"/>
                <w:color w:val="000000"/>
                <w:u w:val="none"/>
                <w:lang w:eastAsia="ru-RU"/>
              </w:rPr>
              <w:t xml:space="preserve">Карта комплаенс-рисков нарушения антимонопольного законодательства на 2020 год, План мероприятий («дорожная карта») по снижению рисков нарушения антимонопольного законодательства в Агентстве на 2020 год, Ключевые показатели эффективности на 2020 год, которые утверждены Приказом Республиканского агентства гражданской обороны и чрезвычайных ситуации от 26.09.2019 № 67/О; </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bookmarkStart w:id="21" w:name="_Hlk27129362"/>
            <w:r w:rsidRPr="0051216F">
              <w:rPr>
                <w:rStyle w:val="a6"/>
                <w:rFonts w:ascii="Times New Roman" w:eastAsia="Times New Roman" w:hAnsi="Times New Roman" w:cs="Times New Roman"/>
                <w:color w:val="000000"/>
                <w:u w:val="none"/>
                <w:lang w:eastAsia="ru-RU"/>
              </w:rPr>
              <w:t>- на официальном сайте Агентства создан раздел «Антимонопольный комплаенс», в котором размещаются материалы по антимонопольному законодательству, информация о проводимой работе;</w:t>
            </w:r>
          </w:p>
          <w:bookmarkEnd w:id="21"/>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проведен мониторинг практики применения структурными подразделениями антимонопольного законодательства.</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23</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41" w:tgtFrame="_self" w:tooltip="Республиканское агентство лесного хозяйства" w:history="1">
              <w:r w:rsidR="0051216F" w:rsidRPr="0051216F">
                <w:rPr>
                  <w:rStyle w:val="a6"/>
                  <w:rFonts w:ascii="Times New Roman" w:eastAsia="Times New Roman" w:hAnsi="Times New Roman" w:cs="Times New Roman"/>
                  <w:color w:val="000000"/>
                  <w:lang w:eastAsia="ru-RU"/>
                </w:rPr>
                <w:t>Республиканское агентство лесного хозяйства</w:t>
              </w:r>
            </w:hyperlink>
            <w:r w:rsidR="0051216F" w:rsidRPr="0051216F">
              <w:rPr>
                <w:rFonts w:ascii="Times New Roman" w:eastAsia="Times New Roman" w:hAnsi="Times New Roman" w:cs="Times New Roman"/>
                <w:color w:val="000000"/>
                <w:lang w:eastAsia="ru-RU"/>
              </w:rPr>
              <w:t> </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Приказ Республиканского агентства лесного хозяйства от 01.02.2019 №187 «Об организации системы внутреннего обеспечения соответствия требованиям антимонопольного законодательства»</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В отчетном периоде в рамках данного направления в </w:t>
            </w:r>
            <w:hyperlink r:id="rId142" w:tgtFrame="_self" w:tooltip="Республиканская cлужба государственного строительного и жилищного надзора" w:history="1">
              <w:r w:rsidRPr="0051216F">
                <w:rPr>
                  <w:rStyle w:val="a6"/>
                  <w:rFonts w:ascii="Times New Roman" w:eastAsia="Times New Roman" w:hAnsi="Times New Roman" w:cs="Times New Roman"/>
                  <w:color w:val="000000"/>
                  <w:u w:val="none"/>
                  <w:lang w:eastAsia="ru-RU"/>
                </w:rPr>
                <w:t>Республиканском агентстве</w:t>
              </w:r>
            </w:hyperlink>
            <w:r w:rsidRPr="0051216F">
              <w:rPr>
                <w:rStyle w:val="a6"/>
                <w:rFonts w:ascii="Times New Roman" w:eastAsia="Times New Roman" w:hAnsi="Times New Roman" w:cs="Times New Roman"/>
                <w:color w:val="000000"/>
                <w:u w:val="none"/>
                <w:lang w:eastAsia="ru-RU"/>
              </w:rPr>
              <w:t xml:space="preserve"> лесного хозяйства реализованы следующие мероприятия:</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Fonts w:ascii="Times New Roman" w:hAnsi="Times New Roman" w:cs="Times New Roman"/>
                <w:lang w:eastAsia="ru-RU"/>
              </w:rPr>
              <w:t>- проведен анализ выявленных нарушений антимонопольного законодательства в деятельности Агентства (наличие предостережений, предупреждений, штрафов, жалоб, возбужденных дел). Осуществлен сбор сведений о наличии нарушений антимонопольного законодательства при осуществлении Агентством своих полномочий;</w:t>
            </w:r>
          </w:p>
          <w:p w:rsidR="0051216F" w:rsidRPr="0051216F" w:rsidRDefault="0051216F" w:rsidP="00876253">
            <w:pPr>
              <w:tabs>
                <w:tab w:val="left" w:pos="9781"/>
              </w:tabs>
              <w:ind w:firstLine="33"/>
              <w:jc w:val="both"/>
              <w:rPr>
                <w:rFonts w:ascii="Times New Roman" w:hAnsi="Times New Roman" w:cs="Times New Roman"/>
                <w:lang w:eastAsia="ru-RU"/>
              </w:rPr>
            </w:pPr>
            <w:r w:rsidRPr="0051216F">
              <w:rPr>
                <w:rStyle w:val="a6"/>
                <w:rFonts w:ascii="Times New Roman" w:eastAsia="Times New Roman" w:hAnsi="Times New Roman" w:cs="Times New Roman"/>
                <w:color w:val="000000"/>
                <w:u w:val="none"/>
                <w:lang w:eastAsia="ru-RU"/>
              </w:rPr>
              <w:t xml:space="preserve">- разработаны </w:t>
            </w:r>
            <w:r w:rsidRPr="0051216F">
              <w:rPr>
                <w:rFonts w:ascii="Times New Roman" w:hAnsi="Times New Roman" w:cs="Times New Roman"/>
                <w:lang w:eastAsia="ru-RU"/>
              </w:rPr>
              <w:t xml:space="preserve">Ключевые показатели и методики расчета ключевых показателей эффективности функционирования антимонопольного комплаенса в Республиканском агентстве лесного </w:t>
            </w:r>
            <w:r w:rsidRPr="0051216F">
              <w:rPr>
                <w:rFonts w:ascii="Times New Roman" w:hAnsi="Times New Roman" w:cs="Times New Roman"/>
                <w:lang w:eastAsia="ru-RU"/>
              </w:rPr>
              <w:lastRenderedPageBreak/>
              <w:t>хозяйства, которые утвержденыприказом Республиканского агентства лесного хозяйства от 27.09.2019 № 1248;</w:t>
            </w:r>
          </w:p>
          <w:p w:rsidR="0051216F" w:rsidRPr="0051216F" w:rsidRDefault="0051216F" w:rsidP="00876253">
            <w:pPr>
              <w:tabs>
                <w:tab w:val="left" w:pos="9781"/>
              </w:tabs>
              <w:ind w:firstLine="33"/>
              <w:jc w:val="both"/>
              <w:rPr>
                <w:rFonts w:ascii="Times New Roman" w:hAnsi="Times New Roman" w:cs="Times New Roman"/>
                <w:lang w:eastAsia="ru-RU"/>
              </w:rPr>
            </w:pPr>
            <w:r w:rsidRPr="0051216F">
              <w:rPr>
                <w:rFonts w:ascii="Times New Roman" w:hAnsi="Times New Roman" w:cs="Times New Roman"/>
                <w:lang w:eastAsia="ru-RU"/>
              </w:rPr>
              <w:t>- сформирована Карта комплаенс-рисков нарушения антимонопольного законодательства, которая утверждена приказом Республиканского агентства лесного хозяйства от 27.09.2019 № 1249;</w:t>
            </w:r>
          </w:p>
          <w:p w:rsidR="0051216F" w:rsidRPr="0051216F" w:rsidRDefault="0051216F" w:rsidP="00876253">
            <w:pPr>
              <w:tabs>
                <w:tab w:val="left" w:pos="9781"/>
              </w:tabs>
              <w:ind w:firstLine="33"/>
              <w:jc w:val="both"/>
              <w:rPr>
                <w:rFonts w:ascii="Times New Roman" w:hAnsi="Times New Roman" w:cs="Times New Roman"/>
                <w:lang w:eastAsia="ru-RU"/>
              </w:rPr>
            </w:pPr>
            <w:r w:rsidRPr="0051216F">
              <w:rPr>
                <w:rFonts w:ascii="Times New Roman" w:hAnsi="Times New Roman" w:cs="Times New Roman"/>
                <w:lang w:eastAsia="ru-RU"/>
              </w:rPr>
              <w:t>- сформирован План мероприятий («дорожная карта») по снижению рисков нарушения антимонопольного законодательства на 2019 год, который утвержден приказом Республиканского агентства лесного хозяйства от 27.09.2019 № 1250.</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24</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46158"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hyperlink r:id="rId143" w:tgtFrame="_self" w:tooltip="Управление ветеринарии Республики Бурятия" w:history="1">
              <w:r w:rsidR="0051216F" w:rsidRPr="0051216F">
                <w:rPr>
                  <w:rStyle w:val="a6"/>
                  <w:rFonts w:ascii="Times New Roman" w:eastAsia="Times New Roman" w:hAnsi="Times New Roman" w:cs="Times New Roman"/>
                  <w:color w:val="000000"/>
                  <w:u w:val="none"/>
                  <w:lang w:eastAsia="ru-RU"/>
                </w:rPr>
                <w:t>Управление ветеринарии</w:t>
              </w:r>
            </w:hyperlink>
            <w:r w:rsidR="0051216F" w:rsidRPr="0051216F">
              <w:rPr>
                <w:rFonts w:ascii="Times New Roman" w:eastAsia="Times New Roman" w:hAnsi="Times New Roman" w:cs="Times New Roman"/>
                <w:color w:val="000000"/>
                <w:lang w:eastAsia="ru-RU"/>
              </w:rPr>
              <w:t>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pStyle w:val="41"/>
              <w:shd w:val="clear" w:color="auto" w:fill="FFFFFF" w:themeFill="background1"/>
              <w:tabs>
                <w:tab w:val="left" w:pos="9781"/>
              </w:tabs>
              <w:spacing w:line="240" w:lineRule="auto"/>
              <w:ind w:firstLine="33"/>
              <w:rPr>
                <w:color w:val="000000"/>
                <w:szCs w:val="22"/>
                <w:lang w:eastAsia="en-US"/>
              </w:rPr>
            </w:pPr>
            <w:r w:rsidRPr="0051216F">
              <w:rPr>
                <w:color w:val="000000"/>
                <w:szCs w:val="22"/>
                <w:lang w:eastAsia="en-US"/>
              </w:rPr>
              <w:t xml:space="preserve">Приказ Управления ветеринарии Республики Бурятия от 28.12.2018 №01-06-212 «Об утверждении положения об организации системы внутреннего обеспечения соответствия требованиям антимонопольного законодательства в </w:t>
            </w:r>
            <w:r w:rsidRPr="0051216F">
              <w:rPr>
                <w:rStyle w:val="a6"/>
                <w:color w:val="000000"/>
                <w:szCs w:val="22"/>
                <w:u w:val="none"/>
                <w:lang w:eastAsia="en-US"/>
              </w:rPr>
              <w:t>Управлении ветеринарии</w:t>
            </w:r>
            <w:r w:rsidRPr="0051216F">
              <w:rPr>
                <w:color w:val="000000"/>
                <w:szCs w:val="22"/>
                <w:lang w:eastAsia="en-US"/>
              </w:rPr>
              <w:t xml:space="preserve">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tabs>
                <w:tab w:val="left" w:pos="9781"/>
              </w:tabs>
              <w:ind w:firstLine="33"/>
              <w:jc w:val="both"/>
              <w:rPr>
                <w:rFonts w:ascii="Times New Roman" w:eastAsia="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В отчетном периоде в рамках данного направления в Управлении ветеринарии Республики Бурятия реализованы следующие мероприятия:</w:t>
            </w:r>
          </w:p>
          <w:p w:rsidR="0051216F" w:rsidRPr="0051216F" w:rsidRDefault="0051216F" w:rsidP="00876253">
            <w:pPr>
              <w:tabs>
                <w:tab w:val="left" w:pos="9781"/>
              </w:tabs>
              <w:ind w:firstLine="33"/>
              <w:contextualSpacing/>
              <w:jc w:val="both"/>
              <w:rPr>
                <w:rFonts w:ascii="Times New Roman" w:eastAsia="SimSun" w:hAnsi="Times New Roman" w:cs="Times New Roman"/>
                <w:lang w:eastAsia="zh-CN"/>
              </w:rPr>
            </w:pPr>
            <w:r w:rsidRPr="0051216F">
              <w:rPr>
                <w:rFonts w:ascii="Times New Roman" w:eastAsia="SimSun" w:hAnsi="Times New Roman" w:cs="Times New Roman"/>
                <w:lang w:eastAsia="zh-CN"/>
              </w:rPr>
              <w:t>- осуществлен сбор сведений о наличии нарушений антимонопольного законодательства в деятельности Управления ветеринарии Республики Бурятия за предыдущие 3 года (наличие предостережений, предупреждений, штрафов, жалоб, возбужденных дел)»;</w:t>
            </w:r>
          </w:p>
          <w:p w:rsidR="0051216F" w:rsidRPr="0051216F" w:rsidRDefault="0051216F" w:rsidP="00876253">
            <w:pPr>
              <w:tabs>
                <w:tab w:val="left" w:pos="9781"/>
              </w:tabs>
              <w:ind w:firstLine="33"/>
              <w:contextualSpacing/>
              <w:jc w:val="both"/>
              <w:rPr>
                <w:rFonts w:ascii="Times New Roman" w:eastAsia="SimSun" w:hAnsi="Times New Roman" w:cs="Times New Roman"/>
                <w:lang w:eastAsia="zh-CN"/>
              </w:rPr>
            </w:pPr>
            <w:r w:rsidRPr="0051216F">
              <w:rPr>
                <w:rFonts w:ascii="Times New Roman" w:eastAsia="SimSun" w:hAnsi="Times New Roman" w:cs="Times New Roman"/>
                <w:lang w:eastAsia="zh-CN"/>
              </w:rPr>
              <w:t>- проведен мониторинг и анализ практики применения антимонопольного законодательства в Управлении, в частности, осуществлен сбор сведений о правоприменительной практике;</w:t>
            </w:r>
          </w:p>
          <w:p w:rsidR="0051216F" w:rsidRPr="0051216F" w:rsidRDefault="0051216F" w:rsidP="00876253">
            <w:pPr>
              <w:tabs>
                <w:tab w:val="left" w:pos="9781"/>
              </w:tabs>
              <w:ind w:firstLine="33"/>
              <w:contextualSpacing/>
              <w:jc w:val="both"/>
              <w:rPr>
                <w:rFonts w:ascii="Times New Roman" w:eastAsia="SimSun" w:hAnsi="Times New Roman" w:cs="Times New Roman"/>
                <w:lang w:eastAsia="zh-CN"/>
              </w:rPr>
            </w:pPr>
            <w:r w:rsidRPr="0051216F">
              <w:rPr>
                <w:rFonts w:ascii="Times New Roman" w:eastAsia="SimSun" w:hAnsi="Times New Roman" w:cs="Times New Roman"/>
                <w:lang w:eastAsia="zh-CN"/>
              </w:rPr>
              <w:t>- разработаны Карта рисков и План мероприятий («дорожная карта») по снижению рисков нарушения антимонопольного законодательства, которые утверждены приказом Управления от 28.12.2018 г. № 01-06-212;</w:t>
            </w:r>
          </w:p>
          <w:p w:rsidR="0051216F" w:rsidRPr="0051216F" w:rsidRDefault="0051216F" w:rsidP="00876253">
            <w:pPr>
              <w:tabs>
                <w:tab w:val="left" w:pos="9781"/>
              </w:tabs>
              <w:ind w:firstLine="33"/>
              <w:jc w:val="both"/>
              <w:rPr>
                <w:rFonts w:ascii="Times New Roman" w:eastAsia="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 на официальном сайте Управления создан раздел «Антимонопольный комплаенс», в котором размещаются материалы по антимонопольному законодательству и информация о проводимой работе.</w:t>
            </w:r>
          </w:p>
        </w:tc>
      </w:tr>
      <w:tr w:rsidR="0051216F" w:rsidRPr="0051216F" w:rsidTr="0003292B">
        <w:trPr>
          <w:trHeight w:val="167"/>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25</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Управление инспекции </w:t>
            </w:r>
            <w:r w:rsidRPr="0051216F">
              <w:rPr>
                <w:rFonts w:ascii="Times New Roman" w:eastAsia="Times New Roman" w:hAnsi="Times New Roman" w:cs="Times New Roman"/>
                <w:color w:val="000000"/>
                <w:lang w:eastAsia="ru-RU"/>
              </w:rPr>
              <w:lastRenderedPageBreak/>
              <w:t>государственного надзора за техническим состоянием самоходных машин и других видов техники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 xml:space="preserve">Приказ Управления инспекции </w:t>
            </w:r>
            <w:r w:rsidRPr="0051216F">
              <w:rPr>
                <w:rFonts w:ascii="Times New Roman" w:eastAsia="Times New Roman" w:hAnsi="Times New Roman" w:cs="Times New Roman"/>
                <w:color w:val="000000"/>
                <w:lang w:eastAsia="ru-RU"/>
              </w:rPr>
              <w:lastRenderedPageBreak/>
              <w:t>государственного надзора за техническим состоянием самоходных машин и других видов техники Республики Бурятия от 04.02.2019 № 01-18/10 «Об утверждении положения об организации системы внутреннего обеспечения соответствия требованиям антимонопольного законодательства в Управлении инспекции государственного надзора за техническим состоянием самоходных машин и других видов техники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shd w:val="clear" w:color="auto" w:fill="FFFFFF" w:themeFill="background1"/>
              <w:tabs>
                <w:tab w:val="left" w:pos="9781"/>
              </w:tabs>
              <w:ind w:firstLine="33"/>
              <w:jc w:val="both"/>
              <w:rPr>
                <w:rFonts w:ascii="Times New Roman" w:hAnsi="Times New Roman" w:cs="Times New Roman"/>
              </w:rPr>
            </w:pPr>
            <w:r w:rsidRPr="0051216F">
              <w:rPr>
                <w:rStyle w:val="a6"/>
                <w:rFonts w:ascii="Times New Roman" w:eastAsia="Times New Roman" w:hAnsi="Times New Roman" w:cs="Times New Roman"/>
                <w:color w:val="000000"/>
                <w:u w:val="none"/>
                <w:lang w:eastAsia="ru-RU"/>
              </w:rPr>
              <w:lastRenderedPageBreak/>
              <w:t xml:space="preserve">В отчетном периоде в рамках данного направления в Управлении </w:t>
            </w:r>
            <w:r w:rsidRPr="0051216F">
              <w:rPr>
                <w:rFonts w:ascii="Times New Roman" w:eastAsia="Times New Roman" w:hAnsi="Times New Roman" w:cs="Times New Roman"/>
                <w:color w:val="000000"/>
                <w:lang w:eastAsia="ru-RU"/>
              </w:rPr>
              <w:t xml:space="preserve">инспекции </w:t>
            </w:r>
            <w:r w:rsidRPr="0051216F">
              <w:rPr>
                <w:rFonts w:ascii="Times New Roman" w:eastAsia="Times New Roman" w:hAnsi="Times New Roman" w:cs="Times New Roman"/>
                <w:color w:val="000000"/>
                <w:lang w:eastAsia="ru-RU"/>
              </w:rPr>
              <w:lastRenderedPageBreak/>
              <w:t xml:space="preserve">государственного надзора за техническим состоянием самоходных машин и других видов техники Республики Бурятия </w:t>
            </w:r>
            <w:r w:rsidRPr="0051216F">
              <w:rPr>
                <w:rStyle w:val="a6"/>
                <w:rFonts w:ascii="Times New Roman" w:eastAsia="Times New Roman" w:hAnsi="Times New Roman" w:cs="Times New Roman"/>
                <w:color w:val="000000"/>
                <w:u w:val="none"/>
                <w:lang w:eastAsia="ru-RU"/>
              </w:rPr>
              <w:t>реализованы следующие мероприятия:</w:t>
            </w:r>
          </w:p>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bCs/>
                <w:lang w:eastAsia="ru-RU"/>
              </w:rPr>
            </w:pPr>
            <w:r w:rsidRPr="0051216F">
              <w:rPr>
                <w:rFonts w:ascii="Times New Roman" w:eastAsia="Times New Roman" w:hAnsi="Times New Roman" w:cs="Times New Roman"/>
                <w:bCs/>
                <w:lang w:eastAsia="ru-RU"/>
              </w:rPr>
              <w:t>- проведен анализ выявленных нарушений антимонопольного законодательства в деятельности Гостехнадзора РБ за предыдущие 3 года,</w:t>
            </w:r>
          </w:p>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bCs/>
                <w:lang w:eastAsia="ru-RU"/>
              </w:rPr>
            </w:pPr>
            <w:r w:rsidRPr="0051216F">
              <w:rPr>
                <w:rFonts w:ascii="Times New Roman" w:eastAsia="Times New Roman" w:hAnsi="Times New Roman" w:cs="Times New Roman"/>
                <w:bCs/>
                <w:lang w:eastAsia="ru-RU"/>
              </w:rPr>
              <w:t xml:space="preserve">- проведены анализ нормативных правовых актов Гостехнадзора РБ, анализ проектов нормативных правовых актов Гостехнадзора РБ, </w:t>
            </w:r>
          </w:p>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bCs/>
                <w:lang w:eastAsia="ru-RU"/>
              </w:rPr>
              <w:t>- проведен мониторинг и анализ практики применения Гостехнадзора РБ антимонопольного законодательства, оценка эффективности разработанных и реализуемых мероприятий по снижению рисков нарушения антимонопольного законодательства.</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26</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Управление записи актов гражданского состояния</w:t>
            </w:r>
            <w:r w:rsidRPr="0051216F">
              <w:rPr>
                <w:rFonts w:ascii="Times New Roman" w:eastAsia="Times New Roman" w:hAnsi="Times New Roman" w:cs="Times New Roman"/>
                <w:color w:val="000000"/>
                <w:lang w:eastAsia="ru-RU"/>
              </w:rPr>
              <w:t xml:space="preserve"> Республики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Приказ </w:t>
            </w:r>
            <w:r w:rsidRPr="0051216F">
              <w:rPr>
                <w:rStyle w:val="a6"/>
                <w:rFonts w:ascii="Times New Roman" w:eastAsia="Times New Roman" w:hAnsi="Times New Roman" w:cs="Times New Roman"/>
                <w:color w:val="000000"/>
                <w:u w:val="none"/>
                <w:lang w:eastAsia="ru-RU"/>
              </w:rPr>
              <w:t>Управления записи актов гражданского состояния</w:t>
            </w:r>
            <w:r w:rsidRPr="0051216F">
              <w:rPr>
                <w:rFonts w:ascii="Times New Roman" w:eastAsia="Times New Roman" w:hAnsi="Times New Roman" w:cs="Times New Roman"/>
                <w:color w:val="000000"/>
                <w:lang w:eastAsia="ru-RU"/>
              </w:rPr>
              <w:t xml:space="preserve"> Республики Бурятия от 04.02.2019 №11-Д «Об организации системы внутреннего обеспечения соответствия требованиям антимонопольного законодательства в </w:t>
            </w:r>
            <w:r w:rsidRPr="0051216F">
              <w:rPr>
                <w:rStyle w:val="a6"/>
                <w:rFonts w:ascii="Times New Roman" w:eastAsia="Times New Roman" w:hAnsi="Times New Roman" w:cs="Times New Roman"/>
                <w:color w:val="000000"/>
                <w:u w:val="none"/>
                <w:lang w:eastAsia="ru-RU"/>
              </w:rPr>
              <w:t>Управлении записи актов гражданского состояния</w:t>
            </w:r>
            <w:r w:rsidRPr="0051216F">
              <w:rPr>
                <w:rFonts w:ascii="Times New Roman" w:eastAsia="Times New Roman" w:hAnsi="Times New Roman" w:cs="Times New Roman"/>
                <w:color w:val="000000"/>
                <w:lang w:eastAsia="ru-RU"/>
              </w:rPr>
              <w:t xml:space="preserve"> Республики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shd w:val="clear" w:color="auto" w:fill="FFFFFF" w:themeFill="background1"/>
              <w:tabs>
                <w:tab w:val="left" w:pos="9781"/>
              </w:tabs>
              <w:ind w:firstLine="33"/>
              <w:jc w:val="both"/>
              <w:rPr>
                <w:rFonts w:ascii="Times New Roman" w:hAnsi="Times New Roman" w:cs="Times New Roman"/>
              </w:rPr>
            </w:pPr>
            <w:r w:rsidRPr="0051216F">
              <w:rPr>
                <w:rStyle w:val="a6"/>
                <w:rFonts w:ascii="Times New Roman" w:eastAsia="Times New Roman" w:hAnsi="Times New Roman" w:cs="Times New Roman"/>
                <w:color w:val="000000"/>
                <w:u w:val="none"/>
                <w:lang w:eastAsia="ru-RU"/>
              </w:rPr>
              <w:t>В отчетном периоде в рамках данного направления в Управлениизаписи актов гражданского состояния</w:t>
            </w:r>
            <w:r w:rsidRPr="0051216F">
              <w:rPr>
                <w:rFonts w:ascii="Times New Roman" w:eastAsia="Times New Roman" w:hAnsi="Times New Roman" w:cs="Times New Roman"/>
                <w:color w:val="000000"/>
                <w:lang w:eastAsia="ru-RU"/>
              </w:rPr>
              <w:t xml:space="preserve"> Республики Бурятия </w:t>
            </w:r>
            <w:r w:rsidRPr="0051216F">
              <w:rPr>
                <w:rStyle w:val="a6"/>
                <w:rFonts w:ascii="Times New Roman" w:eastAsia="Times New Roman" w:hAnsi="Times New Roman" w:cs="Times New Roman"/>
                <w:color w:val="000000"/>
                <w:u w:val="none"/>
                <w:lang w:eastAsia="ru-RU"/>
              </w:rPr>
              <w:t>реализованы следующие мероприятия:</w:t>
            </w:r>
          </w:p>
          <w:p w:rsidR="0051216F" w:rsidRPr="0051216F" w:rsidRDefault="0051216F" w:rsidP="00876253">
            <w:pPr>
              <w:shd w:val="clear" w:color="auto" w:fill="FFFFFF" w:themeFill="background1"/>
              <w:tabs>
                <w:tab w:val="left" w:pos="9781"/>
              </w:tabs>
              <w:ind w:firstLine="33"/>
              <w:jc w:val="both"/>
              <w:rPr>
                <w:rStyle w:val="a6"/>
                <w:rFonts w:ascii="Times New Roman" w:hAnsi="Times New Roman" w:cs="Times New Roman"/>
                <w:color w:val="000000"/>
                <w:u w:val="none"/>
              </w:rPr>
            </w:pPr>
            <w:r w:rsidRPr="0051216F">
              <w:rPr>
                <w:rFonts w:ascii="Times New Roman" w:hAnsi="Times New Roman" w:cs="Times New Roman"/>
              </w:rPr>
              <w:t xml:space="preserve">- </w:t>
            </w:r>
            <w:r w:rsidRPr="0051216F">
              <w:rPr>
                <w:rStyle w:val="a6"/>
                <w:rFonts w:ascii="Times New Roman" w:eastAsia="Times New Roman" w:hAnsi="Times New Roman" w:cs="Times New Roman"/>
                <w:color w:val="000000"/>
                <w:u w:val="none"/>
                <w:lang w:eastAsia="ru-RU"/>
              </w:rPr>
              <w:t xml:space="preserve">разработаны </w:t>
            </w:r>
            <w:r w:rsidRPr="0051216F">
              <w:rPr>
                <w:rStyle w:val="a6"/>
                <w:rFonts w:ascii="Times New Roman" w:hAnsi="Times New Roman" w:cs="Times New Roman"/>
                <w:color w:val="000000"/>
                <w:u w:val="none"/>
                <w:lang w:eastAsia="ru-RU"/>
              </w:rPr>
              <w:t xml:space="preserve">Методика </w:t>
            </w:r>
            <w:r w:rsidRPr="0051216F">
              <w:rPr>
                <w:rStyle w:val="a6"/>
                <w:rFonts w:ascii="Times New Roman" w:hAnsi="Times New Roman" w:cs="Times New Roman"/>
                <w:color w:val="000000"/>
                <w:u w:val="none"/>
              </w:rPr>
              <w:t>расчета ключевых показателей эффективности функционирования комплаенса в</w:t>
            </w:r>
            <w:r w:rsidRPr="0051216F">
              <w:rPr>
                <w:rStyle w:val="a6"/>
                <w:rFonts w:ascii="Times New Roman" w:hAnsi="Times New Roman" w:cs="Times New Roman"/>
                <w:color w:val="000000"/>
                <w:u w:val="none"/>
                <w:lang w:eastAsia="ru-RU"/>
              </w:rPr>
              <w:t xml:space="preserve"> Управлении ЗАГС РБ, которая утверждена Приказом Управлении ЗАГС РБот 23.09.2019 № 194-</w:t>
            </w:r>
            <w:r w:rsidRPr="0051216F">
              <w:rPr>
                <w:rStyle w:val="a6"/>
                <w:rFonts w:ascii="Times New Roman" w:hAnsi="Times New Roman" w:cs="Times New Roman"/>
                <w:color w:val="000000"/>
                <w:u w:val="none"/>
              </w:rPr>
              <w:t>Д;</w:t>
            </w:r>
          </w:p>
          <w:p w:rsidR="0051216F" w:rsidRPr="0051216F" w:rsidRDefault="0051216F" w:rsidP="00876253">
            <w:pPr>
              <w:shd w:val="clear" w:color="auto" w:fill="FFFFFF" w:themeFill="background1"/>
              <w:tabs>
                <w:tab w:val="left" w:pos="9781"/>
              </w:tabs>
              <w:ind w:firstLine="33"/>
              <w:jc w:val="both"/>
              <w:rPr>
                <w:rStyle w:val="a6"/>
                <w:rFonts w:ascii="Times New Roman" w:hAnsi="Times New Roman" w:cs="Times New Roman"/>
                <w:color w:val="000000"/>
                <w:u w:val="none"/>
                <w:lang w:eastAsia="ru-RU"/>
              </w:rPr>
            </w:pPr>
            <w:r w:rsidRPr="0051216F">
              <w:rPr>
                <w:rStyle w:val="a6"/>
                <w:rFonts w:ascii="Times New Roman" w:hAnsi="Times New Roman" w:cs="Times New Roman"/>
                <w:color w:val="000000"/>
                <w:u w:val="none"/>
              </w:rPr>
              <w:t xml:space="preserve">- разработан </w:t>
            </w:r>
            <w:r w:rsidRPr="0051216F">
              <w:rPr>
                <w:rStyle w:val="a6"/>
                <w:rFonts w:ascii="Times New Roman" w:hAnsi="Times New Roman" w:cs="Times New Roman"/>
                <w:color w:val="000000"/>
                <w:u w:val="none"/>
                <w:lang w:eastAsia="ru-RU"/>
              </w:rPr>
              <w:t>План мероприятий («дорожная карта») по снижению рисков нарушения антимонопольного законодательства на 2019 год, который утвержден руководителем Управления 28.09.2019;</w:t>
            </w:r>
          </w:p>
          <w:p w:rsidR="0051216F" w:rsidRPr="0051216F" w:rsidRDefault="0051216F" w:rsidP="00876253">
            <w:pPr>
              <w:shd w:val="clear" w:color="auto" w:fill="FFFFFF" w:themeFill="background1"/>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hAnsi="Times New Roman" w:cs="Times New Roman"/>
                <w:color w:val="000000"/>
                <w:u w:val="none"/>
              </w:rPr>
              <w:t xml:space="preserve">- разработан </w:t>
            </w:r>
            <w:r w:rsidRPr="0051216F">
              <w:rPr>
                <w:rStyle w:val="a6"/>
                <w:rFonts w:ascii="Times New Roman" w:eastAsia="Times New Roman" w:hAnsi="Times New Roman" w:cs="Times New Roman"/>
                <w:color w:val="000000"/>
                <w:u w:val="none"/>
                <w:lang w:eastAsia="ru-RU"/>
              </w:rPr>
              <w:t xml:space="preserve">Порядок взаимодействия контрактного управляющего со структурными подразделениями Управления ЗАГС РБ, который утвержден </w:t>
            </w:r>
            <w:r w:rsidRPr="0051216F">
              <w:rPr>
                <w:rStyle w:val="a6"/>
                <w:rFonts w:ascii="Times New Roman" w:hAnsi="Times New Roman" w:cs="Times New Roman"/>
                <w:color w:val="000000"/>
                <w:u w:val="none"/>
                <w:lang w:eastAsia="ru-RU"/>
              </w:rPr>
              <w:t xml:space="preserve">Приказом Управлении ЗАГС РБ </w:t>
            </w:r>
            <w:r w:rsidRPr="0051216F">
              <w:rPr>
                <w:rStyle w:val="a6"/>
                <w:rFonts w:ascii="Times New Roman" w:eastAsia="Times New Roman" w:hAnsi="Times New Roman" w:cs="Times New Roman"/>
                <w:color w:val="000000"/>
                <w:u w:val="none"/>
                <w:lang w:eastAsia="ru-RU"/>
              </w:rPr>
              <w:t xml:space="preserve">от </w:t>
            </w:r>
            <w:r w:rsidRPr="0051216F">
              <w:rPr>
                <w:rStyle w:val="a6"/>
                <w:rFonts w:ascii="Times New Roman" w:hAnsi="Times New Roman" w:cs="Times New Roman"/>
                <w:color w:val="000000"/>
                <w:u w:val="none"/>
              </w:rPr>
              <w:t xml:space="preserve">22.10.2019 № 218-Д. </w:t>
            </w:r>
            <w:r w:rsidRPr="0051216F">
              <w:rPr>
                <w:rStyle w:val="a6"/>
                <w:rFonts w:ascii="Times New Roman" w:eastAsia="Times New Roman" w:hAnsi="Times New Roman" w:cs="Times New Roman"/>
                <w:color w:val="000000"/>
                <w:u w:val="none"/>
                <w:lang w:eastAsia="ru-RU"/>
              </w:rPr>
              <w:t>Работники Управления ознакомлены под роспись с указанным Порядком;</w:t>
            </w:r>
          </w:p>
          <w:p w:rsidR="0051216F" w:rsidRPr="0051216F" w:rsidRDefault="0051216F" w:rsidP="00876253">
            <w:pPr>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 на официальном сайте Управления создан раздел «Антимонопольный комплаенс», в котором размещаются </w:t>
            </w:r>
            <w:r w:rsidRPr="0051216F">
              <w:rPr>
                <w:rStyle w:val="a6"/>
                <w:rFonts w:ascii="Times New Roman" w:eastAsia="Times New Roman" w:hAnsi="Times New Roman" w:cs="Times New Roman"/>
                <w:color w:val="000000"/>
                <w:u w:val="none"/>
                <w:lang w:eastAsia="ru-RU"/>
              </w:rPr>
              <w:lastRenderedPageBreak/>
              <w:t>материалы по антимонопольному законодательству, информация о проводимой работе;</w:t>
            </w:r>
          </w:p>
          <w:p w:rsidR="0051216F" w:rsidRPr="0051216F" w:rsidRDefault="0051216F" w:rsidP="00876253">
            <w:pPr>
              <w:shd w:val="clear" w:color="auto" w:fill="FFFFFF" w:themeFill="background1"/>
              <w:tabs>
                <w:tab w:val="left" w:pos="9781"/>
              </w:tabs>
              <w:ind w:firstLine="33"/>
              <w:jc w:val="both"/>
              <w:rPr>
                <w:rFonts w:ascii="Times New Roman" w:hAnsi="Times New Roman" w:cs="Times New Roman"/>
                <w:color w:val="000000"/>
              </w:rPr>
            </w:pPr>
            <w:r w:rsidRPr="0051216F">
              <w:rPr>
                <w:rStyle w:val="a6"/>
                <w:rFonts w:ascii="Times New Roman" w:eastAsia="Times New Roman" w:hAnsi="Times New Roman" w:cs="Times New Roman"/>
                <w:color w:val="000000"/>
                <w:u w:val="none"/>
                <w:lang w:eastAsia="ru-RU"/>
              </w:rPr>
              <w:t xml:space="preserve">- в рамках мероприятий по обеспечению соблюдения требований антимонопольного законодательства и законодательства о государственных закупках Приказами </w:t>
            </w:r>
            <w:r w:rsidRPr="0051216F">
              <w:rPr>
                <w:rStyle w:val="a6"/>
                <w:rFonts w:ascii="Times New Roman" w:hAnsi="Times New Roman" w:cs="Times New Roman"/>
                <w:color w:val="000000"/>
                <w:u w:val="none"/>
                <w:lang w:eastAsia="ru-RU"/>
              </w:rPr>
              <w:t xml:space="preserve">Управлении ЗАГС РБ </w:t>
            </w:r>
            <w:r w:rsidRPr="0051216F">
              <w:rPr>
                <w:rStyle w:val="a6"/>
                <w:rFonts w:ascii="Times New Roman" w:eastAsia="Times New Roman" w:hAnsi="Times New Roman" w:cs="Times New Roman"/>
                <w:color w:val="000000"/>
                <w:u w:val="none"/>
                <w:lang w:eastAsia="ru-RU"/>
              </w:rPr>
              <w:t>от 26.04.2019 №№ 55-Д и №56-Д, утверждены</w:t>
            </w:r>
            <w:r w:rsidRPr="0051216F">
              <w:rPr>
                <w:rStyle w:val="a6"/>
                <w:rFonts w:ascii="Times New Roman" w:hAnsi="Times New Roman" w:cs="Times New Roman"/>
                <w:color w:val="000000"/>
                <w:u w:val="none"/>
                <w:lang w:eastAsia="ru-RU"/>
              </w:rPr>
              <w:t xml:space="preserve"> требования к закупаемым Управлением отдельным видам товаров, работ, услуг, и нормативные затраты на обеспечение функций Управления</w:t>
            </w:r>
            <w:r w:rsidRPr="0051216F">
              <w:rPr>
                <w:rStyle w:val="a6"/>
                <w:rFonts w:ascii="Times New Roman" w:hAnsi="Times New Roman" w:cs="Times New Roman"/>
                <w:color w:val="000000"/>
                <w:u w:val="none"/>
              </w:rPr>
              <w:t>.</w:t>
            </w:r>
          </w:p>
        </w:tc>
      </w:tr>
      <w:tr w:rsidR="0051216F" w:rsidRPr="0051216F" w:rsidTr="0003292B">
        <w:trPr>
          <w:trHeight w:val="20"/>
        </w:trPr>
        <w:tc>
          <w:tcPr>
            <w:tcW w:w="596"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right="-246" w:hanging="251"/>
              <w:jc w:val="center"/>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lastRenderedPageBreak/>
              <w:t>27</w:t>
            </w:r>
          </w:p>
        </w:tc>
        <w:tc>
          <w:tcPr>
            <w:tcW w:w="1847"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rPr>
                <w:rFonts w:ascii="Times New Roman" w:eastAsia="Times New Roman" w:hAnsi="Times New Roman" w:cs="Times New Roman"/>
                <w:color w:val="000000"/>
                <w:lang w:eastAsia="ru-RU"/>
              </w:rPr>
            </w:pPr>
            <w:r w:rsidRPr="0051216F">
              <w:rPr>
                <w:rStyle w:val="a6"/>
                <w:rFonts w:ascii="Times New Roman" w:eastAsia="Times New Roman" w:hAnsi="Times New Roman" w:cs="Times New Roman"/>
                <w:color w:val="000000"/>
                <w:u w:val="none"/>
                <w:lang w:eastAsia="ru-RU"/>
              </w:rPr>
              <w:t>Управление по обеспечению деятельности мировых судей</w:t>
            </w:r>
            <w:r w:rsidRPr="0051216F">
              <w:rPr>
                <w:rFonts w:ascii="Times New Roman" w:eastAsia="Times New Roman" w:hAnsi="Times New Roman" w:cs="Times New Roman"/>
                <w:color w:val="000000"/>
                <w:lang w:eastAsia="ru-RU"/>
              </w:rPr>
              <w:t>в Республике Бурятия</w:t>
            </w:r>
          </w:p>
        </w:tc>
        <w:tc>
          <w:tcPr>
            <w:tcW w:w="2831" w:type="dxa"/>
            <w:tcBorders>
              <w:top w:val="single" w:sz="4" w:space="0" w:color="auto"/>
              <w:left w:val="single" w:sz="4" w:space="0" w:color="auto"/>
              <w:bottom w:val="single" w:sz="4" w:space="0" w:color="auto"/>
              <w:right w:val="single" w:sz="4" w:space="0" w:color="auto"/>
            </w:tcBorders>
            <w:hideMark/>
          </w:tcPr>
          <w:p w:rsidR="0051216F" w:rsidRPr="0051216F" w:rsidRDefault="0051216F" w:rsidP="00876253">
            <w:pPr>
              <w:shd w:val="clear" w:color="auto" w:fill="FFFFFF" w:themeFill="background1"/>
              <w:tabs>
                <w:tab w:val="left" w:pos="9781"/>
              </w:tabs>
              <w:ind w:firstLine="33"/>
              <w:jc w:val="both"/>
              <w:rPr>
                <w:rFonts w:ascii="Times New Roman" w:eastAsia="Times New Roman" w:hAnsi="Times New Roman" w:cs="Times New Roman"/>
                <w:color w:val="000000"/>
                <w:lang w:eastAsia="ru-RU"/>
              </w:rPr>
            </w:pPr>
            <w:r w:rsidRPr="0051216F">
              <w:rPr>
                <w:rFonts w:ascii="Times New Roman" w:eastAsia="Times New Roman" w:hAnsi="Times New Roman" w:cs="Times New Roman"/>
                <w:color w:val="000000"/>
                <w:lang w:eastAsia="ru-RU"/>
              </w:rPr>
              <w:t xml:space="preserve">Приказ </w:t>
            </w:r>
            <w:r w:rsidRPr="0051216F">
              <w:rPr>
                <w:rStyle w:val="a6"/>
                <w:rFonts w:ascii="Times New Roman" w:eastAsia="Times New Roman" w:hAnsi="Times New Roman" w:cs="Times New Roman"/>
                <w:color w:val="000000"/>
                <w:u w:val="none"/>
                <w:lang w:eastAsia="ru-RU"/>
              </w:rPr>
              <w:t>Управления по обеспечению деятельности мировых судей</w:t>
            </w:r>
            <w:r w:rsidRPr="0051216F">
              <w:rPr>
                <w:rFonts w:ascii="Times New Roman" w:eastAsia="Times New Roman" w:hAnsi="Times New Roman" w:cs="Times New Roman"/>
                <w:color w:val="000000"/>
                <w:lang w:eastAsia="ru-RU"/>
              </w:rPr>
              <w:t xml:space="preserve"> в Республике Бурятия от 01.02.2019 №7-0 «Об организации системы внутреннего обеспечения соответствия требованиям антимонопольного законодательства в </w:t>
            </w:r>
            <w:r w:rsidRPr="0051216F">
              <w:rPr>
                <w:rStyle w:val="a6"/>
                <w:rFonts w:ascii="Times New Roman" w:eastAsia="Times New Roman" w:hAnsi="Times New Roman" w:cs="Times New Roman"/>
                <w:color w:val="000000"/>
                <w:u w:val="none"/>
                <w:lang w:eastAsia="ru-RU"/>
              </w:rPr>
              <w:t>Управлении по обеспечению деятельности мировых судей</w:t>
            </w:r>
            <w:r w:rsidRPr="0051216F">
              <w:rPr>
                <w:rFonts w:ascii="Times New Roman" w:eastAsia="Times New Roman" w:hAnsi="Times New Roman" w:cs="Times New Roman"/>
                <w:color w:val="000000"/>
                <w:lang w:eastAsia="ru-RU"/>
              </w:rPr>
              <w:t xml:space="preserve"> в Республике Бурятия»</w:t>
            </w:r>
          </w:p>
        </w:tc>
        <w:tc>
          <w:tcPr>
            <w:tcW w:w="4082" w:type="dxa"/>
            <w:tcBorders>
              <w:top w:val="single" w:sz="4" w:space="0" w:color="auto"/>
              <w:left w:val="single" w:sz="4" w:space="0" w:color="auto"/>
              <w:bottom w:val="single" w:sz="4" w:space="0" w:color="auto"/>
              <w:right w:val="single" w:sz="4" w:space="0" w:color="auto"/>
            </w:tcBorders>
          </w:tcPr>
          <w:p w:rsidR="0051216F" w:rsidRPr="0051216F" w:rsidRDefault="0051216F" w:rsidP="00876253">
            <w:pPr>
              <w:shd w:val="clear" w:color="auto" w:fill="FFFFFF" w:themeFill="background1"/>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xml:space="preserve">В отчетном периоде в рамках данного направления в Управлениипо обеспечению деятельности мировых судей </w:t>
            </w:r>
            <w:r w:rsidRPr="0051216F">
              <w:rPr>
                <w:rStyle w:val="a6"/>
                <w:rFonts w:ascii="Times New Roman" w:hAnsi="Times New Roman" w:cs="Times New Roman"/>
                <w:color w:val="000000"/>
                <w:u w:val="none"/>
              </w:rPr>
              <w:t xml:space="preserve">в Республике Бурятия </w:t>
            </w:r>
            <w:r w:rsidRPr="0051216F">
              <w:rPr>
                <w:rStyle w:val="a6"/>
                <w:rFonts w:ascii="Times New Roman" w:eastAsia="Times New Roman" w:hAnsi="Times New Roman" w:cs="Times New Roman"/>
                <w:color w:val="000000"/>
                <w:u w:val="none"/>
                <w:lang w:eastAsia="ru-RU"/>
              </w:rPr>
              <w:t>реализованы следующие мероприятия:</w:t>
            </w:r>
          </w:p>
          <w:p w:rsidR="0051216F" w:rsidRPr="0051216F" w:rsidRDefault="0051216F" w:rsidP="00876253">
            <w:pPr>
              <w:shd w:val="clear" w:color="auto" w:fill="FFFFFF" w:themeFill="background1"/>
              <w:tabs>
                <w:tab w:val="left" w:pos="9781"/>
              </w:tabs>
              <w:ind w:firstLine="33"/>
              <w:jc w:val="both"/>
              <w:rPr>
                <w:rStyle w:val="a6"/>
                <w:rFonts w:ascii="Times New Roman" w:eastAsia="Times New Roman" w:hAnsi="Times New Roman" w:cs="Times New Roman"/>
                <w:color w:val="000000"/>
                <w:u w:val="none"/>
                <w:lang w:eastAsia="ru-RU"/>
              </w:rPr>
            </w:pPr>
            <w:r w:rsidRPr="0051216F">
              <w:rPr>
                <w:rStyle w:val="a6"/>
                <w:rFonts w:ascii="Times New Roman" w:eastAsia="Times New Roman" w:hAnsi="Times New Roman" w:cs="Times New Roman"/>
                <w:color w:val="000000"/>
                <w:u w:val="none"/>
                <w:lang w:eastAsia="ru-RU"/>
              </w:rPr>
              <w:t>- проведен мониторинг практики применения антимонопольного законодательства;</w:t>
            </w:r>
          </w:p>
          <w:p w:rsidR="0051216F" w:rsidRPr="0051216F" w:rsidRDefault="0051216F" w:rsidP="00876253">
            <w:pPr>
              <w:shd w:val="clear" w:color="auto" w:fill="FFFFFF" w:themeFill="background1"/>
              <w:tabs>
                <w:tab w:val="left" w:pos="9781"/>
              </w:tabs>
              <w:ind w:firstLine="33"/>
              <w:jc w:val="both"/>
              <w:rPr>
                <w:rStyle w:val="a6"/>
                <w:rFonts w:ascii="Times New Roman" w:hAnsi="Times New Roman" w:cs="Times New Roman"/>
                <w:color w:val="000000"/>
                <w:u w:val="none"/>
              </w:rPr>
            </w:pPr>
            <w:r w:rsidRPr="0051216F">
              <w:rPr>
                <w:rStyle w:val="a6"/>
                <w:rFonts w:ascii="Times New Roman" w:eastAsia="Times New Roman" w:hAnsi="Times New Roman" w:cs="Times New Roman"/>
                <w:color w:val="000000"/>
                <w:u w:val="none"/>
                <w:lang w:eastAsia="ru-RU"/>
              </w:rPr>
              <w:t>- разработаны и утверждены Карта комплаенс-рисков нарушения антимонопольного законодательства, План мероприятий («дорожная карта») по снижению рисков нарушения антимонопольного законодательства в Управлении и Ключевые показатели эффективности.</w:t>
            </w:r>
          </w:p>
        </w:tc>
      </w:tr>
    </w:tbl>
    <w:p w:rsidR="0051216F" w:rsidRDefault="00343B04" w:rsidP="00BB70B7">
      <w:pPr>
        <w:tabs>
          <w:tab w:val="left" w:pos="9781"/>
        </w:tabs>
        <w:spacing w:after="0" w:line="240" w:lineRule="auto"/>
        <w:ind w:left="142" w:firstLine="4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Кроме того, </w:t>
      </w:r>
      <w:r w:rsidRPr="00D67E09">
        <w:rPr>
          <w:rFonts w:ascii="Times New Roman" w:eastAsia="Times New Roman" w:hAnsi="Times New Roman" w:cs="Times New Roman"/>
          <w:color w:val="000000"/>
          <w:sz w:val="28"/>
          <w:szCs w:val="28"/>
          <w:lang w:eastAsia="ru-RU"/>
        </w:rPr>
        <w:t xml:space="preserve">в настоящее время во всех 23 муниципальных образованиях Республики Бурятия завершена работа по принятию соответствующих муниципальных правовых актов </w:t>
      </w:r>
      <w:r>
        <w:rPr>
          <w:rFonts w:ascii="Times New Roman" w:eastAsia="Times New Roman" w:hAnsi="Times New Roman" w:cs="Times New Roman"/>
          <w:color w:val="000000"/>
          <w:sz w:val="28"/>
          <w:szCs w:val="28"/>
          <w:lang w:eastAsia="ru-RU"/>
        </w:rPr>
        <w:t>об</w:t>
      </w:r>
      <w:r w:rsidRPr="00D67E09">
        <w:rPr>
          <w:rFonts w:ascii="Times New Roman" w:eastAsia="Times New Roman" w:hAnsi="Times New Roman" w:cs="Times New Roman"/>
          <w:color w:val="000000"/>
          <w:sz w:val="28"/>
          <w:szCs w:val="28"/>
          <w:lang w:eastAsia="ru-RU"/>
        </w:rPr>
        <w:t xml:space="preserve"> утверждени</w:t>
      </w:r>
      <w:r>
        <w:rPr>
          <w:rFonts w:ascii="Times New Roman" w:eastAsia="Times New Roman" w:hAnsi="Times New Roman" w:cs="Times New Roman"/>
          <w:color w:val="000000"/>
          <w:sz w:val="28"/>
          <w:szCs w:val="28"/>
          <w:lang w:eastAsia="ru-RU"/>
        </w:rPr>
        <w:t>и</w:t>
      </w:r>
      <w:r w:rsidRPr="00D67E09">
        <w:rPr>
          <w:rFonts w:ascii="Times New Roman" w:eastAsia="Times New Roman" w:hAnsi="Times New Roman" w:cs="Times New Roman"/>
          <w:color w:val="000000"/>
          <w:sz w:val="28"/>
          <w:szCs w:val="28"/>
          <w:lang w:eastAsia="ru-RU"/>
        </w:rPr>
        <w:t xml:space="preserve"> Положений об организации </w:t>
      </w:r>
      <w:r>
        <w:rPr>
          <w:rFonts w:ascii="Times New Roman" w:eastAsia="Times New Roman" w:hAnsi="Times New Roman" w:cs="Times New Roman"/>
          <w:color w:val="000000"/>
          <w:sz w:val="28"/>
          <w:szCs w:val="28"/>
          <w:lang w:eastAsia="ru-RU"/>
        </w:rPr>
        <w:t xml:space="preserve">системы </w:t>
      </w:r>
      <w:r w:rsidRPr="00D67E09">
        <w:rPr>
          <w:rFonts w:ascii="Times New Roman" w:eastAsia="Times New Roman" w:hAnsi="Times New Roman" w:cs="Times New Roman"/>
          <w:color w:val="000000"/>
          <w:sz w:val="28"/>
          <w:szCs w:val="28"/>
          <w:lang w:eastAsia="ru-RU"/>
        </w:rPr>
        <w:t>внутреннего обеспечения соответствия требованиям антимонопольного законодательства</w:t>
      </w:r>
      <w:r w:rsidR="00E83C46">
        <w:rPr>
          <w:rFonts w:ascii="Times New Roman" w:eastAsia="Times New Roman" w:hAnsi="Times New Roman" w:cs="Times New Roman"/>
          <w:color w:val="000000"/>
          <w:sz w:val="28"/>
          <w:szCs w:val="28"/>
          <w:lang w:eastAsia="ru-RU"/>
        </w:rPr>
        <w:t>.</w:t>
      </w:r>
    </w:p>
    <w:p w:rsidR="00E83C46" w:rsidRPr="0003292B" w:rsidRDefault="00E83C46" w:rsidP="00BB70B7">
      <w:pPr>
        <w:tabs>
          <w:tab w:val="left" w:pos="9781"/>
        </w:tabs>
        <w:spacing w:after="0" w:line="240" w:lineRule="auto"/>
        <w:ind w:firstLine="425"/>
        <w:jc w:val="right"/>
        <w:rPr>
          <w:rFonts w:ascii="Times New Roman" w:eastAsia="Times New Roman" w:hAnsi="Times New Roman" w:cs="Times New Roman"/>
          <w:color w:val="000000"/>
          <w:sz w:val="24"/>
          <w:szCs w:val="24"/>
          <w:lang w:eastAsia="ru-RU"/>
        </w:rPr>
      </w:pPr>
      <w:r w:rsidRPr="0003292B">
        <w:rPr>
          <w:rFonts w:ascii="Times New Roman" w:eastAsia="Times New Roman" w:hAnsi="Times New Roman" w:cs="Times New Roman"/>
          <w:color w:val="000000"/>
          <w:sz w:val="24"/>
          <w:szCs w:val="24"/>
          <w:lang w:eastAsia="ru-RU"/>
        </w:rPr>
        <w:t>Таблица 1</w:t>
      </w:r>
      <w:r w:rsidR="0003292B" w:rsidRPr="0003292B">
        <w:rPr>
          <w:rFonts w:ascii="Times New Roman" w:eastAsia="Times New Roman" w:hAnsi="Times New Roman" w:cs="Times New Roman"/>
          <w:color w:val="000000"/>
          <w:sz w:val="24"/>
          <w:szCs w:val="24"/>
          <w:lang w:eastAsia="ru-RU"/>
        </w:rPr>
        <w:t>8</w:t>
      </w:r>
    </w:p>
    <w:tbl>
      <w:tblPr>
        <w:tblW w:w="9356" w:type="dxa"/>
        <w:tblInd w:w="172" w:type="dxa"/>
        <w:tblLayout w:type="fixed"/>
        <w:tblCellMar>
          <w:left w:w="30" w:type="dxa"/>
          <w:right w:w="30" w:type="dxa"/>
        </w:tblCellMar>
        <w:tblLook w:val="0000" w:firstRow="0" w:lastRow="0" w:firstColumn="0" w:lastColumn="0" w:noHBand="0" w:noVBand="0"/>
      </w:tblPr>
      <w:tblGrid>
        <w:gridCol w:w="567"/>
        <w:gridCol w:w="2126"/>
        <w:gridCol w:w="6663"/>
      </w:tblGrid>
      <w:tr w:rsidR="00343B04" w:rsidRPr="000F2597" w:rsidTr="0003292B">
        <w:trPr>
          <w:trHeight w:val="343"/>
          <w:tblHeader/>
        </w:trPr>
        <w:tc>
          <w:tcPr>
            <w:tcW w:w="567" w:type="dxa"/>
            <w:tcBorders>
              <w:top w:val="single" w:sz="2" w:space="0" w:color="000000"/>
              <w:left w:val="single" w:sz="2" w:space="0" w:color="000000"/>
              <w:bottom w:val="nil"/>
              <w:right w:val="single" w:sz="6" w:space="0" w:color="auto"/>
            </w:tcBorders>
            <w:shd w:val="clear" w:color="auto" w:fill="auto"/>
            <w:vAlign w:val="center"/>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w:t>
            </w:r>
          </w:p>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п.п.</w:t>
            </w:r>
          </w:p>
        </w:tc>
        <w:tc>
          <w:tcPr>
            <w:tcW w:w="2126" w:type="dxa"/>
            <w:tcBorders>
              <w:top w:val="single" w:sz="2" w:space="0" w:color="000000"/>
              <w:left w:val="single" w:sz="2" w:space="0" w:color="000000"/>
              <w:bottom w:val="nil"/>
              <w:right w:val="single" w:sz="6" w:space="0" w:color="auto"/>
            </w:tcBorders>
            <w:shd w:val="clear" w:color="auto" w:fill="auto"/>
            <w:vAlign w:val="center"/>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Наименование МО</w:t>
            </w:r>
          </w:p>
        </w:tc>
        <w:tc>
          <w:tcPr>
            <w:tcW w:w="6663" w:type="dxa"/>
            <w:tcBorders>
              <w:top w:val="single" w:sz="2" w:space="0" w:color="000000"/>
              <w:left w:val="single" w:sz="2" w:space="0" w:color="000000"/>
              <w:bottom w:val="nil"/>
              <w:right w:val="single" w:sz="6" w:space="0" w:color="auto"/>
            </w:tcBorders>
            <w:shd w:val="clear" w:color="auto" w:fill="auto"/>
            <w:vAlign w:val="center"/>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Наименование НПА</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1</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 xml:space="preserve">Баргузинский район </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Распоряжение Администрации муниципального образования Баргузинский район» от 15.02.2019 №38 «Об организации системы внутреннего обеспечения соответствия требованиям антимонопольного законодательства в муниципальном образовании «Баргузинский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2</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Баунтовский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 xml:space="preserve">Распоряжение Главы муниципального образования «Баунтовский эвенкийский район» от 08.02.2019 №31/1 «Об организации системы внутреннего обеспечения соответствия требованиям антимонопольного законодательства в </w:t>
            </w:r>
            <w:r w:rsidRPr="000F2597">
              <w:rPr>
                <w:rFonts w:ascii="Times New Roman" w:hAnsi="Times New Roman" w:cs="Times New Roman"/>
                <w:bCs/>
                <w:sz w:val="24"/>
                <w:szCs w:val="24"/>
              </w:rPr>
              <w:lastRenderedPageBreak/>
              <w:t>муниципальном образовании «Баунтовский эвенкийский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lastRenderedPageBreak/>
              <w:t>3</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Бичурский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Постановление Администрации муниципального образования «Бичурский район» от 31.01.2018 №34 «Об организации системы внутреннего обеспечения соответствия требованиям антимонопольного законодательства в муниципальном образовании «Бичурский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4</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Джидинский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Распоряжение Администрации муниципального образования «</w:t>
            </w:r>
            <w:r>
              <w:rPr>
                <w:rFonts w:ascii="Times New Roman" w:hAnsi="Times New Roman" w:cs="Times New Roman"/>
                <w:bCs/>
                <w:sz w:val="24"/>
                <w:szCs w:val="24"/>
              </w:rPr>
              <w:t>Джидинский</w:t>
            </w:r>
            <w:r w:rsidRPr="000F2597">
              <w:rPr>
                <w:rFonts w:ascii="Times New Roman" w:hAnsi="Times New Roman" w:cs="Times New Roman"/>
                <w:bCs/>
                <w:sz w:val="24"/>
                <w:szCs w:val="24"/>
              </w:rPr>
              <w:t xml:space="preserve"> район» от </w:t>
            </w:r>
            <w:r>
              <w:rPr>
                <w:rFonts w:ascii="Times New Roman" w:hAnsi="Times New Roman" w:cs="Times New Roman"/>
                <w:bCs/>
                <w:sz w:val="24"/>
                <w:szCs w:val="24"/>
              </w:rPr>
              <w:t>06.12</w:t>
            </w:r>
            <w:r w:rsidRPr="000F2597">
              <w:rPr>
                <w:rFonts w:ascii="Times New Roman" w:hAnsi="Times New Roman" w:cs="Times New Roman"/>
                <w:bCs/>
                <w:sz w:val="24"/>
                <w:szCs w:val="24"/>
              </w:rPr>
              <w:t xml:space="preserve">.2019 г. № </w:t>
            </w:r>
            <w:r>
              <w:rPr>
                <w:rFonts w:ascii="Times New Roman" w:hAnsi="Times New Roman" w:cs="Times New Roman"/>
                <w:bCs/>
                <w:sz w:val="24"/>
                <w:szCs w:val="24"/>
              </w:rPr>
              <w:t>312</w:t>
            </w:r>
            <w:r w:rsidRPr="000F2597">
              <w:rPr>
                <w:rFonts w:ascii="Times New Roman" w:hAnsi="Times New Roman" w:cs="Times New Roman"/>
                <w:bCs/>
                <w:sz w:val="24"/>
                <w:szCs w:val="24"/>
              </w:rPr>
              <w:t>-р «Об организации системы внутреннего обеспечения соответствия требованиям антимонопольного законодательства в муниципальном образовании «</w:t>
            </w:r>
            <w:r>
              <w:rPr>
                <w:rFonts w:ascii="Times New Roman" w:hAnsi="Times New Roman" w:cs="Times New Roman"/>
                <w:bCs/>
                <w:sz w:val="24"/>
                <w:szCs w:val="24"/>
              </w:rPr>
              <w:t>Джидинский</w:t>
            </w:r>
            <w:r w:rsidRPr="000F2597">
              <w:rPr>
                <w:rFonts w:ascii="Times New Roman" w:hAnsi="Times New Roman" w:cs="Times New Roman"/>
                <w:bCs/>
                <w:sz w:val="24"/>
                <w:szCs w:val="24"/>
              </w:rPr>
              <w:t xml:space="preserve">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5</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Еравнинский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Распоряжение Администрации муниципального образования «Еравнинский район» от 18.02.2019 г. № 51/1-р «Об организации системы внутреннего обеспечения соответствия требованиям антимонопольного законодательства в муниципальном образовании «Еравнинский район»</w:t>
            </w:r>
          </w:p>
        </w:tc>
      </w:tr>
      <w:tr w:rsidR="00343B04" w:rsidRPr="000F2597" w:rsidTr="0003292B">
        <w:trPr>
          <w:trHeight w:val="18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6</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Заиграевский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Распоряжение Администрации муниципального образования «Заиграевский район» от 28.01.2019 г. №39-р «Об организации системы внутреннего обеспечения соответствия требованиям антимонопольного законодательства в муниципальном образовании «Заиграевский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7</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Закаменский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Постановление Администрации муниципального образования «Закаменский район» от 12.02.2018 № 55 «Об организации системы внутреннего обеспечения соответствия требованиям антимонопольного законодательства в муниципальном образовании «Закаменский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8</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Иволгинский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Распоряжение Администрации муниципального образования «Иволгинский район» от 13.02.2019 г. №115-р «Об обеспечении требований антимонопольного законодательства»</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9</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Кабанский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Распоряжение Администрации муниципального образования «Кабанский район» от 11.03.2019 №109 «Об организации системы внутреннего обеспечения соответствия требованиям антимонопольного законодательства в муниципальном образовании «Кабанский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10</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Кижингинский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Распоряжение Администрации муниципального образования «Кижингинский район» от 01.03.2019 №65 «Об организации системы внутреннего обеспечения соответствия требованиям антимонопольного законодательства в муниципальном образовании «Кижингинский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11</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Курумканский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Распоряжение Администрации муниципального образования «Курумканский район» от 15.02.2019 №74 «Об организации системы внутреннего обеспечения соответствия требованиям антимонопольного законодательства в муниципальном образовании «Курумканский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12</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Кяхтинский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 xml:space="preserve">Распоряжение Администрации муниципального образования «Кяхтинский район» от 11.02.2019 №154 «Об организации системы внутреннего обеспечения соответствия требованиям </w:t>
            </w:r>
            <w:r w:rsidRPr="000F2597">
              <w:rPr>
                <w:rFonts w:ascii="Times New Roman" w:hAnsi="Times New Roman" w:cs="Times New Roman"/>
                <w:bCs/>
                <w:sz w:val="24"/>
                <w:szCs w:val="24"/>
              </w:rPr>
              <w:lastRenderedPageBreak/>
              <w:t>антимонопольного законодательства в муниципальном образовании «Кяхтинский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lastRenderedPageBreak/>
              <w:t>13</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Муйский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Постановление Администрации муниципального образования «Муйский район» от 05.08.2019 №487 «Об организации системы внутреннего обеспечения соответствия требованиям антимонопольного законодательства в муниципальном образовании «Муйский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14</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Мухоршибирский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Распоряжение Администрации муниципального образования «Мухоршибирский район» от 07.02.2019 №23 «Об организации системы внутреннего обеспечения соответствия требованиям антимонопольного законодательства в муниципальном образовании «Мухоршибирский район»</w:t>
            </w:r>
          </w:p>
        </w:tc>
      </w:tr>
      <w:tr w:rsidR="00343B04" w:rsidRPr="000F2597" w:rsidTr="0003292B">
        <w:trPr>
          <w:trHeight w:val="384"/>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15</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Окинский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Постановление Администрации муниципального образования «Окинский район» от 12.02.2019 №21 «Об организации системы внутреннего обеспечения соответствия требованиям антимонопольного законодательства в муниципальном образовании «Окинский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16</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Прибайкальский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Распоряжение Администрации муниципального образования «Прибайкальский район» от 06.02.2019 №20 «Об организации системы внутреннего обеспечения соответствия требованиям антимонопольного законодательства в муниципальном образовании «Прибайкальский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17</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 xml:space="preserve">Северо-Байкальский район </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Постановление Администрации муниципального образования «Северо-Байкальский район» от 14.02.2019 №20 «Об организации системы внутреннего обеспечения соответствия требованиям антимонопольного законодательства в администрации муниципального образования «Северо-Байкальский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18</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Селенгинский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 xml:space="preserve">Распоряжение Администрации муниципального образования «Селенгинский район» от 11.12.2019 №597 «Об организации системы внутреннего обеспечения соответствия требованиям антимонопольного законодательства в </w:t>
            </w:r>
            <w:r>
              <w:rPr>
                <w:rFonts w:ascii="Times New Roman" w:hAnsi="Times New Roman" w:cs="Times New Roman"/>
                <w:bCs/>
                <w:sz w:val="24"/>
                <w:szCs w:val="24"/>
              </w:rPr>
              <w:t>а</w:t>
            </w:r>
            <w:r w:rsidRPr="000F2597">
              <w:rPr>
                <w:rFonts w:ascii="Times New Roman" w:hAnsi="Times New Roman" w:cs="Times New Roman"/>
                <w:bCs/>
                <w:sz w:val="24"/>
                <w:szCs w:val="24"/>
              </w:rPr>
              <w:t>дминистрациимуниципального образования «Селенгинский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19</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Тарбагатайский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Постановление Администрации муниципального образования «Тарбагатайский район» от 28.02.2019 №215 «Об организации системы внутреннего обеспечения соответствия требованиям антимонопольного законодательства в администрации муниципального образования «Тарбагатайский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20</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Тункинский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Постановление Администрации муниципального образования «Тункинский район» от 08.02.2019 №34 «Об организации системы внутреннего обеспечения соответствия требованиям антимонопольного законодательства в администрации муниципального образования «Тункинский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t>21</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Хоринский район</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 xml:space="preserve">Распоряжение Администрации муниципального образования «Хоринский район» от 07.02.2019 №34 «Об организации системы внутреннего обеспечения соответствия требованиям антимонопольного законодательства в администрации </w:t>
            </w:r>
            <w:r w:rsidRPr="000F2597">
              <w:rPr>
                <w:rFonts w:ascii="Times New Roman" w:hAnsi="Times New Roman" w:cs="Times New Roman"/>
                <w:bCs/>
                <w:sz w:val="24"/>
                <w:szCs w:val="24"/>
              </w:rPr>
              <w:lastRenderedPageBreak/>
              <w:t>муниципального образования «Хоринский район»</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sidRPr="000F2597">
              <w:rPr>
                <w:rFonts w:ascii="Times New Roman" w:hAnsi="Times New Roman" w:cs="Times New Roman"/>
                <w:bCs/>
                <w:sz w:val="24"/>
                <w:szCs w:val="24"/>
              </w:rPr>
              <w:lastRenderedPageBreak/>
              <w:t>22</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г. Улан-Удэ</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Распоряжение Администрации муниципального образования городского округа «город Улан-Удэ» от 22.02.2019 № 122-р «Об организации системы внутреннего обеспечения соответствия требованиям антимонопольного законодательства в муниципальном образовании городско</w:t>
            </w:r>
            <w:r>
              <w:rPr>
                <w:rFonts w:ascii="Times New Roman" w:hAnsi="Times New Roman" w:cs="Times New Roman"/>
                <w:bCs/>
                <w:sz w:val="24"/>
                <w:szCs w:val="24"/>
              </w:rPr>
              <w:t>м</w:t>
            </w:r>
            <w:r w:rsidRPr="000F2597">
              <w:rPr>
                <w:rFonts w:ascii="Times New Roman" w:hAnsi="Times New Roman" w:cs="Times New Roman"/>
                <w:bCs/>
                <w:sz w:val="24"/>
                <w:szCs w:val="24"/>
              </w:rPr>
              <w:t xml:space="preserve"> округ</w:t>
            </w:r>
            <w:r>
              <w:rPr>
                <w:rFonts w:ascii="Times New Roman" w:hAnsi="Times New Roman" w:cs="Times New Roman"/>
                <w:bCs/>
                <w:sz w:val="24"/>
                <w:szCs w:val="24"/>
              </w:rPr>
              <w:t>е</w:t>
            </w:r>
            <w:r w:rsidRPr="000F2597">
              <w:rPr>
                <w:rFonts w:ascii="Times New Roman" w:hAnsi="Times New Roman" w:cs="Times New Roman"/>
                <w:bCs/>
                <w:sz w:val="24"/>
                <w:szCs w:val="24"/>
              </w:rPr>
              <w:t xml:space="preserve"> «город Улан-Удэ»</w:t>
            </w:r>
          </w:p>
        </w:tc>
      </w:tr>
      <w:tr w:rsidR="00343B04" w:rsidRPr="000F2597" w:rsidTr="0003292B">
        <w:trPr>
          <w:trHeight w:val="192"/>
        </w:trPr>
        <w:tc>
          <w:tcPr>
            <w:tcW w:w="567" w:type="dxa"/>
            <w:tcBorders>
              <w:top w:val="single" w:sz="6" w:space="0" w:color="auto"/>
              <w:left w:val="single" w:sz="6" w:space="0" w:color="auto"/>
              <w:bottom w:val="single" w:sz="6" w:space="0" w:color="auto"/>
              <w:right w:val="single" w:sz="6" w:space="0" w:color="auto"/>
            </w:tcBorders>
          </w:tcPr>
          <w:p w:rsidR="00343B04" w:rsidRPr="000F2597" w:rsidRDefault="00343B04" w:rsidP="00876253">
            <w:pPr>
              <w:tabs>
                <w:tab w:val="left" w:pos="9781"/>
              </w:tabs>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r w:rsidRPr="000F2597">
              <w:rPr>
                <w:rFonts w:ascii="Times New Roman" w:hAnsi="Times New Roman" w:cs="Times New Roman"/>
                <w:bCs/>
                <w:sz w:val="24"/>
                <w:szCs w:val="24"/>
              </w:rPr>
              <w:t>3</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rPr>
                <w:rFonts w:ascii="Times New Roman" w:hAnsi="Times New Roman" w:cs="Times New Roman"/>
                <w:bCs/>
                <w:sz w:val="24"/>
                <w:szCs w:val="24"/>
              </w:rPr>
            </w:pPr>
            <w:r w:rsidRPr="000F2597">
              <w:rPr>
                <w:rFonts w:ascii="Times New Roman" w:hAnsi="Times New Roman" w:cs="Times New Roman"/>
                <w:bCs/>
                <w:sz w:val="24"/>
                <w:szCs w:val="24"/>
              </w:rPr>
              <w:t>г. Северобайкальск</w:t>
            </w:r>
          </w:p>
        </w:tc>
        <w:tc>
          <w:tcPr>
            <w:tcW w:w="6663" w:type="dxa"/>
            <w:tcBorders>
              <w:top w:val="single" w:sz="6" w:space="0" w:color="auto"/>
              <w:left w:val="single" w:sz="6" w:space="0" w:color="auto"/>
              <w:bottom w:val="single" w:sz="6" w:space="0" w:color="auto"/>
              <w:right w:val="single" w:sz="6" w:space="0" w:color="auto"/>
            </w:tcBorders>
            <w:shd w:val="clear" w:color="auto" w:fill="auto"/>
          </w:tcPr>
          <w:p w:rsidR="00343B04" w:rsidRPr="000F2597" w:rsidRDefault="00343B04" w:rsidP="00876253">
            <w:pPr>
              <w:tabs>
                <w:tab w:val="left" w:pos="9781"/>
              </w:tabs>
              <w:autoSpaceDE w:val="0"/>
              <w:autoSpaceDN w:val="0"/>
              <w:adjustRightInd w:val="0"/>
              <w:spacing w:after="0" w:line="240" w:lineRule="auto"/>
              <w:jc w:val="both"/>
              <w:rPr>
                <w:rFonts w:ascii="Times New Roman" w:hAnsi="Times New Roman" w:cs="Times New Roman"/>
                <w:bCs/>
                <w:sz w:val="24"/>
                <w:szCs w:val="24"/>
              </w:rPr>
            </w:pPr>
            <w:r w:rsidRPr="000F2597">
              <w:rPr>
                <w:rFonts w:ascii="Times New Roman" w:hAnsi="Times New Roman" w:cs="Times New Roman"/>
                <w:bCs/>
                <w:sz w:val="24"/>
                <w:szCs w:val="24"/>
              </w:rPr>
              <w:t>Постановление Администрации муниципального образования городского округа «Город Северобайкальск» от 04.02.2019 №103 «Об организации системы внутреннего обеспечения соответствия требованиям антимонопольного законодательства в муниципальном образовании городско</w:t>
            </w:r>
            <w:r>
              <w:rPr>
                <w:rFonts w:ascii="Times New Roman" w:hAnsi="Times New Roman" w:cs="Times New Roman"/>
                <w:bCs/>
                <w:sz w:val="24"/>
                <w:szCs w:val="24"/>
              </w:rPr>
              <w:t>м</w:t>
            </w:r>
            <w:r w:rsidRPr="000F2597">
              <w:rPr>
                <w:rFonts w:ascii="Times New Roman" w:hAnsi="Times New Roman" w:cs="Times New Roman"/>
                <w:bCs/>
                <w:sz w:val="24"/>
                <w:szCs w:val="24"/>
              </w:rPr>
              <w:t xml:space="preserve"> округ</w:t>
            </w:r>
            <w:r>
              <w:rPr>
                <w:rFonts w:ascii="Times New Roman" w:hAnsi="Times New Roman" w:cs="Times New Roman"/>
                <w:bCs/>
                <w:sz w:val="24"/>
                <w:szCs w:val="24"/>
              </w:rPr>
              <w:t>е</w:t>
            </w:r>
            <w:r w:rsidRPr="000F2597">
              <w:rPr>
                <w:rFonts w:ascii="Times New Roman" w:hAnsi="Times New Roman" w:cs="Times New Roman"/>
                <w:bCs/>
                <w:sz w:val="24"/>
                <w:szCs w:val="24"/>
              </w:rPr>
              <w:t xml:space="preserve"> «город Северобайкальск»</w:t>
            </w:r>
          </w:p>
        </w:tc>
      </w:tr>
    </w:tbl>
    <w:p w:rsidR="00343B04" w:rsidRPr="0051216F" w:rsidRDefault="00343B04" w:rsidP="00BB70B7">
      <w:pPr>
        <w:tabs>
          <w:tab w:val="left" w:pos="9781"/>
        </w:tabs>
        <w:spacing w:after="0" w:line="240" w:lineRule="auto"/>
        <w:ind w:left="142" w:firstLine="425"/>
        <w:jc w:val="both"/>
        <w:rPr>
          <w:rFonts w:ascii="Times New Roman" w:eastAsia="Times New Roman" w:hAnsi="Times New Roman" w:cs="Times New Roman"/>
          <w:color w:val="000000"/>
          <w:lang w:eastAsia="ru-RU"/>
        </w:rPr>
      </w:pPr>
    </w:p>
    <w:p w:rsidR="00D16D26" w:rsidRDefault="00D16D26" w:rsidP="00BB70B7">
      <w:pPr>
        <w:tabs>
          <w:tab w:val="left" w:pos="9781"/>
          <w:tab w:val="left" w:pos="10065"/>
        </w:tabs>
        <w:spacing w:after="0" w:line="240" w:lineRule="auto"/>
        <w:ind w:left="142" w:right="-145" w:firstLine="425"/>
        <w:jc w:val="both"/>
        <w:rPr>
          <w:rFonts w:ascii="Times New Roman" w:hAnsi="Times New Roman" w:cs="Times New Roman"/>
          <w:sz w:val="28"/>
          <w:szCs w:val="28"/>
        </w:rPr>
      </w:pPr>
      <w:r w:rsidRPr="005D3FC3">
        <w:rPr>
          <w:rFonts w:ascii="Times New Roman" w:hAnsi="Times New Roman" w:cs="Times New Roman"/>
          <w:sz w:val="28"/>
          <w:szCs w:val="28"/>
        </w:rPr>
        <w:t>Реализация указанной нормы позволила по итогам 201</w:t>
      </w:r>
      <w:r>
        <w:rPr>
          <w:rFonts w:ascii="Times New Roman" w:hAnsi="Times New Roman" w:cs="Times New Roman"/>
          <w:sz w:val="28"/>
          <w:szCs w:val="28"/>
        </w:rPr>
        <w:t>9</w:t>
      </w:r>
      <w:r w:rsidRPr="005D3FC3">
        <w:rPr>
          <w:rFonts w:ascii="Times New Roman" w:hAnsi="Times New Roman" w:cs="Times New Roman"/>
          <w:sz w:val="28"/>
          <w:szCs w:val="28"/>
        </w:rPr>
        <w:t xml:space="preserve"> года снизить </w:t>
      </w:r>
      <w:r w:rsidR="005732DB">
        <w:rPr>
          <w:rFonts w:ascii="Times New Roman" w:hAnsi="Times New Roman" w:cs="Times New Roman"/>
          <w:sz w:val="28"/>
          <w:szCs w:val="28"/>
        </w:rPr>
        <w:t xml:space="preserve">количество </w:t>
      </w:r>
      <w:r w:rsidR="005732DB" w:rsidRPr="005D3FC3">
        <w:rPr>
          <w:rFonts w:ascii="Times New Roman" w:hAnsi="Times New Roman" w:cs="Times New Roman"/>
          <w:sz w:val="28"/>
          <w:szCs w:val="28"/>
        </w:rPr>
        <w:t xml:space="preserve">нарушений Федерального закона от 26.07.2006 №135-ФЗ «О защите конкуренции»по сравнению с уровнем 2017 года </w:t>
      </w:r>
      <w:r w:rsidR="005732DB">
        <w:rPr>
          <w:rFonts w:ascii="Times New Roman" w:hAnsi="Times New Roman" w:cs="Times New Roman"/>
          <w:sz w:val="28"/>
          <w:szCs w:val="28"/>
        </w:rPr>
        <w:t xml:space="preserve">с 40 до 10 единиц. </w:t>
      </w:r>
    </w:p>
    <w:p w:rsidR="0051216F" w:rsidRPr="00EF6CC3" w:rsidRDefault="005732DB" w:rsidP="00BB70B7">
      <w:pPr>
        <w:tabs>
          <w:tab w:val="left" w:pos="9781"/>
          <w:tab w:val="left" w:pos="10065"/>
        </w:tabs>
        <w:spacing w:after="0" w:line="240" w:lineRule="auto"/>
        <w:ind w:left="142" w:right="-145" w:firstLine="425"/>
        <w:jc w:val="both"/>
        <w:rPr>
          <w:rFonts w:ascii="Times New Roman" w:hAnsi="Times New Roman" w:cs="Times New Roman"/>
          <w:sz w:val="28"/>
          <w:szCs w:val="28"/>
        </w:rPr>
      </w:pPr>
      <w:r>
        <w:rPr>
          <w:rFonts w:ascii="Times New Roman" w:hAnsi="Times New Roman" w:cs="Times New Roman"/>
          <w:sz w:val="28"/>
          <w:szCs w:val="28"/>
        </w:rPr>
        <w:t>В целом 2019 года в</w:t>
      </w:r>
      <w:r w:rsidR="0051216F" w:rsidRPr="005C5575">
        <w:rPr>
          <w:rFonts w:ascii="Times New Roman" w:hAnsi="Times New Roman" w:cs="Times New Roman"/>
          <w:sz w:val="28"/>
          <w:szCs w:val="28"/>
        </w:rPr>
        <w:t xml:space="preserve"> рамках осуществления контроля за соблюдением на территории Республики Бурятия антимонопольного законодательства в 201</w:t>
      </w:r>
      <w:r w:rsidR="00343B04">
        <w:rPr>
          <w:rFonts w:ascii="Times New Roman" w:hAnsi="Times New Roman" w:cs="Times New Roman"/>
          <w:sz w:val="28"/>
          <w:szCs w:val="28"/>
        </w:rPr>
        <w:t>9</w:t>
      </w:r>
      <w:r w:rsidR="0051216F" w:rsidRPr="005C5575">
        <w:rPr>
          <w:rFonts w:ascii="Times New Roman" w:hAnsi="Times New Roman" w:cs="Times New Roman"/>
          <w:sz w:val="28"/>
          <w:szCs w:val="28"/>
        </w:rPr>
        <w:t xml:space="preserve"> году Бурятским УФАС России </w:t>
      </w:r>
      <w:r w:rsidR="0051216F" w:rsidRPr="00270410">
        <w:rPr>
          <w:rFonts w:ascii="Times New Roman" w:hAnsi="Times New Roman" w:cs="Times New Roman"/>
          <w:sz w:val="28"/>
          <w:szCs w:val="28"/>
        </w:rPr>
        <w:t xml:space="preserve">рассмотрено </w:t>
      </w:r>
      <w:r w:rsidR="00343B04">
        <w:rPr>
          <w:rFonts w:ascii="Times New Roman" w:hAnsi="Times New Roman" w:cs="Times New Roman"/>
          <w:sz w:val="28"/>
          <w:szCs w:val="28"/>
        </w:rPr>
        <w:t>248</w:t>
      </w:r>
      <w:r w:rsidR="0051216F" w:rsidRPr="00270410">
        <w:rPr>
          <w:rFonts w:ascii="Times New Roman" w:hAnsi="Times New Roman" w:cs="Times New Roman"/>
          <w:sz w:val="28"/>
          <w:szCs w:val="28"/>
        </w:rPr>
        <w:t>заявлени</w:t>
      </w:r>
      <w:r w:rsidR="0051216F">
        <w:rPr>
          <w:rFonts w:ascii="Times New Roman" w:hAnsi="Times New Roman" w:cs="Times New Roman"/>
          <w:sz w:val="28"/>
          <w:szCs w:val="28"/>
        </w:rPr>
        <w:t>й</w:t>
      </w:r>
      <w:r w:rsidR="0051216F" w:rsidRPr="00270410">
        <w:rPr>
          <w:rFonts w:ascii="Times New Roman" w:hAnsi="Times New Roman" w:cs="Times New Roman"/>
          <w:sz w:val="28"/>
          <w:szCs w:val="28"/>
        </w:rPr>
        <w:t xml:space="preserve"> о признаках нарушения Федерального законаот 26.07.2006 №135-ФЗ «О защите конкуренции.</w:t>
      </w:r>
    </w:p>
    <w:p w:rsidR="000B29AA" w:rsidRPr="000B29AA" w:rsidRDefault="0051216F" w:rsidP="00BB70B7">
      <w:pPr>
        <w:tabs>
          <w:tab w:val="left" w:pos="9781"/>
          <w:tab w:val="left" w:pos="10065"/>
        </w:tabs>
        <w:spacing w:after="0" w:line="240" w:lineRule="auto"/>
        <w:ind w:left="142" w:right="-145" w:firstLine="425"/>
        <w:jc w:val="both"/>
        <w:rPr>
          <w:rFonts w:ascii="Times New Roman" w:hAnsi="Times New Roman" w:cs="Times New Roman"/>
          <w:sz w:val="28"/>
          <w:szCs w:val="28"/>
        </w:rPr>
      </w:pPr>
      <w:r w:rsidRPr="00EF6CC3">
        <w:rPr>
          <w:rFonts w:ascii="Times New Roman" w:hAnsi="Times New Roman" w:cs="Times New Roman"/>
          <w:sz w:val="28"/>
          <w:szCs w:val="28"/>
        </w:rPr>
        <w:t>Наибольшее количество заявлений о признаках нарушения антимонопольного законодательства поступило по таким сферам</w:t>
      </w:r>
      <w:r w:rsidRPr="00D318A0">
        <w:rPr>
          <w:rFonts w:ascii="Times New Roman" w:hAnsi="Times New Roman" w:cs="Times New Roman"/>
          <w:sz w:val="28"/>
          <w:szCs w:val="28"/>
        </w:rPr>
        <w:t xml:space="preserve"> деяте</w:t>
      </w:r>
      <w:r>
        <w:rPr>
          <w:rFonts w:ascii="Times New Roman" w:hAnsi="Times New Roman" w:cs="Times New Roman"/>
          <w:sz w:val="28"/>
          <w:szCs w:val="28"/>
        </w:rPr>
        <w:t>льности, какэлектрос</w:t>
      </w:r>
      <w:r w:rsidRPr="00D318A0">
        <w:rPr>
          <w:rFonts w:ascii="Times New Roman" w:hAnsi="Times New Roman" w:cs="Times New Roman"/>
          <w:sz w:val="28"/>
          <w:szCs w:val="28"/>
        </w:rPr>
        <w:t>набжение</w:t>
      </w:r>
      <w:r w:rsidR="00012859">
        <w:rPr>
          <w:rFonts w:ascii="Times New Roman" w:hAnsi="Times New Roman" w:cs="Times New Roman"/>
          <w:sz w:val="28"/>
          <w:szCs w:val="28"/>
        </w:rPr>
        <w:t xml:space="preserve">(119 ед.), </w:t>
      </w:r>
      <w:r>
        <w:rPr>
          <w:rFonts w:ascii="Times New Roman" w:hAnsi="Times New Roman" w:cs="Times New Roman"/>
          <w:sz w:val="28"/>
          <w:szCs w:val="28"/>
        </w:rPr>
        <w:t>жилищно-коммунальное хозяйство</w:t>
      </w:r>
      <w:r w:rsidR="00012859">
        <w:rPr>
          <w:rFonts w:ascii="Times New Roman" w:hAnsi="Times New Roman" w:cs="Times New Roman"/>
          <w:sz w:val="28"/>
          <w:szCs w:val="28"/>
        </w:rPr>
        <w:t xml:space="preserve"> (31 ед.) и теплоснабжение (16 ед.). </w:t>
      </w:r>
    </w:p>
    <w:p w:rsidR="00EF6CC3" w:rsidRDefault="00EF6CC3"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C12E17" w:rsidRDefault="00C12E17"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C12E17" w:rsidRDefault="00C12E17"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C12E17" w:rsidRDefault="00C12E17"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C12E17" w:rsidRDefault="00C12E17"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C12E17" w:rsidRDefault="00C12E17"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C12E17" w:rsidRPr="00E2287D" w:rsidRDefault="00C12E17"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E2287D" w:rsidRPr="009064B8" w:rsidRDefault="00E2287D"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E2287D" w:rsidRPr="009064B8" w:rsidRDefault="00E2287D"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E2287D" w:rsidRPr="009064B8" w:rsidRDefault="00E2287D"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E2287D" w:rsidRPr="009064B8" w:rsidRDefault="00E2287D"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E2287D" w:rsidRPr="009064B8" w:rsidRDefault="00E2287D"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E2287D" w:rsidRPr="009064B8" w:rsidRDefault="00E2287D"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E2287D" w:rsidRPr="009064B8" w:rsidRDefault="00E2287D"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E2287D" w:rsidRPr="009064B8" w:rsidRDefault="00E2287D"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E2287D" w:rsidRPr="009064B8" w:rsidRDefault="00E2287D"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E2287D" w:rsidRPr="009064B8" w:rsidRDefault="00E2287D"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E2287D" w:rsidRPr="009064B8" w:rsidRDefault="00E2287D" w:rsidP="00BB70B7">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p>
    <w:p w:rsidR="00A4434A" w:rsidRPr="00A3563C" w:rsidRDefault="00A4434A" w:rsidP="00A3563C">
      <w:pPr>
        <w:pStyle w:val="a3"/>
        <w:tabs>
          <w:tab w:val="left" w:pos="567"/>
          <w:tab w:val="left" w:pos="9781"/>
          <w:tab w:val="left" w:pos="10065"/>
        </w:tabs>
        <w:spacing w:after="0" w:line="240" w:lineRule="auto"/>
        <w:ind w:left="409" w:right="-1" w:firstLine="425"/>
        <w:jc w:val="center"/>
        <w:rPr>
          <w:rFonts w:ascii="Times New Roman" w:hAnsi="Times New Roman" w:cs="Times New Roman"/>
          <w:b/>
          <w:sz w:val="28"/>
          <w:szCs w:val="28"/>
        </w:rPr>
      </w:pPr>
      <w:r w:rsidRPr="005732DB">
        <w:rPr>
          <w:rFonts w:ascii="Times New Roman" w:hAnsi="Times New Roman" w:cs="Times New Roman"/>
          <w:b/>
          <w:sz w:val="28"/>
          <w:szCs w:val="28"/>
        </w:rPr>
        <w:lastRenderedPageBreak/>
        <w:t xml:space="preserve">Раздел 6. Дополнительные комментарии со стороны субъекта </w:t>
      </w:r>
      <w:r w:rsidRPr="00A3563C">
        <w:rPr>
          <w:rFonts w:ascii="Times New Roman" w:hAnsi="Times New Roman" w:cs="Times New Roman"/>
          <w:b/>
          <w:sz w:val="28"/>
          <w:szCs w:val="28"/>
        </w:rPr>
        <w:t>Российской Федерации («обратная связь»)</w:t>
      </w:r>
    </w:p>
    <w:p w:rsidR="00012859" w:rsidRDefault="00012859" w:rsidP="00BB70B7">
      <w:pPr>
        <w:tabs>
          <w:tab w:val="left" w:pos="9781"/>
          <w:tab w:val="left" w:pos="10065"/>
        </w:tabs>
        <w:spacing w:after="0" w:line="240" w:lineRule="auto"/>
        <w:ind w:left="142" w:right="-1" w:firstLine="425"/>
        <w:jc w:val="both"/>
        <w:rPr>
          <w:rFonts w:ascii="Times New Roman" w:hAnsi="Times New Roman" w:cs="Times New Roman"/>
          <w:sz w:val="28"/>
          <w:szCs w:val="28"/>
        </w:rPr>
      </w:pPr>
      <w:r w:rsidRPr="009B44A7">
        <w:rPr>
          <w:rFonts w:ascii="Times New Roman" w:hAnsi="Times New Roman" w:cs="Times New Roman"/>
          <w:sz w:val="28"/>
          <w:szCs w:val="28"/>
        </w:rPr>
        <w:t>В рамках реализации в Республике Бурятия требований Стандарта развития конкуренции в 201</w:t>
      </w:r>
      <w:r>
        <w:rPr>
          <w:rFonts w:ascii="Times New Roman" w:hAnsi="Times New Roman" w:cs="Times New Roman"/>
          <w:sz w:val="28"/>
          <w:szCs w:val="28"/>
        </w:rPr>
        <w:t>9</w:t>
      </w:r>
      <w:r w:rsidRPr="009B44A7">
        <w:rPr>
          <w:rFonts w:ascii="Times New Roman" w:hAnsi="Times New Roman" w:cs="Times New Roman"/>
          <w:sz w:val="28"/>
          <w:szCs w:val="28"/>
        </w:rPr>
        <w:t xml:space="preserve"> году </w:t>
      </w:r>
      <w:r>
        <w:rPr>
          <w:rFonts w:ascii="Times New Roman" w:hAnsi="Times New Roman" w:cs="Times New Roman"/>
          <w:sz w:val="28"/>
          <w:szCs w:val="28"/>
        </w:rPr>
        <w:t xml:space="preserve">Уполномоченным органом по развитию конкуренции в постоянном режиме оказывает консультационную и методическую помощь муниципальным образованиям – в том числе по разработке нормативных актов, по определению </w:t>
      </w:r>
      <w:r w:rsidR="005B34E8">
        <w:rPr>
          <w:rFonts w:ascii="Times New Roman" w:hAnsi="Times New Roman" w:cs="Times New Roman"/>
          <w:sz w:val="28"/>
          <w:szCs w:val="28"/>
        </w:rPr>
        <w:t>товарных</w:t>
      </w:r>
      <w:r>
        <w:rPr>
          <w:rFonts w:ascii="Times New Roman" w:hAnsi="Times New Roman" w:cs="Times New Roman"/>
          <w:sz w:val="28"/>
          <w:szCs w:val="28"/>
        </w:rPr>
        <w:t xml:space="preserve"> рынков и проведению мониторингов </w:t>
      </w:r>
      <w:r w:rsidRPr="009B44A7">
        <w:rPr>
          <w:rFonts w:ascii="Times New Roman" w:hAnsi="Times New Roman" w:cs="Times New Roman"/>
          <w:sz w:val="28"/>
          <w:szCs w:val="28"/>
        </w:rPr>
        <w:t>состояния и конкурентной среды на рынках товаров и услу</w:t>
      </w:r>
      <w:r>
        <w:rPr>
          <w:rFonts w:ascii="Times New Roman" w:hAnsi="Times New Roman" w:cs="Times New Roman"/>
          <w:sz w:val="28"/>
          <w:szCs w:val="28"/>
        </w:rPr>
        <w:t xml:space="preserve">г. </w:t>
      </w:r>
    </w:p>
    <w:p w:rsidR="00012859" w:rsidRDefault="00012859" w:rsidP="00BB70B7">
      <w:pPr>
        <w:tabs>
          <w:tab w:val="left" w:pos="9781"/>
          <w:tab w:val="left" w:pos="10065"/>
        </w:tabs>
        <w:spacing w:after="0" w:line="240" w:lineRule="auto"/>
        <w:ind w:left="142" w:right="-1" w:firstLine="425"/>
        <w:jc w:val="both"/>
        <w:rPr>
          <w:rFonts w:ascii="Times New Roman" w:hAnsi="Times New Roman" w:cs="Times New Roman"/>
          <w:sz w:val="28"/>
          <w:szCs w:val="28"/>
        </w:rPr>
      </w:pPr>
      <w:r>
        <w:rPr>
          <w:rFonts w:ascii="Times New Roman" w:hAnsi="Times New Roman" w:cs="Times New Roman"/>
          <w:sz w:val="28"/>
          <w:szCs w:val="28"/>
        </w:rPr>
        <w:t xml:space="preserve">В среднесрочный период в республике будет продолжена работа в рамках разработанных в соответствии с Национальным планом развития конкуренции на 2018-2020 гг., утвержденным Указом Президента РФ от 21.12.2017 №618, региональных документов. </w:t>
      </w:r>
    </w:p>
    <w:p w:rsidR="00012859" w:rsidRDefault="00012859" w:rsidP="00BB70B7">
      <w:pPr>
        <w:tabs>
          <w:tab w:val="left" w:pos="9781"/>
          <w:tab w:val="left" w:pos="10065"/>
        </w:tabs>
        <w:spacing w:after="0" w:line="240" w:lineRule="auto"/>
        <w:ind w:left="142" w:right="-1" w:firstLine="425"/>
        <w:jc w:val="both"/>
        <w:rPr>
          <w:rFonts w:ascii="Times New Roman" w:hAnsi="Times New Roman" w:cs="Times New Roman"/>
          <w:sz w:val="28"/>
          <w:szCs w:val="28"/>
        </w:rPr>
      </w:pPr>
      <w:r>
        <w:rPr>
          <w:rFonts w:ascii="Times New Roman" w:hAnsi="Times New Roman" w:cs="Times New Roman"/>
          <w:sz w:val="28"/>
          <w:szCs w:val="28"/>
        </w:rPr>
        <w:t xml:space="preserve">Основные векторы развития конкуренции республики на период до 2021 года обозначены в республиканской «дорожной карте» по содействию развитию конкуренции, утвержденной </w:t>
      </w:r>
      <w:hyperlink r:id="rId144" w:history="1">
        <w:r w:rsidRPr="00012859">
          <w:rPr>
            <w:rStyle w:val="a6"/>
            <w:rFonts w:ascii="Times New Roman" w:hAnsi="Times New Roman" w:cs="Times New Roman"/>
            <w:color w:val="auto"/>
            <w:sz w:val="28"/>
            <w:szCs w:val="28"/>
            <w:u w:val="none"/>
          </w:rPr>
          <w:t>распоряжением Правительства РБ от 14.08.2019 №499-р</w:t>
        </w:r>
      </w:hyperlink>
      <w:r>
        <w:rPr>
          <w:rFonts w:ascii="Times New Roman" w:hAnsi="Times New Roman" w:cs="Times New Roman"/>
          <w:sz w:val="28"/>
          <w:szCs w:val="28"/>
        </w:rPr>
        <w:t>, и  состоят из двух основных блоков</w:t>
      </w:r>
      <w:r w:rsidRPr="004F51A8">
        <w:rPr>
          <w:rFonts w:ascii="Times New Roman" w:hAnsi="Times New Roman" w:cs="Times New Roman"/>
          <w:sz w:val="28"/>
          <w:szCs w:val="28"/>
        </w:rPr>
        <w:t>:</w:t>
      </w:r>
    </w:p>
    <w:p w:rsidR="00012859" w:rsidRPr="00795354" w:rsidRDefault="00012859" w:rsidP="00BB70B7">
      <w:pPr>
        <w:tabs>
          <w:tab w:val="left" w:pos="9781"/>
          <w:tab w:val="left" w:pos="10065"/>
        </w:tabs>
        <w:spacing w:after="0" w:line="240" w:lineRule="auto"/>
        <w:ind w:left="142" w:right="-1" w:firstLine="425"/>
        <w:jc w:val="both"/>
        <w:rPr>
          <w:rFonts w:ascii="Times New Roman" w:hAnsi="Times New Roman" w:cs="Times New Roman"/>
          <w:sz w:val="28"/>
          <w:szCs w:val="28"/>
        </w:rPr>
      </w:pPr>
      <w:r>
        <w:rPr>
          <w:rFonts w:ascii="Times New Roman" w:hAnsi="Times New Roman" w:cs="Times New Roman"/>
          <w:sz w:val="28"/>
          <w:szCs w:val="28"/>
        </w:rPr>
        <w:t>- направления развития по каждому из 36 приоритетных направлений развития конкуренции республики</w:t>
      </w:r>
    </w:p>
    <w:p w:rsidR="00012859" w:rsidRDefault="00012859" w:rsidP="00BB70B7">
      <w:pPr>
        <w:tabs>
          <w:tab w:val="left" w:pos="9781"/>
          <w:tab w:val="left" w:pos="10065"/>
        </w:tabs>
        <w:spacing w:after="0" w:line="240" w:lineRule="auto"/>
        <w:ind w:left="142" w:right="-1" w:firstLine="425"/>
        <w:jc w:val="both"/>
        <w:rPr>
          <w:rFonts w:ascii="Times New Roman" w:hAnsi="Times New Roman" w:cs="Times New Roman"/>
          <w:sz w:val="28"/>
          <w:szCs w:val="28"/>
        </w:rPr>
      </w:pPr>
      <w:r>
        <w:rPr>
          <w:rFonts w:ascii="Times New Roman" w:hAnsi="Times New Roman" w:cs="Times New Roman"/>
          <w:sz w:val="28"/>
          <w:szCs w:val="28"/>
        </w:rPr>
        <w:t xml:space="preserve">- системные мероприятия по развитию конкуренции в регионе. </w:t>
      </w:r>
    </w:p>
    <w:p w:rsidR="00012859" w:rsidRDefault="00012859" w:rsidP="00BB70B7">
      <w:pPr>
        <w:tabs>
          <w:tab w:val="left" w:pos="9781"/>
          <w:tab w:val="left" w:pos="10065"/>
        </w:tabs>
        <w:spacing w:after="0" w:line="240" w:lineRule="auto"/>
        <w:ind w:left="142" w:right="-1" w:firstLine="425"/>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принятыми документами планируется ежеквартально проводить оценку реализации мероприятий «дорожной карты», отслеживать выполнение запланированных индикаторов, разработанных с учетом региональных особенностей. </w:t>
      </w:r>
    </w:p>
    <w:p w:rsidR="00012859" w:rsidRDefault="00012859" w:rsidP="00BB70B7">
      <w:pPr>
        <w:tabs>
          <w:tab w:val="left" w:pos="9781"/>
          <w:tab w:val="left" w:pos="10065"/>
        </w:tabs>
        <w:spacing w:after="0" w:line="240" w:lineRule="auto"/>
        <w:ind w:left="142" w:right="-1" w:firstLine="425"/>
        <w:jc w:val="both"/>
        <w:rPr>
          <w:rFonts w:ascii="Times New Roman" w:hAnsi="Times New Roman" w:cs="Times New Roman"/>
          <w:sz w:val="28"/>
          <w:szCs w:val="28"/>
        </w:rPr>
      </w:pPr>
      <w:r>
        <w:rPr>
          <w:rFonts w:ascii="Times New Roman" w:hAnsi="Times New Roman" w:cs="Times New Roman"/>
          <w:sz w:val="28"/>
          <w:szCs w:val="28"/>
        </w:rPr>
        <w:t xml:space="preserve">На основе результатов выполнения мероприятий «дорожной карты» и итогов мониторинга состояния конкурентной среды планируется осуществлять актуализацию «дорожной карты». </w:t>
      </w:r>
    </w:p>
    <w:p w:rsidR="00012859" w:rsidRDefault="00012859" w:rsidP="00BB70B7">
      <w:pPr>
        <w:tabs>
          <w:tab w:val="left" w:pos="9781"/>
          <w:tab w:val="left" w:pos="10065"/>
        </w:tabs>
        <w:spacing w:after="0" w:line="240" w:lineRule="auto"/>
        <w:ind w:left="142" w:right="-1" w:firstLine="425"/>
        <w:jc w:val="both"/>
        <w:rPr>
          <w:rFonts w:ascii="Times New Roman" w:hAnsi="Times New Roman" w:cs="Times New Roman"/>
          <w:sz w:val="28"/>
          <w:szCs w:val="28"/>
        </w:rPr>
      </w:pPr>
      <w:r>
        <w:rPr>
          <w:rFonts w:ascii="Times New Roman" w:hAnsi="Times New Roman" w:cs="Times New Roman"/>
          <w:sz w:val="28"/>
          <w:szCs w:val="28"/>
        </w:rPr>
        <w:t xml:space="preserve">Данная работа позволит выстроить </w:t>
      </w:r>
      <w:r w:rsidRPr="0097166A">
        <w:rPr>
          <w:rFonts w:ascii="Times New Roman" w:hAnsi="Times New Roman" w:cs="Times New Roman"/>
          <w:sz w:val="28"/>
          <w:szCs w:val="28"/>
        </w:rPr>
        <w:t>прозрачн</w:t>
      </w:r>
      <w:r>
        <w:rPr>
          <w:rFonts w:ascii="Times New Roman" w:hAnsi="Times New Roman" w:cs="Times New Roman"/>
          <w:sz w:val="28"/>
          <w:szCs w:val="28"/>
        </w:rPr>
        <w:t>ую</w:t>
      </w:r>
      <w:r w:rsidRPr="0097166A">
        <w:rPr>
          <w:rFonts w:ascii="Times New Roman" w:hAnsi="Times New Roman" w:cs="Times New Roman"/>
          <w:sz w:val="28"/>
          <w:szCs w:val="28"/>
        </w:rPr>
        <w:t xml:space="preserve"> систем</w:t>
      </w:r>
      <w:r>
        <w:rPr>
          <w:rFonts w:ascii="Times New Roman" w:hAnsi="Times New Roman" w:cs="Times New Roman"/>
          <w:sz w:val="28"/>
          <w:szCs w:val="28"/>
        </w:rPr>
        <w:t xml:space="preserve">удействий </w:t>
      </w:r>
      <w:r w:rsidRPr="0097166A">
        <w:rPr>
          <w:rFonts w:ascii="Times New Roman" w:hAnsi="Times New Roman" w:cs="Times New Roman"/>
          <w:sz w:val="28"/>
          <w:szCs w:val="28"/>
        </w:rPr>
        <w:t>региональных органов государственной власти в части реализации эффективных мер по развитию конкуренции в интересах потребител</w:t>
      </w:r>
      <w:r>
        <w:rPr>
          <w:rFonts w:ascii="Times New Roman" w:hAnsi="Times New Roman" w:cs="Times New Roman"/>
          <w:sz w:val="28"/>
          <w:szCs w:val="28"/>
        </w:rPr>
        <w:t>ей</w:t>
      </w:r>
      <w:r w:rsidRPr="0097166A">
        <w:rPr>
          <w:rFonts w:ascii="Times New Roman" w:hAnsi="Times New Roman" w:cs="Times New Roman"/>
          <w:sz w:val="28"/>
          <w:szCs w:val="28"/>
        </w:rPr>
        <w:t xml:space="preserve"> товаров и услуг</w:t>
      </w:r>
      <w:r>
        <w:rPr>
          <w:rFonts w:ascii="Times New Roman" w:hAnsi="Times New Roman" w:cs="Times New Roman"/>
          <w:sz w:val="28"/>
          <w:szCs w:val="28"/>
        </w:rPr>
        <w:t xml:space="preserve"> и</w:t>
      </w:r>
      <w:r w:rsidRPr="0097166A">
        <w:rPr>
          <w:rFonts w:ascii="Times New Roman" w:hAnsi="Times New Roman" w:cs="Times New Roman"/>
          <w:sz w:val="28"/>
          <w:szCs w:val="28"/>
        </w:rPr>
        <w:t xml:space="preserve"> субъектов предпринимательской деятельности</w:t>
      </w:r>
      <w:r>
        <w:rPr>
          <w:rFonts w:ascii="Times New Roman" w:hAnsi="Times New Roman" w:cs="Times New Roman"/>
          <w:sz w:val="28"/>
          <w:szCs w:val="28"/>
        </w:rPr>
        <w:t>.</w:t>
      </w:r>
    </w:p>
    <w:p w:rsidR="00EF6CC3" w:rsidRDefault="00EF6CC3" w:rsidP="00BB70B7">
      <w:pPr>
        <w:pStyle w:val="a3"/>
        <w:tabs>
          <w:tab w:val="left" w:pos="567"/>
          <w:tab w:val="left" w:pos="9781"/>
          <w:tab w:val="left" w:pos="10065"/>
        </w:tabs>
        <w:spacing w:after="0" w:line="240" w:lineRule="auto"/>
        <w:ind w:left="142" w:right="-1" w:firstLine="425"/>
        <w:jc w:val="center"/>
        <w:rPr>
          <w:rFonts w:ascii="Times New Roman" w:hAnsi="Times New Roman" w:cs="Times New Roman"/>
          <w:sz w:val="28"/>
          <w:szCs w:val="28"/>
        </w:rPr>
      </w:pPr>
    </w:p>
    <w:p w:rsidR="00A3563C" w:rsidRDefault="00A3563C" w:rsidP="00BB70B7">
      <w:pPr>
        <w:pStyle w:val="a3"/>
        <w:tabs>
          <w:tab w:val="left" w:pos="567"/>
          <w:tab w:val="left" w:pos="9781"/>
          <w:tab w:val="left" w:pos="10065"/>
        </w:tabs>
        <w:spacing w:after="0" w:line="240" w:lineRule="auto"/>
        <w:ind w:left="142" w:right="-1" w:firstLine="425"/>
        <w:jc w:val="center"/>
        <w:rPr>
          <w:rFonts w:ascii="Times New Roman" w:hAnsi="Times New Roman" w:cs="Times New Roman"/>
          <w:sz w:val="28"/>
          <w:szCs w:val="28"/>
        </w:rPr>
      </w:pPr>
    </w:p>
    <w:p w:rsidR="00A3563C" w:rsidRDefault="00A3563C" w:rsidP="00BB70B7">
      <w:pPr>
        <w:pStyle w:val="a3"/>
        <w:tabs>
          <w:tab w:val="left" w:pos="567"/>
          <w:tab w:val="left" w:pos="9781"/>
          <w:tab w:val="left" w:pos="10065"/>
        </w:tabs>
        <w:spacing w:after="0" w:line="240" w:lineRule="auto"/>
        <w:ind w:left="142" w:right="-1" w:firstLine="425"/>
        <w:jc w:val="center"/>
        <w:rPr>
          <w:rFonts w:ascii="Times New Roman" w:hAnsi="Times New Roman" w:cs="Times New Roman"/>
          <w:sz w:val="28"/>
          <w:szCs w:val="28"/>
        </w:rPr>
      </w:pPr>
    </w:p>
    <w:p w:rsidR="00A3563C" w:rsidRDefault="00A3563C" w:rsidP="00BB70B7">
      <w:pPr>
        <w:pStyle w:val="a3"/>
        <w:tabs>
          <w:tab w:val="left" w:pos="567"/>
          <w:tab w:val="left" w:pos="9781"/>
          <w:tab w:val="left" w:pos="10065"/>
        </w:tabs>
        <w:spacing w:after="0" w:line="240" w:lineRule="auto"/>
        <w:ind w:left="142" w:right="-1" w:firstLine="425"/>
        <w:jc w:val="center"/>
        <w:rPr>
          <w:rFonts w:ascii="Times New Roman" w:hAnsi="Times New Roman" w:cs="Times New Roman"/>
          <w:sz w:val="28"/>
          <w:szCs w:val="28"/>
        </w:rPr>
      </w:pPr>
    </w:p>
    <w:p w:rsidR="00A3563C" w:rsidRDefault="00A3563C" w:rsidP="00BB70B7">
      <w:pPr>
        <w:pStyle w:val="a3"/>
        <w:tabs>
          <w:tab w:val="left" w:pos="567"/>
          <w:tab w:val="left" w:pos="9781"/>
          <w:tab w:val="left" w:pos="10065"/>
        </w:tabs>
        <w:spacing w:after="0" w:line="240" w:lineRule="auto"/>
        <w:ind w:left="142" w:right="-1" w:firstLine="425"/>
        <w:jc w:val="center"/>
        <w:rPr>
          <w:rFonts w:ascii="Times New Roman" w:hAnsi="Times New Roman" w:cs="Times New Roman"/>
          <w:sz w:val="28"/>
          <w:szCs w:val="28"/>
        </w:rPr>
      </w:pPr>
    </w:p>
    <w:p w:rsidR="00A3563C" w:rsidRDefault="00A3563C" w:rsidP="00BB70B7">
      <w:pPr>
        <w:pStyle w:val="a3"/>
        <w:tabs>
          <w:tab w:val="left" w:pos="567"/>
          <w:tab w:val="left" w:pos="9781"/>
          <w:tab w:val="left" w:pos="10065"/>
        </w:tabs>
        <w:spacing w:after="0" w:line="240" w:lineRule="auto"/>
        <w:ind w:left="142" w:right="-1" w:firstLine="425"/>
        <w:jc w:val="center"/>
        <w:rPr>
          <w:rFonts w:ascii="Times New Roman" w:hAnsi="Times New Roman" w:cs="Times New Roman"/>
          <w:sz w:val="28"/>
          <w:szCs w:val="28"/>
        </w:rPr>
      </w:pPr>
    </w:p>
    <w:p w:rsidR="00A3563C" w:rsidRDefault="00A3563C" w:rsidP="00BB70B7">
      <w:pPr>
        <w:pStyle w:val="a3"/>
        <w:tabs>
          <w:tab w:val="left" w:pos="567"/>
          <w:tab w:val="left" w:pos="9781"/>
          <w:tab w:val="left" w:pos="10065"/>
        </w:tabs>
        <w:spacing w:after="0" w:line="240" w:lineRule="auto"/>
        <w:ind w:left="142" w:right="-1" w:firstLine="425"/>
        <w:jc w:val="center"/>
        <w:rPr>
          <w:rFonts w:ascii="Times New Roman" w:hAnsi="Times New Roman" w:cs="Times New Roman"/>
          <w:sz w:val="28"/>
          <w:szCs w:val="28"/>
        </w:rPr>
      </w:pPr>
    </w:p>
    <w:p w:rsidR="00A3563C" w:rsidRDefault="00A3563C" w:rsidP="00BB70B7">
      <w:pPr>
        <w:pStyle w:val="a3"/>
        <w:tabs>
          <w:tab w:val="left" w:pos="567"/>
          <w:tab w:val="left" w:pos="9781"/>
          <w:tab w:val="left" w:pos="10065"/>
        </w:tabs>
        <w:spacing w:after="0" w:line="240" w:lineRule="auto"/>
        <w:ind w:left="142" w:right="-1" w:firstLine="425"/>
        <w:jc w:val="center"/>
        <w:rPr>
          <w:rFonts w:ascii="Times New Roman" w:hAnsi="Times New Roman" w:cs="Times New Roman"/>
          <w:sz w:val="28"/>
          <w:szCs w:val="28"/>
        </w:rPr>
      </w:pPr>
    </w:p>
    <w:p w:rsidR="00A3563C" w:rsidRDefault="00A3563C" w:rsidP="00BB70B7">
      <w:pPr>
        <w:pStyle w:val="a3"/>
        <w:tabs>
          <w:tab w:val="left" w:pos="567"/>
          <w:tab w:val="left" w:pos="9781"/>
          <w:tab w:val="left" w:pos="10065"/>
        </w:tabs>
        <w:spacing w:after="0" w:line="240" w:lineRule="auto"/>
        <w:ind w:left="142" w:right="-1" w:firstLine="425"/>
        <w:jc w:val="center"/>
        <w:rPr>
          <w:rFonts w:ascii="Times New Roman" w:hAnsi="Times New Roman" w:cs="Times New Roman"/>
          <w:sz w:val="28"/>
          <w:szCs w:val="28"/>
        </w:rPr>
      </w:pPr>
    </w:p>
    <w:p w:rsidR="00A3563C" w:rsidRDefault="00A3563C" w:rsidP="00BB70B7">
      <w:pPr>
        <w:pStyle w:val="a3"/>
        <w:tabs>
          <w:tab w:val="left" w:pos="567"/>
          <w:tab w:val="left" w:pos="9781"/>
          <w:tab w:val="left" w:pos="10065"/>
        </w:tabs>
        <w:spacing w:after="0" w:line="240" w:lineRule="auto"/>
        <w:ind w:left="142" w:right="-1" w:firstLine="425"/>
        <w:jc w:val="center"/>
        <w:rPr>
          <w:rFonts w:ascii="Times New Roman" w:hAnsi="Times New Roman" w:cs="Times New Roman"/>
          <w:sz w:val="28"/>
          <w:szCs w:val="28"/>
        </w:rPr>
      </w:pPr>
    </w:p>
    <w:p w:rsidR="00A3563C" w:rsidRDefault="00A3563C" w:rsidP="00BB70B7">
      <w:pPr>
        <w:pStyle w:val="a3"/>
        <w:tabs>
          <w:tab w:val="left" w:pos="567"/>
          <w:tab w:val="left" w:pos="9781"/>
          <w:tab w:val="left" w:pos="10065"/>
        </w:tabs>
        <w:spacing w:after="0" w:line="240" w:lineRule="auto"/>
        <w:ind w:left="142" w:right="-1" w:firstLine="425"/>
        <w:jc w:val="center"/>
        <w:rPr>
          <w:rFonts w:ascii="Times New Roman" w:hAnsi="Times New Roman" w:cs="Times New Roman"/>
          <w:sz w:val="28"/>
          <w:szCs w:val="28"/>
        </w:rPr>
      </w:pPr>
    </w:p>
    <w:p w:rsidR="00A3563C" w:rsidRPr="00A3563C" w:rsidRDefault="00A3563C" w:rsidP="00A3563C">
      <w:pPr>
        <w:tabs>
          <w:tab w:val="left" w:pos="567"/>
          <w:tab w:val="left" w:pos="9781"/>
          <w:tab w:val="left" w:pos="10065"/>
        </w:tabs>
        <w:spacing w:after="0" w:line="240" w:lineRule="auto"/>
        <w:ind w:right="-1"/>
        <w:rPr>
          <w:rFonts w:ascii="Times New Roman" w:hAnsi="Times New Roman" w:cs="Times New Roman"/>
          <w:sz w:val="28"/>
          <w:szCs w:val="28"/>
        </w:rPr>
      </w:pPr>
    </w:p>
    <w:sectPr w:rsidR="00A3563C" w:rsidRPr="00A3563C" w:rsidSect="00BB70B7">
      <w:pgSz w:w="11906" w:h="16838"/>
      <w:pgMar w:top="1134" w:right="849" w:bottom="156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6158" w:rsidRDefault="00546158" w:rsidP="00BB70B7">
      <w:pPr>
        <w:spacing w:after="0" w:line="240" w:lineRule="auto"/>
      </w:pPr>
      <w:r>
        <w:separator/>
      </w:r>
    </w:p>
  </w:endnote>
  <w:endnote w:type="continuationSeparator" w:id="0">
    <w:p w:rsidR="00546158" w:rsidRDefault="00546158" w:rsidP="00BB7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8471516"/>
    </w:sdtPr>
    <w:sdtEndPr/>
    <w:sdtContent>
      <w:p w:rsidR="0003292B" w:rsidRDefault="0003292B">
        <w:pPr>
          <w:pStyle w:val="af1"/>
          <w:jc w:val="right"/>
        </w:pPr>
        <w:r>
          <w:rPr>
            <w:noProof/>
          </w:rPr>
          <w:fldChar w:fldCharType="begin"/>
        </w:r>
        <w:r>
          <w:rPr>
            <w:noProof/>
          </w:rPr>
          <w:instrText>PAGE   \* MERGEFORMAT</w:instrText>
        </w:r>
        <w:r>
          <w:rPr>
            <w:noProof/>
          </w:rPr>
          <w:fldChar w:fldCharType="separate"/>
        </w:r>
        <w:r>
          <w:rPr>
            <w:noProof/>
          </w:rPr>
          <w:t>113</w:t>
        </w:r>
        <w:r>
          <w:rPr>
            <w:noProof/>
          </w:rPr>
          <w:fldChar w:fldCharType="end"/>
        </w:r>
      </w:p>
    </w:sdtContent>
  </w:sdt>
  <w:p w:rsidR="0003292B" w:rsidRDefault="0003292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6158" w:rsidRDefault="00546158" w:rsidP="00BB70B7">
      <w:pPr>
        <w:spacing w:after="0" w:line="240" w:lineRule="auto"/>
      </w:pPr>
      <w:r>
        <w:separator/>
      </w:r>
    </w:p>
  </w:footnote>
  <w:footnote w:type="continuationSeparator" w:id="0">
    <w:p w:rsidR="00546158" w:rsidRDefault="00546158" w:rsidP="00BB7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3773"/>
    <w:multiLevelType w:val="hybridMultilevel"/>
    <w:tmpl w:val="C2A84D02"/>
    <w:lvl w:ilvl="0" w:tplc="FFA61DA0">
      <w:start w:val="24"/>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02A11BBB"/>
    <w:multiLevelType w:val="hybridMultilevel"/>
    <w:tmpl w:val="5A909ED6"/>
    <w:lvl w:ilvl="0" w:tplc="A1C69BBE">
      <w:start w:val="14"/>
      <w:numFmt w:val="decimal"/>
      <w:lvlText w:val="%1"/>
      <w:lvlJc w:val="left"/>
      <w:pPr>
        <w:ind w:left="644"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4EF01C6"/>
    <w:multiLevelType w:val="multilevel"/>
    <w:tmpl w:val="820C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A16A3"/>
    <w:multiLevelType w:val="hybridMultilevel"/>
    <w:tmpl w:val="4830B0B4"/>
    <w:lvl w:ilvl="0" w:tplc="4058E024">
      <w:start w:val="1"/>
      <w:numFmt w:val="decimal"/>
      <w:lvlText w:val="%1."/>
      <w:lvlJc w:val="left"/>
      <w:pPr>
        <w:ind w:left="409" w:hanging="360"/>
      </w:pPr>
      <w:rPr>
        <w:rFonts w:hint="default"/>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abstractNum w:abstractNumId="4" w15:restartNumberingAfterBreak="0">
    <w:nsid w:val="13420D9D"/>
    <w:multiLevelType w:val="hybridMultilevel"/>
    <w:tmpl w:val="71C4E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9A0171"/>
    <w:multiLevelType w:val="multilevel"/>
    <w:tmpl w:val="F33040A4"/>
    <w:lvl w:ilvl="0">
      <w:start w:val="4"/>
      <w:numFmt w:val="decimal"/>
      <w:lvlText w:val="%1."/>
      <w:lvlJc w:val="left"/>
      <w:pPr>
        <w:ind w:left="720" w:hanging="360"/>
      </w:pPr>
      <w:rPr>
        <w:rFonts w:hint="default"/>
      </w:rPr>
    </w:lvl>
    <w:lvl w:ilvl="1">
      <w:start w:val="2"/>
      <w:numFmt w:val="decimal"/>
      <w:isLgl/>
      <w:lvlText w:val="%1.%2."/>
      <w:lvlJc w:val="left"/>
      <w:pPr>
        <w:ind w:left="1855" w:hanging="720"/>
      </w:pPr>
      <w:rPr>
        <w:rFonts w:hint="default"/>
      </w:rPr>
    </w:lvl>
    <w:lvl w:ilvl="2">
      <w:start w:val="1"/>
      <w:numFmt w:val="decimal"/>
      <w:isLgl/>
      <w:lvlText w:val="%1.%2.%3."/>
      <w:lvlJc w:val="left"/>
      <w:pPr>
        <w:ind w:left="2630" w:hanging="720"/>
      </w:pPr>
      <w:rPr>
        <w:rFonts w:hint="default"/>
      </w:rPr>
    </w:lvl>
    <w:lvl w:ilvl="3">
      <w:start w:val="1"/>
      <w:numFmt w:val="decimal"/>
      <w:isLgl/>
      <w:lvlText w:val="%1.%2.%3.%4."/>
      <w:lvlJc w:val="left"/>
      <w:pPr>
        <w:ind w:left="3765" w:hanging="108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675" w:hanging="144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585" w:hanging="1800"/>
      </w:pPr>
      <w:rPr>
        <w:rFonts w:hint="default"/>
      </w:rPr>
    </w:lvl>
    <w:lvl w:ilvl="8">
      <w:start w:val="1"/>
      <w:numFmt w:val="decimal"/>
      <w:isLgl/>
      <w:lvlText w:val="%1.%2.%3.%4.%5.%6.%7.%8.%9."/>
      <w:lvlJc w:val="left"/>
      <w:pPr>
        <w:ind w:left="8360" w:hanging="1800"/>
      </w:pPr>
      <w:rPr>
        <w:rFonts w:hint="default"/>
      </w:rPr>
    </w:lvl>
  </w:abstractNum>
  <w:abstractNum w:abstractNumId="6" w15:restartNumberingAfterBreak="0">
    <w:nsid w:val="26391111"/>
    <w:multiLevelType w:val="hybridMultilevel"/>
    <w:tmpl w:val="D88C253A"/>
    <w:lvl w:ilvl="0" w:tplc="C2E8D21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15:restartNumberingAfterBreak="0">
    <w:nsid w:val="2B90615D"/>
    <w:multiLevelType w:val="hybridMultilevel"/>
    <w:tmpl w:val="5B206B42"/>
    <w:lvl w:ilvl="0" w:tplc="555C29EA">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39CD2D60"/>
    <w:multiLevelType w:val="hybridMultilevel"/>
    <w:tmpl w:val="3C2A8DE6"/>
    <w:lvl w:ilvl="0" w:tplc="23C8145A">
      <w:start w:val="1"/>
      <w:numFmt w:val="decimal"/>
      <w:lvlText w:val="%1."/>
      <w:lvlJc w:val="left"/>
      <w:pPr>
        <w:ind w:left="1505" w:hanging="360"/>
      </w:pPr>
      <w:rPr>
        <w:rFonts w:hint="default"/>
      </w:r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9" w15:restartNumberingAfterBreak="0">
    <w:nsid w:val="3F572AB7"/>
    <w:multiLevelType w:val="hybridMultilevel"/>
    <w:tmpl w:val="0BCE5760"/>
    <w:lvl w:ilvl="0" w:tplc="43CC5038">
      <w:start w:val="2"/>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0A69FD"/>
    <w:multiLevelType w:val="hybridMultilevel"/>
    <w:tmpl w:val="B44EC76A"/>
    <w:lvl w:ilvl="0" w:tplc="E3A84F62">
      <w:start w:val="1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4FA40975"/>
    <w:multiLevelType w:val="multilevel"/>
    <w:tmpl w:val="FCB2FF4C"/>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1AD20C5"/>
    <w:multiLevelType w:val="hybridMultilevel"/>
    <w:tmpl w:val="5E601C74"/>
    <w:lvl w:ilvl="0" w:tplc="90349CF2">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02D737C"/>
    <w:multiLevelType w:val="hybridMultilevel"/>
    <w:tmpl w:val="9C502568"/>
    <w:lvl w:ilvl="0" w:tplc="B8E0EB40">
      <w:start w:val="29"/>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7F164CD"/>
    <w:multiLevelType w:val="hybridMultilevel"/>
    <w:tmpl w:val="7E0C1544"/>
    <w:lvl w:ilvl="0" w:tplc="990CFCE4">
      <w:start w:val="12"/>
      <w:numFmt w:val="decimal"/>
      <w:lvlText w:val="%1"/>
      <w:lvlJc w:val="left"/>
      <w:pPr>
        <w:ind w:left="107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70E73018"/>
    <w:multiLevelType w:val="hybridMultilevel"/>
    <w:tmpl w:val="6B46F1F0"/>
    <w:lvl w:ilvl="0" w:tplc="AE78D770">
      <w:start w:val="2019"/>
      <w:numFmt w:val="decimal"/>
      <w:lvlText w:val="%1"/>
      <w:lvlJc w:val="left"/>
      <w:pPr>
        <w:ind w:left="83" w:hanging="480"/>
      </w:pPr>
      <w:rPr>
        <w:rFonts w:hint="default"/>
      </w:rPr>
    </w:lvl>
    <w:lvl w:ilvl="1" w:tplc="04190019" w:tentative="1">
      <w:start w:val="1"/>
      <w:numFmt w:val="lowerLetter"/>
      <w:lvlText w:val="%2."/>
      <w:lvlJc w:val="left"/>
      <w:pPr>
        <w:ind w:left="683" w:hanging="360"/>
      </w:pPr>
    </w:lvl>
    <w:lvl w:ilvl="2" w:tplc="0419001B" w:tentative="1">
      <w:start w:val="1"/>
      <w:numFmt w:val="lowerRoman"/>
      <w:lvlText w:val="%3."/>
      <w:lvlJc w:val="right"/>
      <w:pPr>
        <w:ind w:left="1403" w:hanging="180"/>
      </w:pPr>
    </w:lvl>
    <w:lvl w:ilvl="3" w:tplc="0419000F" w:tentative="1">
      <w:start w:val="1"/>
      <w:numFmt w:val="decimal"/>
      <w:lvlText w:val="%4."/>
      <w:lvlJc w:val="left"/>
      <w:pPr>
        <w:ind w:left="2123" w:hanging="360"/>
      </w:pPr>
    </w:lvl>
    <w:lvl w:ilvl="4" w:tplc="04190019" w:tentative="1">
      <w:start w:val="1"/>
      <w:numFmt w:val="lowerLetter"/>
      <w:lvlText w:val="%5."/>
      <w:lvlJc w:val="left"/>
      <w:pPr>
        <w:ind w:left="2843" w:hanging="360"/>
      </w:pPr>
    </w:lvl>
    <w:lvl w:ilvl="5" w:tplc="0419001B" w:tentative="1">
      <w:start w:val="1"/>
      <w:numFmt w:val="lowerRoman"/>
      <w:lvlText w:val="%6."/>
      <w:lvlJc w:val="right"/>
      <w:pPr>
        <w:ind w:left="3563" w:hanging="180"/>
      </w:pPr>
    </w:lvl>
    <w:lvl w:ilvl="6" w:tplc="0419000F" w:tentative="1">
      <w:start w:val="1"/>
      <w:numFmt w:val="decimal"/>
      <w:lvlText w:val="%7."/>
      <w:lvlJc w:val="left"/>
      <w:pPr>
        <w:ind w:left="4283" w:hanging="360"/>
      </w:pPr>
    </w:lvl>
    <w:lvl w:ilvl="7" w:tplc="04190019" w:tentative="1">
      <w:start w:val="1"/>
      <w:numFmt w:val="lowerLetter"/>
      <w:lvlText w:val="%8."/>
      <w:lvlJc w:val="left"/>
      <w:pPr>
        <w:ind w:left="5003" w:hanging="360"/>
      </w:pPr>
    </w:lvl>
    <w:lvl w:ilvl="8" w:tplc="0419001B" w:tentative="1">
      <w:start w:val="1"/>
      <w:numFmt w:val="lowerRoman"/>
      <w:lvlText w:val="%9."/>
      <w:lvlJc w:val="right"/>
      <w:pPr>
        <w:ind w:left="5723" w:hanging="180"/>
      </w:pPr>
    </w:lvl>
  </w:abstractNum>
  <w:num w:numId="1">
    <w:abstractNumId w:val="11"/>
  </w:num>
  <w:num w:numId="2">
    <w:abstractNumId w:val="3"/>
  </w:num>
  <w:num w:numId="3">
    <w:abstractNumId w:val="12"/>
  </w:num>
  <w:num w:numId="4">
    <w:abstractNumId w:val="7"/>
  </w:num>
  <w:num w:numId="5">
    <w:abstractNumId w:val="14"/>
  </w:num>
  <w:num w:numId="6">
    <w:abstractNumId w:val="1"/>
  </w:num>
  <w:num w:numId="7">
    <w:abstractNumId w:val="10"/>
  </w:num>
  <w:num w:numId="8">
    <w:abstractNumId w:val="0"/>
  </w:num>
  <w:num w:numId="9">
    <w:abstractNumId w:val="13"/>
  </w:num>
  <w:num w:numId="10">
    <w:abstractNumId w:val="8"/>
  </w:num>
  <w:num w:numId="11">
    <w:abstractNumId w:val="9"/>
  </w:num>
  <w:num w:numId="12">
    <w:abstractNumId w:val="5"/>
  </w:num>
  <w:num w:numId="13">
    <w:abstractNumId w:val="4"/>
  </w:num>
  <w:num w:numId="14">
    <w:abstractNumId w:val="2"/>
  </w:num>
  <w:num w:numId="15">
    <w:abstractNumId w:val="15"/>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2630"/>
    <w:rsid w:val="00000CC7"/>
    <w:rsid w:val="000024E4"/>
    <w:rsid w:val="000030AD"/>
    <w:rsid w:val="00012859"/>
    <w:rsid w:val="00012EBE"/>
    <w:rsid w:val="000169DC"/>
    <w:rsid w:val="0003292B"/>
    <w:rsid w:val="000517E1"/>
    <w:rsid w:val="00052D9F"/>
    <w:rsid w:val="00053634"/>
    <w:rsid w:val="00054E39"/>
    <w:rsid w:val="00061460"/>
    <w:rsid w:val="000803AB"/>
    <w:rsid w:val="00085EAD"/>
    <w:rsid w:val="00092C16"/>
    <w:rsid w:val="000A4812"/>
    <w:rsid w:val="000B1903"/>
    <w:rsid w:val="000B29AA"/>
    <w:rsid w:val="000D0E69"/>
    <w:rsid w:val="000D75D6"/>
    <w:rsid w:val="000F36CB"/>
    <w:rsid w:val="000F6AA4"/>
    <w:rsid w:val="0011455B"/>
    <w:rsid w:val="00123468"/>
    <w:rsid w:val="00137210"/>
    <w:rsid w:val="001401DD"/>
    <w:rsid w:val="00144A60"/>
    <w:rsid w:val="001606D5"/>
    <w:rsid w:val="00160DE7"/>
    <w:rsid w:val="001611A2"/>
    <w:rsid w:val="00161F5E"/>
    <w:rsid w:val="00162CD4"/>
    <w:rsid w:val="001631CD"/>
    <w:rsid w:val="00163F1B"/>
    <w:rsid w:val="001753C3"/>
    <w:rsid w:val="00182E54"/>
    <w:rsid w:val="0019370D"/>
    <w:rsid w:val="001A0690"/>
    <w:rsid w:val="001A1C31"/>
    <w:rsid w:val="001A214E"/>
    <w:rsid w:val="001A62D4"/>
    <w:rsid w:val="001B0BEA"/>
    <w:rsid w:val="001B7F1C"/>
    <w:rsid w:val="001D7D5E"/>
    <w:rsid w:val="001E624F"/>
    <w:rsid w:val="001F37FF"/>
    <w:rsid w:val="001F4A20"/>
    <w:rsid w:val="0021221E"/>
    <w:rsid w:val="0023271A"/>
    <w:rsid w:val="00250620"/>
    <w:rsid w:val="00252033"/>
    <w:rsid w:val="00252630"/>
    <w:rsid w:val="00256698"/>
    <w:rsid w:val="00256DF2"/>
    <w:rsid w:val="00260A0A"/>
    <w:rsid w:val="0026349E"/>
    <w:rsid w:val="0026359F"/>
    <w:rsid w:val="00271AF5"/>
    <w:rsid w:val="0027233B"/>
    <w:rsid w:val="00284F7E"/>
    <w:rsid w:val="00286648"/>
    <w:rsid w:val="00293218"/>
    <w:rsid w:val="00294CD6"/>
    <w:rsid w:val="00294D64"/>
    <w:rsid w:val="00295CBC"/>
    <w:rsid w:val="002A3858"/>
    <w:rsid w:val="002A5543"/>
    <w:rsid w:val="002C042C"/>
    <w:rsid w:val="002C506C"/>
    <w:rsid w:val="002E0159"/>
    <w:rsid w:val="002E6182"/>
    <w:rsid w:val="002E6CAC"/>
    <w:rsid w:val="002F230C"/>
    <w:rsid w:val="00301DF2"/>
    <w:rsid w:val="00306500"/>
    <w:rsid w:val="00311E98"/>
    <w:rsid w:val="003179F4"/>
    <w:rsid w:val="0032039E"/>
    <w:rsid w:val="00343B04"/>
    <w:rsid w:val="003472D2"/>
    <w:rsid w:val="00356D05"/>
    <w:rsid w:val="003675A1"/>
    <w:rsid w:val="003715BE"/>
    <w:rsid w:val="00385289"/>
    <w:rsid w:val="003877CB"/>
    <w:rsid w:val="00393900"/>
    <w:rsid w:val="003954A0"/>
    <w:rsid w:val="003A6F7E"/>
    <w:rsid w:val="003A76CD"/>
    <w:rsid w:val="003B44C9"/>
    <w:rsid w:val="003B756A"/>
    <w:rsid w:val="003C1185"/>
    <w:rsid w:val="003D013F"/>
    <w:rsid w:val="003D501E"/>
    <w:rsid w:val="003D6BD8"/>
    <w:rsid w:val="003E286A"/>
    <w:rsid w:val="003F068D"/>
    <w:rsid w:val="00402F31"/>
    <w:rsid w:val="00405703"/>
    <w:rsid w:val="00412D66"/>
    <w:rsid w:val="00413298"/>
    <w:rsid w:val="004337D4"/>
    <w:rsid w:val="00435C9C"/>
    <w:rsid w:val="00447489"/>
    <w:rsid w:val="0045017E"/>
    <w:rsid w:val="004600B8"/>
    <w:rsid w:val="00465179"/>
    <w:rsid w:val="004A3413"/>
    <w:rsid w:val="004C6848"/>
    <w:rsid w:val="004D038F"/>
    <w:rsid w:val="004E4271"/>
    <w:rsid w:val="004E4B3C"/>
    <w:rsid w:val="004E53EC"/>
    <w:rsid w:val="004F419C"/>
    <w:rsid w:val="004F6DAF"/>
    <w:rsid w:val="00504D0F"/>
    <w:rsid w:val="00511DF5"/>
    <w:rsid w:val="0051216F"/>
    <w:rsid w:val="00516A85"/>
    <w:rsid w:val="005171D0"/>
    <w:rsid w:val="005214DC"/>
    <w:rsid w:val="00524583"/>
    <w:rsid w:val="005415B1"/>
    <w:rsid w:val="00545B9F"/>
    <w:rsid w:val="00546158"/>
    <w:rsid w:val="005553D0"/>
    <w:rsid w:val="00564D52"/>
    <w:rsid w:val="005654F5"/>
    <w:rsid w:val="00565D58"/>
    <w:rsid w:val="00570D73"/>
    <w:rsid w:val="005732DB"/>
    <w:rsid w:val="0057697F"/>
    <w:rsid w:val="0058246E"/>
    <w:rsid w:val="005916CF"/>
    <w:rsid w:val="005A416B"/>
    <w:rsid w:val="005B34E8"/>
    <w:rsid w:val="005B78D2"/>
    <w:rsid w:val="005C568F"/>
    <w:rsid w:val="005E4419"/>
    <w:rsid w:val="005E512B"/>
    <w:rsid w:val="005F5980"/>
    <w:rsid w:val="005F7338"/>
    <w:rsid w:val="00604415"/>
    <w:rsid w:val="00604460"/>
    <w:rsid w:val="0061147F"/>
    <w:rsid w:val="00611707"/>
    <w:rsid w:val="00612E48"/>
    <w:rsid w:val="00635249"/>
    <w:rsid w:val="006448FB"/>
    <w:rsid w:val="00654193"/>
    <w:rsid w:val="00671E63"/>
    <w:rsid w:val="00684336"/>
    <w:rsid w:val="0068481A"/>
    <w:rsid w:val="00696DC7"/>
    <w:rsid w:val="006A2978"/>
    <w:rsid w:val="006B6425"/>
    <w:rsid w:val="006C0FB2"/>
    <w:rsid w:val="006C6B1E"/>
    <w:rsid w:val="006D7D2F"/>
    <w:rsid w:val="00725566"/>
    <w:rsid w:val="007340B2"/>
    <w:rsid w:val="00734CBF"/>
    <w:rsid w:val="00737B03"/>
    <w:rsid w:val="00757193"/>
    <w:rsid w:val="00764470"/>
    <w:rsid w:val="00774752"/>
    <w:rsid w:val="007770B9"/>
    <w:rsid w:val="00790C1E"/>
    <w:rsid w:val="007922AC"/>
    <w:rsid w:val="007A7C84"/>
    <w:rsid w:val="007B2BFC"/>
    <w:rsid w:val="007B48CA"/>
    <w:rsid w:val="007E084D"/>
    <w:rsid w:val="007F1B3F"/>
    <w:rsid w:val="007F50C1"/>
    <w:rsid w:val="007F67A1"/>
    <w:rsid w:val="007F7879"/>
    <w:rsid w:val="008062C4"/>
    <w:rsid w:val="00811698"/>
    <w:rsid w:val="008516D6"/>
    <w:rsid w:val="008564D3"/>
    <w:rsid w:val="0085715A"/>
    <w:rsid w:val="0087512A"/>
    <w:rsid w:val="00876253"/>
    <w:rsid w:val="00876311"/>
    <w:rsid w:val="00890944"/>
    <w:rsid w:val="00896791"/>
    <w:rsid w:val="008A4EC5"/>
    <w:rsid w:val="008D078B"/>
    <w:rsid w:val="008D3191"/>
    <w:rsid w:val="008E402E"/>
    <w:rsid w:val="008E57D7"/>
    <w:rsid w:val="00905EA9"/>
    <w:rsid w:val="009064B8"/>
    <w:rsid w:val="00913279"/>
    <w:rsid w:val="009155EB"/>
    <w:rsid w:val="00922434"/>
    <w:rsid w:val="009252AD"/>
    <w:rsid w:val="00925876"/>
    <w:rsid w:val="00926E75"/>
    <w:rsid w:val="00933BDA"/>
    <w:rsid w:val="00936DA6"/>
    <w:rsid w:val="00953046"/>
    <w:rsid w:val="00981E57"/>
    <w:rsid w:val="009B4383"/>
    <w:rsid w:val="009C12C3"/>
    <w:rsid w:val="009D659C"/>
    <w:rsid w:val="009E435B"/>
    <w:rsid w:val="009F1319"/>
    <w:rsid w:val="00A14827"/>
    <w:rsid w:val="00A17DB7"/>
    <w:rsid w:val="00A2732E"/>
    <w:rsid w:val="00A300CF"/>
    <w:rsid w:val="00A3563C"/>
    <w:rsid w:val="00A40F51"/>
    <w:rsid w:val="00A4434A"/>
    <w:rsid w:val="00A457E1"/>
    <w:rsid w:val="00A81561"/>
    <w:rsid w:val="00A91981"/>
    <w:rsid w:val="00A91A80"/>
    <w:rsid w:val="00A95E8B"/>
    <w:rsid w:val="00AA37A1"/>
    <w:rsid w:val="00AB3C92"/>
    <w:rsid w:val="00AB56DA"/>
    <w:rsid w:val="00AB5943"/>
    <w:rsid w:val="00AB5BD1"/>
    <w:rsid w:val="00AC54BD"/>
    <w:rsid w:val="00AD3F0E"/>
    <w:rsid w:val="00AE23A2"/>
    <w:rsid w:val="00AE3531"/>
    <w:rsid w:val="00AE5E46"/>
    <w:rsid w:val="00AF185B"/>
    <w:rsid w:val="00AF5B26"/>
    <w:rsid w:val="00B0115F"/>
    <w:rsid w:val="00B067B8"/>
    <w:rsid w:val="00B143CB"/>
    <w:rsid w:val="00B20B67"/>
    <w:rsid w:val="00B21ECC"/>
    <w:rsid w:val="00B2281C"/>
    <w:rsid w:val="00B249AC"/>
    <w:rsid w:val="00B3354B"/>
    <w:rsid w:val="00B50276"/>
    <w:rsid w:val="00B50ACB"/>
    <w:rsid w:val="00B52A36"/>
    <w:rsid w:val="00B614EA"/>
    <w:rsid w:val="00B6563E"/>
    <w:rsid w:val="00B675B2"/>
    <w:rsid w:val="00B72F4A"/>
    <w:rsid w:val="00B730AD"/>
    <w:rsid w:val="00B867D7"/>
    <w:rsid w:val="00B86FAA"/>
    <w:rsid w:val="00B8716E"/>
    <w:rsid w:val="00B90057"/>
    <w:rsid w:val="00B91FD6"/>
    <w:rsid w:val="00BB27DA"/>
    <w:rsid w:val="00BB2DAE"/>
    <w:rsid w:val="00BB70B7"/>
    <w:rsid w:val="00BC52E2"/>
    <w:rsid w:val="00BD0748"/>
    <w:rsid w:val="00BD1AC6"/>
    <w:rsid w:val="00BD600E"/>
    <w:rsid w:val="00BE5916"/>
    <w:rsid w:val="00BF022A"/>
    <w:rsid w:val="00C0358D"/>
    <w:rsid w:val="00C042FC"/>
    <w:rsid w:val="00C10695"/>
    <w:rsid w:val="00C12E17"/>
    <w:rsid w:val="00C15642"/>
    <w:rsid w:val="00C16BA2"/>
    <w:rsid w:val="00C24726"/>
    <w:rsid w:val="00C27D42"/>
    <w:rsid w:val="00C3059E"/>
    <w:rsid w:val="00C350E8"/>
    <w:rsid w:val="00C37577"/>
    <w:rsid w:val="00C4626E"/>
    <w:rsid w:val="00C6222E"/>
    <w:rsid w:val="00C644D5"/>
    <w:rsid w:val="00C65848"/>
    <w:rsid w:val="00C67DC6"/>
    <w:rsid w:val="00C71051"/>
    <w:rsid w:val="00C76348"/>
    <w:rsid w:val="00C90611"/>
    <w:rsid w:val="00C90A4F"/>
    <w:rsid w:val="00CA580E"/>
    <w:rsid w:val="00CC2645"/>
    <w:rsid w:val="00CC4220"/>
    <w:rsid w:val="00CD02E4"/>
    <w:rsid w:val="00CD55B8"/>
    <w:rsid w:val="00CD64DB"/>
    <w:rsid w:val="00CE3B3B"/>
    <w:rsid w:val="00D01123"/>
    <w:rsid w:val="00D071D5"/>
    <w:rsid w:val="00D16D26"/>
    <w:rsid w:val="00D21165"/>
    <w:rsid w:val="00D23FC0"/>
    <w:rsid w:val="00D340C4"/>
    <w:rsid w:val="00D37F29"/>
    <w:rsid w:val="00D53CED"/>
    <w:rsid w:val="00D635AE"/>
    <w:rsid w:val="00D64328"/>
    <w:rsid w:val="00D660F4"/>
    <w:rsid w:val="00D72388"/>
    <w:rsid w:val="00D8235B"/>
    <w:rsid w:val="00D9124D"/>
    <w:rsid w:val="00DA19BE"/>
    <w:rsid w:val="00DA550F"/>
    <w:rsid w:val="00DB03DA"/>
    <w:rsid w:val="00DD217D"/>
    <w:rsid w:val="00DD7282"/>
    <w:rsid w:val="00E008BC"/>
    <w:rsid w:val="00E01F08"/>
    <w:rsid w:val="00E02A6E"/>
    <w:rsid w:val="00E2287D"/>
    <w:rsid w:val="00E31A6A"/>
    <w:rsid w:val="00E3589F"/>
    <w:rsid w:val="00E40975"/>
    <w:rsid w:val="00E56D3B"/>
    <w:rsid w:val="00E64BFB"/>
    <w:rsid w:val="00E661DB"/>
    <w:rsid w:val="00E83813"/>
    <w:rsid w:val="00E83C46"/>
    <w:rsid w:val="00E877F7"/>
    <w:rsid w:val="00E91B92"/>
    <w:rsid w:val="00E94EF1"/>
    <w:rsid w:val="00EA4AA9"/>
    <w:rsid w:val="00EC2D67"/>
    <w:rsid w:val="00EC5F35"/>
    <w:rsid w:val="00EC6895"/>
    <w:rsid w:val="00ED0FC8"/>
    <w:rsid w:val="00ED7AC1"/>
    <w:rsid w:val="00EE2B43"/>
    <w:rsid w:val="00EE69C1"/>
    <w:rsid w:val="00EF080D"/>
    <w:rsid w:val="00EF0BC9"/>
    <w:rsid w:val="00EF3135"/>
    <w:rsid w:val="00EF381B"/>
    <w:rsid w:val="00EF503E"/>
    <w:rsid w:val="00EF633F"/>
    <w:rsid w:val="00EF6CC3"/>
    <w:rsid w:val="00F0371F"/>
    <w:rsid w:val="00F3318B"/>
    <w:rsid w:val="00F44D6D"/>
    <w:rsid w:val="00F51860"/>
    <w:rsid w:val="00F51C70"/>
    <w:rsid w:val="00F527A7"/>
    <w:rsid w:val="00F64228"/>
    <w:rsid w:val="00F6764D"/>
    <w:rsid w:val="00F8536B"/>
    <w:rsid w:val="00F95E14"/>
    <w:rsid w:val="00FA5FA5"/>
    <w:rsid w:val="00FA740F"/>
    <w:rsid w:val="00FC2944"/>
    <w:rsid w:val="00FC3AB4"/>
    <w:rsid w:val="00FD409F"/>
    <w:rsid w:val="00FE164B"/>
    <w:rsid w:val="00FF4A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E2E80DD"/>
  <w15:docId w15:val="{69BD6005-75A7-46CF-AF50-ADF381E1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51C70"/>
  </w:style>
  <w:style w:type="paragraph" w:styleId="1">
    <w:name w:val="heading 1"/>
    <w:basedOn w:val="a"/>
    <w:link w:val="10"/>
    <w:uiPriority w:val="9"/>
    <w:qFormat/>
    <w:rsid w:val="005214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62CD4"/>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162CD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5214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14D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62CD4"/>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162CD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214DC"/>
    <w:rPr>
      <w:rFonts w:asciiTheme="majorHAnsi" w:eastAsiaTheme="majorEastAsia" w:hAnsiTheme="majorHAnsi" w:cstheme="majorBidi"/>
      <w:i/>
      <w:iCs/>
      <w:color w:val="2F5496" w:themeColor="accent1" w:themeShade="BF"/>
    </w:rPr>
  </w:style>
  <w:style w:type="paragraph" w:styleId="a3">
    <w:name w:val="List Paragraph"/>
    <w:aliases w:val="ПАРАГРАФ,Абзац списка11,Абзац списка для документа,Абзац списка4,Абзац списка основной,Текст с номером"/>
    <w:basedOn w:val="a"/>
    <w:link w:val="a4"/>
    <w:uiPriority w:val="34"/>
    <w:qFormat/>
    <w:rsid w:val="00ED7AC1"/>
    <w:pPr>
      <w:ind w:left="720"/>
      <w:contextualSpacing/>
    </w:pPr>
  </w:style>
  <w:style w:type="table" w:styleId="a5">
    <w:name w:val="Table Grid"/>
    <w:basedOn w:val="a1"/>
    <w:uiPriority w:val="59"/>
    <w:rsid w:val="009F1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nhideWhenUsed/>
    <w:rsid w:val="005415B1"/>
    <w:rPr>
      <w:color w:val="0563C1" w:themeColor="hyperlink"/>
      <w:u w:val="single"/>
    </w:rPr>
  </w:style>
  <w:style w:type="character" w:customStyle="1" w:styleId="11">
    <w:name w:val="Неразрешенное упоминание1"/>
    <w:basedOn w:val="a0"/>
    <w:uiPriority w:val="99"/>
    <w:semiHidden/>
    <w:unhideWhenUsed/>
    <w:rsid w:val="00BB2DAE"/>
    <w:rPr>
      <w:color w:val="605E5C"/>
      <w:shd w:val="clear" w:color="auto" w:fill="E1DFDD"/>
    </w:rPr>
  </w:style>
  <w:style w:type="character" w:styleId="a7">
    <w:name w:val="Emphasis"/>
    <w:basedOn w:val="a0"/>
    <w:qFormat/>
    <w:rsid w:val="005214DC"/>
    <w:rPr>
      <w:i/>
      <w:iCs/>
    </w:rPr>
  </w:style>
  <w:style w:type="paragraph" w:customStyle="1" w:styleId="ConsPlusTitle">
    <w:name w:val="ConsPlusTitle"/>
    <w:rsid w:val="0032039E"/>
    <w:pPr>
      <w:widowControl w:val="0"/>
      <w:autoSpaceDE w:val="0"/>
      <w:autoSpaceDN w:val="0"/>
      <w:spacing w:after="0" w:line="240" w:lineRule="auto"/>
    </w:pPr>
    <w:rPr>
      <w:rFonts w:ascii="Calibri" w:eastAsia="Times New Roman" w:hAnsi="Calibri" w:cs="Calibri"/>
      <w:b/>
      <w:szCs w:val="20"/>
      <w:lang w:eastAsia="ru-RU"/>
    </w:rPr>
  </w:style>
  <w:style w:type="paragraph" w:styleId="a8">
    <w:name w:val="caption"/>
    <w:basedOn w:val="a"/>
    <w:next w:val="a"/>
    <w:uiPriority w:val="35"/>
    <w:unhideWhenUsed/>
    <w:qFormat/>
    <w:rsid w:val="00162CD4"/>
    <w:pPr>
      <w:spacing w:after="200" w:line="240" w:lineRule="auto"/>
    </w:pPr>
    <w:rPr>
      <w:rFonts w:ascii="Calibri" w:eastAsia="Calibri" w:hAnsi="Calibri" w:cs="Times New Roman"/>
      <w:b/>
      <w:bCs/>
      <w:color w:val="5B9BD5"/>
      <w:sz w:val="18"/>
      <w:szCs w:val="18"/>
    </w:rPr>
  </w:style>
  <w:style w:type="character" w:customStyle="1" w:styleId="a9">
    <w:name w:val="Текст выноски Знак"/>
    <w:basedOn w:val="a0"/>
    <w:link w:val="aa"/>
    <w:uiPriority w:val="99"/>
    <w:semiHidden/>
    <w:rsid w:val="00162CD4"/>
    <w:rPr>
      <w:rFonts w:ascii="Tahoma" w:eastAsia="Calibri" w:hAnsi="Tahoma" w:cs="Tahoma"/>
      <w:sz w:val="16"/>
      <w:szCs w:val="16"/>
    </w:rPr>
  </w:style>
  <w:style w:type="paragraph" w:styleId="aa">
    <w:name w:val="Balloon Text"/>
    <w:basedOn w:val="a"/>
    <w:link w:val="a9"/>
    <w:uiPriority w:val="99"/>
    <w:semiHidden/>
    <w:unhideWhenUsed/>
    <w:rsid w:val="00162CD4"/>
    <w:pPr>
      <w:spacing w:after="0" w:line="240" w:lineRule="auto"/>
    </w:pPr>
    <w:rPr>
      <w:rFonts w:ascii="Tahoma" w:eastAsia="Calibri" w:hAnsi="Tahoma" w:cs="Tahoma"/>
      <w:sz w:val="16"/>
      <w:szCs w:val="16"/>
    </w:rPr>
  </w:style>
  <w:style w:type="character" w:customStyle="1" w:styleId="ab">
    <w:name w:val="Текст сноски Знак"/>
    <w:basedOn w:val="a0"/>
    <w:link w:val="ac"/>
    <w:rsid w:val="00162CD4"/>
    <w:rPr>
      <w:rFonts w:ascii="Calibri" w:eastAsia="Calibri" w:hAnsi="Calibri" w:cs="Times New Roman"/>
      <w:sz w:val="20"/>
      <w:szCs w:val="20"/>
    </w:rPr>
  </w:style>
  <w:style w:type="paragraph" w:styleId="ac">
    <w:name w:val="footnote text"/>
    <w:basedOn w:val="a"/>
    <w:link w:val="ab"/>
    <w:unhideWhenUsed/>
    <w:rsid w:val="00162CD4"/>
    <w:pPr>
      <w:spacing w:after="0" w:line="240" w:lineRule="auto"/>
    </w:pPr>
    <w:rPr>
      <w:rFonts w:ascii="Calibri" w:eastAsia="Calibri" w:hAnsi="Calibri" w:cs="Times New Roman"/>
      <w:sz w:val="20"/>
      <w:szCs w:val="20"/>
    </w:rPr>
  </w:style>
  <w:style w:type="character" w:styleId="ad">
    <w:name w:val="footnote reference"/>
    <w:basedOn w:val="a0"/>
    <w:uiPriority w:val="99"/>
    <w:unhideWhenUsed/>
    <w:rsid w:val="00162CD4"/>
    <w:rPr>
      <w:vertAlign w:val="superscript"/>
    </w:rPr>
  </w:style>
  <w:style w:type="character" w:customStyle="1" w:styleId="ae">
    <w:name w:val="Верхний колонтитул Знак"/>
    <w:basedOn w:val="a0"/>
    <w:link w:val="af"/>
    <w:uiPriority w:val="99"/>
    <w:rsid w:val="00162CD4"/>
  </w:style>
  <w:style w:type="paragraph" w:styleId="af">
    <w:name w:val="header"/>
    <w:basedOn w:val="a"/>
    <w:link w:val="ae"/>
    <w:uiPriority w:val="99"/>
    <w:unhideWhenUsed/>
    <w:rsid w:val="00162CD4"/>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162CD4"/>
  </w:style>
  <w:style w:type="character" w:customStyle="1" w:styleId="af0">
    <w:name w:val="Нижний колонтитул Знак"/>
    <w:basedOn w:val="a0"/>
    <w:link w:val="af1"/>
    <w:uiPriority w:val="99"/>
    <w:rsid w:val="00162CD4"/>
  </w:style>
  <w:style w:type="paragraph" w:styleId="af1">
    <w:name w:val="footer"/>
    <w:basedOn w:val="a"/>
    <w:link w:val="af0"/>
    <w:uiPriority w:val="99"/>
    <w:unhideWhenUsed/>
    <w:rsid w:val="00162CD4"/>
    <w:pPr>
      <w:tabs>
        <w:tab w:val="center" w:pos="4677"/>
        <w:tab w:val="right" w:pos="9355"/>
      </w:tabs>
      <w:spacing w:after="0" w:line="240" w:lineRule="auto"/>
    </w:pPr>
  </w:style>
  <w:style w:type="character" w:customStyle="1" w:styleId="13">
    <w:name w:val="Нижний колонтитул Знак1"/>
    <w:basedOn w:val="a0"/>
    <w:uiPriority w:val="99"/>
    <w:semiHidden/>
    <w:rsid w:val="00162CD4"/>
  </w:style>
  <w:style w:type="paragraph" w:styleId="af2">
    <w:name w:val="TOC Heading"/>
    <w:basedOn w:val="1"/>
    <w:next w:val="a"/>
    <w:uiPriority w:val="39"/>
    <w:unhideWhenUsed/>
    <w:qFormat/>
    <w:rsid w:val="00162CD4"/>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31">
    <w:name w:val="toc 3"/>
    <w:basedOn w:val="a"/>
    <w:next w:val="a"/>
    <w:autoRedefine/>
    <w:uiPriority w:val="39"/>
    <w:unhideWhenUsed/>
    <w:qFormat/>
    <w:rsid w:val="00162CD4"/>
    <w:pPr>
      <w:spacing w:after="100"/>
      <w:ind w:left="440"/>
    </w:pPr>
    <w:rPr>
      <w:rFonts w:ascii="Calibri" w:eastAsia="Calibri" w:hAnsi="Calibri" w:cs="Times New Roman"/>
    </w:rPr>
  </w:style>
  <w:style w:type="paragraph" w:styleId="14">
    <w:name w:val="toc 1"/>
    <w:basedOn w:val="a"/>
    <w:next w:val="a"/>
    <w:autoRedefine/>
    <w:uiPriority w:val="39"/>
    <w:unhideWhenUsed/>
    <w:qFormat/>
    <w:rsid w:val="00162CD4"/>
    <w:pPr>
      <w:spacing w:after="100"/>
    </w:pPr>
    <w:rPr>
      <w:rFonts w:ascii="Calibri" w:eastAsia="Calibri" w:hAnsi="Calibri" w:cs="Times New Roman"/>
    </w:rPr>
  </w:style>
  <w:style w:type="paragraph" w:styleId="21">
    <w:name w:val="toc 2"/>
    <w:basedOn w:val="a"/>
    <w:next w:val="a"/>
    <w:autoRedefine/>
    <w:uiPriority w:val="39"/>
    <w:unhideWhenUsed/>
    <w:qFormat/>
    <w:rsid w:val="00162CD4"/>
    <w:pPr>
      <w:spacing w:after="100"/>
      <w:ind w:left="220"/>
    </w:pPr>
    <w:rPr>
      <w:rFonts w:ascii="Calibri" w:eastAsia="Calibri" w:hAnsi="Calibri" w:cs="Times New Roman"/>
    </w:rPr>
  </w:style>
  <w:style w:type="paragraph" w:styleId="af3">
    <w:name w:val="No Spacing"/>
    <w:link w:val="af4"/>
    <w:uiPriority w:val="1"/>
    <w:qFormat/>
    <w:rsid w:val="00162CD4"/>
    <w:pPr>
      <w:spacing w:after="0" w:line="240" w:lineRule="auto"/>
    </w:pPr>
    <w:rPr>
      <w:rFonts w:ascii="Calibri" w:eastAsia="Times New Roman" w:hAnsi="Calibri" w:cs="Times New Roman"/>
      <w:lang w:eastAsia="ru-RU"/>
    </w:rPr>
  </w:style>
  <w:style w:type="character" w:customStyle="1" w:styleId="af4">
    <w:name w:val="Без интервала Знак"/>
    <w:basedOn w:val="a0"/>
    <w:link w:val="af3"/>
    <w:uiPriority w:val="1"/>
    <w:rsid w:val="00162CD4"/>
    <w:rPr>
      <w:rFonts w:ascii="Calibri" w:eastAsia="Times New Roman" w:hAnsi="Calibri" w:cs="Times New Roman"/>
      <w:lang w:eastAsia="ru-RU"/>
    </w:rPr>
  </w:style>
  <w:style w:type="character" w:customStyle="1" w:styleId="af5">
    <w:name w:val="Текст концевой сноски Знак"/>
    <w:basedOn w:val="a0"/>
    <w:link w:val="af6"/>
    <w:uiPriority w:val="99"/>
    <w:semiHidden/>
    <w:rsid w:val="00162CD4"/>
    <w:rPr>
      <w:rFonts w:ascii="Calibri" w:eastAsia="Calibri" w:hAnsi="Calibri" w:cs="Times New Roman"/>
      <w:sz w:val="20"/>
      <w:szCs w:val="20"/>
    </w:rPr>
  </w:style>
  <w:style w:type="paragraph" w:styleId="af6">
    <w:name w:val="endnote text"/>
    <w:basedOn w:val="a"/>
    <w:link w:val="af5"/>
    <w:uiPriority w:val="99"/>
    <w:semiHidden/>
    <w:unhideWhenUsed/>
    <w:rsid w:val="00162CD4"/>
    <w:rPr>
      <w:rFonts w:ascii="Calibri" w:eastAsia="Calibri" w:hAnsi="Calibri" w:cs="Times New Roman"/>
      <w:sz w:val="20"/>
      <w:szCs w:val="20"/>
    </w:rPr>
  </w:style>
  <w:style w:type="character" w:customStyle="1" w:styleId="af7">
    <w:name w:val="Электронная подпись Знак"/>
    <w:basedOn w:val="a0"/>
    <w:link w:val="af8"/>
    <w:uiPriority w:val="99"/>
    <w:semiHidden/>
    <w:rsid w:val="00162CD4"/>
    <w:rPr>
      <w:rFonts w:eastAsiaTheme="minorEastAsia"/>
      <w:lang w:eastAsia="ru-RU"/>
    </w:rPr>
  </w:style>
  <w:style w:type="paragraph" w:styleId="af8">
    <w:name w:val="E-mail Signature"/>
    <w:basedOn w:val="a"/>
    <w:link w:val="af7"/>
    <w:uiPriority w:val="99"/>
    <w:semiHidden/>
    <w:unhideWhenUsed/>
    <w:rsid w:val="00162CD4"/>
    <w:pPr>
      <w:spacing w:after="0" w:line="240" w:lineRule="auto"/>
    </w:pPr>
    <w:rPr>
      <w:rFonts w:eastAsiaTheme="minorEastAsia"/>
      <w:lang w:eastAsia="ru-RU"/>
    </w:rPr>
  </w:style>
  <w:style w:type="paragraph" w:customStyle="1" w:styleId="15">
    <w:name w:val="Обычный1"/>
    <w:rsid w:val="00162CD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customStyle="1" w:styleId="ConsPlusNormal">
    <w:name w:val="ConsPlusNormal"/>
    <w:link w:val="ConsPlusNormal0"/>
    <w:rsid w:val="00162CD4"/>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basedOn w:val="a0"/>
    <w:link w:val="ConsPlusNormal"/>
    <w:rsid w:val="00162CD4"/>
    <w:rPr>
      <w:rFonts w:ascii="Times New Roman" w:hAnsi="Times New Roman" w:cs="Times New Roman"/>
      <w:sz w:val="28"/>
      <w:szCs w:val="28"/>
    </w:rPr>
  </w:style>
  <w:style w:type="character" w:customStyle="1" w:styleId="apple-converted-space">
    <w:name w:val="apple-converted-space"/>
    <w:basedOn w:val="a0"/>
    <w:rsid w:val="00162CD4"/>
  </w:style>
  <w:style w:type="paragraph" w:customStyle="1" w:styleId="Default">
    <w:name w:val="Default"/>
    <w:rsid w:val="00162CD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9">
    <w:name w:val="Стр. &lt;№&gt; из &lt;всего&gt;"/>
    <w:rsid w:val="00162CD4"/>
    <w:pPr>
      <w:spacing w:after="0" w:line="240" w:lineRule="auto"/>
    </w:pPr>
    <w:rPr>
      <w:rFonts w:ascii="Times New Roman" w:eastAsia="Times New Roman" w:hAnsi="Times New Roman" w:cs="Times New Roman"/>
      <w:sz w:val="24"/>
      <w:szCs w:val="24"/>
      <w:lang w:eastAsia="ru-RU"/>
    </w:rPr>
  </w:style>
  <w:style w:type="paragraph" w:customStyle="1" w:styleId="32">
    <w:name w:val="Обычный3"/>
    <w:rsid w:val="00E008BC"/>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266">
    <w:name w:val="Основной текст (266)_"/>
    <w:basedOn w:val="a0"/>
    <w:link w:val="2660"/>
    <w:rsid w:val="00E008BC"/>
    <w:rPr>
      <w:rFonts w:ascii="Times New Roman" w:eastAsia="Times New Roman" w:hAnsi="Times New Roman" w:cs="Times New Roman"/>
      <w:spacing w:val="-10"/>
      <w:sz w:val="24"/>
      <w:szCs w:val="24"/>
      <w:shd w:val="clear" w:color="auto" w:fill="FFFFFF"/>
    </w:rPr>
  </w:style>
  <w:style w:type="paragraph" w:customStyle="1" w:styleId="2660">
    <w:name w:val="Основной текст (266)"/>
    <w:basedOn w:val="a"/>
    <w:link w:val="266"/>
    <w:rsid w:val="00E008BC"/>
    <w:pPr>
      <w:shd w:val="clear" w:color="auto" w:fill="FFFFFF"/>
      <w:spacing w:after="0" w:line="130" w:lineRule="exact"/>
    </w:pPr>
    <w:rPr>
      <w:rFonts w:ascii="Times New Roman" w:eastAsia="Times New Roman" w:hAnsi="Times New Roman" w:cs="Times New Roman"/>
      <w:spacing w:val="-10"/>
      <w:sz w:val="24"/>
      <w:szCs w:val="24"/>
    </w:rPr>
  </w:style>
  <w:style w:type="character" w:customStyle="1" w:styleId="a4">
    <w:name w:val="Абзац списка Знак"/>
    <w:aliases w:val="ПАРАГРАФ Знак,Абзац списка11 Знак,Абзац списка для документа Знак,Абзац списка4 Знак,Абзац списка основной Знак,Текст с номером Знак"/>
    <w:link w:val="a3"/>
    <w:uiPriority w:val="34"/>
    <w:locked/>
    <w:rsid w:val="00E008BC"/>
  </w:style>
  <w:style w:type="character" w:customStyle="1" w:styleId="2660pt">
    <w:name w:val="Основной текст (266) + Интервал 0 pt"/>
    <w:basedOn w:val="266"/>
    <w:rsid w:val="00E008BC"/>
    <w:rPr>
      <w:rFonts w:ascii="Times New Roman" w:eastAsia="Times New Roman" w:hAnsi="Times New Roman" w:cs="Times New Roman"/>
      <w:spacing w:val="0"/>
      <w:sz w:val="24"/>
      <w:szCs w:val="24"/>
      <w:shd w:val="clear" w:color="auto" w:fill="FFFFFF"/>
    </w:rPr>
  </w:style>
  <w:style w:type="table" w:customStyle="1" w:styleId="16">
    <w:name w:val="Сетка таблицы1"/>
    <w:basedOn w:val="a1"/>
    <w:uiPriority w:val="59"/>
    <w:rsid w:val="008E4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ice">
    <w:name w:val="voice"/>
    <w:basedOn w:val="a"/>
    <w:rsid w:val="007571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8">
    <w:name w:val="Font Style28"/>
    <w:basedOn w:val="a0"/>
    <w:rsid w:val="00757193"/>
    <w:rPr>
      <w:rFonts w:ascii="Times New Roman" w:hAnsi="Times New Roman" w:cs="Times New Roman" w:hint="default"/>
      <w:b/>
      <w:bCs/>
      <w:sz w:val="26"/>
      <w:szCs w:val="26"/>
    </w:rPr>
  </w:style>
  <w:style w:type="character" w:customStyle="1" w:styleId="FontStyle29">
    <w:name w:val="Font Style29"/>
    <w:basedOn w:val="a0"/>
    <w:rsid w:val="00757193"/>
    <w:rPr>
      <w:rFonts w:ascii="Times New Roman" w:hAnsi="Times New Roman" w:cs="Times New Roman" w:hint="default"/>
      <w:sz w:val="26"/>
      <w:szCs w:val="26"/>
    </w:rPr>
  </w:style>
  <w:style w:type="character" w:customStyle="1" w:styleId="17">
    <w:name w:val="Основной шрифт абзаца1"/>
    <w:rsid w:val="00C3059E"/>
    <w:rPr>
      <w:sz w:val="24"/>
    </w:rPr>
  </w:style>
  <w:style w:type="paragraph" w:customStyle="1" w:styleId="5">
    <w:name w:val="Обычный5"/>
    <w:rsid w:val="00C3059E"/>
    <w:pPr>
      <w:widowControl w:val="0"/>
      <w:spacing w:before="260" w:after="0" w:line="240" w:lineRule="auto"/>
      <w:jc w:val="both"/>
    </w:pPr>
    <w:rPr>
      <w:rFonts w:ascii="Times New Roman" w:eastAsia="Times New Roman" w:hAnsi="Times New Roman" w:cs="Times New Roman"/>
      <w:color w:val="000000"/>
      <w:sz w:val="24"/>
      <w:szCs w:val="20"/>
      <w:lang w:eastAsia="ru-RU"/>
    </w:rPr>
  </w:style>
  <w:style w:type="paragraph" w:customStyle="1" w:styleId="41">
    <w:name w:val="Обычный4"/>
    <w:rsid w:val="0051216F"/>
    <w:pPr>
      <w:widowControl w:val="0"/>
      <w:snapToGrid w:val="0"/>
      <w:spacing w:after="0" w:line="300" w:lineRule="auto"/>
      <w:ind w:firstLine="700"/>
      <w:jc w:val="both"/>
    </w:pPr>
    <w:rPr>
      <w:rFonts w:ascii="Times New Roman" w:eastAsia="Times New Roman" w:hAnsi="Times New Roman" w:cs="Times New Roman"/>
      <w:szCs w:val="20"/>
      <w:lang w:eastAsia="ru-RU"/>
    </w:rPr>
  </w:style>
  <w:style w:type="paragraph" w:customStyle="1" w:styleId="ConsPlusTitlePage">
    <w:name w:val="ConsPlusTitlePage"/>
    <w:rsid w:val="0051216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formattext">
    <w:name w:val="formattext"/>
    <w:basedOn w:val="a"/>
    <w:rsid w:val="00C12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3B44C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a">
    <w:name w:val="Unresolved Mention"/>
    <w:basedOn w:val="a0"/>
    <w:uiPriority w:val="99"/>
    <w:semiHidden/>
    <w:unhideWhenUsed/>
    <w:rsid w:val="00D9124D"/>
    <w:rPr>
      <w:color w:val="605E5C"/>
      <w:shd w:val="clear" w:color="auto" w:fill="E1DFDD"/>
    </w:rPr>
  </w:style>
  <w:style w:type="paragraph" w:styleId="afb">
    <w:name w:val="Normal (Web)"/>
    <w:basedOn w:val="a"/>
    <w:uiPriority w:val="99"/>
    <w:unhideWhenUsed/>
    <w:rsid w:val="00F6422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87319">
      <w:bodyDiv w:val="1"/>
      <w:marLeft w:val="0"/>
      <w:marRight w:val="0"/>
      <w:marTop w:val="0"/>
      <w:marBottom w:val="0"/>
      <w:divBdr>
        <w:top w:val="none" w:sz="0" w:space="0" w:color="auto"/>
        <w:left w:val="none" w:sz="0" w:space="0" w:color="auto"/>
        <w:bottom w:val="none" w:sz="0" w:space="0" w:color="auto"/>
        <w:right w:val="none" w:sz="0" w:space="0" w:color="auto"/>
      </w:divBdr>
    </w:div>
    <w:div w:id="286667277">
      <w:bodyDiv w:val="1"/>
      <w:marLeft w:val="0"/>
      <w:marRight w:val="0"/>
      <w:marTop w:val="0"/>
      <w:marBottom w:val="0"/>
      <w:divBdr>
        <w:top w:val="none" w:sz="0" w:space="0" w:color="auto"/>
        <w:left w:val="none" w:sz="0" w:space="0" w:color="auto"/>
        <w:bottom w:val="none" w:sz="0" w:space="0" w:color="auto"/>
        <w:right w:val="none" w:sz="0" w:space="0" w:color="auto"/>
      </w:divBdr>
    </w:div>
    <w:div w:id="376514184">
      <w:bodyDiv w:val="1"/>
      <w:marLeft w:val="0"/>
      <w:marRight w:val="0"/>
      <w:marTop w:val="0"/>
      <w:marBottom w:val="0"/>
      <w:divBdr>
        <w:top w:val="none" w:sz="0" w:space="0" w:color="auto"/>
        <w:left w:val="none" w:sz="0" w:space="0" w:color="auto"/>
        <w:bottom w:val="none" w:sz="0" w:space="0" w:color="auto"/>
        <w:right w:val="none" w:sz="0" w:space="0" w:color="auto"/>
      </w:divBdr>
    </w:div>
    <w:div w:id="680742790">
      <w:bodyDiv w:val="1"/>
      <w:marLeft w:val="0"/>
      <w:marRight w:val="0"/>
      <w:marTop w:val="0"/>
      <w:marBottom w:val="0"/>
      <w:divBdr>
        <w:top w:val="none" w:sz="0" w:space="0" w:color="auto"/>
        <w:left w:val="none" w:sz="0" w:space="0" w:color="auto"/>
        <w:bottom w:val="none" w:sz="0" w:space="0" w:color="auto"/>
        <w:right w:val="none" w:sz="0" w:space="0" w:color="auto"/>
      </w:divBdr>
    </w:div>
    <w:div w:id="699550358">
      <w:bodyDiv w:val="1"/>
      <w:marLeft w:val="0"/>
      <w:marRight w:val="0"/>
      <w:marTop w:val="0"/>
      <w:marBottom w:val="0"/>
      <w:divBdr>
        <w:top w:val="none" w:sz="0" w:space="0" w:color="auto"/>
        <w:left w:val="none" w:sz="0" w:space="0" w:color="auto"/>
        <w:bottom w:val="none" w:sz="0" w:space="0" w:color="auto"/>
        <w:right w:val="none" w:sz="0" w:space="0" w:color="auto"/>
      </w:divBdr>
    </w:div>
    <w:div w:id="995377912">
      <w:bodyDiv w:val="1"/>
      <w:marLeft w:val="0"/>
      <w:marRight w:val="0"/>
      <w:marTop w:val="0"/>
      <w:marBottom w:val="0"/>
      <w:divBdr>
        <w:top w:val="none" w:sz="0" w:space="0" w:color="auto"/>
        <w:left w:val="none" w:sz="0" w:space="0" w:color="auto"/>
        <w:bottom w:val="none" w:sz="0" w:space="0" w:color="auto"/>
        <w:right w:val="none" w:sz="0" w:space="0" w:color="auto"/>
      </w:divBdr>
    </w:div>
    <w:div w:id="1447433309">
      <w:bodyDiv w:val="1"/>
      <w:marLeft w:val="0"/>
      <w:marRight w:val="0"/>
      <w:marTop w:val="0"/>
      <w:marBottom w:val="0"/>
      <w:divBdr>
        <w:top w:val="none" w:sz="0" w:space="0" w:color="auto"/>
        <w:left w:val="none" w:sz="0" w:space="0" w:color="auto"/>
        <w:bottom w:val="none" w:sz="0" w:space="0" w:color="auto"/>
        <w:right w:val="none" w:sz="0" w:space="0" w:color="auto"/>
      </w:divBdr>
    </w:div>
    <w:div w:id="1627351922">
      <w:bodyDiv w:val="1"/>
      <w:marLeft w:val="0"/>
      <w:marRight w:val="0"/>
      <w:marTop w:val="0"/>
      <w:marBottom w:val="0"/>
      <w:divBdr>
        <w:top w:val="none" w:sz="0" w:space="0" w:color="auto"/>
        <w:left w:val="none" w:sz="0" w:space="0" w:color="auto"/>
        <w:bottom w:val="none" w:sz="0" w:space="0" w:color="auto"/>
        <w:right w:val="none" w:sz="0" w:space="0" w:color="auto"/>
      </w:divBdr>
    </w:div>
    <w:div w:id="1763528135">
      <w:bodyDiv w:val="1"/>
      <w:marLeft w:val="0"/>
      <w:marRight w:val="0"/>
      <w:marTop w:val="0"/>
      <w:marBottom w:val="0"/>
      <w:divBdr>
        <w:top w:val="none" w:sz="0" w:space="0" w:color="auto"/>
        <w:left w:val="none" w:sz="0" w:space="0" w:color="auto"/>
        <w:bottom w:val="none" w:sz="0" w:space="0" w:color="auto"/>
        <w:right w:val="none" w:sz="0" w:space="0" w:color="auto"/>
      </w:divBdr>
    </w:div>
    <w:div w:id="1963226831">
      <w:bodyDiv w:val="1"/>
      <w:marLeft w:val="0"/>
      <w:marRight w:val="0"/>
      <w:marTop w:val="0"/>
      <w:marBottom w:val="0"/>
      <w:divBdr>
        <w:top w:val="none" w:sz="0" w:space="0" w:color="auto"/>
        <w:left w:val="none" w:sz="0" w:space="0" w:color="auto"/>
        <w:bottom w:val="none" w:sz="0" w:space="0" w:color="auto"/>
        <w:right w:val="none" w:sz="0" w:space="0" w:color="auto"/>
      </w:divBdr>
      <w:divsChild>
        <w:div w:id="199168869">
          <w:marLeft w:val="0"/>
          <w:marRight w:val="0"/>
          <w:marTop w:val="0"/>
          <w:marBottom w:val="0"/>
          <w:divBdr>
            <w:top w:val="none" w:sz="0" w:space="0" w:color="auto"/>
            <w:left w:val="none" w:sz="0" w:space="0" w:color="auto"/>
            <w:bottom w:val="none" w:sz="0" w:space="0" w:color="auto"/>
            <w:right w:val="none" w:sz="0" w:space="0" w:color="auto"/>
          </w:divBdr>
          <w:divsChild>
            <w:div w:id="1323310716">
              <w:marLeft w:val="0"/>
              <w:marRight w:val="0"/>
              <w:marTop w:val="0"/>
              <w:marBottom w:val="0"/>
              <w:divBdr>
                <w:top w:val="none" w:sz="0" w:space="0" w:color="auto"/>
                <w:left w:val="none" w:sz="0" w:space="0" w:color="auto"/>
                <w:bottom w:val="none" w:sz="0" w:space="0" w:color="auto"/>
                <w:right w:val="none" w:sz="0" w:space="0" w:color="auto"/>
              </w:divBdr>
            </w:div>
          </w:divsChild>
        </w:div>
        <w:div w:id="1605310268">
          <w:marLeft w:val="0"/>
          <w:marRight w:val="0"/>
          <w:marTop w:val="0"/>
          <w:marBottom w:val="0"/>
          <w:divBdr>
            <w:top w:val="none" w:sz="0" w:space="0" w:color="auto"/>
            <w:left w:val="none" w:sz="0" w:space="0" w:color="auto"/>
            <w:bottom w:val="none" w:sz="0" w:space="0" w:color="auto"/>
            <w:right w:val="none" w:sz="0" w:space="0" w:color="auto"/>
          </w:divBdr>
          <w:divsChild>
            <w:div w:id="5351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117" Type="http://schemas.openxmlformats.org/officeDocument/2006/relationships/hyperlink" Target="https://voting.govrb.ru/help" TargetMode="External"/><Relationship Id="rId21" Type="http://schemas.openxmlformats.org/officeDocument/2006/relationships/chart" Target="charts/chart1.xml"/><Relationship Id="rId42" Type="http://schemas.openxmlformats.org/officeDocument/2006/relationships/chart" Target="charts/chart22.xml"/><Relationship Id="rId47" Type="http://schemas.openxmlformats.org/officeDocument/2006/relationships/chart" Target="charts/chart27.xml"/><Relationship Id="rId63" Type="http://schemas.openxmlformats.org/officeDocument/2006/relationships/chart" Target="charts/chart43.xml"/><Relationship Id="rId68" Type="http://schemas.openxmlformats.org/officeDocument/2006/relationships/chart" Target="charts/chart47.xml"/><Relationship Id="rId84" Type="http://schemas.openxmlformats.org/officeDocument/2006/relationships/hyperlink" Target="&#1055;&#1088;&#1080;&#1083;&#1086;&#1078;&#1077;&#1085;&#1080;&#1077;%2011.pdf" TargetMode="External"/><Relationship Id="rId89" Type="http://schemas.openxmlformats.org/officeDocument/2006/relationships/hyperlink" Target="&#1055;&#1088;&#1080;&#1083;&#1086;&#1078;&#1077;&#1085;&#1080;&#1077;%2015.docx" TargetMode="External"/><Relationship Id="rId112" Type="http://schemas.openxmlformats.org/officeDocument/2006/relationships/hyperlink" Target="consultantplus://offline/ref=50E53B33B60E8BA7E4248A408A0B2F863D5433AA09B7D346FB88BDCB04A700E6DA9DE4AFEB66F5BFFC4B257B504003CCEC807436D2B0A4D8B5GBC" TargetMode="External"/><Relationship Id="rId133" Type="http://schemas.openxmlformats.org/officeDocument/2006/relationships/hyperlink" Target="http://egov-buryatia.ru/rsgji/" TargetMode="External"/><Relationship Id="rId138" Type="http://schemas.openxmlformats.org/officeDocument/2006/relationships/hyperlink" Target="http://egov-buryatia.ru/gochs/" TargetMode="External"/><Relationship Id="rId16" Type="http://schemas.openxmlformats.org/officeDocument/2006/relationships/hyperlink" Target="http://egov-buryatia.ru/minec/press_center/news/detail.php?ID=54204" TargetMode="External"/><Relationship Id="rId107" Type="http://schemas.openxmlformats.org/officeDocument/2006/relationships/hyperlink" Target="https://&#1086;&#1090;&#1076;&#1099;&#1093;&#1076;&#1077;&#1090;&#1080;&#1088;&#1073;.&#1088;&#1092;/" TargetMode="External"/><Relationship Id="rId11" Type="http://schemas.openxmlformats.org/officeDocument/2006/relationships/hyperlink" Target="&#1055;&#1088;&#1080;&#1083;&#1086;&#1078;&#1077;&#1085;&#1080;&#1077;%201.doc" TargetMode="External"/><Relationship Id="rId32" Type="http://schemas.openxmlformats.org/officeDocument/2006/relationships/chart" Target="charts/chart12.xml"/><Relationship Id="rId37" Type="http://schemas.openxmlformats.org/officeDocument/2006/relationships/chart" Target="charts/chart17.xml"/><Relationship Id="rId53" Type="http://schemas.openxmlformats.org/officeDocument/2006/relationships/chart" Target="charts/chart33.xml"/><Relationship Id="rId58" Type="http://schemas.openxmlformats.org/officeDocument/2006/relationships/chart" Target="charts/chart38.xml"/><Relationship Id="rId74" Type="http://schemas.openxmlformats.org/officeDocument/2006/relationships/chart" Target="charts/chart53.xml"/><Relationship Id="rId79" Type="http://schemas.openxmlformats.org/officeDocument/2006/relationships/hyperlink" Target="consultantplus://offline/ref=9387BD3B59A2775A06A9FB9D89187F3E79259BD24486C1D98701A2D82DB5BA1637D236274A86FF6441C750504FE030FE4BF2CA8B5EFA96704EB844t0G9G" TargetMode="External"/><Relationship Id="rId102" Type="http://schemas.openxmlformats.org/officeDocument/2006/relationships/hyperlink" Target="http://vk.com/bizchat03" TargetMode="External"/><Relationship Id="rId123" Type="http://schemas.openxmlformats.org/officeDocument/2006/relationships/hyperlink" Target="http://egov-buryatia.ru/minfin/" TargetMode="External"/><Relationship Id="rId128" Type="http://schemas.openxmlformats.org/officeDocument/2006/relationships/hyperlink" Target="http://egov-buryatia.ru/minsport/" TargetMode="External"/><Relationship Id="rId144" Type="http://schemas.openxmlformats.org/officeDocument/2006/relationships/hyperlink" Target="&#1087;&#1088;&#1080;&#1083;&#1086;&#1078;&#1077;&#1085;&#1080;&#1077;%2014.docx" TargetMode="External"/><Relationship Id="rId5" Type="http://schemas.openxmlformats.org/officeDocument/2006/relationships/webSettings" Target="webSettings.xml"/><Relationship Id="rId90" Type="http://schemas.openxmlformats.org/officeDocument/2006/relationships/hyperlink" Target="&#1055;&#1088;&#1080;&#1083;&#1086;&#1078;&#1077;&#1085;&#1080;&#1077;%2012.docx" TargetMode="External"/><Relationship Id="rId95" Type="http://schemas.openxmlformats.org/officeDocument/2006/relationships/hyperlink" Target="http://egov-buryatia.ru/mintrans/activities/directions/energetika-i-energosberezhenie/energetika/" TargetMode="External"/><Relationship Id="rId22" Type="http://schemas.openxmlformats.org/officeDocument/2006/relationships/chart" Target="charts/chart2.xml"/><Relationship Id="rId27" Type="http://schemas.openxmlformats.org/officeDocument/2006/relationships/chart" Target="charts/chart7.xml"/><Relationship Id="rId43" Type="http://schemas.openxmlformats.org/officeDocument/2006/relationships/chart" Target="charts/chart23.xml"/><Relationship Id="rId48" Type="http://schemas.openxmlformats.org/officeDocument/2006/relationships/chart" Target="charts/chart28.xml"/><Relationship Id="rId64" Type="http://schemas.openxmlformats.org/officeDocument/2006/relationships/chart" Target="charts/chart44.xml"/><Relationship Id="rId69" Type="http://schemas.openxmlformats.org/officeDocument/2006/relationships/chart" Target="charts/chart48.xml"/><Relationship Id="rId113" Type="http://schemas.openxmlformats.org/officeDocument/2006/relationships/hyperlink" Target="http://egov-buryatia.ru/mintrans/activities/directions/transport/vse-o-taksi/informatsiya-dlya-zayaviteley/" TargetMode="External"/><Relationship Id="rId118" Type="http://schemas.openxmlformats.org/officeDocument/2006/relationships/chart" Target="charts/chart55.xml"/><Relationship Id="rId134" Type="http://schemas.openxmlformats.org/officeDocument/2006/relationships/hyperlink" Target="http://egov-buryatia.ru/rsgji/" TargetMode="External"/><Relationship Id="rId139" Type="http://schemas.openxmlformats.org/officeDocument/2006/relationships/hyperlink" Target="http://egov-buryatia.ru/rsgji/" TargetMode="External"/><Relationship Id="rId80" Type="http://schemas.openxmlformats.org/officeDocument/2006/relationships/hyperlink" Target="consultantplus://offline/ref=C76EE6F2F16A4A7C1E4DF2D39DAB7E80DB390AA7CAF19E0EFE7D0E8E0366B731075475C90938DC84E28D63FA8B06F78F1709A" TargetMode="External"/><Relationship Id="rId85" Type="http://schemas.openxmlformats.org/officeDocument/2006/relationships/hyperlink" Target="http://egov-buryatia.ru/minec/activities/directions/upravlenie-dokhodami/standart-razvitiya-konkurentsii/?clear_cache=Y" TargetMode="External"/><Relationship Id="rId3" Type="http://schemas.openxmlformats.org/officeDocument/2006/relationships/styles" Target="styles.xml"/><Relationship Id="rId12" Type="http://schemas.openxmlformats.org/officeDocument/2006/relationships/hyperlink" Target="https://buryatia.fas.gov.ru/news/13830" TargetMode="External"/><Relationship Id="rId17" Type="http://schemas.openxmlformats.org/officeDocument/2006/relationships/hyperlink" Target="&#1055;&#1088;&#1080;&#1083;&#1086;&#1078;&#1077;&#1085;&#1080;&#1077;%204.docx"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9.xml"/><Relationship Id="rId67" Type="http://schemas.openxmlformats.org/officeDocument/2006/relationships/chart" Target="charts/chart46.xml"/><Relationship Id="rId103" Type="http://schemas.openxmlformats.org/officeDocument/2006/relationships/hyperlink" Target="http://www.facebook.com/bizchat03" TargetMode="External"/><Relationship Id="rId108" Type="http://schemas.openxmlformats.org/officeDocument/2006/relationships/hyperlink" Target="consultantplus://offline/ref=50E53B33B60E8BA7E424944D9C67728E395968A306B6D918A3D7E69653AE0AB19DD2BDEDAF6BF4BEFD4070291F415F89BD937530D2B2A6C459F011BEG0C" TargetMode="External"/><Relationship Id="rId116" Type="http://schemas.openxmlformats.org/officeDocument/2006/relationships/hyperlink" Target="http://egov-uryatia.ru/minselhoz/activities/anti-corruption/14/index.php" TargetMode="External"/><Relationship Id="rId124" Type="http://schemas.openxmlformats.org/officeDocument/2006/relationships/hyperlink" Target="http://egov-buryatia.ru/minec/" TargetMode="External"/><Relationship Id="rId129" Type="http://schemas.openxmlformats.org/officeDocument/2006/relationships/hyperlink" Target="http://egov-buryatia.ru/minturizm/" TargetMode="External"/><Relationship Id="rId137" Type="http://schemas.openxmlformats.org/officeDocument/2006/relationships/hyperlink" Target="http://egov-buryatia.ru/rsgji/" TargetMode="External"/><Relationship Id="rId20" Type="http://schemas.openxmlformats.org/officeDocument/2006/relationships/hyperlink" Target="&#1055;&#1088;&#1080;&#1083;&#1086;&#1078;&#1077;&#1085;&#1080;&#1077;%207.docx" TargetMode="External"/><Relationship Id="rId41" Type="http://schemas.openxmlformats.org/officeDocument/2006/relationships/chart" Target="charts/chart21.xml"/><Relationship Id="rId54" Type="http://schemas.openxmlformats.org/officeDocument/2006/relationships/chart" Target="charts/chart34.xml"/><Relationship Id="rId62" Type="http://schemas.openxmlformats.org/officeDocument/2006/relationships/chart" Target="charts/chart42.xml"/><Relationship Id="rId70" Type="http://schemas.openxmlformats.org/officeDocument/2006/relationships/chart" Target="charts/chart49.xml"/><Relationship Id="rId75" Type="http://schemas.openxmlformats.org/officeDocument/2006/relationships/chart" Target="charts/chart54.xml"/><Relationship Id="rId83" Type="http://schemas.openxmlformats.org/officeDocument/2006/relationships/hyperlink" Target="&#1055;&#1088;&#1080;&#1083;&#1086;&#1078;&#1077;&#1085;&#1080;&#1077;%2010.docx" TargetMode="External"/><Relationship Id="rId88" Type="http://schemas.openxmlformats.org/officeDocument/2006/relationships/hyperlink" Target="&#1055;&#1088;&#1080;&#1083;&#1086;&#1078;&#1077;&#1085;&#1080;&#1077;%2014.docx" TargetMode="External"/><Relationship Id="rId91" Type="http://schemas.openxmlformats.org/officeDocument/2006/relationships/hyperlink" Target="https://www.mrsk-sib.ru/geng/index.php?com=interactive_map" TargetMode="External"/><Relationship Id="rId96" Type="http://schemas.openxmlformats.org/officeDocument/2006/relationships/hyperlink" Target="https://invest-buryatia.ru/index/meryi-podderzhki-investora/" TargetMode="External"/><Relationship Id="rId111" Type="http://schemas.openxmlformats.org/officeDocument/2006/relationships/hyperlink" Target="https://youtu.be/BNMJ81rJjo4" TargetMode="External"/><Relationship Id="rId132" Type="http://schemas.openxmlformats.org/officeDocument/2006/relationships/hyperlink" Target="http://egov-buryatia.ru/rst/" TargetMode="External"/><Relationship Id="rId140" Type="http://schemas.openxmlformats.org/officeDocument/2006/relationships/hyperlink" Target="http://egov-buryatia.ru/gochs/"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gov-buryatia.ru/minec/press_center/news/detail.php?ID=49237"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7.xml"/><Relationship Id="rId106" Type="http://schemas.openxmlformats.org/officeDocument/2006/relationships/hyperlink" Target="http://egov-buryatia.ru/minsport/activities/directions/otdykh-i-ozdorovlenie-detey/?clear_cache=Y" TargetMode="External"/><Relationship Id="rId114" Type="http://schemas.openxmlformats.org/officeDocument/2006/relationships/hyperlink" Target="http://egov-buryatia.ru/mintrans/activities/directions/transport/vse-o-taksi/spisok-obyazatelnykh-trebovaniy-/" TargetMode="External"/><Relationship Id="rId119" Type="http://schemas.openxmlformats.org/officeDocument/2006/relationships/chart" Target="charts/chart56.xml"/><Relationship Id="rId127" Type="http://schemas.openxmlformats.org/officeDocument/2006/relationships/hyperlink" Target="http://egov-buryatia.ru/minobr/" TargetMode="External"/><Relationship Id="rId10" Type="http://schemas.openxmlformats.org/officeDocument/2006/relationships/hyperlink" Target="&#1055;&#1088;&#1080;&#1083;&#1086;&#1078;&#1077;&#1085;&#1080;&#1077;%203.rar" TargetMode="External"/><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chart" Target="charts/chart45.xml"/><Relationship Id="rId73" Type="http://schemas.openxmlformats.org/officeDocument/2006/relationships/chart" Target="charts/chart52.xml"/><Relationship Id="rId78" Type="http://schemas.openxmlformats.org/officeDocument/2006/relationships/hyperlink" Target="https://ru.wikipedia.org/wiki/%D0%A0258_(%D0%B0%D0%B2%D1%82%D0%BE%D0%B4%D0%BE%D1%80%D0%BE%D0%B3%D0%B0,_%D0%A0%D0%BE%D1%81%D1%81%D0%B8%D1%8F)" TargetMode="External"/><Relationship Id="rId81" Type="http://schemas.openxmlformats.org/officeDocument/2006/relationships/hyperlink" Target="consultantplus://offline/ref=E660773F674C84B98A7F12A7AAD2E449D6584BA92D9D46B2EAFFD66274E872AF8824E22698D32AD21F50B226A7F00E32v3S7B" TargetMode="External"/><Relationship Id="rId86" Type="http://schemas.openxmlformats.org/officeDocument/2006/relationships/hyperlink" Target="https://invest-buryatia.ru/index/meryi-podderzhki-investora/standart-razvitiya-konkurenczii.html" TargetMode="External"/><Relationship Id="rId94" Type="http://schemas.openxmlformats.org/officeDocument/2006/relationships/hyperlink" Target="http://&#1074;&#1086;&#1076;&#1086;&#1082;&#1072;&#1085;&#1072;&#1083;03.&#1088;&#1092;/&#1079;&#1072;&#1103;&#1074;&#1082;&#1072;-&#1085;&#1072;-&#1087;&#1086;&#1076;&#1082;&#1083;&#1102;&#1095;&#1077;&#1085;&#1080;&#1077;-&#1083;&#1080;&#1095;&#1085;&#1086;&#1075;&#1086;-&#1082;&#1072;&#1073;&#1080;&#1085;&#1077;/" TargetMode="External"/><Relationship Id="rId99" Type="http://schemas.openxmlformats.org/officeDocument/2006/relationships/hyperlink" Target="http://burzakup.ru/" TargetMode="External"/><Relationship Id="rId101" Type="http://schemas.openxmlformats.org/officeDocument/2006/relationships/hyperlink" Target="http://bizchat03.ru/" TargetMode="External"/><Relationship Id="rId122" Type="http://schemas.openxmlformats.org/officeDocument/2006/relationships/hyperlink" Target="http://egov-buryatia.ru/pprb/" TargetMode="External"/><Relationship Id="rId130" Type="http://schemas.openxmlformats.org/officeDocument/2006/relationships/hyperlink" Target="http://egov-buryatia.ru/rst/" TargetMode="External"/><Relationship Id="rId135" Type="http://schemas.openxmlformats.org/officeDocument/2006/relationships/hyperlink" Target="http://egov-buryatia.ru/azan/" TargetMode="External"/><Relationship Id="rId143" Type="http://schemas.openxmlformats.org/officeDocument/2006/relationships/hyperlink" Target="http://egov-buryatia.ru/uvet/" TargetMode="External"/><Relationship Id="rId4" Type="http://schemas.openxmlformats.org/officeDocument/2006/relationships/settings" Target="settings.xml"/><Relationship Id="rId9" Type="http://schemas.openxmlformats.org/officeDocument/2006/relationships/hyperlink" Target="&#1055;&#1088;&#1080;&#1083;&#1086;&#1078;&#1077;&#1085;&#1080;&#1077;%202.rar" TargetMode="External"/><Relationship Id="rId13" Type="http://schemas.openxmlformats.org/officeDocument/2006/relationships/hyperlink" Target="http://egov-buryatia.ru/minec/press_center/news/detail.php?ID=31173" TargetMode="External"/><Relationship Id="rId18" Type="http://schemas.openxmlformats.org/officeDocument/2006/relationships/hyperlink" Target="&#1055;&#1088;&#1080;&#1083;&#1086;&#1078;&#1077;&#1085;&#1080;&#1077;%205.docx" TargetMode="External"/><Relationship Id="rId39" Type="http://schemas.openxmlformats.org/officeDocument/2006/relationships/chart" Target="charts/chart19.xml"/><Relationship Id="rId109" Type="http://schemas.openxmlformats.org/officeDocument/2006/relationships/hyperlink" Target="http://egov-buryatia.ru/mintrans/activities/directions/energetika-i-energosberezhenie/tekhnologicheskoe-prisoedinenie/" TargetMode="External"/><Relationship Id="rId34" Type="http://schemas.openxmlformats.org/officeDocument/2006/relationships/chart" Target="charts/chart14.xml"/><Relationship Id="rId50" Type="http://schemas.openxmlformats.org/officeDocument/2006/relationships/chart" Target="charts/chart30.xml"/><Relationship Id="rId55" Type="http://schemas.openxmlformats.org/officeDocument/2006/relationships/chart" Target="charts/chart35.xml"/><Relationship Id="rId76" Type="http://schemas.openxmlformats.org/officeDocument/2006/relationships/hyperlink" Target="https://ru.wikipedia.org/w/index.php?title=%D0%A3%D0%BB%D0%B0%D0%BD-%D0%A3%D0%B4%D1%8D%D0%BD%D1%81%D0%BA%D0%B8%D0%B9_%D1%80%D0%B5%D0%B3%D0%B8%D0%BE%D0%BD_%D0%92%D0%BE%D1%81%D1%82%D0%BE%D1%87%D0%BD%D0%BE-%D0%A1%D0%B8%D0%B1%D0%B8%D1%80%D1%81%D0%BA%D0%BE%D0%B9_%D0%B6%D0%B5%D0%BB%D0%B5%D0%B7%D0%BD%D0%BE%D0%B9_%D0%B4%D0%BE%D1%80%D0%BE%D0%B3%D0%B8&amp;action=edit&amp;redlink=1" TargetMode="External"/><Relationship Id="rId97" Type="http://schemas.openxmlformats.org/officeDocument/2006/relationships/footer" Target="footer1.xml"/><Relationship Id="rId104" Type="http://schemas.openxmlformats.org/officeDocument/2006/relationships/hyperlink" Target="http://www.instagram.com/bizchat03/" TargetMode="External"/><Relationship Id="rId120" Type="http://schemas.openxmlformats.org/officeDocument/2006/relationships/hyperlink" Target="http://egov-buryatia.ru/agip/" TargetMode="External"/><Relationship Id="rId125" Type="http://schemas.openxmlformats.org/officeDocument/2006/relationships/hyperlink" Target="http://egov-buryatia.ru/mpr/" TargetMode="External"/><Relationship Id="rId141" Type="http://schemas.openxmlformats.org/officeDocument/2006/relationships/hyperlink" Target="http://egov-buryatia.ru/ralh/"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0.xml"/><Relationship Id="rId92" Type="http://schemas.openxmlformats.org/officeDocument/2006/relationships/hyperlink" Target="https://www.mrsk-sib.ru/index.php?option=com_content&amp;view=category&amp;layout=blog&amp;id=1579&amp;Itemid=578&amp;lang=ru03" TargetMode="Externa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chart" Target="charts/chart20.xml"/><Relationship Id="rId45" Type="http://schemas.openxmlformats.org/officeDocument/2006/relationships/chart" Target="charts/chart25.xml"/><Relationship Id="rId66" Type="http://schemas.openxmlformats.org/officeDocument/2006/relationships/hyperlink" Target="&#1055;&#1088;&#1080;&#1083;&#1086;&#1078;&#1077;&#1085;&#1080;&#1077;%208.xlsx" TargetMode="External"/><Relationship Id="rId87" Type="http://schemas.openxmlformats.org/officeDocument/2006/relationships/hyperlink" Target="&#1055;&#1088;&#1080;&#1083;&#1086;&#1078;&#1077;&#1085;&#1080;&#1077;%2013.docx" TargetMode="External"/><Relationship Id="rId110" Type="http://schemas.openxmlformats.org/officeDocument/2006/relationships/hyperlink" Target="https://cloud.mail.ru/stock/7CQWHowe9YJv3nkVqDvjep8M" TargetMode="External"/><Relationship Id="rId115" Type="http://schemas.openxmlformats.org/officeDocument/2006/relationships/hyperlink" Target="consultantplus://offline/ref=50E53B33B60E8BA7E424944D9C67728E395968A306B7DE16A2D7E69653AE0AB19DD2BDEDAF6BF4BEFD40702A1F415F89BD937530D2B2A6C459F011BEG0C" TargetMode="External"/><Relationship Id="rId131" Type="http://schemas.openxmlformats.org/officeDocument/2006/relationships/hyperlink" Target="http://egov-buryatia.ru/rst/" TargetMode="External"/><Relationship Id="rId136" Type="http://schemas.openxmlformats.org/officeDocument/2006/relationships/hyperlink" Target="http://egov-buryatia.ru/rsgji/" TargetMode="External"/><Relationship Id="rId61" Type="http://schemas.openxmlformats.org/officeDocument/2006/relationships/chart" Target="charts/chart41.xml"/><Relationship Id="rId82" Type="http://schemas.openxmlformats.org/officeDocument/2006/relationships/hyperlink" Target="&#1055;&#1088;&#1080;&#1083;&#1086;&#1078;&#1077;&#1085;&#1080;&#1077;%209.docx" TargetMode="External"/><Relationship Id="rId19" Type="http://schemas.openxmlformats.org/officeDocument/2006/relationships/hyperlink" Target="&#1055;&#1088;&#1080;&#1083;&#1086;&#1078;&#1077;&#1085;&#1080;&#1077;%206.docx" TargetMode="External"/><Relationship Id="rId14" Type="http://schemas.openxmlformats.org/officeDocument/2006/relationships/hyperlink" Target="https://buryatia.fas.gov.ru/news/14120" TargetMode="External"/><Relationship Id="rId30" Type="http://schemas.openxmlformats.org/officeDocument/2006/relationships/chart" Target="charts/chart10.xml"/><Relationship Id="rId35" Type="http://schemas.openxmlformats.org/officeDocument/2006/relationships/chart" Target="charts/chart15.xml"/><Relationship Id="rId56" Type="http://schemas.openxmlformats.org/officeDocument/2006/relationships/chart" Target="charts/chart36.xml"/><Relationship Id="rId77" Type="http://schemas.openxmlformats.org/officeDocument/2006/relationships/hyperlink" Target="https://ru.wikipedia.org/wiki/%D0%90340_(%D0%B0%D0%B2%D1%82%D0%BE%D0%B4%D0%BE%D1%80%D0%BE%D0%B3%D0%B0,_%D0%A0%D0%BE%D1%81%D1%81%D0%B8%D1%8F)" TargetMode="External"/><Relationship Id="rId100" Type="http://schemas.openxmlformats.org/officeDocument/2006/relationships/hyperlink" Target="http://bizchat03.ru/" TargetMode="External"/><Relationship Id="rId105" Type="http://schemas.openxmlformats.org/officeDocument/2006/relationships/hyperlink" Target="https://egov-buryatia.ru/minobr/activities/napravleniya-deyatelnosti/doshkolnoe-obrazovanie/vyplaty-subsidiy/spisok-litsenzirovannykh-chdou-i-ip/" TargetMode="External"/><Relationship Id="rId126" Type="http://schemas.openxmlformats.org/officeDocument/2006/relationships/hyperlink" Target="http://egov-buryatia.ru/minkult/" TargetMode="External"/><Relationship Id="rId8" Type="http://schemas.openxmlformats.org/officeDocument/2006/relationships/hyperlink" Target="&#1055;&#1088;&#1080;&#1083;&#1086;&#1078;&#1077;&#1085;&#1080;&#1077;%201.doc" TargetMode="External"/><Relationship Id="rId51" Type="http://schemas.openxmlformats.org/officeDocument/2006/relationships/chart" Target="charts/chart31.xml"/><Relationship Id="rId72" Type="http://schemas.openxmlformats.org/officeDocument/2006/relationships/chart" Target="charts/chart51.xml"/><Relationship Id="rId93" Type="http://schemas.openxmlformats.org/officeDocument/2006/relationships/hyperlink" Target="https://rb.tgk-14.com/consumer_information/for_individuals/joining/" TargetMode="External"/><Relationship Id="rId98" Type="http://schemas.openxmlformats.org/officeDocument/2006/relationships/hyperlink" Target="consultantplus://offline/ref=488BAAA6ABD98538288BF0EA798B52067C8479DD37E3A32E24B8F49016E3C99D062971A4313830C09D6B988838376971931848A9E16506D6j0X9F" TargetMode="External"/><Relationship Id="rId121" Type="http://schemas.openxmlformats.org/officeDocument/2006/relationships/hyperlink" Target="http://egov-buryatia.ru/pprb/" TargetMode="External"/><Relationship Id="rId142" Type="http://schemas.openxmlformats.org/officeDocument/2006/relationships/hyperlink" Target="http://egov-buryatia.ru/rsgj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3.xml"/><Relationship Id="rId1" Type="http://schemas.microsoft.com/office/2011/relationships/chartStyle" Target="style3.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xml"/><Relationship Id="rId1" Type="http://schemas.microsoft.com/office/2011/relationships/chartStyle" Target="style4.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6.xml"/><Relationship Id="rId1" Type="http://schemas.microsoft.com/office/2011/relationships/chartStyle" Target="style6.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7.xml"/><Relationship Id="rId1" Type="http://schemas.microsoft.com/office/2011/relationships/chartStyle" Target="style7.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8.xml"/><Relationship Id="rId1" Type="http://schemas.microsoft.com/office/2011/relationships/chartStyle" Target="style8.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9.xml"/><Relationship Id="rId1" Type="http://schemas.microsoft.com/office/2011/relationships/chartStyle" Target="style9.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0.27166973999158017"/>
          <c:y val="4.3600972142505592E-2"/>
          <c:w val="0.69047758644902468"/>
          <c:h val="0.83383442825320664"/>
        </c:manualLayout>
      </c:layout>
      <c:barChart>
        <c:barDir val="bar"/>
        <c:grouping val="clustered"/>
        <c:varyColors val="0"/>
        <c:ser>
          <c:idx val="0"/>
          <c:order val="0"/>
          <c:tx>
            <c:strRef>
              <c:f>Лист1!$B$1</c:f>
              <c:strCache>
                <c:ptCount val="1"/>
                <c:pt idx="0">
                  <c:v>2018 год </c:v>
                </c:pt>
              </c:strCache>
            </c:strRef>
          </c:tx>
          <c:spPr>
            <a:solidFill>
              <a:schemeClr val="tx2">
                <a:lumMod val="40000"/>
                <a:lumOff val="60000"/>
              </a:schemeClr>
            </a:solidFill>
          </c:spPr>
          <c:invertIfNegative val="0"/>
          <c:dLbls>
            <c:dLbl>
              <c:idx val="0"/>
              <c:layout>
                <c:manualLayout>
                  <c:x val="-4.8781649818525341E-2"/>
                  <c:y val="-1.0526933305523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5B-4DA1-B271-AA7CB0BCC60B}"/>
                </c:ext>
              </c:extLst>
            </c:dLbl>
            <c:dLbl>
              <c:idx val="1"/>
              <c:layout>
                <c:manualLayout>
                  <c:x val="-5.08111338934267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5B-4DA1-B271-AA7CB0BCC60B}"/>
                </c:ext>
              </c:extLst>
            </c:dLbl>
            <c:dLbl>
              <c:idx val="2"/>
              <c:layout>
                <c:manualLayout>
                  <c:x val="-4.6915198112921094E-2"/>
                  <c:y val="5.67546336992911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5B-4DA1-B271-AA7CB0BCC60B}"/>
                </c:ext>
              </c:extLst>
            </c:dLbl>
            <c:dLbl>
              <c:idx val="3"/>
              <c:layout>
                <c:manualLayout>
                  <c:x val="-4.9208533014755432E-2"/>
                  <c:y val="4.38759094688390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5B-4DA1-B271-AA7CB0BCC60B}"/>
                </c:ext>
              </c:extLst>
            </c:dLbl>
            <c:dLbl>
              <c:idx val="4"/>
              <c:layout>
                <c:manualLayout>
                  <c:x val="-3.5112829227805481E-2"/>
                  <c:y val="5.7845633489651523E-3"/>
                </c:manualLayout>
              </c:layout>
              <c:showLegendKey val="0"/>
              <c:showVal val="1"/>
              <c:showCatName val="0"/>
              <c:showSerName val="0"/>
              <c:showPercent val="0"/>
              <c:showBubbleSize val="0"/>
              <c:extLst>
                <c:ext xmlns:c15="http://schemas.microsoft.com/office/drawing/2012/chart" uri="{CE6537A1-D6FC-4f65-9D91-7224C49458BB}">
                  <c15:layout>
                    <c:manualLayout>
                      <c:w val="3.7828442899499021E-2"/>
                      <c:h val="7.3856053664844379E-2"/>
                    </c:manualLayout>
                  </c15:layout>
                </c:ext>
                <c:ext xmlns:c16="http://schemas.microsoft.com/office/drawing/2014/chart" uri="{C3380CC4-5D6E-409C-BE32-E72D297353CC}">
                  <c16:uniqueId val="{00000004-E75B-4DA1-B271-AA7CB0BCC60B}"/>
                </c:ext>
              </c:extLst>
            </c:dLbl>
            <c:spPr>
              <a:noFill/>
              <a:ln>
                <a:noFill/>
              </a:ln>
              <a:effectLst/>
            </c:spPr>
            <c:txPr>
              <a:bodyPr/>
              <a:lstStyle/>
              <a:p>
                <a:pPr>
                  <a:defRPr sz="8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Умеренная конкуренция</c:v>
                </c:pt>
                <c:pt idx="1">
                  <c:v>Высокая конкуренция</c:v>
                </c:pt>
                <c:pt idx="2">
                  <c:v>Очень высокая конкуренция</c:v>
                </c:pt>
                <c:pt idx="3">
                  <c:v>Слабая конкуренция</c:v>
                </c:pt>
                <c:pt idx="4">
                  <c:v>Нет конкуренции</c:v>
                </c:pt>
              </c:strCache>
            </c:strRef>
          </c:cat>
          <c:val>
            <c:numRef>
              <c:f>Лист1!$B$2:$B$6</c:f>
              <c:numCache>
                <c:formatCode>General</c:formatCode>
                <c:ptCount val="5"/>
                <c:pt idx="0">
                  <c:v>37.9</c:v>
                </c:pt>
                <c:pt idx="1">
                  <c:v>30.9</c:v>
                </c:pt>
                <c:pt idx="2">
                  <c:v>12.5</c:v>
                </c:pt>
                <c:pt idx="3">
                  <c:v>11.6</c:v>
                </c:pt>
                <c:pt idx="4">
                  <c:v>7</c:v>
                </c:pt>
              </c:numCache>
            </c:numRef>
          </c:val>
          <c:extLst>
            <c:ext xmlns:c16="http://schemas.microsoft.com/office/drawing/2014/chart" uri="{C3380CC4-5D6E-409C-BE32-E72D297353CC}">
              <c16:uniqueId val="{00000005-E75B-4DA1-B271-AA7CB0BCC60B}"/>
            </c:ext>
          </c:extLst>
        </c:ser>
        <c:dLbls>
          <c:showLegendKey val="0"/>
          <c:showVal val="0"/>
          <c:showCatName val="0"/>
          <c:showSerName val="0"/>
          <c:showPercent val="0"/>
          <c:showBubbleSize val="0"/>
        </c:dLbls>
        <c:gapWidth val="150"/>
        <c:axId val="86508672"/>
        <c:axId val="86510208"/>
      </c:barChart>
      <c:catAx>
        <c:axId val="86508672"/>
        <c:scaling>
          <c:orientation val="minMax"/>
        </c:scaling>
        <c:delete val="0"/>
        <c:axPos val="l"/>
        <c:numFmt formatCode="General" sourceLinked="0"/>
        <c:majorTickMark val="out"/>
        <c:minorTickMark val="none"/>
        <c:tickLblPos val="nextTo"/>
        <c:txPr>
          <a:bodyPr/>
          <a:lstStyle/>
          <a:p>
            <a:pPr>
              <a:defRPr sz="1000"/>
            </a:pPr>
            <a:endParaRPr lang="ru-RU"/>
          </a:p>
        </c:txPr>
        <c:crossAx val="86510208"/>
        <c:crosses val="autoZero"/>
        <c:auto val="1"/>
        <c:lblAlgn val="ctr"/>
        <c:lblOffset val="100"/>
        <c:noMultiLvlLbl val="0"/>
      </c:catAx>
      <c:valAx>
        <c:axId val="86510208"/>
        <c:scaling>
          <c:orientation val="minMax"/>
        </c:scaling>
        <c:delete val="0"/>
        <c:axPos val="b"/>
        <c:majorGridlines/>
        <c:numFmt formatCode="General" sourceLinked="0"/>
        <c:majorTickMark val="out"/>
        <c:minorTickMark val="none"/>
        <c:tickLblPos val="nextTo"/>
        <c:txPr>
          <a:bodyPr/>
          <a:lstStyle/>
          <a:p>
            <a:pPr>
              <a:defRPr baseline="30000"/>
            </a:pPr>
            <a:endParaRPr lang="ru-RU"/>
          </a:p>
        </c:txPr>
        <c:crossAx val="86508672"/>
        <c:crosses val="autoZero"/>
        <c:crossBetween val="between"/>
      </c:valAx>
      <c:spPr>
        <a:ln>
          <a:solidFill>
            <a:schemeClr val="accent5">
              <a:lumMod val="50000"/>
            </a:schemeClr>
          </a:solidFill>
        </a:ln>
      </c:spPr>
    </c:plotArea>
    <c:plotVisOnly val="1"/>
    <c:dispBlanksAs val="gap"/>
    <c:showDLblsOverMax val="0"/>
  </c:chart>
  <c:spPr>
    <a:noFill/>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504586668173126"/>
          <c:y val="4.5753759619506902E-2"/>
          <c:w val="0.74855404891227573"/>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15.7</c:v>
                </c:pt>
                <c:pt idx="1">
                  <c:v>13.2</c:v>
                </c:pt>
                <c:pt idx="2">
                  <c:v>13</c:v>
                </c:pt>
              </c:numCache>
            </c:numRef>
          </c:val>
          <c:extLst>
            <c:ext xmlns:c16="http://schemas.microsoft.com/office/drawing/2014/chart" uri="{C3380CC4-5D6E-409C-BE32-E72D297353CC}">
              <c16:uniqueId val="{00000000-93F0-4B41-85AD-E82E6BDF89F5}"/>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23.9</c:v>
                </c:pt>
                <c:pt idx="1">
                  <c:v>20.2</c:v>
                </c:pt>
                <c:pt idx="2">
                  <c:v>18.8</c:v>
                </c:pt>
              </c:numCache>
            </c:numRef>
          </c:val>
          <c:extLst>
            <c:ext xmlns:c16="http://schemas.microsoft.com/office/drawing/2014/chart" uri="{C3380CC4-5D6E-409C-BE32-E72D297353CC}">
              <c16:uniqueId val="{00000001-93F0-4B41-85AD-E82E6BDF89F5}"/>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15.5</c:v>
                </c:pt>
                <c:pt idx="1">
                  <c:v>9.8000000000000007</c:v>
                </c:pt>
                <c:pt idx="2">
                  <c:v>11</c:v>
                </c:pt>
              </c:numCache>
            </c:numRef>
          </c:val>
          <c:extLst>
            <c:ext xmlns:c16="http://schemas.microsoft.com/office/drawing/2014/chart" uri="{C3380CC4-5D6E-409C-BE32-E72D297353CC}">
              <c16:uniqueId val="{00000002-93F0-4B41-85AD-E82E6BDF89F5}"/>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14.2</c:v>
                </c:pt>
                <c:pt idx="1">
                  <c:v>13.6</c:v>
                </c:pt>
                <c:pt idx="2">
                  <c:v>12.7</c:v>
                </c:pt>
              </c:numCache>
            </c:numRef>
          </c:val>
          <c:extLst>
            <c:ext xmlns:c16="http://schemas.microsoft.com/office/drawing/2014/chart" uri="{C3380CC4-5D6E-409C-BE32-E72D297353CC}">
              <c16:uniqueId val="{00000003-93F0-4B41-85AD-E82E6BDF89F5}"/>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30.6</c:v>
                </c:pt>
                <c:pt idx="1">
                  <c:v>43.2</c:v>
                </c:pt>
                <c:pt idx="2">
                  <c:v>44.5</c:v>
                </c:pt>
              </c:numCache>
            </c:numRef>
          </c:val>
          <c:extLst>
            <c:ext xmlns:c16="http://schemas.microsoft.com/office/drawing/2014/chart" uri="{C3380CC4-5D6E-409C-BE32-E72D297353CC}">
              <c16:uniqueId val="{00000004-93F0-4B41-85AD-E82E6BDF89F5}"/>
            </c:ext>
          </c:extLst>
        </c:ser>
        <c:dLbls>
          <c:showLegendKey val="0"/>
          <c:showVal val="0"/>
          <c:showCatName val="0"/>
          <c:showSerName val="0"/>
          <c:showPercent val="0"/>
          <c:showBubbleSize val="0"/>
        </c:dLbls>
        <c:gapWidth val="150"/>
        <c:overlap val="100"/>
        <c:axId val="106507264"/>
        <c:axId val="106521344"/>
      </c:barChart>
      <c:catAx>
        <c:axId val="10650726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6521344"/>
        <c:crosses val="autoZero"/>
        <c:auto val="1"/>
        <c:lblAlgn val="ctr"/>
        <c:lblOffset val="100"/>
        <c:noMultiLvlLbl val="0"/>
      </c:catAx>
      <c:valAx>
        <c:axId val="10652134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6507264"/>
        <c:crosses val="autoZero"/>
        <c:crossBetween val="between"/>
      </c:valAx>
    </c:plotArea>
    <c:legend>
      <c:legendPos val="b"/>
      <c:layout>
        <c:manualLayout>
          <c:xMode val="edge"/>
          <c:yMode val="edge"/>
          <c:x val="2.6088347465891316E-2"/>
          <c:y val="0.8686119815473391"/>
          <c:w val="0.94984205466714422"/>
          <c:h val="8.4970332109413058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890571975306261"/>
          <c:y val="4.5753759619506902E-2"/>
          <c:w val="0.74420771978505351"/>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15.1</c:v>
                </c:pt>
                <c:pt idx="1">
                  <c:v>15.1</c:v>
                </c:pt>
                <c:pt idx="2">
                  <c:v>21.9</c:v>
                </c:pt>
              </c:numCache>
            </c:numRef>
          </c:val>
          <c:extLst>
            <c:ext xmlns:c16="http://schemas.microsoft.com/office/drawing/2014/chart" uri="{C3380CC4-5D6E-409C-BE32-E72D297353CC}">
              <c16:uniqueId val="{00000000-824F-44FA-B5BC-2400E5EBCC0B}"/>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25.3</c:v>
                </c:pt>
                <c:pt idx="1">
                  <c:v>32.700000000000003</c:v>
                </c:pt>
                <c:pt idx="2">
                  <c:v>20.9</c:v>
                </c:pt>
              </c:numCache>
            </c:numRef>
          </c:val>
          <c:extLst>
            <c:ext xmlns:c16="http://schemas.microsoft.com/office/drawing/2014/chart" uri="{C3380CC4-5D6E-409C-BE32-E72D297353CC}">
              <c16:uniqueId val="{00000001-824F-44FA-B5BC-2400E5EBCC0B}"/>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21.5</c:v>
                </c:pt>
                <c:pt idx="1">
                  <c:v>13.7</c:v>
                </c:pt>
                <c:pt idx="2">
                  <c:v>19.5</c:v>
                </c:pt>
              </c:numCache>
            </c:numRef>
          </c:val>
          <c:extLst>
            <c:ext xmlns:c16="http://schemas.microsoft.com/office/drawing/2014/chart" uri="{C3380CC4-5D6E-409C-BE32-E72D297353CC}">
              <c16:uniqueId val="{00000002-824F-44FA-B5BC-2400E5EBCC0B}"/>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24.7</c:v>
                </c:pt>
                <c:pt idx="1">
                  <c:v>13.8</c:v>
                </c:pt>
                <c:pt idx="2">
                  <c:v>16.899999999999999</c:v>
                </c:pt>
              </c:numCache>
            </c:numRef>
          </c:val>
          <c:extLst>
            <c:ext xmlns:c16="http://schemas.microsoft.com/office/drawing/2014/chart" uri="{C3380CC4-5D6E-409C-BE32-E72D297353CC}">
              <c16:uniqueId val="{00000003-824F-44FA-B5BC-2400E5EBCC0B}"/>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13.4</c:v>
                </c:pt>
                <c:pt idx="1">
                  <c:v>24.7</c:v>
                </c:pt>
                <c:pt idx="2">
                  <c:v>20.9</c:v>
                </c:pt>
              </c:numCache>
            </c:numRef>
          </c:val>
          <c:extLst>
            <c:ext xmlns:c16="http://schemas.microsoft.com/office/drawing/2014/chart" uri="{C3380CC4-5D6E-409C-BE32-E72D297353CC}">
              <c16:uniqueId val="{00000004-824F-44FA-B5BC-2400E5EBCC0B}"/>
            </c:ext>
          </c:extLst>
        </c:ser>
        <c:dLbls>
          <c:showLegendKey val="0"/>
          <c:showVal val="0"/>
          <c:showCatName val="0"/>
          <c:showSerName val="0"/>
          <c:showPercent val="0"/>
          <c:showBubbleSize val="0"/>
        </c:dLbls>
        <c:gapWidth val="150"/>
        <c:overlap val="100"/>
        <c:axId val="106738816"/>
        <c:axId val="106740352"/>
      </c:barChart>
      <c:catAx>
        <c:axId val="10673881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6740352"/>
        <c:crosses val="autoZero"/>
        <c:auto val="1"/>
        <c:lblAlgn val="ctr"/>
        <c:lblOffset val="100"/>
        <c:noMultiLvlLbl val="0"/>
      </c:catAx>
      <c:valAx>
        <c:axId val="10674035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6738816"/>
        <c:crosses val="autoZero"/>
        <c:crossBetween val="between"/>
      </c:valAx>
    </c:plotArea>
    <c:legend>
      <c:legendPos val="b"/>
      <c:layout>
        <c:manualLayout>
          <c:xMode val="edge"/>
          <c:yMode val="edge"/>
          <c:x val="2.6088347465891316E-2"/>
          <c:y val="0.83462158154771782"/>
          <c:w val="0.94984205466714422"/>
          <c:h val="0.11896080121188118"/>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714739194134303"/>
          <c:y val="5.5375493592016503E-2"/>
          <c:w val="0.74621284595160497"/>
          <c:h val="0.6274762939459787"/>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14.2</c:v>
                </c:pt>
                <c:pt idx="1">
                  <c:v>12.7</c:v>
                </c:pt>
                <c:pt idx="2">
                  <c:v>8.4</c:v>
                </c:pt>
              </c:numCache>
            </c:numRef>
          </c:val>
          <c:extLst>
            <c:ext xmlns:c16="http://schemas.microsoft.com/office/drawing/2014/chart" uri="{C3380CC4-5D6E-409C-BE32-E72D297353CC}">
              <c16:uniqueId val="{00000000-A33B-496C-BFED-2D8589AAFB3A}"/>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18.3</c:v>
                </c:pt>
                <c:pt idx="1">
                  <c:v>18</c:v>
                </c:pt>
                <c:pt idx="2">
                  <c:v>24.7</c:v>
                </c:pt>
              </c:numCache>
            </c:numRef>
          </c:val>
          <c:extLst>
            <c:ext xmlns:c16="http://schemas.microsoft.com/office/drawing/2014/chart" uri="{C3380CC4-5D6E-409C-BE32-E72D297353CC}">
              <c16:uniqueId val="{00000001-A33B-496C-BFED-2D8589AAFB3A}"/>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24.7</c:v>
                </c:pt>
                <c:pt idx="1">
                  <c:v>20.100000000000001</c:v>
                </c:pt>
                <c:pt idx="2">
                  <c:v>21.8</c:v>
                </c:pt>
              </c:numCache>
            </c:numRef>
          </c:val>
          <c:extLst>
            <c:ext xmlns:c16="http://schemas.microsoft.com/office/drawing/2014/chart" uri="{C3380CC4-5D6E-409C-BE32-E72D297353CC}">
              <c16:uniqueId val="{00000002-A33B-496C-BFED-2D8589AAFB3A}"/>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27.1</c:v>
                </c:pt>
                <c:pt idx="1">
                  <c:v>21.5</c:v>
                </c:pt>
                <c:pt idx="2">
                  <c:v>23.2</c:v>
                </c:pt>
              </c:numCache>
            </c:numRef>
          </c:val>
          <c:extLst>
            <c:ext xmlns:c16="http://schemas.microsoft.com/office/drawing/2014/chart" uri="{C3380CC4-5D6E-409C-BE32-E72D297353CC}">
              <c16:uniqueId val="{00000003-A33B-496C-BFED-2D8589AAFB3A}"/>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15.6</c:v>
                </c:pt>
                <c:pt idx="1">
                  <c:v>27.8</c:v>
                </c:pt>
                <c:pt idx="2">
                  <c:v>21.9</c:v>
                </c:pt>
              </c:numCache>
            </c:numRef>
          </c:val>
          <c:extLst>
            <c:ext xmlns:c16="http://schemas.microsoft.com/office/drawing/2014/chart" uri="{C3380CC4-5D6E-409C-BE32-E72D297353CC}">
              <c16:uniqueId val="{00000004-A33B-496C-BFED-2D8589AAFB3A}"/>
            </c:ext>
          </c:extLst>
        </c:ser>
        <c:dLbls>
          <c:showLegendKey val="0"/>
          <c:showVal val="0"/>
          <c:showCatName val="0"/>
          <c:showSerName val="0"/>
          <c:showPercent val="0"/>
          <c:showBubbleSize val="0"/>
        </c:dLbls>
        <c:gapWidth val="150"/>
        <c:overlap val="100"/>
        <c:axId val="106597376"/>
        <c:axId val="106619648"/>
      </c:barChart>
      <c:catAx>
        <c:axId val="10659737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6619648"/>
        <c:crosses val="autoZero"/>
        <c:auto val="1"/>
        <c:lblAlgn val="ctr"/>
        <c:lblOffset val="100"/>
        <c:noMultiLvlLbl val="0"/>
      </c:catAx>
      <c:valAx>
        <c:axId val="106619648"/>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6597376"/>
        <c:crosses val="autoZero"/>
        <c:crossBetween val="between"/>
      </c:valAx>
    </c:plotArea>
    <c:legend>
      <c:legendPos val="b"/>
      <c:layout>
        <c:manualLayout>
          <c:xMode val="edge"/>
          <c:yMode val="edge"/>
          <c:x val="3.009817925682828E-2"/>
          <c:y val="0.8738860189002231"/>
          <c:w val="0.94984205466714444"/>
          <c:h val="8.7229075951800544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7662062898467366"/>
          <c:y val="4.5753674281839046E-2"/>
          <c:w val="0.75358320839580262"/>
          <c:h val="0.639434680453861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15</c:v>
                </c:pt>
                <c:pt idx="1">
                  <c:v>14.5</c:v>
                </c:pt>
                <c:pt idx="2">
                  <c:v>13.3</c:v>
                </c:pt>
              </c:numCache>
            </c:numRef>
          </c:val>
          <c:extLst>
            <c:ext xmlns:c16="http://schemas.microsoft.com/office/drawing/2014/chart" uri="{C3380CC4-5D6E-409C-BE32-E72D297353CC}">
              <c16:uniqueId val="{00000000-CF80-4955-A8AA-43DEBE4C5825}"/>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14.2</c:v>
                </c:pt>
                <c:pt idx="1">
                  <c:v>27.1</c:v>
                </c:pt>
                <c:pt idx="2">
                  <c:v>23.1</c:v>
                </c:pt>
              </c:numCache>
            </c:numRef>
          </c:val>
          <c:extLst>
            <c:ext xmlns:c16="http://schemas.microsoft.com/office/drawing/2014/chart" uri="{C3380CC4-5D6E-409C-BE32-E72D297353CC}">
              <c16:uniqueId val="{00000001-CF80-4955-A8AA-43DEBE4C5825}"/>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24.3</c:v>
                </c:pt>
                <c:pt idx="1">
                  <c:v>19.600000000000001</c:v>
                </c:pt>
                <c:pt idx="2">
                  <c:v>19.8</c:v>
                </c:pt>
              </c:numCache>
            </c:numRef>
          </c:val>
          <c:extLst>
            <c:ext xmlns:c16="http://schemas.microsoft.com/office/drawing/2014/chart" uri="{C3380CC4-5D6E-409C-BE32-E72D297353CC}">
              <c16:uniqueId val="{00000002-CF80-4955-A8AA-43DEBE4C5825}"/>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38</c:v>
                </c:pt>
                <c:pt idx="1">
                  <c:v>29.5</c:v>
                </c:pt>
                <c:pt idx="2">
                  <c:v>29.8</c:v>
                </c:pt>
              </c:numCache>
            </c:numRef>
          </c:val>
          <c:extLst>
            <c:ext xmlns:c16="http://schemas.microsoft.com/office/drawing/2014/chart" uri="{C3380CC4-5D6E-409C-BE32-E72D297353CC}">
              <c16:uniqueId val="{00000003-CF80-4955-A8AA-43DEBE4C5825}"/>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8.5</c:v>
                </c:pt>
                <c:pt idx="1">
                  <c:v>9.3000000000000007</c:v>
                </c:pt>
                <c:pt idx="2">
                  <c:v>14.1</c:v>
                </c:pt>
              </c:numCache>
            </c:numRef>
          </c:val>
          <c:extLst>
            <c:ext xmlns:c16="http://schemas.microsoft.com/office/drawing/2014/chart" uri="{C3380CC4-5D6E-409C-BE32-E72D297353CC}">
              <c16:uniqueId val="{00000004-CF80-4955-A8AA-43DEBE4C5825}"/>
            </c:ext>
          </c:extLst>
        </c:ser>
        <c:dLbls>
          <c:showLegendKey val="0"/>
          <c:showVal val="0"/>
          <c:showCatName val="0"/>
          <c:showSerName val="0"/>
          <c:showPercent val="0"/>
          <c:showBubbleSize val="0"/>
        </c:dLbls>
        <c:gapWidth val="150"/>
        <c:overlap val="100"/>
        <c:axId val="107893888"/>
        <c:axId val="107895424"/>
      </c:barChart>
      <c:catAx>
        <c:axId val="10789388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7895424"/>
        <c:crosses val="autoZero"/>
        <c:auto val="1"/>
        <c:lblAlgn val="ctr"/>
        <c:lblOffset val="100"/>
        <c:noMultiLvlLbl val="0"/>
      </c:catAx>
      <c:valAx>
        <c:axId val="10789542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7893888"/>
        <c:crosses val="autoZero"/>
        <c:crossBetween val="between"/>
      </c:valAx>
    </c:plotArea>
    <c:legend>
      <c:legendPos val="b"/>
      <c:layout>
        <c:manualLayout>
          <c:xMode val="edge"/>
          <c:yMode val="edge"/>
          <c:x val="2.0103176758077691E-2"/>
          <c:y val="0.83168214624273751"/>
          <c:w val="0.93984708433184982"/>
          <c:h val="0.1219002076221161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39434680453861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21.8</c:v>
                </c:pt>
                <c:pt idx="1">
                  <c:v>22.1</c:v>
                </c:pt>
                <c:pt idx="2">
                  <c:v>28</c:v>
                </c:pt>
              </c:numCache>
            </c:numRef>
          </c:val>
          <c:extLst>
            <c:ext xmlns:c16="http://schemas.microsoft.com/office/drawing/2014/chart" uri="{C3380CC4-5D6E-409C-BE32-E72D297353CC}">
              <c16:uniqueId val="{00000000-55FD-4A11-BEA1-5B62D46836A6}"/>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22.7</c:v>
                </c:pt>
                <c:pt idx="1">
                  <c:v>34.300000000000004</c:v>
                </c:pt>
                <c:pt idx="2">
                  <c:v>28.8</c:v>
                </c:pt>
              </c:numCache>
            </c:numRef>
          </c:val>
          <c:extLst>
            <c:ext xmlns:c16="http://schemas.microsoft.com/office/drawing/2014/chart" uri="{C3380CC4-5D6E-409C-BE32-E72D297353CC}">
              <c16:uniqueId val="{00000001-55FD-4A11-BEA1-5B62D46836A6}"/>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19.600000000000001</c:v>
                </c:pt>
                <c:pt idx="1">
                  <c:v>10.8</c:v>
                </c:pt>
                <c:pt idx="2">
                  <c:v>12</c:v>
                </c:pt>
              </c:numCache>
            </c:numRef>
          </c:val>
          <c:extLst>
            <c:ext xmlns:c16="http://schemas.microsoft.com/office/drawing/2014/chart" uri="{C3380CC4-5D6E-409C-BE32-E72D297353CC}">
              <c16:uniqueId val="{00000002-55FD-4A11-BEA1-5B62D46836A6}"/>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29.6</c:v>
                </c:pt>
                <c:pt idx="1">
                  <c:v>12.1</c:v>
                </c:pt>
                <c:pt idx="2">
                  <c:v>14.2</c:v>
                </c:pt>
              </c:numCache>
            </c:numRef>
          </c:val>
          <c:extLst>
            <c:ext xmlns:c16="http://schemas.microsoft.com/office/drawing/2014/chart" uri="{C3380CC4-5D6E-409C-BE32-E72D297353CC}">
              <c16:uniqueId val="{00000003-55FD-4A11-BEA1-5B62D46836A6}"/>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6.3</c:v>
                </c:pt>
                <c:pt idx="1">
                  <c:v>20.7</c:v>
                </c:pt>
                <c:pt idx="2">
                  <c:v>17</c:v>
                </c:pt>
              </c:numCache>
            </c:numRef>
          </c:val>
          <c:extLst>
            <c:ext xmlns:c16="http://schemas.microsoft.com/office/drawing/2014/chart" uri="{C3380CC4-5D6E-409C-BE32-E72D297353CC}">
              <c16:uniqueId val="{00000004-55FD-4A11-BEA1-5B62D46836A6}"/>
            </c:ext>
          </c:extLst>
        </c:ser>
        <c:dLbls>
          <c:showLegendKey val="0"/>
          <c:showVal val="0"/>
          <c:showCatName val="0"/>
          <c:showSerName val="0"/>
          <c:showPercent val="0"/>
          <c:showBubbleSize val="0"/>
        </c:dLbls>
        <c:gapWidth val="150"/>
        <c:overlap val="100"/>
        <c:axId val="108100608"/>
        <c:axId val="108114688"/>
      </c:barChart>
      <c:catAx>
        <c:axId val="10810060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8114688"/>
        <c:crosses val="autoZero"/>
        <c:auto val="1"/>
        <c:lblAlgn val="ctr"/>
        <c:lblOffset val="100"/>
        <c:noMultiLvlLbl val="0"/>
      </c:catAx>
      <c:valAx>
        <c:axId val="108114688"/>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8100608"/>
        <c:crosses val="autoZero"/>
        <c:crossBetween val="between"/>
      </c:valAx>
    </c:plotArea>
    <c:legend>
      <c:legendPos val="b"/>
      <c:layout>
        <c:manualLayout>
          <c:xMode val="edge"/>
          <c:yMode val="edge"/>
          <c:x val="2.0103176758077691E-2"/>
          <c:y val="0.83168214624273751"/>
          <c:w val="0.93984708433184982"/>
          <c:h val="0.1219002076221161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93737526188797"/>
          <c:y val="4.5753759619506902E-2"/>
          <c:w val="0.7443715185034408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7.8</c:v>
                </c:pt>
                <c:pt idx="1">
                  <c:v>11.7</c:v>
                </c:pt>
                <c:pt idx="2">
                  <c:v>11</c:v>
                </c:pt>
              </c:numCache>
            </c:numRef>
          </c:val>
          <c:extLst>
            <c:ext xmlns:c16="http://schemas.microsoft.com/office/drawing/2014/chart" uri="{C3380CC4-5D6E-409C-BE32-E72D297353CC}">
              <c16:uniqueId val="{00000000-C79E-4CF8-9F1F-BF6505DB745D}"/>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8.2000000000000011</c:v>
                </c:pt>
                <c:pt idx="1">
                  <c:v>6.6</c:v>
                </c:pt>
                <c:pt idx="2">
                  <c:v>8.7000000000000011</c:v>
                </c:pt>
              </c:numCache>
            </c:numRef>
          </c:val>
          <c:extLst>
            <c:ext xmlns:c16="http://schemas.microsoft.com/office/drawing/2014/chart" uri="{C3380CC4-5D6E-409C-BE32-E72D297353CC}">
              <c16:uniqueId val="{00000001-C79E-4CF8-9F1F-BF6505DB745D}"/>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11.8</c:v>
                </c:pt>
                <c:pt idx="1">
                  <c:v>12.8</c:v>
                </c:pt>
                <c:pt idx="2">
                  <c:v>11.5</c:v>
                </c:pt>
              </c:numCache>
            </c:numRef>
          </c:val>
          <c:extLst>
            <c:ext xmlns:c16="http://schemas.microsoft.com/office/drawing/2014/chart" uri="{C3380CC4-5D6E-409C-BE32-E72D297353CC}">
              <c16:uniqueId val="{00000002-C79E-4CF8-9F1F-BF6505DB745D}"/>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20.7</c:v>
                </c:pt>
                <c:pt idx="1">
                  <c:v>12.3</c:v>
                </c:pt>
                <c:pt idx="2">
                  <c:v>16.399999999999999</c:v>
                </c:pt>
              </c:numCache>
            </c:numRef>
          </c:val>
          <c:extLst>
            <c:ext xmlns:c16="http://schemas.microsoft.com/office/drawing/2014/chart" uri="{C3380CC4-5D6E-409C-BE32-E72D297353CC}">
              <c16:uniqueId val="{00000003-C79E-4CF8-9F1F-BF6505DB745D}"/>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51.5</c:v>
                </c:pt>
                <c:pt idx="1">
                  <c:v>56.7</c:v>
                </c:pt>
                <c:pt idx="2">
                  <c:v>52.4</c:v>
                </c:pt>
              </c:numCache>
            </c:numRef>
          </c:val>
          <c:extLst>
            <c:ext xmlns:c16="http://schemas.microsoft.com/office/drawing/2014/chart" uri="{C3380CC4-5D6E-409C-BE32-E72D297353CC}">
              <c16:uniqueId val="{00000004-C79E-4CF8-9F1F-BF6505DB745D}"/>
            </c:ext>
          </c:extLst>
        </c:ser>
        <c:dLbls>
          <c:showLegendKey val="0"/>
          <c:showVal val="0"/>
          <c:showCatName val="0"/>
          <c:showSerName val="0"/>
          <c:showPercent val="0"/>
          <c:showBubbleSize val="0"/>
        </c:dLbls>
        <c:gapWidth val="150"/>
        <c:overlap val="100"/>
        <c:axId val="108455040"/>
        <c:axId val="108456576"/>
      </c:barChart>
      <c:catAx>
        <c:axId val="10845504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8456576"/>
        <c:crosses val="autoZero"/>
        <c:auto val="1"/>
        <c:lblAlgn val="ctr"/>
        <c:lblOffset val="100"/>
        <c:noMultiLvlLbl val="0"/>
      </c:catAx>
      <c:valAx>
        <c:axId val="10845657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8455040"/>
        <c:crosses val="autoZero"/>
        <c:crossBetween val="between"/>
      </c:valAx>
    </c:plotArea>
    <c:legend>
      <c:legendPos val="b"/>
      <c:layout>
        <c:manualLayout>
          <c:xMode val="edge"/>
          <c:yMode val="edge"/>
          <c:x val="1.0108218190420218E-2"/>
          <c:y val="0.8686119815473391"/>
          <c:w val="0.94984205466714489"/>
          <c:h val="8.4970332109413238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2227925529249451"/>
          <c:y val="4.5753759619506902E-2"/>
          <c:w val="0.74112761785133263"/>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10.5</c:v>
                </c:pt>
                <c:pt idx="1">
                  <c:v>12.6</c:v>
                </c:pt>
                <c:pt idx="2">
                  <c:v>13.1</c:v>
                </c:pt>
              </c:numCache>
            </c:numRef>
          </c:val>
          <c:extLst>
            <c:ext xmlns:c16="http://schemas.microsoft.com/office/drawing/2014/chart" uri="{C3380CC4-5D6E-409C-BE32-E72D297353CC}">
              <c16:uniqueId val="{00000000-7C62-461F-88EA-AE3905E6FD33}"/>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22.1</c:v>
                </c:pt>
                <c:pt idx="1">
                  <c:v>20.100000000000001</c:v>
                </c:pt>
                <c:pt idx="2">
                  <c:v>18.3</c:v>
                </c:pt>
              </c:numCache>
            </c:numRef>
          </c:val>
          <c:extLst>
            <c:ext xmlns:c16="http://schemas.microsoft.com/office/drawing/2014/chart" uri="{C3380CC4-5D6E-409C-BE32-E72D297353CC}">
              <c16:uniqueId val="{00000001-7C62-461F-88EA-AE3905E6FD33}"/>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13.9</c:v>
                </c:pt>
                <c:pt idx="1">
                  <c:v>10.5</c:v>
                </c:pt>
                <c:pt idx="2">
                  <c:v>12.7</c:v>
                </c:pt>
              </c:numCache>
            </c:numRef>
          </c:val>
          <c:extLst>
            <c:ext xmlns:c16="http://schemas.microsoft.com/office/drawing/2014/chart" uri="{C3380CC4-5D6E-409C-BE32-E72D297353CC}">
              <c16:uniqueId val="{00000002-7C62-461F-88EA-AE3905E6FD33}"/>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20.399999999999999</c:v>
                </c:pt>
                <c:pt idx="1">
                  <c:v>15.5</c:v>
                </c:pt>
                <c:pt idx="2">
                  <c:v>21.2</c:v>
                </c:pt>
              </c:numCache>
            </c:numRef>
          </c:val>
          <c:extLst>
            <c:ext xmlns:c16="http://schemas.microsoft.com/office/drawing/2014/chart" uri="{C3380CC4-5D6E-409C-BE32-E72D297353CC}">
              <c16:uniqueId val="{00000003-7C62-461F-88EA-AE3905E6FD33}"/>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33.200000000000003</c:v>
                </c:pt>
                <c:pt idx="1">
                  <c:v>41.2</c:v>
                </c:pt>
                <c:pt idx="2">
                  <c:v>34.700000000000003</c:v>
                </c:pt>
              </c:numCache>
            </c:numRef>
          </c:val>
          <c:extLst>
            <c:ext xmlns:c16="http://schemas.microsoft.com/office/drawing/2014/chart" uri="{C3380CC4-5D6E-409C-BE32-E72D297353CC}">
              <c16:uniqueId val="{00000004-7C62-461F-88EA-AE3905E6FD33}"/>
            </c:ext>
          </c:extLst>
        </c:ser>
        <c:dLbls>
          <c:showLegendKey val="0"/>
          <c:showVal val="0"/>
          <c:showCatName val="0"/>
          <c:showSerName val="0"/>
          <c:showPercent val="0"/>
          <c:showBubbleSize val="0"/>
        </c:dLbls>
        <c:gapWidth val="150"/>
        <c:overlap val="100"/>
        <c:axId val="108260352"/>
        <c:axId val="108540672"/>
      </c:barChart>
      <c:catAx>
        <c:axId val="10826035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8540672"/>
        <c:crosses val="autoZero"/>
        <c:auto val="1"/>
        <c:lblAlgn val="ctr"/>
        <c:lblOffset val="100"/>
        <c:noMultiLvlLbl val="0"/>
      </c:catAx>
      <c:valAx>
        <c:axId val="10854067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8260352"/>
        <c:crosses val="autoZero"/>
        <c:crossBetween val="between"/>
      </c:valAx>
    </c:plotArea>
    <c:legend>
      <c:legendPos val="b"/>
      <c:layout>
        <c:manualLayout>
          <c:xMode val="edge"/>
          <c:yMode val="edge"/>
          <c:x val="1.0108218190420218E-2"/>
          <c:y val="0.8686119815473391"/>
          <c:w val="0.94984205466714533"/>
          <c:h val="0.11137288532002793"/>
        </c:manualLayout>
      </c:layout>
      <c:overlay val="0"/>
      <c:spPr>
        <a:ln>
          <a:solidFill>
            <a:schemeClr val="bg1">
              <a:lumMod val="75000"/>
            </a:schemeClr>
          </a:solidFill>
        </a:ln>
      </c:spPr>
      <c:txPr>
        <a:bodyPr/>
        <a:lstStyle/>
        <a:p>
          <a:pPr>
            <a:defRPr sz="900" baseline="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0055863368"/>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17.2</c:v>
                </c:pt>
                <c:pt idx="1">
                  <c:v>18.899999999999999</c:v>
                </c:pt>
                <c:pt idx="2">
                  <c:v>15.7</c:v>
                </c:pt>
              </c:numCache>
            </c:numRef>
          </c:val>
          <c:extLst>
            <c:ext xmlns:c16="http://schemas.microsoft.com/office/drawing/2014/chart" uri="{C3380CC4-5D6E-409C-BE32-E72D297353CC}">
              <c16:uniqueId val="{00000000-F858-4A0B-9968-5925DF16C208}"/>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14.2</c:v>
                </c:pt>
                <c:pt idx="1">
                  <c:v>17.899999999999999</c:v>
                </c:pt>
                <c:pt idx="2">
                  <c:v>19.2</c:v>
                </c:pt>
              </c:numCache>
            </c:numRef>
          </c:val>
          <c:extLst>
            <c:ext xmlns:c16="http://schemas.microsoft.com/office/drawing/2014/chart" uri="{C3380CC4-5D6E-409C-BE32-E72D297353CC}">
              <c16:uniqueId val="{00000001-F858-4A0B-9968-5925DF16C208}"/>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18.399999999999999</c:v>
                </c:pt>
                <c:pt idx="1">
                  <c:v>8.9</c:v>
                </c:pt>
                <c:pt idx="2">
                  <c:v>11.2</c:v>
                </c:pt>
              </c:numCache>
            </c:numRef>
          </c:val>
          <c:extLst>
            <c:ext xmlns:c16="http://schemas.microsoft.com/office/drawing/2014/chart" uri="{C3380CC4-5D6E-409C-BE32-E72D297353CC}">
              <c16:uniqueId val="{00000002-F858-4A0B-9968-5925DF16C208}"/>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15.2</c:v>
                </c:pt>
                <c:pt idx="1">
                  <c:v>11.4</c:v>
                </c:pt>
                <c:pt idx="2">
                  <c:v>10.3</c:v>
                </c:pt>
              </c:numCache>
            </c:numRef>
          </c:val>
          <c:extLst>
            <c:ext xmlns:c16="http://schemas.microsoft.com/office/drawing/2014/chart" uri="{C3380CC4-5D6E-409C-BE32-E72D297353CC}">
              <c16:uniqueId val="{00000003-F858-4A0B-9968-5925DF16C208}"/>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35</c:v>
                </c:pt>
                <c:pt idx="1">
                  <c:v>43</c:v>
                </c:pt>
                <c:pt idx="2">
                  <c:v>43.6</c:v>
                </c:pt>
              </c:numCache>
            </c:numRef>
          </c:val>
          <c:extLst>
            <c:ext xmlns:c16="http://schemas.microsoft.com/office/drawing/2014/chart" uri="{C3380CC4-5D6E-409C-BE32-E72D297353CC}">
              <c16:uniqueId val="{00000004-F858-4A0B-9968-5925DF16C208}"/>
            </c:ext>
          </c:extLst>
        </c:ser>
        <c:dLbls>
          <c:showLegendKey val="0"/>
          <c:showVal val="0"/>
          <c:showCatName val="0"/>
          <c:showSerName val="0"/>
          <c:showPercent val="0"/>
          <c:showBubbleSize val="0"/>
        </c:dLbls>
        <c:gapWidth val="150"/>
        <c:overlap val="100"/>
        <c:axId val="108962944"/>
        <c:axId val="108964480"/>
      </c:barChart>
      <c:catAx>
        <c:axId val="10896294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8964480"/>
        <c:crosses val="autoZero"/>
        <c:auto val="1"/>
        <c:lblAlgn val="ctr"/>
        <c:lblOffset val="100"/>
        <c:noMultiLvlLbl val="0"/>
      </c:catAx>
      <c:valAx>
        <c:axId val="10896448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8962944"/>
        <c:crosses val="autoZero"/>
        <c:crossBetween val="between"/>
      </c:valAx>
    </c:plotArea>
    <c:legend>
      <c:legendPos val="b"/>
      <c:layout>
        <c:manualLayout>
          <c:xMode val="edge"/>
          <c:yMode val="edge"/>
          <c:x val="1.0108218190420218E-2"/>
          <c:y val="0.8686119815473391"/>
          <c:w val="0.94984205466714489"/>
          <c:h val="0.10497007874015761"/>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523165545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9.9</c:v>
                </c:pt>
                <c:pt idx="1">
                  <c:v>15</c:v>
                </c:pt>
                <c:pt idx="2">
                  <c:v>8.7000000000000011</c:v>
                </c:pt>
              </c:numCache>
            </c:numRef>
          </c:val>
          <c:extLst>
            <c:ext xmlns:c16="http://schemas.microsoft.com/office/drawing/2014/chart" uri="{C3380CC4-5D6E-409C-BE32-E72D297353CC}">
              <c16:uniqueId val="{00000000-D8D8-4879-A7AC-4D8C25B61227}"/>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20.7</c:v>
                </c:pt>
                <c:pt idx="1">
                  <c:v>20.8</c:v>
                </c:pt>
                <c:pt idx="2">
                  <c:v>20.6</c:v>
                </c:pt>
              </c:numCache>
            </c:numRef>
          </c:val>
          <c:extLst>
            <c:ext xmlns:c16="http://schemas.microsoft.com/office/drawing/2014/chart" uri="{C3380CC4-5D6E-409C-BE32-E72D297353CC}">
              <c16:uniqueId val="{00000001-D8D8-4879-A7AC-4D8C25B61227}"/>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21</c:v>
                </c:pt>
                <c:pt idx="1">
                  <c:v>15.2</c:v>
                </c:pt>
                <c:pt idx="2">
                  <c:v>18.2</c:v>
                </c:pt>
              </c:numCache>
            </c:numRef>
          </c:val>
          <c:extLst>
            <c:ext xmlns:c16="http://schemas.microsoft.com/office/drawing/2014/chart" uri="{C3380CC4-5D6E-409C-BE32-E72D297353CC}">
              <c16:uniqueId val="{00000002-D8D8-4879-A7AC-4D8C25B61227}"/>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31.3</c:v>
                </c:pt>
                <c:pt idx="1">
                  <c:v>17.2</c:v>
                </c:pt>
                <c:pt idx="2">
                  <c:v>23.8</c:v>
                </c:pt>
              </c:numCache>
            </c:numRef>
          </c:val>
          <c:extLst>
            <c:ext xmlns:c16="http://schemas.microsoft.com/office/drawing/2014/chart" uri="{C3380CC4-5D6E-409C-BE32-E72D297353CC}">
              <c16:uniqueId val="{00000003-D8D8-4879-A7AC-4D8C25B61227}"/>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17.100000000000001</c:v>
                </c:pt>
                <c:pt idx="1">
                  <c:v>31.8</c:v>
                </c:pt>
                <c:pt idx="2">
                  <c:v>28.7</c:v>
                </c:pt>
              </c:numCache>
            </c:numRef>
          </c:val>
          <c:extLst>
            <c:ext xmlns:c16="http://schemas.microsoft.com/office/drawing/2014/chart" uri="{C3380CC4-5D6E-409C-BE32-E72D297353CC}">
              <c16:uniqueId val="{00000004-D8D8-4879-A7AC-4D8C25B61227}"/>
            </c:ext>
          </c:extLst>
        </c:ser>
        <c:dLbls>
          <c:showLegendKey val="0"/>
          <c:showVal val="0"/>
          <c:showCatName val="0"/>
          <c:showSerName val="0"/>
          <c:showPercent val="0"/>
          <c:showBubbleSize val="0"/>
        </c:dLbls>
        <c:gapWidth val="150"/>
        <c:overlap val="100"/>
        <c:axId val="108681856"/>
        <c:axId val="108695936"/>
      </c:barChart>
      <c:catAx>
        <c:axId val="10868185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8695936"/>
        <c:crosses val="autoZero"/>
        <c:auto val="1"/>
        <c:lblAlgn val="ctr"/>
        <c:lblOffset val="100"/>
        <c:noMultiLvlLbl val="0"/>
      </c:catAx>
      <c:valAx>
        <c:axId val="10869593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8681856"/>
        <c:crosses val="autoZero"/>
        <c:crossBetween val="between"/>
      </c:valAx>
    </c:plotArea>
    <c:legend>
      <c:legendPos val="b"/>
      <c:layout>
        <c:manualLayout>
          <c:xMode val="edge"/>
          <c:yMode val="edge"/>
          <c:x val="1.0108218190420218E-2"/>
          <c:y val="0.85000744674357764"/>
          <c:w val="0.94984205466714511"/>
          <c:h val="0.10357516938289692"/>
        </c:manualLayout>
      </c:layout>
      <c:overlay val="0"/>
      <c:spPr>
        <a:ln>
          <a:solidFill>
            <a:schemeClr val="bg1">
              <a:lumMod val="7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9.9</c:v>
                </c:pt>
                <c:pt idx="1">
                  <c:v>11.2</c:v>
                </c:pt>
                <c:pt idx="2">
                  <c:v>8.7000000000000011</c:v>
                </c:pt>
              </c:numCache>
            </c:numRef>
          </c:val>
          <c:extLst>
            <c:ext xmlns:c16="http://schemas.microsoft.com/office/drawing/2014/chart" uri="{C3380CC4-5D6E-409C-BE32-E72D297353CC}">
              <c16:uniqueId val="{00000000-AB37-4E77-833E-84E7823797D2}"/>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13.3</c:v>
                </c:pt>
                <c:pt idx="1">
                  <c:v>25.8</c:v>
                </c:pt>
                <c:pt idx="2">
                  <c:v>20.6</c:v>
                </c:pt>
              </c:numCache>
            </c:numRef>
          </c:val>
          <c:extLst>
            <c:ext xmlns:c16="http://schemas.microsoft.com/office/drawing/2014/chart" uri="{C3380CC4-5D6E-409C-BE32-E72D297353CC}">
              <c16:uniqueId val="{00000001-AB37-4E77-833E-84E7823797D2}"/>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23.5</c:v>
                </c:pt>
                <c:pt idx="1">
                  <c:v>23.1</c:v>
                </c:pt>
                <c:pt idx="2">
                  <c:v>18.2</c:v>
                </c:pt>
              </c:numCache>
            </c:numRef>
          </c:val>
          <c:extLst>
            <c:ext xmlns:c16="http://schemas.microsoft.com/office/drawing/2014/chart" uri="{C3380CC4-5D6E-409C-BE32-E72D297353CC}">
              <c16:uniqueId val="{00000002-AB37-4E77-833E-84E7823797D2}"/>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41.8</c:v>
                </c:pt>
                <c:pt idx="1">
                  <c:v>27.2</c:v>
                </c:pt>
                <c:pt idx="2">
                  <c:v>23.8</c:v>
                </c:pt>
              </c:numCache>
            </c:numRef>
          </c:val>
          <c:extLst>
            <c:ext xmlns:c16="http://schemas.microsoft.com/office/drawing/2014/chart" uri="{C3380CC4-5D6E-409C-BE32-E72D297353CC}">
              <c16:uniqueId val="{00000003-AB37-4E77-833E-84E7823797D2}"/>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11.5</c:v>
                </c:pt>
                <c:pt idx="1">
                  <c:v>12.8</c:v>
                </c:pt>
                <c:pt idx="2">
                  <c:v>28.7</c:v>
                </c:pt>
              </c:numCache>
            </c:numRef>
          </c:val>
          <c:extLst>
            <c:ext xmlns:c16="http://schemas.microsoft.com/office/drawing/2014/chart" uri="{C3380CC4-5D6E-409C-BE32-E72D297353CC}">
              <c16:uniqueId val="{00000004-AB37-4E77-833E-84E7823797D2}"/>
            </c:ext>
          </c:extLst>
        </c:ser>
        <c:dLbls>
          <c:showLegendKey val="0"/>
          <c:showVal val="0"/>
          <c:showCatName val="0"/>
          <c:showSerName val="0"/>
          <c:showPercent val="0"/>
          <c:showBubbleSize val="0"/>
        </c:dLbls>
        <c:gapWidth val="150"/>
        <c:overlap val="100"/>
        <c:axId val="109064960"/>
        <c:axId val="109066496"/>
      </c:barChart>
      <c:catAx>
        <c:axId val="10906496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9066496"/>
        <c:crosses val="autoZero"/>
        <c:auto val="1"/>
        <c:lblAlgn val="ctr"/>
        <c:lblOffset val="100"/>
        <c:noMultiLvlLbl val="0"/>
      </c:catAx>
      <c:valAx>
        <c:axId val="10906649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9064960"/>
        <c:crosses val="autoZero"/>
        <c:crossBetween val="between"/>
      </c:valAx>
    </c:plotArea>
    <c:legend>
      <c:legendPos val="b"/>
      <c:layout>
        <c:manualLayout>
          <c:xMode val="edge"/>
          <c:yMode val="edge"/>
          <c:x val="3.0684358899582001E-2"/>
          <c:y val="0.85569858375211627"/>
          <c:w val="0.94984205466714533"/>
          <c:h val="0.11102470438617869"/>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0.24478531579964871"/>
          <c:y val="3.3517986686611601E-2"/>
          <c:w val="0.7110217995138024"/>
          <c:h val="0.80068423832711511"/>
        </c:manualLayout>
      </c:layout>
      <c:barChart>
        <c:barDir val="bar"/>
        <c:grouping val="clustered"/>
        <c:varyColors val="0"/>
        <c:ser>
          <c:idx val="0"/>
          <c:order val="0"/>
          <c:tx>
            <c:strRef>
              <c:f>Лист1!$B$1</c:f>
              <c:strCache>
                <c:ptCount val="1"/>
                <c:pt idx="0">
                  <c:v>2018 год</c:v>
                </c:pt>
              </c:strCache>
            </c:strRef>
          </c:tx>
          <c:spPr>
            <a:solidFill>
              <a:schemeClr val="tx2">
                <a:lumMod val="40000"/>
                <a:lumOff val="60000"/>
              </a:schemeClr>
            </a:solidFill>
            <a:ln>
              <a:solidFill>
                <a:schemeClr val="accent5">
                  <a:lumMod val="50000"/>
                </a:schemeClr>
              </a:solidFill>
            </a:ln>
          </c:spPr>
          <c:invertIfNegative val="0"/>
          <c:dLbls>
            <c:dLbl>
              <c:idx val="0"/>
              <c:layout>
                <c:manualLayout>
                  <c:x val="-5.5458841590032863E-3"/>
                  <c:y val="9.5072725020109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22-4A52-B572-CD7445051CDE}"/>
                </c:ext>
              </c:extLst>
            </c:dLbl>
            <c:dLbl>
              <c:idx val="1"/>
              <c:layout>
                <c:manualLayout>
                  <c:x val="-7.5324788681853739E-3"/>
                  <c:y val="4.75363625100546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22-4A52-B572-CD7445051CDE}"/>
                </c:ext>
              </c:extLst>
            </c:dLbl>
            <c:dLbl>
              <c:idx val="2"/>
              <c:layout>
                <c:manualLayout>
                  <c:x val="-1.6072646170744668E-3"/>
                  <c:y val="1.426090875301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22-4A52-B572-CD7445051CDE}"/>
                </c:ext>
              </c:extLst>
            </c:dLbl>
            <c:dLbl>
              <c:idx val="3"/>
              <c:layout>
                <c:manualLayout>
                  <c:x val="-7.5554733108822774E-3"/>
                  <c:y val="1.426090875301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22-4A52-B572-CD7445051CDE}"/>
                </c:ext>
              </c:extLst>
            </c:dLbl>
            <c:dLbl>
              <c:idx val="4"/>
              <c:layout>
                <c:manualLayout>
                  <c:x val="-7.60146219627594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22-4A52-B572-CD7445051CDE}"/>
                </c:ext>
              </c:extLst>
            </c:dLbl>
            <c:dLbl>
              <c:idx val="5"/>
              <c:layout>
                <c:manualLayout>
                  <c:x val="-6.12280350061997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22-4A52-B572-CD7445051CDE}"/>
                </c:ext>
              </c:extLst>
            </c:dLbl>
            <c:spPr>
              <a:noFill/>
              <a:ln>
                <a:noFill/>
              </a:ln>
              <a:effectLst/>
            </c:spPr>
            <c:txPr>
              <a:bodyPr/>
              <a:lstStyle/>
              <a:p>
                <a:pPr>
                  <a:defRPr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Большое число конкурентов</c:v>
                </c:pt>
                <c:pt idx="1">
                  <c:v>4 и более конкурентов</c:v>
                </c:pt>
                <c:pt idx="2">
                  <c:v>От 1 до 3 конкурентов </c:v>
                </c:pt>
                <c:pt idx="3">
                  <c:v>Затрудняюсь ответить </c:v>
                </c:pt>
                <c:pt idx="4">
                  <c:v>Нет конкурентов</c:v>
                </c:pt>
              </c:strCache>
            </c:strRef>
          </c:cat>
          <c:val>
            <c:numRef>
              <c:f>Лист1!$B$2:$B$6</c:f>
              <c:numCache>
                <c:formatCode>0.0</c:formatCode>
                <c:ptCount val="5"/>
                <c:pt idx="0">
                  <c:v>29.5</c:v>
                </c:pt>
                <c:pt idx="1">
                  <c:v>28.5</c:v>
                </c:pt>
                <c:pt idx="2">
                  <c:v>25.7</c:v>
                </c:pt>
                <c:pt idx="3">
                  <c:v>9.6</c:v>
                </c:pt>
                <c:pt idx="4">
                  <c:v>6.6</c:v>
                </c:pt>
              </c:numCache>
            </c:numRef>
          </c:val>
          <c:extLst>
            <c:ext xmlns:c16="http://schemas.microsoft.com/office/drawing/2014/chart" uri="{C3380CC4-5D6E-409C-BE32-E72D297353CC}">
              <c16:uniqueId val="{00000006-C122-4A52-B572-CD7445051CDE}"/>
            </c:ext>
          </c:extLst>
        </c:ser>
        <c:dLbls>
          <c:showLegendKey val="0"/>
          <c:showVal val="0"/>
          <c:showCatName val="0"/>
          <c:showSerName val="0"/>
          <c:showPercent val="0"/>
          <c:showBubbleSize val="0"/>
        </c:dLbls>
        <c:gapWidth val="150"/>
        <c:axId val="86571264"/>
        <c:axId val="102191104"/>
      </c:barChart>
      <c:catAx>
        <c:axId val="86571264"/>
        <c:scaling>
          <c:orientation val="minMax"/>
        </c:scaling>
        <c:delete val="0"/>
        <c:axPos val="l"/>
        <c:numFmt formatCode="General" sourceLinked="0"/>
        <c:majorTickMark val="out"/>
        <c:minorTickMark val="none"/>
        <c:tickLblPos val="nextTo"/>
        <c:txPr>
          <a:bodyPr/>
          <a:lstStyle/>
          <a:p>
            <a:pPr>
              <a:defRPr sz="1000"/>
            </a:pPr>
            <a:endParaRPr lang="ru-RU"/>
          </a:p>
        </c:txPr>
        <c:crossAx val="102191104"/>
        <c:crosses val="autoZero"/>
        <c:auto val="1"/>
        <c:lblAlgn val="ctr"/>
        <c:lblOffset val="100"/>
        <c:noMultiLvlLbl val="0"/>
      </c:catAx>
      <c:valAx>
        <c:axId val="102191104"/>
        <c:scaling>
          <c:orientation val="minMax"/>
          <c:max val="40"/>
        </c:scaling>
        <c:delete val="0"/>
        <c:axPos val="b"/>
        <c:majorGridlines/>
        <c:numFmt formatCode="General" sourceLinked="0"/>
        <c:majorTickMark val="out"/>
        <c:minorTickMark val="none"/>
        <c:tickLblPos val="nextTo"/>
        <c:txPr>
          <a:bodyPr/>
          <a:lstStyle/>
          <a:p>
            <a:pPr>
              <a:defRPr baseline="30000"/>
            </a:pPr>
            <a:endParaRPr lang="ru-RU"/>
          </a:p>
        </c:txPr>
        <c:crossAx val="86571264"/>
        <c:crosses val="autoZero"/>
        <c:crossBetween val="between"/>
        <c:majorUnit val="10"/>
      </c:valAx>
    </c:plotArea>
    <c:plotVisOnly val="1"/>
    <c:dispBlanksAs val="gap"/>
    <c:showDLblsOverMax val="0"/>
  </c:chart>
  <c:spPr>
    <a:noFill/>
    <a:ln>
      <a:no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8.7000000000000011</c:v>
                </c:pt>
                <c:pt idx="1">
                  <c:v>10.200000000000001</c:v>
                </c:pt>
                <c:pt idx="2">
                  <c:v>7.7</c:v>
                </c:pt>
              </c:numCache>
            </c:numRef>
          </c:val>
          <c:extLst>
            <c:ext xmlns:c16="http://schemas.microsoft.com/office/drawing/2014/chart" uri="{C3380CC4-5D6E-409C-BE32-E72D297353CC}">
              <c16:uniqueId val="{00000000-35DA-4CB0-8AB3-A9B047F6EE9F}"/>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19.7</c:v>
                </c:pt>
                <c:pt idx="1">
                  <c:v>22.4</c:v>
                </c:pt>
                <c:pt idx="2">
                  <c:v>12</c:v>
                </c:pt>
              </c:numCache>
            </c:numRef>
          </c:val>
          <c:extLst>
            <c:ext xmlns:c16="http://schemas.microsoft.com/office/drawing/2014/chart" uri="{C3380CC4-5D6E-409C-BE32-E72D297353CC}">
              <c16:uniqueId val="{00000001-35DA-4CB0-8AB3-A9B047F6EE9F}"/>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12.6</c:v>
                </c:pt>
                <c:pt idx="1">
                  <c:v>15.2</c:v>
                </c:pt>
                <c:pt idx="2">
                  <c:v>17.100000000000001</c:v>
                </c:pt>
              </c:numCache>
            </c:numRef>
          </c:val>
          <c:extLst>
            <c:ext xmlns:c16="http://schemas.microsoft.com/office/drawing/2014/chart" uri="{C3380CC4-5D6E-409C-BE32-E72D297353CC}">
              <c16:uniqueId val="{00000002-35DA-4CB0-8AB3-A9B047F6EE9F}"/>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22.9</c:v>
                </c:pt>
                <c:pt idx="1">
                  <c:v>18.3</c:v>
                </c:pt>
                <c:pt idx="2">
                  <c:v>23.1</c:v>
                </c:pt>
              </c:numCache>
            </c:numRef>
          </c:val>
          <c:extLst>
            <c:ext xmlns:c16="http://schemas.microsoft.com/office/drawing/2014/chart" uri="{C3380CC4-5D6E-409C-BE32-E72D297353CC}">
              <c16:uniqueId val="{00000003-35DA-4CB0-8AB3-A9B047F6EE9F}"/>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36</c:v>
                </c:pt>
                <c:pt idx="1">
                  <c:v>33.9</c:v>
                </c:pt>
                <c:pt idx="2">
                  <c:v>40.200000000000003</c:v>
                </c:pt>
              </c:numCache>
            </c:numRef>
          </c:val>
          <c:extLst>
            <c:ext xmlns:c16="http://schemas.microsoft.com/office/drawing/2014/chart" uri="{C3380CC4-5D6E-409C-BE32-E72D297353CC}">
              <c16:uniqueId val="{00000004-35DA-4CB0-8AB3-A9B047F6EE9F}"/>
            </c:ext>
          </c:extLst>
        </c:ser>
        <c:dLbls>
          <c:showLegendKey val="0"/>
          <c:showVal val="0"/>
          <c:showCatName val="0"/>
          <c:showSerName val="0"/>
          <c:showPercent val="0"/>
          <c:showBubbleSize val="0"/>
        </c:dLbls>
        <c:gapWidth val="150"/>
        <c:overlap val="100"/>
        <c:axId val="109193856"/>
        <c:axId val="109212032"/>
      </c:barChart>
      <c:catAx>
        <c:axId val="10919385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9212032"/>
        <c:crosses val="autoZero"/>
        <c:auto val="1"/>
        <c:lblAlgn val="ctr"/>
        <c:lblOffset val="100"/>
        <c:noMultiLvlLbl val="0"/>
      </c:catAx>
      <c:valAx>
        <c:axId val="10921203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9193856"/>
        <c:crosses val="autoZero"/>
        <c:crossBetween val="between"/>
      </c:valAx>
    </c:plotArea>
    <c:legend>
      <c:legendPos val="b"/>
      <c:layout>
        <c:manualLayout>
          <c:xMode val="edge"/>
          <c:yMode val="edge"/>
          <c:x val="1.0108218190420218E-2"/>
          <c:y val="0.84112076196660956"/>
          <c:w val="0.94984205466714533"/>
          <c:h val="0.11102470438617869"/>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8.8000000000000007</c:v>
                </c:pt>
                <c:pt idx="1">
                  <c:v>10.200000000000001</c:v>
                </c:pt>
                <c:pt idx="2">
                  <c:v>6.7</c:v>
                </c:pt>
              </c:numCache>
            </c:numRef>
          </c:val>
          <c:extLst>
            <c:ext xmlns:c16="http://schemas.microsoft.com/office/drawing/2014/chart" uri="{C3380CC4-5D6E-409C-BE32-E72D297353CC}">
              <c16:uniqueId val="{00000000-76FA-4F42-B11F-5E0F5BD3D3D3}"/>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10.5</c:v>
                </c:pt>
                <c:pt idx="1">
                  <c:v>15.8</c:v>
                </c:pt>
                <c:pt idx="2">
                  <c:v>9.1</c:v>
                </c:pt>
              </c:numCache>
            </c:numRef>
          </c:val>
          <c:extLst>
            <c:ext xmlns:c16="http://schemas.microsoft.com/office/drawing/2014/chart" uri="{C3380CC4-5D6E-409C-BE32-E72D297353CC}">
              <c16:uniqueId val="{00000001-76FA-4F42-B11F-5E0F5BD3D3D3}"/>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15.9</c:v>
                </c:pt>
                <c:pt idx="1">
                  <c:v>14.1</c:v>
                </c:pt>
                <c:pt idx="2">
                  <c:v>20.9</c:v>
                </c:pt>
              </c:numCache>
            </c:numRef>
          </c:val>
          <c:extLst>
            <c:ext xmlns:c16="http://schemas.microsoft.com/office/drawing/2014/chart" uri="{C3380CC4-5D6E-409C-BE32-E72D297353CC}">
              <c16:uniqueId val="{00000002-76FA-4F42-B11F-5E0F5BD3D3D3}"/>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29</c:v>
                </c:pt>
                <c:pt idx="1">
                  <c:v>22.5</c:v>
                </c:pt>
                <c:pt idx="2">
                  <c:v>23.7</c:v>
                </c:pt>
              </c:numCache>
            </c:numRef>
          </c:val>
          <c:extLst>
            <c:ext xmlns:c16="http://schemas.microsoft.com/office/drawing/2014/chart" uri="{C3380CC4-5D6E-409C-BE32-E72D297353CC}">
              <c16:uniqueId val="{00000003-76FA-4F42-B11F-5E0F5BD3D3D3}"/>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35.9</c:v>
                </c:pt>
                <c:pt idx="1">
                  <c:v>37.5</c:v>
                </c:pt>
                <c:pt idx="2">
                  <c:v>39.700000000000003</c:v>
                </c:pt>
              </c:numCache>
            </c:numRef>
          </c:val>
          <c:extLst>
            <c:ext xmlns:c16="http://schemas.microsoft.com/office/drawing/2014/chart" uri="{C3380CC4-5D6E-409C-BE32-E72D297353CC}">
              <c16:uniqueId val="{00000004-76FA-4F42-B11F-5E0F5BD3D3D3}"/>
            </c:ext>
          </c:extLst>
        </c:ser>
        <c:dLbls>
          <c:showLegendKey val="0"/>
          <c:showVal val="0"/>
          <c:showCatName val="0"/>
          <c:showSerName val="0"/>
          <c:showPercent val="0"/>
          <c:showBubbleSize val="0"/>
        </c:dLbls>
        <c:gapWidth val="150"/>
        <c:overlap val="100"/>
        <c:axId val="109363968"/>
        <c:axId val="109365504"/>
      </c:barChart>
      <c:catAx>
        <c:axId val="10936396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9365504"/>
        <c:crosses val="autoZero"/>
        <c:auto val="1"/>
        <c:lblAlgn val="ctr"/>
        <c:lblOffset val="100"/>
        <c:noMultiLvlLbl val="0"/>
      </c:catAx>
      <c:valAx>
        <c:axId val="10936550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9363968"/>
        <c:crosses val="autoZero"/>
        <c:crossBetween val="between"/>
      </c:valAx>
    </c:plotArea>
    <c:legend>
      <c:legendPos val="b"/>
      <c:layout>
        <c:manualLayout>
          <c:xMode val="edge"/>
          <c:yMode val="edge"/>
          <c:x val="1.0108218190420218E-2"/>
          <c:y val="0.84112076196660956"/>
          <c:w val="0.94984205466714533"/>
          <c:h val="0.11102470438617869"/>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523165545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7.7</c:v>
                </c:pt>
                <c:pt idx="1">
                  <c:v>11.9</c:v>
                </c:pt>
                <c:pt idx="2">
                  <c:v>9.3000000000000007</c:v>
                </c:pt>
              </c:numCache>
            </c:numRef>
          </c:val>
          <c:extLst>
            <c:ext xmlns:c16="http://schemas.microsoft.com/office/drawing/2014/chart" uri="{C3380CC4-5D6E-409C-BE32-E72D297353CC}">
              <c16:uniqueId val="{00000000-01AF-4D74-894A-D1B6F260D486}"/>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7.5</c:v>
                </c:pt>
                <c:pt idx="1">
                  <c:v>12.2</c:v>
                </c:pt>
                <c:pt idx="2">
                  <c:v>6.6</c:v>
                </c:pt>
              </c:numCache>
            </c:numRef>
          </c:val>
          <c:extLst>
            <c:ext xmlns:c16="http://schemas.microsoft.com/office/drawing/2014/chart" uri="{C3380CC4-5D6E-409C-BE32-E72D297353CC}">
              <c16:uniqueId val="{00000001-01AF-4D74-894A-D1B6F260D486}"/>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9.1</c:v>
                </c:pt>
                <c:pt idx="1">
                  <c:v>6.1</c:v>
                </c:pt>
                <c:pt idx="2">
                  <c:v>12.6</c:v>
                </c:pt>
              </c:numCache>
            </c:numRef>
          </c:val>
          <c:extLst>
            <c:ext xmlns:c16="http://schemas.microsoft.com/office/drawing/2014/chart" uri="{C3380CC4-5D6E-409C-BE32-E72D297353CC}">
              <c16:uniqueId val="{00000002-01AF-4D74-894A-D1B6F260D486}"/>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20.2</c:v>
                </c:pt>
                <c:pt idx="1">
                  <c:v>19.100000000000001</c:v>
                </c:pt>
                <c:pt idx="2">
                  <c:v>20.2</c:v>
                </c:pt>
              </c:numCache>
            </c:numRef>
          </c:val>
          <c:extLst>
            <c:ext xmlns:c16="http://schemas.microsoft.com/office/drawing/2014/chart" uri="{C3380CC4-5D6E-409C-BE32-E72D297353CC}">
              <c16:uniqueId val="{00000003-01AF-4D74-894A-D1B6F260D486}"/>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55.5</c:v>
                </c:pt>
                <c:pt idx="1">
                  <c:v>50.7</c:v>
                </c:pt>
                <c:pt idx="2">
                  <c:v>51.3</c:v>
                </c:pt>
              </c:numCache>
            </c:numRef>
          </c:val>
          <c:extLst>
            <c:ext xmlns:c16="http://schemas.microsoft.com/office/drawing/2014/chart" uri="{C3380CC4-5D6E-409C-BE32-E72D297353CC}">
              <c16:uniqueId val="{00000004-01AF-4D74-894A-D1B6F260D486}"/>
            </c:ext>
          </c:extLst>
        </c:ser>
        <c:dLbls>
          <c:showLegendKey val="0"/>
          <c:showVal val="0"/>
          <c:showCatName val="0"/>
          <c:showSerName val="0"/>
          <c:showPercent val="0"/>
          <c:showBubbleSize val="0"/>
        </c:dLbls>
        <c:gapWidth val="150"/>
        <c:overlap val="100"/>
        <c:axId val="109480576"/>
        <c:axId val="109494656"/>
      </c:barChart>
      <c:catAx>
        <c:axId val="10948057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9494656"/>
        <c:crosses val="autoZero"/>
        <c:auto val="1"/>
        <c:lblAlgn val="ctr"/>
        <c:lblOffset val="100"/>
        <c:noMultiLvlLbl val="0"/>
      </c:catAx>
      <c:valAx>
        <c:axId val="10949465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9480576"/>
        <c:crosses val="autoZero"/>
        <c:crossBetween val="between"/>
      </c:valAx>
    </c:plotArea>
    <c:legend>
      <c:legendPos val="b"/>
      <c:layout>
        <c:manualLayout>
          <c:xMode val="edge"/>
          <c:yMode val="edge"/>
          <c:x val="1.0108218190420218E-2"/>
          <c:y val="0.85000744674357764"/>
          <c:w val="0.94984205466714511"/>
          <c:h val="0.1035751693828969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10.5</c:v>
                </c:pt>
                <c:pt idx="1">
                  <c:v>17</c:v>
                </c:pt>
                <c:pt idx="2">
                  <c:v>9.6</c:v>
                </c:pt>
              </c:numCache>
            </c:numRef>
          </c:val>
          <c:extLst>
            <c:ext xmlns:c16="http://schemas.microsoft.com/office/drawing/2014/chart" uri="{C3380CC4-5D6E-409C-BE32-E72D297353CC}">
              <c16:uniqueId val="{00000000-6D56-478E-9658-199D417BAD13}"/>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9.9</c:v>
                </c:pt>
                <c:pt idx="1">
                  <c:v>21.1</c:v>
                </c:pt>
                <c:pt idx="2">
                  <c:v>17.100000000000001</c:v>
                </c:pt>
              </c:numCache>
            </c:numRef>
          </c:val>
          <c:extLst>
            <c:ext xmlns:c16="http://schemas.microsoft.com/office/drawing/2014/chart" uri="{C3380CC4-5D6E-409C-BE32-E72D297353CC}">
              <c16:uniqueId val="{00000001-6D56-478E-9658-199D417BAD13}"/>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18.600000000000001</c:v>
                </c:pt>
                <c:pt idx="1">
                  <c:v>11.8</c:v>
                </c:pt>
                <c:pt idx="2">
                  <c:v>16.399999999999999</c:v>
                </c:pt>
              </c:numCache>
            </c:numRef>
          </c:val>
          <c:extLst>
            <c:ext xmlns:c16="http://schemas.microsoft.com/office/drawing/2014/chart" uri="{C3380CC4-5D6E-409C-BE32-E72D297353CC}">
              <c16:uniqueId val="{00000002-6D56-478E-9658-199D417BAD13}"/>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39.4</c:v>
                </c:pt>
                <c:pt idx="1">
                  <c:v>20.7</c:v>
                </c:pt>
                <c:pt idx="2">
                  <c:v>28.8</c:v>
                </c:pt>
              </c:numCache>
            </c:numRef>
          </c:val>
          <c:extLst>
            <c:ext xmlns:c16="http://schemas.microsoft.com/office/drawing/2014/chart" uri="{C3380CC4-5D6E-409C-BE32-E72D297353CC}">
              <c16:uniqueId val="{00000003-6D56-478E-9658-199D417BAD13}"/>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21.6</c:v>
                </c:pt>
                <c:pt idx="1">
                  <c:v>29.3</c:v>
                </c:pt>
                <c:pt idx="2">
                  <c:v>28.1</c:v>
                </c:pt>
              </c:numCache>
            </c:numRef>
          </c:val>
          <c:extLst>
            <c:ext xmlns:c16="http://schemas.microsoft.com/office/drawing/2014/chart" uri="{C3380CC4-5D6E-409C-BE32-E72D297353CC}">
              <c16:uniqueId val="{00000004-6D56-478E-9658-199D417BAD13}"/>
            </c:ext>
          </c:extLst>
        </c:ser>
        <c:dLbls>
          <c:showLegendKey val="0"/>
          <c:showVal val="0"/>
          <c:showCatName val="0"/>
          <c:showSerName val="0"/>
          <c:showPercent val="0"/>
          <c:showBubbleSize val="0"/>
        </c:dLbls>
        <c:gapWidth val="150"/>
        <c:overlap val="100"/>
        <c:axId val="109650688"/>
        <c:axId val="109652224"/>
      </c:barChart>
      <c:catAx>
        <c:axId val="10965068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9652224"/>
        <c:crosses val="autoZero"/>
        <c:auto val="1"/>
        <c:lblAlgn val="ctr"/>
        <c:lblOffset val="100"/>
        <c:noMultiLvlLbl val="0"/>
      </c:catAx>
      <c:valAx>
        <c:axId val="10965222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9650688"/>
        <c:crosses val="autoZero"/>
        <c:crossBetween val="between"/>
      </c:valAx>
    </c:plotArea>
    <c:legend>
      <c:legendPos val="b"/>
      <c:layout>
        <c:manualLayout>
          <c:xMode val="edge"/>
          <c:yMode val="edge"/>
          <c:x val="1.0108218190420218E-2"/>
          <c:y val="0.84112076196660956"/>
          <c:w val="0.94984205466714533"/>
          <c:h val="0.11102470438617869"/>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7.9</c:v>
                </c:pt>
                <c:pt idx="1">
                  <c:v>11.7</c:v>
                </c:pt>
                <c:pt idx="2">
                  <c:v>8.7000000000000011</c:v>
                </c:pt>
              </c:numCache>
            </c:numRef>
          </c:val>
          <c:extLst>
            <c:ext xmlns:c16="http://schemas.microsoft.com/office/drawing/2014/chart" uri="{C3380CC4-5D6E-409C-BE32-E72D297353CC}">
              <c16:uniqueId val="{00000000-4D45-4E63-A8D6-6D9DF33983F7}"/>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6.2</c:v>
                </c:pt>
                <c:pt idx="1">
                  <c:v>16.2</c:v>
                </c:pt>
                <c:pt idx="2">
                  <c:v>17.100000000000001</c:v>
                </c:pt>
              </c:numCache>
            </c:numRef>
          </c:val>
          <c:extLst>
            <c:ext xmlns:c16="http://schemas.microsoft.com/office/drawing/2014/chart" uri="{C3380CC4-5D6E-409C-BE32-E72D297353CC}">
              <c16:uniqueId val="{00000001-4D45-4E63-A8D6-6D9DF33983F7}"/>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12.6</c:v>
                </c:pt>
                <c:pt idx="1">
                  <c:v>9.2000000000000011</c:v>
                </c:pt>
                <c:pt idx="2">
                  <c:v>14</c:v>
                </c:pt>
              </c:numCache>
            </c:numRef>
          </c:val>
          <c:extLst>
            <c:ext xmlns:c16="http://schemas.microsoft.com/office/drawing/2014/chart" uri="{C3380CC4-5D6E-409C-BE32-E72D297353CC}">
              <c16:uniqueId val="{00000002-4D45-4E63-A8D6-6D9DF33983F7}"/>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32.6</c:v>
                </c:pt>
                <c:pt idx="1">
                  <c:v>21.5</c:v>
                </c:pt>
                <c:pt idx="2">
                  <c:v>24.1</c:v>
                </c:pt>
              </c:numCache>
            </c:numRef>
          </c:val>
          <c:extLst>
            <c:ext xmlns:c16="http://schemas.microsoft.com/office/drawing/2014/chart" uri="{C3380CC4-5D6E-409C-BE32-E72D297353CC}">
              <c16:uniqueId val="{00000003-4D45-4E63-A8D6-6D9DF33983F7}"/>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40.700000000000003</c:v>
                </c:pt>
                <c:pt idx="1">
                  <c:v>41.4</c:v>
                </c:pt>
                <c:pt idx="2">
                  <c:v>36</c:v>
                </c:pt>
              </c:numCache>
            </c:numRef>
          </c:val>
          <c:extLst>
            <c:ext xmlns:c16="http://schemas.microsoft.com/office/drawing/2014/chart" uri="{C3380CC4-5D6E-409C-BE32-E72D297353CC}">
              <c16:uniqueId val="{00000004-4D45-4E63-A8D6-6D9DF33983F7}"/>
            </c:ext>
          </c:extLst>
        </c:ser>
        <c:dLbls>
          <c:showLegendKey val="0"/>
          <c:showVal val="0"/>
          <c:showCatName val="0"/>
          <c:showSerName val="0"/>
          <c:showPercent val="0"/>
          <c:showBubbleSize val="0"/>
        </c:dLbls>
        <c:gapWidth val="150"/>
        <c:overlap val="100"/>
        <c:axId val="109791872"/>
        <c:axId val="109805952"/>
      </c:barChart>
      <c:catAx>
        <c:axId val="10979187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9805952"/>
        <c:crosses val="autoZero"/>
        <c:auto val="1"/>
        <c:lblAlgn val="ctr"/>
        <c:lblOffset val="100"/>
        <c:noMultiLvlLbl val="0"/>
      </c:catAx>
      <c:valAx>
        <c:axId val="10980595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9791872"/>
        <c:crosses val="autoZero"/>
        <c:crossBetween val="between"/>
      </c:valAx>
    </c:plotArea>
    <c:legend>
      <c:legendPos val="b"/>
      <c:layout>
        <c:manualLayout>
          <c:xMode val="edge"/>
          <c:yMode val="edge"/>
          <c:x val="2.7375673659182434E-2"/>
          <c:y val="0.8548664664339638"/>
          <c:w val="0.94984205466714533"/>
          <c:h val="0.11102470438617869"/>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523165545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9.3000000000000007</c:v>
                </c:pt>
                <c:pt idx="1">
                  <c:v>11.3</c:v>
                </c:pt>
                <c:pt idx="2">
                  <c:v>9.4</c:v>
                </c:pt>
              </c:numCache>
            </c:numRef>
          </c:val>
          <c:extLst>
            <c:ext xmlns:c16="http://schemas.microsoft.com/office/drawing/2014/chart" uri="{C3380CC4-5D6E-409C-BE32-E72D297353CC}">
              <c16:uniqueId val="{00000000-6BE5-4A8E-B79E-BB15A4DD5133}"/>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28.6</c:v>
                </c:pt>
                <c:pt idx="1">
                  <c:v>24.3</c:v>
                </c:pt>
                <c:pt idx="2">
                  <c:v>31.4</c:v>
                </c:pt>
              </c:numCache>
            </c:numRef>
          </c:val>
          <c:extLst>
            <c:ext xmlns:c16="http://schemas.microsoft.com/office/drawing/2014/chart" uri="{C3380CC4-5D6E-409C-BE32-E72D297353CC}">
              <c16:uniqueId val="{00000001-6BE5-4A8E-B79E-BB15A4DD5133}"/>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27.9</c:v>
                </c:pt>
                <c:pt idx="1">
                  <c:v>19.399999999999999</c:v>
                </c:pt>
                <c:pt idx="2">
                  <c:v>19.899999999999999</c:v>
                </c:pt>
              </c:numCache>
            </c:numRef>
          </c:val>
          <c:extLst>
            <c:ext xmlns:c16="http://schemas.microsoft.com/office/drawing/2014/chart" uri="{C3380CC4-5D6E-409C-BE32-E72D297353CC}">
              <c16:uniqueId val="{00000002-6BE5-4A8E-B79E-BB15A4DD5133}"/>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19.7</c:v>
                </c:pt>
                <c:pt idx="1">
                  <c:v>16.600000000000001</c:v>
                </c:pt>
                <c:pt idx="2">
                  <c:v>19.3</c:v>
                </c:pt>
              </c:numCache>
            </c:numRef>
          </c:val>
          <c:extLst>
            <c:ext xmlns:c16="http://schemas.microsoft.com/office/drawing/2014/chart" uri="{C3380CC4-5D6E-409C-BE32-E72D297353CC}">
              <c16:uniqueId val="{00000003-6BE5-4A8E-B79E-BB15A4DD5133}"/>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14.5</c:v>
                </c:pt>
                <c:pt idx="1">
                  <c:v>28.5</c:v>
                </c:pt>
                <c:pt idx="2">
                  <c:v>20.100000000000001</c:v>
                </c:pt>
              </c:numCache>
            </c:numRef>
          </c:val>
          <c:extLst>
            <c:ext xmlns:c16="http://schemas.microsoft.com/office/drawing/2014/chart" uri="{C3380CC4-5D6E-409C-BE32-E72D297353CC}">
              <c16:uniqueId val="{00000004-6BE5-4A8E-B79E-BB15A4DD5133}"/>
            </c:ext>
          </c:extLst>
        </c:ser>
        <c:dLbls>
          <c:showLegendKey val="0"/>
          <c:showVal val="0"/>
          <c:showCatName val="0"/>
          <c:showSerName val="0"/>
          <c:showPercent val="0"/>
          <c:showBubbleSize val="0"/>
        </c:dLbls>
        <c:gapWidth val="150"/>
        <c:overlap val="100"/>
        <c:axId val="109961984"/>
        <c:axId val="109963520"/>
      </c:barChart>
      <c:catAx>
        <c:axId val="10996198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9963520"/>
        <c:crosses val="autoZero"/>
        <c:auto val="1"/>
        <c:lblAlgn val="ctr"/>
        <c:lblOffset val="100"/>
        <c:noMultiLvlLbl val="0"/>
      </c:catAx>
      <c:valAx>
        <c:axId val="10996352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9961984"/>
        <c:crosses val="autoZero"/>
        <c:crossBetween val="between"/>
      </c:valAx>
    </c:plotArea>
    <c:legend>
      <c:legendPos val="b"/>
      <c:legendEntry>
        <c:idx val="4"/>
        <c:txPr>
          <a:bodyPr/>
          <a:lstStyle/>
          <a:p>
            <a:pPr>
              <a:defRPr sz="900">
                <a:latin typeface="Times New Roman" pitchFamily="18" charset="0"/>
                <a:cs typeface="Times New Roman" pitchFamily="18" charset="0"/>
              </a:defRPr>
            </a:pPr>
            <a:endParaRPr lang="ru-RU"/>
          </a:p>
        </c:txPr>
      </c:legendEntry>
      <c:layout>
        <c:manualLayout>
          <c:xMode val="edge"/>
          <c:yMode val="edge"/>
          <c:x val="6.2588563712772896E-2"/>
          <c:y val="0.86446033088839092"/>
          <c:w val="0.88114310153051389"/>
          <c:h val="0.11188663719632203"/>
        </c:manualLayout>
      </c:layout>
      <c:overlay val="0"/>
      <c:spPr>
        <a:ln>
          <a:solidFill>
            <a:schemeClr val="bg1">
              <a:lumMod val="75000"/>
            </a:schemeClr>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523165545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13.4</c:v>
                </c:pt>
                <c:pt idx="1">
                  <c:v>12.3</c:v>
                </c:pt>
                <c:pt idx="2">
                  <c:v>10.8</c:v>
                </c:pt>
              </c:numCache>
            </c:numRef>
          </c:val>
          <c:extLst>
            <c:ext xmlns:c16="http://schemas.microsoft.com/office/drawing/2014/chart" uri="{C3380CC4-5D6E-409C-BE32-E72D297353CC}">
              <c16:uniqueId val="{00000000-ECC4-445C-A5BA-33B1DC056420}"/>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25.2</c:v>
                </c:pt>
                <c:pt idx="1">
                  <c:v>26</c:v>
                </c:pt>
                <c:pt idx="2">
                  <c:v>21.8</c:v>
                </c:pt>
              </c:numCache>
            </c:numRef>
          </c:val>
          <c:extLst>
            <c:ext xmlns:c16="http://schemas.microsoft.com/office/drawing/2014/chart" uri="{C3380CC4-5D6E-409C-BE32-E72D297353CC}">
              <c16:uniqueId val="{00000001-ECC4-445C-A5BA-33B1DC056420}"/>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19.899999999999999</c:v>
                </c:pt>
                <c:pt idx="1">
                  <c:v>18.3</c:v>
                </c:pt>
                <c:pt idx="2">
                  <c:v>16.7</c:v>
                </c:pt>
              </c:numCache>
            </c:numRef>
          </c:val>
          <c:extLst>
            <c:ext xmlns:c16="http://schemas.microsoft.com/office/drawing/2014/chart" uri="{C3380CC4-5D6E-409C-BE32-E72D297353CC}">
              <c16:uniqueId val="{00000002-ECC4-445C-A5BA-33B1DC056420}"/>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19.899999999999999</c:v>
                </c:pt>
                <c:pt idx="1">
                  <c:v>19.8</c:v>
                </c:pt>
                <c:pt idx="2">
                  <c:v>21.3</c:v>
                </c:pt>
              </c:numCache>
            </c:numRef>
          </c:val>
          <c:extLst>
            <c:ext xmlns:c16="http://schemas.microsoft.com/office/drawing/2014/chart" uri="{C3380CC4-5D6E-409C-BE32-E72D297353CC}">
              <c16:uniqueId val="{00000003-ECC4-445C-A5BA-33B1DC056420}"/>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21.7</c:v>
                </c:pt>
                <c:pt idx="1">
                  <c:v>23.6</c:v>
                </c:pt>
                <c:pt idx="2">
                  <c:v>29.3</c:v>
                </c:pt>
              </c:numCache>
            </c:numRef>
          </c:val>
          <c:extLst>
            <c:ext xmlns:c16="http://schemas.microsoft.com/office/drawing/2014/chart" uri="{C3380CC4-5D6E-409C-BE32-E72D297353CC}">
              <c16:uniqueId val="{00000004-ECC4-445C-A5BA-33B1DC056420}"/>
            </c:ext>
          </c:extLst>
        </c:ser>
        <c:dLbls>
          <c:showLegendKey val="0"/>
          <c:showVal val="0"/>
          <c:showCatName val="0"/>
          <c:showSerName val="0"/>
          <c:showPercent val="0"/>
          <c:showBubbleSize val="0"/>
        </c:dLbls>
        <c:gapWidth val="150"/>
        <c:overlap val="100"/>
        <c:axId val="110013440"/>
        <c:axId val="110023424"/>
      </c:barChart>
      <c:catAx>
        <c:axId val="11001344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0023424"/>
        <c:crosses val="autoZero"/>
        <c:auto val="1"/>
        <c:lblAlgn val="ctr"/>
        <c:lblOffset val="100"/>
        <c:noMultiLvlLbl val="0"/>
      </c:catAx>
      <c:valAx>
        <c:axId val="11002342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0013440"/>
        <c:crosses val="autoZero"/>
        <c:crossBetween val="between"/>
      </c:valAx>
    </c:plotArea>
    <c:legend>
      <c:legendPos val="b"/>
      <c:legendEntry>
        <c:idx val="4"/>
        <c:txPr>
          <a:bodyPr/>
          <a:lstStyle/>
          <a:p>
            <a:pPr>
              <a:defRPr sz="900">
                <a:latin typeface="Times New Roman" pitchFamily="18" charset="0"/>
                <a:cs typeface="Times New Roman" pitchFamily="18" charset="0"/>
              </a:defRPr>
            </a:pPr>
            <a:endParaRPr lang="ru-RU"/>
          </a:p>
        </c:txPr>
      </c:legendEntry>
      <c:layout>
        <c:manualLayout>
          <c:xMode val="edge"/>
          <c:yMode val="edge"/>
          <c:x val="2.8109360710206192E-2"/>
          <c:y val="0.86188306069820675"/>
          <c:w val="0.94984205466714444"/>
          <c:h val="0.11188663719632203"/>
        </c:manualLayout>
      </c:layout>
      <c:overlay val="0"/>
      <c:spPr>
        <a:ln>
          <a:solidFill>
            <a:schemeClr val="bg1">
              <a:lumMod val="75000"/>
            </a:schemeClr>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6733523165545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16.100000000000001</c:v>
                </c:pt>
                <c:pt idx="1">
                  <c:v>17.600000000000001</c:v>
                </c:pt>
                <c:pt idx="2">
                  <c:v>18.100000000000001</c:v>
                </c:pt>
              </c:numCache>
            </c:numRef>
          </c:val>
          <c:extLst>
            <c:ext xmlns:c16="http://schemas.microsoft.com/office/drawing/2014/chart" uri="{C3380CC4-5D6E-409C-BE32-E72D297353CC}">
              <c16:uniqueId val="{00000000-F335-4641-BB75-B3495BB4846A}"/>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23.5</c:v>
                </c:pt>
                <c:pt idx="1">
                  <c:v>19.8</c:v>
                </c:pt>
                <c:pt idx="2">
                  <c:v>20.9</c:v>
                </c:pt>
              </c:numCache>
            </c:numRef>
          </c:val>
          <c:extLst>
            <c:ext xmlns:c16="http://schemas.microsoft.com/office/drawing/2014/chart" uri="{C3380CC4-5D6E-409C-BE32-E72D297353CC}">
              <c16:uniqueId val="{00000001-F335-4641-BB75-B3495BB4846A}"/>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19</c:v>
                </c:pt>
                <c:pt idx="1">
                  <c:v>14.9</c:v>
                </c:pt>
                <c:pt idx="2">
                  <c:v>20.100000000000001</c:v>
                </c:pt>
              </c:numCache>
            </c:numRef>
          </c:val>
          <c:extLst>
            <c:ext xmlns:c16="http://schemas.microsoft.com/office/drawing/2014/chart" uri="{C3380CC4-5D6E-409C-BE32-E72D297353CC}">
              <c16:uniqueId val="{00000002-F335-4641-BB75-B3495BB4846A}"/>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18.899999999999999</c:v>
                </c:pt>
                <c:pt idx="1">
                  <c:v>19.8</c:v>
                </c:pt>
                <c:pt idx="2">
                  <c:v>13.6</c:v>
                </c:pt>
              </c:numCache>
            </c:numRef>
          </c:val>
          <c:extLst>
            <c:ext xmlns:c16="http://schemas.microsoft.com/office/drawing/2014/chart" uri="{C3380CC4-5D6E-409C-BE32-E72D297353CC}">
              <c16:uniqueId val="{00000003-F335-4641-BB75-B3495BB4846A}"/>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22.4</c:v>
                </c:pt>
                <c:pt idx="1">
                  <c:v>27.9</c:v>
                </c:pt>
                <c:pt idx="2">
                  <c:v>27.4</c:v>
                </c:pt>
              </c:numCache>
            </c:numRef>
          </c:val>
          <c:extLst>
            <c:ext xmlns:c16="http://schemas.microsoft.com/office/drawing/2014/chart" uri="{C3380CC4-5D6E-409C-BE32-E72D297353CC}">
              <c16:uniqueId val="{00000004-F335-4641-BB75-B3495BB4846A}"/>
            </c:ext>
          </c:extLst>
        </c:ser>
        <c:dLbls>
          <c:showLegendKey val="0"/>
          <c:showVal val="0"/>
          <c:showCatName val="0"/>
          <c:showSerName val="0"/>
          <c:showPercent val="0"/>
          <c:showBubbleSize val="0"/>
        </c:dLbls>
        <c:gapWidth val="150"/>
        <c:overlap val="100"/>
        <c:axId val="110257664"/>
        <c:axId val="110259200"/>
      </c:barChart>
      <c:catAx>
        <c:axId val="11025766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0259200"/>
        <c:crosses val="autoZero"/>
        <c:auto val="1"/>
        <c:lblAlgn val="ctr"/>
        <c:lblOffset val="100"/>
        <c:noMultiLvlLbl val="0"/>
      </c:catAx>
      <c:valAx>
        <c:axId val="11025920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0257664"/>
        <c:crosses val="autoZero"/>
        <c:crossBetween val="between"/>
      </c:valAx>
    </c:plotArea>
    <c:legend>
      <c:legendPos val="b"/>
      <c:legendEntry>
        <c:idx val="4"/>
        <c:txPr>
          <a:bodyPr/>
          <a:lstStyle/>
          <a:p>
            <a:pPr>
              <a:defRPr sz="900">
                <a:latin typeface="Times New Roman" pitchFamily="18" charset="0"/>
                <a:cs typeface="Times New Roman" pitchFamily="18" charset="0"/>
              </a:defRPr>
            </a:pPr>
            <a:endParaRPr lang="ru-RU"/>
          </a:p>
        </c:txPr>
      </c:legendEntry>
      <c:layout>
        <c:manualLayout>
          <c:xMode val="edge"/>
          <c:yMode val="edge"/>
          <c:x val="2.8109360710206192E-2"/>
          <c:y val="0.86188306069820675"/>
          <c:w val="0.94984205466714444"/>
          <c:h val="0.11188663719632203"/>
        </c:manualLayout>
      </c:layout>
      <c:overlay val="0"/>
      <c:spPr>
        <a:ln>
          <a:solidFill>
            <a:schemeClr val="bg1">
              <a:lumMod val="75000"/>
            </a:schemeClr>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93403298350824"/>
          <c:y val="4.5753759619506902E-2"/>
          <c:w val="0.75358320839580262"/>
          <c:h val="0.639434680453861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17.600000000000001</c:v>
                </c:pt>
                <c:pt idx="1">
                  <c:v>22.1</c:v>
                </c:pt>
                <c:pt idx="2">
                  <c:v>18.100000000000001</c:v>
                </c:pt>
              </c:numCache>
            </c:numRef>
          </c:val>
          <c:extLst>
            <c:ext xmlns:c16="http://schemas.microsoft.com/office/drawing/2014/chart" uri="{C3380CC4-5D6E-409C-BE32-E72D297353CC}">
              <c16:uniqueId val="{00000000-5067-4B81-B628-2A43B22F901F}"/>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26.8</c:v>
                </c:pt>
                <c:pt idx="1">
                  <c:v>24.1</c:v>
                </c:pt>
                <c:pt idx="2">
                  <c:v>20.7</c:v>
                </c:pt>
              </c:numCache>
            </c:numRef>
          </c:val>
          <c:extLst>
            <c:ext xmlns:c16="http://schemas.microsoft.com/office/drawing/2014/chart" uri="{C3380CC4-5D6E-409C-BE32-E72D297353CC}">
              <c16:uniqueId val="{00000001-5067-4B81-B628-2A43B22F901F}"/>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20.100000000000001</c:v>
                </c:pt>
                <c:pt idx="1">
                  <c:v>22.1</c:v>
                </c:pt>
                <c:pt idx="2">
                  <c:v>15.9</c:v>
                </c:pt>
              </c:numCache>
            </c:numRef>
          </c:val>
          <c:extLst>
            <c:ext xmlns:c16="http://schemas.microsoft.com/office/drawing/2014/chart" uri="{C3380CC4-5D6E-409C-BE32-E72D297353CC}">
              <c16:uniqueId val="{00000002-5067-4B81-B628-2A43B22F901F}"/>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15.9</c:v>
                </c:pt>
                <c:pt idx="1">
                  <c:v>9.5</c:v>
                </c:pt>
                <c:pt idx="2">
                  <c:v>13.5</c:v>
                </c:pt>
              </c:numCache>
            </c:numRef>
          </c:val>
          <c:extLst>
            <c:ext xmlns:c16="http://schemas.microsoft.com/office/drawing/2014/chart" uri="{C3380CC4-5D6E-409C-BE32-E72D297353CC}">
              <c16:uniqueId val="{00000003-5067-4B81-B628-2A43B22F901F}"/>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19.600000000000001</c:v>
                </c:pt>
                <c:pt idx="1">
                  <c:v>22.1</c:v>
                </c:pt>
                <c:pt idx="2">
                  <c:v>31.9</c:v>
                </c:pt>
              </c:numCache>
            </c:numRef>
          </c:val>
          <c:extLst>
            <c:ext xmlns:c16="http://schemas.microsoft.com/office/drawing/2014/chart" uri="{C3380CC4-5D6E-409C-BE32-E72D297353CC}">
              <c16:uniqueId val="{00000004-5067-4B81-B628-2A43B22F901F}"/>
            </c:ext>
          </c:extLst>
        </c:ser>
        <c:dLbls>
          <c:showLegendKey val="0"/>
          <c:showVal val="0"/>
          <c:showCatName val="0"/>
          <c:showSerName val="0"/>
          <c:showPercent val="0"/>
          <c:showBubbleSize val="0"/>
        </c:dLbls>
        <c:gapWidth val="150"/>
        <c:overlap val="100"/>
        <c:axId val="110662016"/>
        <c:axId val="110663552"/>
      </c:barChart>
      <c:catAx>
        <c:axId val="11066201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0663552"/>
        <c:crosses val="autoZero"/>
        <c:auto val="1"/>
        <c:lblAlgn val="ctr"/>
        <c:lblOffset val="100"/>
        <c:noMultiLvlLbl val="0"/>
      </c:catAx>
      <c:valAx>
        <c:axId val="11066355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0662016"/>
        <c:crosses val="autoZero"/>
        <c:crossBetween val="between"/>
      </c:valAx>
    </c:plotArea>
    <c:legend>
      <c:legendPos val="b"/>
      <c:layout>
        <c:manualLayout>
          <c:xMode val="edge"/>
          <c:yMode val="edge"/>
          <c:x val="2.0103176758077691E-2"/>
          <c:y val="0.83168214624273751"/>
          <c:w val="0.89999992129919315"/>
          <c:h val="0.10369512634450111"/>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584294466939802"/>
          <c:y val="4.5753759619506902E-2"/>
          <c:w val="0.7496742967099141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25.8</c:v>
                </c:pt>
                <c:pt idx="1">
                  <c:v>18.7</c:v>
                </c:pt>
                <c:pt idx="2">
                  <c:v>23</c:v>
                </c:pt>
              </c:numCache>
            </c:numRef>
          </c:val>
          <c:extLst>
            <c:ext xmlns:c16="http://schemas.microsoft.com/office/drawing/2014/chart" uri="{C3380CC4-5D6E-409C-BE32-E72D297353CC}">
              <c16:uniqueId val="{00000000-18A3-435B-AD8B-A978B290279E}"/>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31.5</c:v>
                </c:pt>
                <c:pt idx="1">
                  <c:v>31.3</c:v>
                </c:pt>
                <c:pt idx="2">
                  <c:v>38</c:v>
                </c:pt>
              </c:numCache>
            </c:numRef>
          </c:val>
          <c:extLst>
            <c:ext xmlns:c16="http://schemas.microsoft.com/office/drawing/2014/chart" uri="{C3380CC4-5D6E-409C-BE32-E72D297353CC}">
              <c16:uniqueId val="{00000001-18A3-435B-AD8B-A978B290279E}"/>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17.2</c:v>
                </c:pt>
                <c:pt idx="1">
                  <c:v>15.6</c:v>
                </c:pt>
                <c:pt idx="2">
                  <c:v>9.6</c:v>
                </c:pt>
              </c:numCache>
            </c:numRef>
          </c:val>
          <c:extLst>
            <c:ext xmlns:c16="http://schemas.microsoft.com/office/drawing/2014/chart" uri="{C3380CC4-5D6E-409C-BE32-E72D297353CC}">
              <c16:uniqueId val="{00000002-18A3-435B-AD8B-A978B290279E}"/>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15.9</c:v>
                </c:pt>
                <c:pt idx="1">
                  <c:v>11.5</c:v>
                </c:pt>
                <c:pt idx="2">
                  <c:v>14.3</c:v>
                </c:pt>
              </c:numCache>
            </c:numRef>
          </c:val>
          <c:extLst>
            <c:ext xmlns:c16="http://schemas.microsoft.com/office/drawing/2014/chart" uri="{C3380CC4-5D6E-409C-BE32-E72D297353CC}">
              <c16:uniqueId val="{00000003-18A3-435B-AD8B-A978B290279E}"/>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9.5</c:v>
                </c:pt>
                <c:pt idx="1">
                  <c:v>22.9</c:v>
                </c:pt>
                <c:pt idx="2">
                  <c:v>15</c:v>
                </c:pt>
              </c:numCache>
            </c:numRef>
          </c:val>
          <c:extLst>
            <c:ext xmlns:c16="http://schemas.microsoft.com/office/drawing/2014/chart" uri="{C3380CC4-5D6E-409C-BE32-E72D297353CC}">
              <c16:uniqueId val="{00000004-18A3-435B-AD8B-A978B290279E}"/>
            </c:ext>
          </c:extLst>
        </c:ser>
        <c:dLbls>
          <c:showLegendKey val="0"/>
          <c:showVal val="0"/>
          <c:showCatName val="0"/>
          <c:showSerName val="0"/>
          <c:showPercent val="0"/>
          <c:showBubbleSize val="0"/>
        </c:dLbls>
        <c:gapWidth val="150"/>
        <c:overlap val="100"/>
        <c:axId val="110467328"/>
        <c:axId val="110567424"/>
      </c:barChart>
      <c:catAx>
        <c:axId val="11046732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0567424"/>
        <c:crosses val="autoZero"/>
        <c:auto val="1"/>
        <c:lblAlgn val="ctr"/>
        <c:lblOffset val="100"/>
        <c:noMultiLvlLbl val="0"/>
      </c:catAx>
      <c:valAx>
        <c:axId val="11056742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0467328"/>
        <c:crosses val="autoZero"/>
        <c:crossBetween val="between"/>
      </c:valAx>
    </c:plotArea>
    <c:legend>
      <c:legendPos val="b"/>
      <c:layout>
        <c:manualLayout>
          <c:xMode val="edge"/>
          <c:yMode val="edge"/>
          <c:x val="1.0108218190420218E-2"/>
          <c:y val="0.84890733485900471"/>
          <c:w val="0.94984205466714555"/>
          <c:h val="0.10323778493205604"/>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barChart>
        <c:barDir val="bar"/>
        <c:grouping val="clustered"/>
        <c:varyColors val="0"/>
        <c:ser>
          <c:idx val="0"/>
          <c:order val="0"/>
          <c:tx>
            <c:strRef>
              <c:f>Лист1!$B$1</c:f>
              <c:strCache>
                <c:ptCount val="1"/>
                <c:pt idx="0">
                  <c:v>2015 год </c:v>
                </c:pt>
              </c:strCache>
            </c:strRef>
          </c:tx>
          <c:spPr>
            <a:solidFill>
              <a:schemeClr val="tx2">
                <a:lumMod val="40000"/>
                <a:lumOff val="60000"/>
              </a:schemeClr>
            </a:solidFill>
            <a:ln>
              <a:solidFill>
                <a:schemeClr val="accent5">
                  <a:lumMod val="50000"/>
                </a:schemeClr>
              </a:solidFill>
            </a:ln>
          </c:spPr>
          <c:invertIfNegative val="0"/>
          <c:dLbls>
            <c:dLbl>
              <c:idx val="0"/>
              <c:layout>
                <c:manualLayout>
                  <c:x val="-8.4940870325415599E-2"/>
                  <c:y val="-2.5380743683548423E-3"/>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482266210068618E-2"/>
                      <c:h val="4.9108182600832294E-2"/>
                    </c:manualLayout>
                  </c15:layout>
                </c:ext>
                <c:ext xmlns:c16="http://schemas.microsoft.com/office/drawing/2014/chart" uri="{C3380CC4-5D6E-409C-BE32-E72D297353CC}">
                  <c16:uniqueId val="{00000000-EF66-466A-836E-58F5D434528C}"/>
                </c:ext>
              </c:extLst>
            </c:dLbl>
            <c:dLbl>
              <c:idx val="1"/>
              <c:layout>
                <c:manualLayout>
                  <c:x val="-5.3203849171183121E-2"/>
                  <c:y val="9.2396049356585714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66-466A-836E-58F5D434528C}"/>
                </c:ext>
              </c:extLst>
            </c:dLbl>
            <c:dLbl>
              <c:idx val="2"/>
              <c:layout>
                <c:manualLayout>
                  <c:x val="-6.7485793796390109E-2"/>
                  <c:y val="-2.6768617569182269E-3"/>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6165590355204085E-2"/>
                      <c:h val="9.2834450499526169E-2"/>
                    </c:manualLayout>
                  </c15:layout>
                </c:ext>
                <c:ext xmlns:c16="http://schemas.microsoft.com/office/drawing/2014/chart" uri="{C3380CC4-5D6E-409C-BE32-E72D297353CC}">
                  <c16:uniqueId val="{00000002-EF66-466A-836E-58F5D434528C}"/>
                </c:ext>
              </c:extLst>
            </c:dLbl>
            <c:dLbl>
              <c:idx val="3"/>
              <c:layout>
                <c:manualLayout>
                  <c:x val="-6.4034212474874466E-2"/>
                  <c:y val="2.4769211752689551E-3"/>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488918351713989E-2"/>
                      <c:h val="6.9446606973632571E-2"/>
                    </c:manualLayout>
                  </c15:layout>
                </c:ext>
                <c:ext xmlns:c16="http://schemas.microsoft.com/office/drawing/2014/chart" uri="{C3380CC4-5D6E-409C-BE32-E72D297353CC}">
                  <c16:uniqueId val="{00000003-EF66-466A-836E-58F5D434528C}"/>
                </c:ext>
              </c:extLst>
            </c:dLbl>
            <c:dLbl>
              <c:idx val="4"/>
              <c:layout>
                <c:manualLayout>
                  <c:x val="-4.7316835470067084E-2"/>
                  <c:y val="7.7335900342492974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66-466A-836E-58F5D434528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Увеличилось более чем на 4 конкурента</c:v>
                </c:pt>
                <c:pt idx="1">
                  <c:v>Увеличилось на 1-3 конкурента</c:v>
                </c:pt>
                <c:pt idx="2">
                  <c:v>Не изменилось </c:v>
                </c:pt>
                <c:pt idx="3">
                  <c:v>Сократилось на 1-3 конкурента</c:v>
                </c:pt>
                <c:pt idx="4">
                  <c:v>Сократилось на 4 конкурента</c:v>
                </c:pt>
              </c:strCache>
            </c:strRef>
          </c:cat>
          <c:val>
            <c:numRef>
              <c:f>Лист1!$B$2:$B$6</c:f>
              <c:numCache>
                <c:formatCode>0.0</c:formatCode>
                <c:ptCount val="5"/>
                <c:pt idx="0">
                  <c:v>26.9</c:v>
                </c:pt>
                <c:pt idx="1">
                  <c:v>28.8</c:v>
                </c:pt>
                <c:pt idx="2">
                  <c:v>31.7</c:v>
                </c:pt>
                <c:pt idx="3">
                  <c:v>5.2</c:v>
                </c:pt>
                <c:pt idx="4">
                  <c:v>6.3</c:v>
                </c:pt>
              </c:numCache>
            </c:numRef>
          </c:val>
          <c:extLst>
            <c:ext xmlns:c16="http://schemas.microsoft.com/office/drawing/2014/chart" uri="{C3380CC4-5D6E-409C-BE32-E72D297353CC}">
              <c16:uniqueId val="{00000005-EF66-466A-836E-58F5D434528C}"/>
            </c:ext>
          </c:extLst>
        </c:ser>
        <c:dLbls>
          <c:showLegendKey val="0"/>
          <c:showVal val="0"/>
          <c:showCatName val="0"/>
          <c:showSerName val="0"/>
          <c:showPercent val="0"/>
          <c:showBubbleSize val="0"/>
        </c:dLbls>
        <c:gapWidth val="150"/>
        <c:axId val="105722624"/>
        <c:axId val="105724160"/>
      </c:barChart>
      <c:catAx>
        <c:axId val="105722624"/>
        <c:scaling>
          <c:orientation val="minMax"/>
        </c:scaling>
        <c:delete val="0"/>
        <c:axPos val="l"/>
        <c:numFmt formatCode="General" sourceLinked="0"/>
        <c:majorTickMark val="out"/>
        <c:minorTickMark val="none"/>
        <c:tickLblPos val="nextTo"/>
        <c:crossAx val="105724160"/>
        <c:crosses val="autoZero"/>
        <c:auto val="1"/>
        <c:lblAlgn val="ctr"/>
        <c:lblOffset val="100"/>
        <c:noMultiLvlLbl val="0"/>
      </c:catAx>
      <c:valAx>
        <c:axId val="105724160"/>
        <c:scaling>
          <c:orientation val="minMax"/>
        </c:scaling>
        <c:delete val="0"/>
        <c:axPos val="b"/>
        <c:majorGridlines/>
        <c:numFmt formatCode="General" sourceLinked="0"/>
        <c:majorTickMark val="out"/>
        <c:minorTickMark val="none"/>
        <c:tickLblPos val="nextTo"/>
        <c:txPr>
          <a:bodyPr/>
          <a:lstStyle/>
          <a:p>
            <a:pPr>
              <a:defRPr baseline="30000"/>
            </a:pPr>
            <a:endParaRPr lang="ru-RU"/>
          </a:p>
        </c:txPr>
        <c:crossAx val="10572262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4.5753759619506902E-2"/>
          <c:w val="0.7510364471486519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7.4</c:v>
                </c:pt>
                <c:pt idx="1">
                  <c:v>9.5</c:v>
                </c:pt>
                <c:pt idx="2">
                  <c:v>9.5</c:v>
                </c:pt>
              </c:numCache>
            </c:numRef>
          </c:val>
          <c:extLst>
            <c:ext xmlns:c16="http://schemas.microsoft.com/office/drawing/2014/chart" uri="{C3380CC4-5D6E-409C-BE32-E72D297353CC}">
              <c16:uniqueId val="{00000000-4323-4C72-A167-018FBCC1E9CC}"/>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14.8</c:v>
                </c:pt>
                <c:pt idx="1">
                  <c:v>14.6</c:v>
                </c:pt>
                <c:pt idx="2">
                  <c:v>18.600000000000001</c:v>
                </c:pt>
              </c:numCache>
            </c:numRef>
          </c:val>
          <c:extLst>
            <c:ext xmlns:c16="http://schemas.microsoft.com/office/drawing/2014/chart" uri="{C3380CC4-5D6E-409C-BE32-E72D297353CC}">
              <c16:uniqueId val="{00000001-4323-4C72-A167-018FBCC1E9CC}"/>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12.6</c:v>
                </c:pt>
                <c:pt idx="1">
                  <c:v>15.1</c:v>
                </c:pt>
                <c:pt idx="2">
                  <c:v>14.2</c:v>
                </c:pt>
              </c:numCache>
            </c:numRef>
          </c:val>
          <c:extLst>
            <c:ext xmlns:c16="http://schemas.microsoft.com/office/drawing/2014/chart" uri="{C3380CC4-5D6E-409C-BE32-E72D297353CC}">
              <c16:uniqueId val="{00000002-4323-4C72-A167-018FBCC1E9CC}"/>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26</c:v>
                </c:pt>
                <c:pt idx="1">
                  <c:v>16.8</c:v>
                </c:pt>
                <c:pt idx="2">
                  <c:v>16.2</c:v>
                </c:pt>
              </c:numCache>
            </c:numRef>
          </c:val>
          <c:extLst>
            <c:ext xmlns:c16="http://schemas.microsoft.com/office/drawing/2014/chart" uri="{C3380CC4-5D6E-409C-BE32-E72D297353CC}">
              <c16:uniqueId val="{00000003-4323-4C72-A167-018FBCC1E9CC}"/>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39.200000000000003</c:v>
                </c:pt>
                <c:pt idx="1">
                  <c:v>43.9</c:v>
                </c:pt>
                <c:pt idx="2">
                  <c:v>41.5</c:v>
                </c:pt>
              </c:numCache>
            </c:numRef>
          </c:val>
          <c:extLst>
            <c:ext xmlns:c16="http://schemas.microsoft.com/office/drawing/2014/chart" uri="{C3380CC4-5D6E-409C-BE32-E72D297353CC}">
              <c16:uniqueId val="{00000004-4323-4C72-A167-018FBCC1E9CC}"/>
            </c:ext>
          </c:extLst>
        </c:ser>
        <c:dLbls>
          <c:showLegendKey val="0"/>
          <c:showVal val="0"/>
          <c:showCatName val="0"/>
          <c:showSerName val="0"/>
          <c:showPercent val="0"/>
          <c:showBubbleSize val="0"/>
        </c:dLbls>
        <c:gapWidth val="150"/>
        <c:overlap val="100"/>
        <c:axId val="110756224"/>
        <c:axId val="110757760"/>
      </c:barChart>
      <c:catAx>
        <c:axId val="11075622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0757760"/>
        <c:crosses val="autoZero"/>
        <c:auto val="1"/>
        <c:lblAlgn val="ctr"/>
        <c:lblOffset val="100"/>
        <c:noMultiLvlLbl val="0"/>
      </c:catAx>
      <c:valAx>
        <c:axId val="11075776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0756224"/>
        <c:crosses val="autoZero"/>
        <c:crossBetween val="between"/>
      </c:valAx>
    </c:plotArea>
    <c:legend>
      <c:legendPos val="b"/>
      <c:layout>
        <c:manualLayout>
          <c:xMode val="edge"/>
          <c:yMode val="edge"/>
          <c:x val="1.0108218190420218E-2"/>
          <c:y val="0.85000744674357764"/>
          <c:w val="0.94984205466714511"/>
          <c:h val="0.1035751693828969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984594317014729"/>
          <c:y val="4.5753759619506902E-2"/>
          <c:w val="0.75567129820916357"/>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7.8</c:v>
                </c:pt>
                <c:pt idx="1">
                  <c:v>10.3</c:v>
                </c:pt>
                <c:pt idx="2">
                  <c:v>8.1</c:v>
                </c:pt>
              </c:numCache>
            </c:numRef>
          </c:val>
          <c:extLst>
            <c:ext xmlns:c16="http://schemas.microsoft.com/office/drawing/2014/chart" uri="{C3380CC4-5D6E-409C-BE32-E72D297353CC}">
              <c16:uniqueId val="{00000000-8A71-48D8-9A55-DD45BE07D1D7}"/>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12.3</c:v>
                </c:pt>
                <c:pt idx="1">
                  <c:v>11</c:v>
                </c:pt>
                <c:pt idx="2">
                  <c:v>11.9</c:v>
                </c:pt>
              </c:numCache>
            </c:numRef>
          </c:val>
          <c:extLst>
            <c:ext xmlns:c16="http://schemas.microsoft.com/office/drawing/2014/chart" uri="{C3380CC4-5D6E-409C-BE32-E72D297353CC}">
              <c16:uniqueId val="{00000001-8A71-48D8-9A55-DD45BE07D1D7}"/>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8.5</c:v>
                </c:pt>
                <c:pt idx="1">
                  <c:v>8.8000000000000007</c:v>
                </c:pt>
                <c:pt idx="2">
                  <c:v>10.6</c:v>
                </c:pt>
              </c:numCache>
            </c:numRef>
          </c:val>
          <c:extLst>
            <c:ext xmlns:c16="http://schemas.microsoft.com/office/drawing/2014/chart" uri="{C3380CC4-5D6E-409C-BE32-E72D297353CC}">
              <c16:uniqueId val="{00000002-8A71-48D8-9A55-DD45BE07D1D7}"/>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20.5</c:v>
                </c:pt>
                <c:pt idx="1">
                  <c:v>15</c:v>
                </c:pt>
                <c:pt idx="2">
                  <c:v>17.5</c:v>
                </c:pt>
              </c:numCache>
            </c:numRef>
          </c:val>
          <c:extLst>
            <c:ext xmlns:c16="http://schemas.microsoft.com/office/drawing/2014/chart" uri="{C3380CC4-5D6E-409C-BE32-E72D297353CC}">
              <c16:uniqueId val="{00000003-8A71-48D8-9A55-DD45BE07D1D7}"/>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50.9</c:v>
                </c:pt>
                <c:pt idx="1">
                  <c:v>54.9</c:v>
                </c:pt>
                <c:pt idx="2">
                  <c:v>51.8</c:v>
                </c:pt>
              </c:numCache>
            </c:numRef>
          </c:val>
          <c:extLst>
            <c:ext xmlns:c16="http://schemas.microsoft.com/office/drawing/2014/chart" uri="{C3380CC4-5D6E-409C-BE32-E72D297353CC}">
              <c16:uniqueId val="{00000004-8A71-48D8-9A55-DD45BE07D1D7}"/>
            </c:ext>
          </c:extLst>
        </c:ser>
        <c:dLbls>
          <c:showLegendKey val="0"/>
          <c:showVal val="0"/>
          <c:showCatName val="0"/>
          <c:showSerName val="0"/>
          <c:showPercent val="0"/>
          <c:showBubbleSize val="0"/>
        </c:dLbls>
        <c:gapWidth val="150"/>
        <c:overlap val="100"/>
        <c:axId val="110913792"/>
        <c:axId val="110931968"/>
      </c:barChart>
      <c:catAx>
        <c:axId val="11091379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0931968"/>
        <c:crosses val="autoZero"/>
        <c:auto val="1"/>
        <c:lblAlgn val="ctr"/>
        <c:lblOffset val="100"/>
        <c:noMultiLvlLbl val="0"/>
      </c:catAx>
      <c:valAx>
        <c:axId val="110931968"/>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0913792"/>
        <c:crosses val="autoZero"/>
        <c:crossBetween val="between"/>
      </c:valAx>
    </c:plotArea>
    <c:legend>
      <c:legendPos val="b"/>
      <c:layout>
        <c:manualLayout>
          <c:xMode val="edge"/>
          <c:yMode val="edge"/>
          <c:x val="1.0108218190420218E-2"/>
          <c:y val="0.85000744674357764"/>
          <c:w val="0.94984205466714511"/>
          <c:h val="0.1035751693828969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984594317014729"/>
          <c:y val="4.5753759619506902E-2"/>
          <c:w val="0.75567129820916357"/>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5.4</c:v>
                </c:pt>
                <c:pt idx="1">
                  <c:v>8.7000000000000011</c:v>
                </c:pt>
                <c:pt idx="2">
                  <c:v>7.3</c:v>
                </c:pt>
              </c:numCache>
            </c:numRef>
          </c:val>
          <c:extLst>
            <c:ext xmlns:c16="http://schemas.microsoft.com/office/drawing/2014/chart" uri="{C3380CC4-5D6E-409C-BE32-E72D297353CC}">
              <c16:uniqueId val="{00000000-D44F-448B-A63A-010AAF92E65F}"/>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12.2</c:v>
                </c:pt>
                <c:pt idx="1">
                  <c:v>9.6</c:v>
                </c:pt>
                <c:pt idx="2">
                  <c:v>9.2000000000000011</c:v>
                </c:pt>
              </c:numCache>
            </c:numRef>
          </c:val>
          <c:extLst>
            <c:ext xmlns:c16="http://schemas.microsoft.com/office/drawing/2014/chart" uri="{C3380CC4-5D6E-409C-BE32-E72D297353CC}">
              <c16:uniqueId val="{00000001-D44F-448B-A63A-010AAF92E65F}"/>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15.8</c:v>
                </c:pt>
                <c:pt idx="1">
                  <c:v>14.8</c:v>
                </c:pt>
                <c:pt idx="2">
                  <c:v>15</c:v>
                </c:pt>
              </c:numCache>
            </c:numRef>
          </c:val>
          <c:extLst>
            <c:ext xmlns:c16="http://schemas.microsoft.com/office/drawing/2014/chart" uri="{C3380CC4-5D6E-409C-BE32-E72D297353CC}">
              <c16:uniqueId val="{00000002-D44F-448B-A63A-010AAF92E65F}"/>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20.399999999999999</c:v>
                </c:pt>
                <c:pt idx="1">
                  <c:v>18.7</c:v>
                </c:pt>
                <c:pt idx="2">
                  <c:v>21.4</c:v>
                </c:pt>
              </c:numCache>
            </c:numRef>
          </c:val>
          <c:extLst>
            <c:ext xmlns:c16="http://schemas.microsoft.com/office/drawing/2014/chart" uri="{C3380CC4-5D6E-409C-BE32-E72D297353CC}">
              <c16:uniqueId val="{00000003-D44F-448B-A63A-010AAF92E65F}"/>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46.2</c:v>
                </c:pt>
                <c:pt idx="1">
                  <c:v>48.2</c:v>
                </c:pt>
                <c:pt idx="2">
                  <c:v>47.1</c:v>
                </c:pt>
              </c:numCache>
            </c:numRef>
          </c:val>
          <c:extLst>
            <c:ext xmlns:c16="http://schemas.microsoft.com/office/drawing/2014/chart" uri="{C3380CC4-5D6E-409C-BE32-E72D297353CC}">
              <c16:uniqueId val="{00000004-D44F-448B-A63A-010AAF92E65F}"/>
            </c:ext>
          </c:extLst>
        </c:ser>
        <c:dLbls>
          <c:showLegendKey val="0"/>
          <c:showVal val="0"/>
          <c:showCatName val="0"/>
          <c:showSerName val="0"/>
          <c:showPercent val="0"/>
          <c:showBubbleSize val="0"/>
        </c:dLbls>
        <c:gapWidth val="150"/>
        <c:overlap val="100"/>
        <c:axId val="111047040"/>
        <c:axId val="111048576"/>
      </c:barChart>
      <c:catAx>
        <c:axId val="11104704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1048576"/>
        <c:crosses val="autoZero"/>
        <c:auto val="1"/>
        <c:lblAlgn val="ctr"/>
        <c:lblOffset val="100"/>
        <c:noMultiLvlLbl val="0"/>
      </c:catAx>
      <c:valAx>
        <c:axId val="11104857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1047040"/>
        <c:crosses val="autoZero"/>
        <c:crossBetween val="between"/>
      </c:valAx>
    </c:plotArea>
    <c:legend>
      <c:legendPos val="b"/>
      <c:layout>
        <c:manualLayout>
          <c:xMode val="edge"/>
          <c:yMode val="edge"/>
          <c:x val="1.0108218190420218E-2"/>
          <c:y val="0.85000744674357764"/>
          <c:w val="0.94984205466714511"/>
          <c:h val="0.1035751693828969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984594317014729"/>
          <c:y val="4.5753759619506902E-2"/>
          <c:w val="0.75567129820916357"/>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5</c:v>
                </c:pt>
                <c:pt idx="1">
                  <c:v>8.1</c:v>
                </c:pt>
                <c:pt idx="2">
                  <c:v>5.9</c:v>
                </c:pt>
              </c:numCache>
            </c:numRef>
          </c:val>
          <c:extLst>
            <c:ext xmlns:c16="http://schemas.microsoft.com/office/drawing/2014/chart" uri="{C3380CC4-5D6E-409C-BE32-E72D297353CC}">
              <c16:uniqueId val="{00000000-8B1B-4545-9E75-1F11915B7697}"/>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8</c:v>
                </c:pt>
                <c:pt idx="1">
                  <c:v>11.3</c:v>
                </c:pt>
                <c:pt idx="2">
                  <c:v>9.3000000000000007</c:v>
                </c:pt>
              </c:numCache>
            </c:numRef>
          </c:val>
          <c:extLst>
            <c:ext xmlns:c16="http://schemas.microsoft.com/office/drawing/2014/chart" uri="{C3380CC4-5D6E-409C-BE32-E72D297353CC}">
              <c16:uniqueId val="{00000001-8B1B-4545-9E75-1F11915B7697}"/>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7</c:v>
                </c:pt>
                <c:pt idx="1">
                  <c:v>9</c:v>
                </c:pt>
                <c:pt idx="2">
                  <c:v>9.5</c:v>
                </c:pt>
              </c:numCache>
            </c:numRef>
          </c:val>
          <c:extLst>
            <c:ext xmlns:c16="http://schemas.microsoft.com/office/drawing/2014/chart" uri="{C3380CC4-5D6E-409C-BE32-E72D297353CC}">
              <c16:uniqueId val="{00000002-8B1B-4545-9E75-1F11915B7697}"/>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21.7</c:v>
                </c:pt>
                <c:pt idx="1">
                  <c:v>19.899999999999999</c:v>
                </c:pt>
                <c:pt idx="2">
                  <c:v>17.899999999999999</c:v>
                </c:pt>
              </c:numCache>
            </c:numRef>
          </c:val>
          <c:extLst>
            <c:ext xmlns:c16="http://schemas.microsoft.com/office/drawing/2014/chart" uri="{C3380CC4-5D6E-409C-BE32-E72D297353CC}">
              <c16:uniqueId val="{00000003-8B1B-4545-9E75-1F11915B7697}"/>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58.4</c:v>
                </c:pt>
                <c:pt idx="1">
                  <c:v>51.7</c:v>
                </c:pt>
                <c:pt idx="2">
                  <c:v>57.4</c:v>
                </c:pt>
              </c:numCache>
            </c:numRef>
          </c:val>
          <c:extLst>
            <c:ext xmlns:c16="http://schemas.microsoft.com/office/drawing/2014/chart" uri="{C3380CC4-5D6E-409C-BE32-E72D297353CC}">
              <c16:uniqueId val="{00000004-8B1B-4545-9E75-1F11915B7697}"/>
            </c:ext>
          </c:extLst>
        </c:ser>
        <c:dLbls>
          <c:showLegendKey val="0"/>
          <c:showVal val="0"/>
          <c:showCatName val="0"/>
          <c:showSerName val="0"/>
          <c:showPercent val="0"/>
          <c:showBubbleSize val="0"/>
        </c:dLbls>
        <c:gapWidth val="150"/>
        <c:overlap val="100"/>
        <c:axId val="111347968"/>
        <c:axId val="111357952"/>
      </c:barChart>
      <c:catAx>
        <c:axId val="11134796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1357952"/>
        <c:crosses val="autoZero"/>
        <c:auto val="1"/>
        <c:lblAlgn val="ctr"/>
        <c:lblOffset val="100"/>
        <c:noMultiLvlLbl val="0"/>
      </c:catAx>
      <c:valAx>
        <c:axId val="11135795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1347968"/>
        <c:crosses val="autoZero"/>
        <c:crossBetween val="between"/>
      </c:valAx>
    </c:plotArea>
    <c:legend>
      <c:legendPos val="b"/>
      <c:layout>
        <c:manualLayout>
          <c:xMode val="edge"/>
          <c:yMode val="edge"/>
          <c:x val="1.0108218190420218E-2"/>
          <c:y val="0.85000744674357764"/>
          <c:w val="0.94984205466714511"/>
          <c:h val="0.1035751693828969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468966304249495"/>
          <c:y val="4.5753759619506902E-2"/>
          <c:w val="0.75082757833681701"/>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15.2</c:v>
                </c:pt>
                <c:pt idx="1">
                  <c:v>11.6</c:v>
                </c:pt>
                <c:pt idx="2">
                  <c:v>12.2</c:v>
                </c:pt>
              </c:numCache>
            </c:numRef>
          </c:val>
          <c:extLst>
            <c:ext xmlns:c16="http://schemas.microsoft.com/office/drawing/2014/chart" uri="{C3380CC4-5D6E-409C-BE32-E72D297353CC}">
              <c16:uniqueId val="{00000000-82FF-42A0-9D47-8C4F88D8950C}"/>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23.5</c:v>
                </c:pt>
                <c:pt idx="1">
                  <c:v>24.8</c:v>
                </c:pt>
                <c:pt idx="2">
                  <c:v>22.2</c:v>
                </c:pt>
              </c:numCache>
            </c:numRef>
          </c:val>
          <c:extLst>
            <c:ext xmlns:c16="http://schemas.microsoft.com/office/drawing/2014/chart" uri="{C3380CC4-5D6E-409C-BE32-E72D297353CC}">
              <c16:uniqueId val="{00000001-82FF-42A0-9D47-8C4F88D8950C}"/>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21.2</c:v>
                </c:pt>
                <c:pt idx="1">
                  <c:v>11.4</c:v>
                </c:pt>
                <c:pt idx="2">
                  <c:v>16.7</c:v>
                </c:pt>
              </c:numCache>
            </c:numRef>
          </c:val>
          <c:extLst>
            <c:ext xmlns:c16="http://schemas.microsoft.com/office/drawing/2014/chart" uri="{C3380CC4-5D6E-409C-BE32-E72D297353CC}">
              <c16:uniqueId val="{00000002-82FF-42A0-9D47-8C4F88D8950C}"/>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20.9</c:v>
                </c:pt>
                <c:pt idx="1">
                  <c:v>16</c:v>
                </c:pt>
                <c:pt idx="2">
                  <c:v>17.7</c:v>
                </c:pt>
              </c:numCache>
            </c:numRef>
          </c:val>
          <c:extLst>
            <c:ext xmlns:c16="http://schemas.microsoft.com/office/drawing/2014/chart" uri="{C3380CC4-5D6E-409C-BE32-E72D297353CC}">
              <c16:uniqueId val="{00000003-82FF-42A0-9D47-8C4F88D8950C}"/>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19.2</c:v>
                </c:pt>
                <c:pt idx="1">
                  <c:v>36.300000000000004</c:v>
                </c:pt>
                <c:pt idx="2">
                  <c:v>31.1</c:v>
                </c:pt>
              </c:numCache>
            </c:numRef>
          </c:val>
          <c:extLst>
            <c:ext xmlns:c16="http://schemas.microsoft.com/office/drawing/2014/chart" uri="{C3380CC4-5D6E-409C-BE32-E72D297353CC}">
              <c16:uniqueId val="{00000004-82FF-42A0-9D47-8C4F88D8950C}"/>
            </c:ext>
          </c:extLst>
        </c:ser>
        <c:dLbls>
          <c:showLegendKey val="0"/>
          <c:showVal val="0"/>
          <c:showCatName val="0"/>
          <c:showSerName val="0"/>
          <c:showPercent val="0"/>
          <c:showBubbleSize val="0"/>
        </c:dLbls>
        <c:gapWidth val="150"/>
        <c:overlap val="100"/>
        <c:axId val="111415680"/>
        <c:axId val="111417216"/>
      </c:barChart>
      <c:catAx>
        <c:axId val="11141568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1417216"/>
        <c:crosses val="autoZero"/>
        <c:auto val="1"/>
        <c:lblAlgn val="ctr"/>
        <c:lblOffset val="100"/>
        <c:noMultiLvlLbl val="0"/>
      </c:catAx>
      <c:valAx>
        <c:axId val="11141721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1415680"/>
        <c:crosses val="autoZero"/>
        <c:crossBetween val="between"/>
      </c:valAx>
    </c:plotArea>
    <c:legend>
      <c:legendPos val="b"/>
      <c:layout>
        <c:manualLayout>
          <c:xMode val="edge"/>
          <c:yMode val="edge"/>
          <c:x val="1.0108218190420218E-2"/>
          <c:y val="0.8686119815473391"/>
          <c:w val="0.94984205466714466"/>
          <c:h val="8.4970332109413182E-2"/>
        </c:manualLayout>
      </c:layout>
      <c:overlay val="0"/>
      <c:spPr>
        <a:ln>
          <a:solidFill>
            <a:schemeClr val="bg1">
              <a:lumMod val="75000"/>
            </a:schemeClr>
          </a:solidFill>
        </a:ln>
      </c:spPr>
      <c:txPr>
        <a:bodyPr/>
        <a:lstStyle/>
        <a:p>
          <a:pPr>
            <a:defRPr sz="900" baseline="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3.2607947449677314E-2"/>
          <c:w val="0.7516733523165545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6.9</c:v>
                </c:pt>
                <c:pt idx="1">
                  <c:v>7.5</c:v>
                </c:pt>
                <c:pt idx="2">
                  <c:v>7.5</c:v>
                </c:pt>
              </c:numCache>
            </c:numRef>
          </c:val>
          <c:extLst>
            <c:ext xmlns:c16="http://schemas.microsoft.com/office/drawing/2014/chart" uri="{C3380CC4-5D6E-409C-BE32-E72D297353CC}">
              <c16:uniqueId val="{00000000-56DF-4BF7-822A-B1C63AFA358A}"/>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8.9</c:v>
                </c:pt>
                <c:pt idx="1">
                  <c:v>11.5</c:v>
                </c:pt>
                <c:pt idx="2">
                  <c:v>8.9</c:v>
                </c:pt>
              </c:numCache>
            </c:numRef>
          </c:val>
          <c:extLst>
            <c:ext xmlns:c16="http://schemas.microsoft.com/office/drawing/2014/chart" uri="{C3380CC4-5D6E-409C-BE32-E72D297353CC}">
              <c16:uniqueId val="{00000001-56DF-4BF7-822A-B1C63AFA358A}"/>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10.1</c:v>
                </c:pt>
                <c:pt idx="1">
                  <c:v>12.6</c:v>
                </c:pt>
                <c:pt idx="2">
                  <c:v>13.2</c:v>
                </c:pt>
              </c:numCache>
            </c:numRef>
          </c:val>
          <c:extLst>
            <c:ext xmlns:c16="http://schemas.microsoft.com/office/drawing/2014/chart" uri="{C3380CC4-5D6E-409C-BE32-E72D297353CC}">
              <c16:uniqueId val="{00000002-56DF-4BF7-822A-B1C63AFA358A}"/>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17</c:v>
                </c:pt>
                <c:pt idx="1">
                  <c:v>15.1</c:v>
                </c:pt>
                <c:pt idx="2">
                  <c:v>17</c:v>
                </c:pt>
              </c:numCache>
            </c:numRef>
          </c:val>
          <c:extLst>
            <c:ext xmlns:c16="http://schemas.microsoft.com/office/drawing/2014/chart" uri="{C3380CC4-5D6E-409C-BE32-E72D297353CC}">
              <c16:uniqueId val="{00000003-56DF-4BF7-822A-B1C63AFA358A}"/>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57.2</c:v>
                </c:pt>
                <c:pt idx="1">
                  <c:v>53.3</c:v>
                </c:pt>
                <c:pt idx="2">
                  <c:v>58.4</c:v>
                </c:pt>
              </c:numCache>
            </c:numRef>
          </c:val>
          <c:extLst>
            <c:ext xmlns:c16="http://schemas.microsoft.com/office/drawing/2014/chart" uri="{C3380CC4-5D6E-409C-BE32-E72D297353CC}">
              <c16:uniqueId val="{00000004-56DF-4BF7-822A-B1C63AFA358A}"/>
            </c:ext>
          </c:extLst>
        </c:ser>
        <c:dLbls>
          <c:showLegendKey val="0"/>
          <c:showVal val="0"/>
          <c:showCatName val="0"/>
          <c:showSerName val="0"/>
          <c:showPercent val="0"/>
          <c:showBubbleSize val="0"/>
        </c:dLbls>
        <c:gapWidth val="150"/>
        <c:overlap val="100"/>
        <c:axId val="111585920"/>
        <c:axId val="111595904"/>
      </c:barChart>
      <c:catAx>
        <c:axId val="11158592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1595904"/>
        <c:crosses val="autoZero"/>
        <c:auto val="1"/>
        <c:lblAlgn val="ctr"/>
        <c:lblOffset val="100"/>
        <c:noMultiLvlLbl val="0"/>
      </c:catAx>
      <c:valAx>
        <c:axId val="111595904"/>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1585920"/>
        <c:crosses val="autoZero"/>
        <c:crossBetween val="between"/>
      </c:valAx>
    </c:plotArea>
    <c:legend>
      <c:legendPos val="b"/>
      <c:layout>
        <c:manualLayout>
          <c:xMode val="edge"/>
          <c:yMode val="edge"/>
          <c:x val="1.0108218190420218E-2"/>
          <c:y val="0.8686119815473391"/>
          <c:w val="0.94984205466714577"/>
          <c:h val="8.3533152155068249E-2"/>
        </c:manualLayout>
      </c:layout>
      <c:overlay val="0"/>
      <c:spPr>
        <a:ln>
          <a:solidFill>
            <a:schemeClr val="bg1">
              <a:lumMod val="7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3.2607947449677314E-2"/>
          <c:w val="0.7516733523165545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5.6</c:v>
                </c:pt>
                <c:pt idx="1">
                  <c:v>8.4</c:v>
                </c:pt>
                <c:pt idx="2">
                  <c:v>6</c:v>
                </c:pt>
              </c:numCache>
            </c:numRef>
          </c:val>
          <c:extLst>
            <c:ext xmlns:c16="http://schemas.microsoft.com/office/drawing/2014/chart" uri="{C3380CC4-5D6E-409C-BE32-E72D297353CC}">
              <c16:uniqueId val="{00000000-96B8-4FD4-BA5A-15B7F698569D}"/>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5.9</c:v>
                </c:pt>
                <c:pt idx="1">
                  <c:v>5.0999999999999996</c:v>
                </c:pt>
                <c:pt idx="2">
                  <c:v>4.9000000000000004</c:v>
                </c:pt>
              </c:numCache>
            </c:numRef>
          </c:val>
          <c:extLst>
            <c:ext xmlns:c16="http://schemas.microsoft.com/office/drawing/2014/chart" uri="{C3380CC4-5D6E-409C-BE32-E72D297353CC}">
              <c16:uniqueId val="{00000001-96B8-4FD4-BA5A-15B7F698569D}"/>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9.1</c:v>
                </c:pt>
                <c:pt idx="1">
                  <c:v>12.4</c:v>
                </c:pt>
                <c:pt idx="2">
                  <c:v>12.2</c:v>
                </c:pt>
              </c:numCache>
            </c:numRef>
          </c:val>
          <c:extLst>
            <c:ext xmlns:c16="http://schemas.microsoft.com/office/drawing/2014/chart" uri="{C3380CC4-5D6E-409C-BE32-E72D297353CC}">
              <c16:uniqueId val="{00000002-96B8-4FD4-BA5A-15B7F698569D}"/>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18.3</c:v>
                </c:pt>
                <c:pt idx="1">
                  <c:v>14.4</c:v>
                </c:pt>
                <c:pt idx="2">
                  <c:v>18.5</c:v>
                </c:pt>
              </c:numCache>
            </c:numRef>
          </c:val>
          <c:extLst>
            <c:ext xmlns:c16="http://schemas.microsoft.com/office/drawing/2014/chart" uri="{C3380CC4-5D6E-409C-BE32-E72D297353CC}">
              <c16:uniqueId val="{00000003-96B8-4FD4-BA5A-15B7F698569D}"/>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61.2</c:v>
                </c:pt>
                <c:pt idx="1">
                  <c:v>59.7</c:v>
                </c:pt>
                <c:pt idx="2">
                  <c:v>58.4</c:v>
                </c:pt>
              </c:numCache>
            </c:numRef>
          </c:val>
          <c:extLst>
            <c:ext xmlns:c16="http://schemas.microsoft.com/office/drawing/2014/chart" uri="{C3380CC4-5D6E-409C-BE32-E72D297353CC}">
              <c16:uniqueId val="{00000004-96B8-4FD4-BA5A-15B7F698569D}"/>
            </c:ext>
          </c:extLst>
        </c:ser>
        <c:dLbls>
          <c:showLegendKey val="0"/>
          <c:showVal val="0"/>
          <c:showCatName val="0"/>
          <c:showSerName val="0"/>
          <c:showPercent val="0"/>
          <c:showBubbleSize val="0"/>
        </c:dLbls>
        <c:gapWidth val="150"/>
        <c:overlap val="100"/>
        <c:axId val="111731456"/>
        <c:axId val="111732992"/>
      </c:barChart>
      <c:catAx>
        <c:axId val="11173145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1732992"/>
        <c:crosses val="autoZero"/>
        <c:auto val="1"/>
        <c:lblAlgn val="ctr"/>
        <c:lblOffset val="100"/>
        <c:noMultiLvlLbl val="0"/>
      </c:catAx>
      <c:valAx>
        <c:axId val="11173299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1731456"/>
        <c:crosses val="autoZero"/>
        <c:crossBetween val="between"/>
      </c:valAx>
    </c:plotArea>
    <c:legend>
      <c:legendPos val="b"/>
      <c:layout>
        <c:manualLayout>
          <c:xMode val="edge"/>
          <c:yMode val="edge"/>
          <c:x val="1.0108218190420218E-2"/>
          <c:y val="0.8686119815473391"/>
          <c:w val="0.94984205466714577"/>
          <c:h val="8.3533152155068249E-2"/>
        </c:manualLayout>
      </c:layout>
      <c:overlay val="0"/>
      <c:spPr>
        <a:ln>
          <a:solidFill>
            <a:schemeClr val="bg1">
              <a:lumMod val="7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3.2607947449677314E-2"/>
          <c:w val="0.7516733523165545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3.9</c:v>
                </c:pt>
                <c:pt idx="1">
                  <c:v>6.2</c:v>
                </c:pt>
                <c:pt idx="2">
                  <c:v>5.3</c:v>
                </c:pt>
              </c:numCache>
            </c:numRef>
          </c:val>
          <c:extLst>
            <c:ext xmlns:c16="http://schemas.microsoft.com/office/drawing/2014/chart" uri="{C3380CC4-5D6E-409C-BE32-E72D297353CC}">
              <c16:uniqueId val="{00000000-FAA0-4608-B844-0E2621F12BC4}"/>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2.2000000000000002</c:v>
                </c:pt>
                <c:pt idx="1">
                  <c:v>5.0999999999999996</c:v>
                </c:pt>
                <c:pt idx="2">
                  <c:v>5.6</c:v>
                </c:pt>
              </c:numCache>
            </c:numRef>
          </c:val>
          <c:extLst>
            <c:ext xmlns:c16="http://schemas.microsoft.com/office/drawing/2014/chart" uri="{C3380CC4-5D6E-409C-BE32-E72D297353CC}">
              <c16:uniqueId val="{00000001-FAA0-4608-B844-0E2621F12BC4}"/>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7.9</c:v>
                </c:pt>
                <c:pt idx="1">
                  <c:v>8.7000000000000011</c:v>
                </c:pt>
                <c:pt idx="2">
                  <c:v>10.5</c:v>
                </c:pt>
              </c:numCache>
            </c:numRef>
          </c:val>
          <c:extLst>
            <c:ext xmlns:c16="http://schemas.microsoft.com/office/drawing/2014/chart" uri="{C3380CC4-5D6E-409C-BE32-E72D297353CC}">
              <c16:uniqueId val="{00000002-FAA0-4608-B844-0E2621F12BC4}"/>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21.7</c:v>
                </c:pt>
                <c:pt idx="1">
                  <c:v>17.3</c:v>
                </c:pt>
                <c:pt idx="2">
                  <c:v>22.7</c:v>
                </c:pt>
              </c:numCache>
            </c:numRef>
          </c:val>
          <c:extLst>
            <c:ext xmlns:c16="http://schemas.microsoft.com/office/drawing/2014/chart" uri="{C3380CC4-5D6E-409C-BE32-E72D297353CC}">
              <c16:uniqueId val="{00000003-FAA0-4608-B844-0E2621F12BC4}"/>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64.3</c:v>
                </c:pt>
                <c:pt idx="1">
                  <c:v>62.6</c:v>
                </c:pt>
                <c:pt idx="2">
                  <c:v>55.9</c:v>
                </c:pt>
              </c:numCache>
            </c:numRef>
          </c:val>
          <c:extLst>
            <c:ext xmlns:c16="http://schemas.microsoft.com/office/drawing/2014/chart" uri="{C3380CC4-5D6E-409C-BE32-E72D297353CC}">
              <c16:uniqueId val="{00000004-FAA0-4608-B844-0E2621F12BC4}"/>
            </c:ext>
          </c:extLst>
        </c:ser>
        <c:dLbls>
          <c:showLegendKey val="0"/>
          <c:showVal val="0"/>
          <c:showCatName val="0"/>
          <c:showSerName val="0"/>
          <c:showPercent val="0"/>
          <c:showBubbleSize val="0"/>
        </c:dLbls>
        <c:gapWidth val="150"/>
        <c:overlap val="100"/>
        <c:axId val="111803008"/>
        <c:axId val="111894912"/>
      </c:barChart>
      <c:catAx>
        <c:axId val="11180300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1894912"/>
        <c:crosses val="autoZero"/>
        <c:auto val="1"/>
        <c:lblAlgn val="ctr"/>
        <c:lblOffset val="100"/>
        <c:noMultiLvlLbl val="0"/>
      </c:catAx>
      <c:valAx>
        <c:axId val="11189491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1803008"/>
        <c:crosses val="autoZero"/>
        <c:crossBetween val="between"/>
      </c:valAx>
    </c:plotArea>
    <c:legend>
      <c:legendPos val="b"/>
      <c:layout>
        <c:manualLayout>
          <c:xMode val="edge"/>
          <c:yMode val="edge"/>
          <c:x val="1.0108218190420218E-2"/>
          <c:y val="0.8686119815473391"/>
          <c:w val="0.94984205466714577"/>
          <c:h val="8.3533152155068249E-2"/>
        </c:manualLayout>
      </c:layout>
      <c:overlay val="0"/>
      <c:spPr>
        <a:ln>
          <a:solidFill>
            <a:schemeClr val="bg1">
              <a:lumMod val="7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386949393321344"/>
          <c:y val="3.2607947449677314E-2"/>
          <c:w val="0.75167335231655452"/>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6.1</c:v>
                </c:pt>
                <c:pt idx="1">
                  <c:v>6.2</c:v>
                </c:pt>
                <c:pt idx="2">
                  <c:v>6.6</c:v>
                </c:pt>
              </c:numCache>
            </c:numRef>
          </c:val>
          <c:extLst>
            <c:ext xmlns:c16="http://schemas.microsoft.com/office/drawing/2014/chart" uri="{C3380CC4-5D6E-409C-BE32-E72D297353CC}">
              <c16:uniqueId val="{00000000-DBCB-4867-9150-1D9D90A50E8C}"/>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3.8</c:v>
                </c:pt>
                <c:pt idx="1">
                  <c:v>5.0999999999999996</c:v>
                </c:pt>
                <c:pt idx="2">
                  <c:v>4.3</c:v>
                </c:pt>
              </c:numCache>
            </c:numRef>
          </c:val>
          <c:extLst>
            <c:ext xmlns:c16="http://schemas.microsoft.com/office/drawing/2014/chart" uri="{C3380CC4-5D6E-409C-BE32-E72D297353CC}">
              <c16:uniqueId val="{00000001-DBCB-4867-9150-1D9D90A50E8C}"/>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10.4</c:v>
                </c:pt>
                <c:pt idx="1">
                  <c:v>8.7000000000000011</c:v>
                </c:pt>
                <c:pt idx="2">
                  <c:v>10.1</c:v>
                </c:pt>
              </c:numCache>
            </c:numRef>
          </c:val>
          <c:extLst>
            <c:ext xmlns:c16="http://schemas.microsoft.com/office/drawing/2014/chart" uri="{C3380CC4-5D6E-409C-BE32-E72D297353CC}">
              <c16:uniqueId val="{00000002-DBCB-4867-9150-1D9D90A50E8C}"/>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19.3</c:v>
                </c:pt>
                <c:pt idx="1">
                  <c:v>17.3</c:v>
                </c:pt>
                <c:pt idx="2">
                  <c:v>17.5</c:v>
                </c:pt>
              </c:numCache>
            </c:numRef>
          </c:val>
          <c:extLst>
            <c:ext xmlns:c16="http://schemas.microsoft.com/office/drawing/2014/chart" uri="{C3380CC4-5D6E-409C-BE32-E72D297353CC}">
              <c16:uniqueId val="{00000003-DBCB-4867-9150-1D9D90A50E8C}"/>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60.4</c:v>
                </c:pt>
                <c:pt idx="1">
                  <c:v>62.6</c:v>
                </c:pt>
                <c:pt idx="2">
                  <c:v>61.5</c:v>
                </c:pt>
              </c:numCache>
            </c:numRef>
          </c:val>
          <c:extLst>
            <c:ext xmlns:c16="http://schemas.microsoft.com/office/drawing/2014/chart" uri="{C3380CC4-5D6E-409C-BE32-E72D297353CC}">
              <c16:uniqueId val="{00000004-DBCB-4867-9150-1D9D90A50E8C}"/>
            </c:ext>
          </c:extLst>
        </c:ser>
        <c:dLbls>
          <c:showLegendKey val="0"/>
          <c:showVal val="0"/>
          <c:showCatName val="0"/>
          <c:showSerName val="0"/>
          <c:showPercent val="0"/>
          <c:showBubbleSize val="0"/>
        </c:dLbls>
        <c:gapWidth val="150"/>
        <c:overlap val="100"/>
        <c:axId val="112009984"/>
        <c:axId val="112011520"/>
      </c:barChart>
      <c:catAx>
        <c:axId val="11200998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2011520"/>
        <c:crosses val="autoZero"/>
        <c:auto val="1"/>
        <c:lblAlgn val="ctr"/>
        <c:lblOffset val="100"/>
        <c:noMultiLvlLbl val="0"/>
      </c:catAx>
      <c:valAx>
        <c:axId val="112011520"/>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2009984"/>
        <c:crosses val="autoZero"/>
        <c:crossBetween val="between"/>
      </c:valAx>
    </c:plotArea>
    <c:legend>
      <c:legendPos val="b"/>
      <c:layout>
        <c:manualLayout>
          <c:xMode val="edge"/>
          <c:yMode val="edge"/>
          <c:x val="1.0108218190420218E-2"/>
          <c:y val="0.8686119815473391"/>
          <c:w val="0.94984205466714577"/>
          <c:h val="8.3533152155068249E-2"/>
        </c:manualLayout>
      </c:layout>
      <c:overlay val="0"/>
      <c:spPr>
        <a:ln>
          <a:solidFill>
            <a:schemeClr val="bg1">
              <a:lumMod val="7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785937739791521"/>
          <c:y val="4.5753759619506902E-2"/>
          <c:w val="0.75765786398139623"/>
          <c:h val="0.64587214317035213"/>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8.7000000000000011</c:v>
                </c:pt>
                <c:pt idx="1">
                  <c:v>12.1</c:v>
                </c:pt>
                <c:pt idx="2">
                  <c:v>10.8</c:v>
                </c:pt>
              </c:numCache>
            </c:numRef>
          </c:val>
          <c:extLst>
            <c:ext xmlns:c16="http://schemas.microsoft.com/office/drawing/2014/chart" uri="{C3380CC4-5D6E-409C-BE32-E72D297353CC}">
              <c16:uniqueId val="{00000000-FB88-4A41-932D-88279A801CF5}"/>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9.6</c:v>
                </c:pt>
                <c:pt idx="1">
                  <c:v>15.9</c:v>
                </c:pt>
                <c:pt idx="2">
                  <c:v>16.2</c:v>
                </c:pt>
              </c:numCache>
            </c:numRef>
          </c:val>
          <c:extLst>
            <c:ext xmlns:c16="http://schemas.microsoft.com/office/drawing/2014/chart" uri="{C3380CC4-5D6E-409C-BE32-E72D297353CC}">
              <c16:uniqueId val="{00000001-FB88-4A41-932D-88279A801CF5}"/>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13.1</c:v>
                </c:pt>
                <c:pt idx="1">
                  <c:v>14</c:v>
                </c:pt>
                <c:pt idx="2">
                  <c:v>11.8</c:v>
                </c:pt>
              </c:numCache>
            </c:numRef>
          </c:val>
          <c:extLst>
            <c:ext xmlns:c16="http://schemas.microsoft.com/office/drawing/2014/chart" uri="{C3380CC4-5D6E-409C-BE32-E72D297353CC}">
              <c16:uniqueId val="{00000002-FB88-4A41-932D-88279A801CF5}"/>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33.1</c:v>
                </c:pt>
                <c:pt idx="1">
                  <c:v>22.6</c:v>
                </c:pt>
                <c:pt idx="2">
                  <c:v>23.1</c:v>
                </c:pt>
              </c:numCache>
            </c:numRef>
          </c:val>
          <c:extLst>
            <c:ext xmlns:c16="http://schemas.microsoft.com/office/drawing/2014/chart" uri="{C3380CC4-5D6E-409C-BE32-E72D297353CC}">
              <c16:uniqueId val="{00000003-FB88-4A41-932D-88279A801CF5}"/>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35.5</c:v>
                </c:pt>
                <c:pt idx="1">
                  <c:v>35.4</c:v>
                </c:pt>
                <c:pt idx="2">
                  <c:v>38.200000000000003</c:v>
                </c:pt>
              </c:numCache>
            </c:numRef>
          </c:val>
          <c:extLst>
            <c:ext xmlns:c16="http://schemas.microsoft.com/office/drawing/2014/chart" uri="{C3380CC4-5D6E-409C-BE32-E72D297353CC}">
              <c16:uniqueId val="{00000004-FB88-4A41-932D-88279A801CF5}"/>
            </c:ext>
          </c:extLst>
        </c:ser>
        <c:dLbls>
          <c:showLegendKey val="0"/>
          <c:showVal val="0"/>
          <c:showCatName val="0"/>
          <c:showSerName val="0"/>
          <c:showPercent val="0"/>
          <c:showBubbleSize val="0"/>
        </c:dLbls>
        <c:gapWidth val="150"/>
        <c:overlap val="100"/>
        <c:axId val="112163456"/>
        <c:axId val="112181632"/>
      </c:barChart>
      <c:catAx>
        <c:axId val="11216345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2181632"/>
        <c:crosses val="autoZero"/>
        <c:auto val="1"/>
        <c:lblAlgn val="ctr"/>
        <c:lblOffset val="100"/>
        <c:noMultiLvlLbl val="0"/>
      </c:catAx>
      <c:valAx>
        <c:axId val="11218163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2163456"/>
        <c:crosses val="autoZero"/>
        <c:crossBetween val="between"/>
      </c:valAx>
    </c:plotArea>
    <c:legend>
      <c:legendPos val="b"/>
      <c:layout>
        <c:manualLayout>
          <c:xMode val="edge"/>
          <c:yMode val="edge"/>
          <c:x val="3.208978188071325E-2"/>
          <c:y val="0.82507913783504361"/>
          <c:w val="0.94153930908561456"/>
          <c:h val="9.4112781356875813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5.9380402412465033E-2"/>
          <c:y val="4.3600958534458466E-2"/>
          <c:w val="0.92401823801722816"/>
          <c:h val="0.57291160147538533"/>
        </c:manualLayout>
      </c:layout>
      <c:barChart>
        <c:barDir val="col"/>
        <c:grouping val="percentStacked"/>
        <c:varyColors val="0"/>
        <c:ser>
          <c:idx val="0"/>
          <c:order val="0"/>
          <c:tx>
            <c:strRef>
              <c:f>Лист1!$B$1</c:f>
              <c:strCache>
                <c:ptCount val="1"/>
                <c:pt idx="0">
                  <c:v>Единственный поставщик /неудовлетворен </c:v>
                </c:pt>
              </c:strCache>
            </c:strRef>
          </c:tx>
          <c:spPr>
            <a:solidFill>
              <a:schemeClr val="bg2">
                <a:lumMod val="9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Лист1!$B$2:$B$3</c:f>
              <c:numCache>
                <c:formatCode>0.0%</c:formatCode>
                <c:ptCount val="2"/>
                <c:pt idx="0">
                  <c:v>7.5000000000000011E-2</c:v>
                </c:pt>
                <c:pt idx="1">
                  <c:v>0.13900000000000001</c:v>
                </c:pt>
              </c:numCache>
            </c:numRef>
          </c:val>
          <c:extLst>
            <c:ext xmlns:c16="http://schemas.microsoft.com/office/drawing/2014/chart" uri="{C3380CC4-5D6E-409C-BE32-E72D297353CC}">
              <c16:uniqueId val="{00000000-2AAB-4F18-9CA7-3910A7348756}"/>
            </c:ext>
          </c:extLst>
        </c:ser>
        <c:ser>
          <c:idx val="1"/>
          <c:order val="1"/>
          <c:tx>
            <c:strRef>
              <c:f>Лист1!$C$1</c:f>
              <c:strCache>
                <c:ptCount val="1"/>
                <c:pt idx="0">
                  <c:v>2-3 поставщика /скорее неудовлетворен</c:v>
                </c:pt>
              </c:strCache>
            </c:strRef>
          </c:tx>
          <c:spPr>
            <a:solidFill>
              <a:schemeClr val="tx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Лист1!$C$2:$C$3</c:f>
              <c:numCache>
                <c:formatCode>0.0%</c:formatCode>
                <c:ptCount val="2"/>
                <c:pt idx="0">
                  <c:v>0.33600000000000013</c:v>
                </c:pt>
                <c:pt idx="1">
                  <c:v>0.27700000000000002</c:v>
                </c:pt>
              </c:numCache>
            </c:numRef>
          </c:val>
          <c:extLst>
            <c:ext xmlns:c16="http://schemas.microsoft.com/office/drawing/2014/chart" uri="{C3380CC4-5D6E-409C-BE32-E72D297353CC}">
              <c16:uniqueId val="{00000001-2AAB-4F18-9CA7-3910A7348756}"/>
            </c:ext>
          </c:extLst>
        </c:ser>
        <c:ser>
          <c:idx val="2"/>
          <c:order val="2"/>
          <c:tx>
            <c:strRef>
              <c:f>Лист1!$D$1</c:f>
              <c:strCache>
                <c:ptCount val="1"/>
                <c:pt idx="0">
                  <c:v>4 и более/ скорее удовлетворен </c:v>
                </c:pt>
              </c:strCache>
            </c:strRef>
          </c:tx>
          <c:spPr>
            <a:solidFill>
              <a:schemeClr val="accent5">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Лист1!$D$2:$D$3</c:f>
              <c:numCache>
                <c:formatCode>0.0%</c:formatCode>
                <c:ptCount val="2"/>
                <c:pt idx="0">
                  <c:v>0.28600000000000009</c:v>
                </c:pt>
                <c:pt idx="1">
                  <c:v>0.34100000000000008</c:v>
                </c:pt>
              </c:numCache>
            </c:numRef>
          </c:val>
          <c:extLst>
            <c:ext xmlns:c16="http://schemas.microsoft.com/office/drawing/2014/chart" uri="{C3380CC4-5D6E-409C-BE32-E72D297353CC}">
              <c16:uniqueId val="{00000002-2AAB-4F18-9CA7-3910A7348756}"/>
            </c:ext>
          </c:extLst>
        </c:ser>
        <c:ser>
          <c:idx val="3"/>
          <c:order val="3"/>
          <c:tx>
            <c:strRef>
              <c:f>Лист1!$E$1</c:f>
              <c:strCache>
                <c:ptCount val="1"/>
                <c:pt idx="0">
                  <c:v>Больше 4 поставщиков /удовлетворен</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Число поставщиков основного закупаемого товара (работы, услуги)</c:v>
                </c:pt>
                <c:pt idx="1">
                  <c:v>Удовлетворенность состоянием конкуренции между поставщиками основного товара (работы, услуги)</c:v>
                </c:pt>
              </c:strCache>
            </c:strRef>
          </c:cat>
          <c:val>
            <c:numRef>
              <c:f>Лист1!$E$2:$E$3</c:f>
              <c:numCache>
                <c:formatCode>0.0%</c:formatCode>
                <c:ptCount val="2"/>
                <c:pt idx="0">
                  <c:v>0.30300000000000016</c:v>
                </c:pt>
                <c:pt idx="1">
                  <c:v>0.24300000000000005</c:v>
                </c:pt>
              </c:numCache>
            </c:numRef>
          </c:val>
          <c:extLst>
            <c:ext xmlns:c16="http://schemas.microsoft.com/office/drawing/2014/chart" uri="{C3380CC4-5D6E-409C-BE32-E72D297353CC}">
              <c16:uniqueId val="{00000003-2AAB-4F18-9CA7-3910A7348756}"/>
            </c:ext>
          </c:extLst>
        </c:ser>
        <c:dLbls>
          <c:showLegendKey val="0"/>
          <c:showVal val="0"/>
          <c:showCatName val="0"/>
          <c:showSerName val="0"/>
          <c:showPercent val="0"/>
          <c:showBubbleSize val="0"/>
        </c:dLbls>
        <c:gapWidth val="150"/>
        <c:overlap val="100"/>
        <c:axId val="86750336"/>
        <c:axId val="86751872"/>
      </c:barChart>
      <c:catAx>
        <c:axId val="86750336"/>
        <c:scaling>
          <c:orientation val="minMax"/>
        </c:scaling>
        <c:delete val="0"/>
        <c:axPos val="b"/>
        <c:numFmt formatCode="General" sourceLinked="0"/>
        <c:majorTickMark val="out"/>
        <c:minorTickMark val="none"/>
        <c:tickLblPos val="nextTo"/>
        <c:crossAx val="86751872"/>
        <c:crosses val="autoZero"/>
        <c:auto val="1"/>
        <c:lblAlgn val="ctr"/>
        <c:lblOffset val="100"/>
        <c:noMultiLvlLbl val="0"/>
      </c:catAx>
      <c:valAx>
        <c:axId val="86751872"/>
        <c:scaling>
          <c:orientation val="minMax"/>
          <c:max val="1"/>
        </c:scaling>
        <c:delete val="0"/>
        <c:axPos val="l"/>
        <c:majorGridlines/>
        <c:numFmt formatCode="0%" sourceLinked="1"/>
        <c:majorTickMark val="out"/>
        <c:minorTickMark val="none"/>
        <c:tickLblPos val="nextTo"/>
        <c:txPr>
          <a:bodyPr/>
          <a:lstStyle/>
          <a:p>
            <a:pPr>
              <a:defRPr baseline="30000"/>
            </a:pPr>
            <a:endParaRPr lang="ru-RU"/>
          </a:p>
        </c:txPr>
        <c:crossAx val="86750336"/>
        <c:crosses val="autoZero"/>
        <c:crossBetween val="between"/>
        <c:majorUnit val="0.2"/>
      </c:valAx>
      <c:spPr>
        <a:gradFill>
          <a:gsLst>
            <a:gs pos="0">
              <a:schemeClr val="accent1">
                <a:lumMod val="5000"/>
                <a:lumOff val="95000"/>
              </a:schemeClr>
            </a:gs>
            <a:gs pos="88000">
              <a:schemeClr val="accent1">
                <a:lumMod val="20000"/>
                <a:lumOff val="80000"/>
              </a:schemeClr>
            </a:gs>
            <a:gs pos="83000">
              <a:schemeClr val="accent5">
                <a:lumMod val="20000"/>
                <a:lumOff val="80000"/>
              </a:schemeClr>
            </a:gs>
            <a:gs pos="100000">
              <a:schemeClr val="accent1">
                <a:lumMod val="30000"/>
                <a:lumOff val="70000"/>
              </a:schemeClr>
            </a:gs>
          </a:gsLst>
          <a:lin ang="5400000" scaled="1"/>
        </a:gradFill>
      </c:spPr>
    </c:plotArea>
    <c:legend>
      <c:legendPos val="b"/>
      <c:layout>
        <c:manualLayout>
          <c:xMode val="edge"/>
          <c:yMode val="edge"/>
          <c:x val="4.3434046856870093E-2"/>
          <c:y val="0.80708675639430971"/>
          <c:w val="0.92234740726896181"/>
          <c:h val="0.16516721692822486"/>
        </c:manualLayout>
      </c:layout>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3180162430843124"/>
          <c:y val="3.2607947449677314E-2"/>
          <c:w val="0.73155861358451735"/>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8.9</c:v>
                </c:pt>
                <c:pt idx="1">
                  <c:v>9.6</c:v>
                </c:pt>
                <c:pt idx="2">
                  <c:v>7.8</c:v>
                </c:pt>
              </c:numCache>
            </c:numRef>
          </c:val>
          <c:extLst>
            <c:ext xmlns:c16="http://schemas.microsoft.com/office/drawing/2014/chart" uri="{C3380CC4-5D6E-409C-BE32-E72D297353CC}">
              <c16:uniqueId val="{00000000-AE77-4411-9D87-4C885EB6E5B8}"/>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10.7</c:v>
                </c:pt>
                <c:pt idx="1">
                  <c:v>15.2</c:v>
                </c:pt>
                <c:pt idx="2">
                  <c:v>18</c:v>
                </c:pt>
              </c:numCache>
            </c:numRef>
          </c:val>
          <c:extLst>
            <c:ext xmlns:c16="http://schemas.microsoft.com/office/drawing/2014/chart" uri="{C3380CC4-5D6E-409C-BE32-E72D297353CC}">
              <c16:uniqueId val="{00000001-AE77-4411-9D87-4C885EB6E5B8}"/>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14</c:v>
                </c:pt>
                <c:pt idx="1">
                  <c:v>12.8</c:v>
                </c:pt>
                <c:pt idx="2">
                  <c:v>13</c:v>
                </c:pt>
              </c:numCache>
            </c:numRef>
          </c:val>
          <c:extLst>
            <c:ext xmlns:c16="http://schemas.microsoft.com/office/drawing/2014/chart" uri="{C3380CC4-5D6E-409C-BE32-E72D297353CC}">
              <c16:uniqueId val="{00000002-AE77-4411-9D87-4C885EB6E5B8}"/>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17</c:v>
                </c:pt>
                <c:pt idx="1">
                  <c:v>24.9</c:v>
                </c:pt>
                <c:pt idx="2">
                  <c:v>19.600000000000001</c:v>
                </c:pt>
              </c:numCache>
            </c:numRef>
          </c:val>
          <c:extLst>
            <c:ext xmlns:c16="http://schemas.microsoft.com/office/drawing/2014/chart" uri="{C3380CC4-5D6E-409C-BE32-E72D297353CC}">
              <c16:uniqueId val="{00000003-AE77-4411-9D87-4C885EB6E5B8}"/>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49.4</c:v>
                </c:pt>
                <c:pt idx="1">
                  <c:v>37.5</c:v>
                </c:pt>
                <c:pt idx="2">
                  <c:v>41.6</c:v>
                </c:pt>
              </c:numCache>
            </c:numRef>
          </c:val>
          <c:extLst>
            <c:ext xmlns:c16="http://schemas.microsoft.com/office/drawing/2014/chart" uri="{C3380CC4-5D6E-409C-BE32-E72D297353CC}">
              <c16:uniqueId val="{00000004-AE77-4411-9D87-4C885EB6E5B8}"/>
            </c:ext>
          </c:extLst>
        </c:ser>
        <c:dLbls>
          <c:showLegendKey val="0"/>
          <c:showVal val="0"/>
          <c:showCatName val="0"/>
          <c:showSerName val="0"/>
          <c:showPercent val="0"/>
          <c:showBubbleSize val="0"/>
        </c:dLbls>
        <c:gapWidth val="150"/>
        <c:overlap val="100"/>
        <c:axId val="112308992"/>
        <c:axId val="112310528"/>
      </c:barChart>
      <c:catAx>
        <c:axId val="11230899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2310528"/>
        <c:crosses val="autoZero"/>
        <c:auto val="1"/>
        <c:lblAlgn val="ctr"/>
        <c:lblOffset val="100"/>
        <c:noMultiLvlLbl val="0"/>
      </c:catAx>
      <c:valAx>
        <c:axId val="112310528"/>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2308992"/>
        <c:crosses val="autoZero"/>
        <c:crossBetween val="between"/>
      </c:valAx>
    </c:plotArea>
    <c:legend>
      <c:legendPos val="b"/>
      <c:layout>
        <c:manualLayout>
          <c:xMode val="edge"/>
          <c:yMode val="edge"/>
          <c:x val="1.0108218190420218E-2"/>
          <c:y val="0.8686119815473391"/>
          <c:w val="0.94984205466714577"/>
          <c:h val="8.3533152155068249E-2"/>
        </c:manualLayout>
      </c:layout>
      <c:overlay val="0"/>
      <c:spPr>
        <a:ln>
          <a:solidFill>
            <a:schemeClr val="bg1">
              <a:lumMod val="7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785937739791521"/>
          <c:y val="4.5753759619506902E-2"/>
          <c:w val="0.75765786398139623"/>
          <c:h val="0.64587214317035213"/>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9.9</c:v>
                </c:pt>
                <c:pt idx="1">
                  <c:v>10.3</c:v>
                </c:pt>
                <c:pt idx="2">
                  <c:v>10.9</c:v>
                </c:pt>
              </c:numCache>
            </c:numRef>
          </c:val>
          <c:extLst>
            <c:ext xmlns:c16="http://schemas.microsoft.com/office/drawing/2014/chart" uri="{C3380CC4-5D6E-409C-BE32-E72D297353CC}">
              <c16:uniqueId val="{00000000-7CF6-4DC5-9FB0-125C7F48F0D0}"/>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12.4</c:v>
                </c:pt>
                <c:pt idx="1">
                  <c:v>18.5</c:v>
                </c:pt>
                <c:pt idx="2">
                  <c:v>16.2</c:v>
                </c:pt>
              </c:numCache>
            </c:numRef>
          </c:val>
          <c:extLst>
            <c:ext xmlns:c16="http://schemas.microsoft.com/office/drawing/2014/chart" uri="{C3380CC4-5D6E-409C-BE32-E72D297353CC}">
              <c16:uniqueId val="{00000001-7CF6-4DC5-9FB0-125C7F48F0D0}"/>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20.3</c:v>
                </c:pt>
                <c:pt idx="1">
                  <c:v>10.9</c:v>
                </c:pt>
                <c:pt idx="2">
                  <c:v>18.3</c:v>
                </c:pt>
              </c:numCache>
            </c:numRef>
          </c:val>
          <c:extLst>
            <c:ext xmlns:c16="http://schemas.microsoft.com/office/drawing/2014/chart" uri="{C3380CC4-5D6E-409C-BE32-E72D297353CC}">
              <c16:uniqueId val="{00000002-7CF6-4DC5-9FB0-125C7F48F0D0}"/>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23.4</c:v>
                </c:pt>
                <c:pt idx="1">
                  <c:v>26.9</c:v>
                </c:pt>
                <c:pt idx="2">
                  <c:v>18.8</c:v>
                </c:pt>
              </c:numCache>
            </c:numRef>
          </c:val>
          <c:extLst>
            <c:ext xmlns:c16="http://schemas.microsoft.com/office/drawing/2014/chart" uri="{C3380CC4-5D6E-409C-BE32-E72D297353CC}">
              <c16:uniqueId val="{00000003-7CF6-4DC5-9FB0-125C7F48F0D0}"/>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34</c:v>
                </c:pt>
                <c:pt idx="1">
                  <c:v>33.4</c:v>
                </c:pt>
                <c:pt idx="2">
                  <c:v>35.800000000000004</c:v>
                </c:pt>
              </c:numCache>
            </c:numRef>
          </c:val>
          <c:extLst>
            <c:ext xmlns:c16="http://schemas.microsoft.com/office/drawing/2014/chart" uri="{C3380CC4-5D6E-409C-BE32-E72D297353CC}">
              <c16:uniqueId val="{00000004-7CF6-4DC5-9FB0-125C7F48F0D0}"/>
            </c:ext>
          </c:extLst>
        </c:ser>
        <c:dLbls>
          <c:showLegendKey val="0"/>
          <c:showVal val="0"/>
          <c:showCatName val="0"/>
          <c:showSerName val="0"/>
          <c:showPercent val="0"/>
          <c:showBubbleSize val="0"/>
        </c:dLbls>
        <c:gapWidth val="150"/>
        <c:overlap val="100"/>
        <c:axId val="112392832"/>
        <c:axId val="112484736"/>
      </c:barChart>
      <c:catAx>
        <c:axId val="11239283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2484736"/>
        <c:crosses val="autoZero"/>
        <c:auto val="1"/>
        <c:lblAlgn val="ctr"/>
        <c:lblOffset val="100"/>
        <c:noMultiLvlLbl val="0"/>
      </c:catAx>
      <c:valAx>
        <c:axId val="11248473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2392832"/>
        <c:crosses val="autoZero"/>
        <c:crossBetween val="between"/>
      </c:valAx>
    </c:plotArea>
    <c:legend>
      <c:legendPos val="b"/>
      <c:layout>
        <c:manualLayout>
          <c:xMode val="edge"/>
          <c:yMode val="edge"/>
          <c:x val="3.208978188071325E-2"/>
          <c:y val="0.82507913783504361"/>
          <c:w val="0.94153930908561456"/>
          <c:h val="9.4112781356875813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785937739791521"/>
          <c:y val="4.5753759619506902E-2"/>
          <c:w val="0.75765786398139623"/>
          <c:h val="0.64587214317035213"/>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7.9</c:v>
                </c:pt>
                <c:pt idx="1">
                  <c:v>8.9</c:v>
                </c:pt>
                <c:pt idx="2">
                  <c:v>8.7000000000000011</c:v>
                </c:pt>
              </c:numCache>
            </c:numRef>
          </c:val>
          <c:extLst>
            <c:ext xmlns:c16="http://schemas.microsoft.com/office/drawing/2014/chart" uri="{C3380CC4-5D6E-409C-BE32-E72D297353CC}">
              <c16:uniqueId val="{00000000-7BB0-4D71-B3AA-303EF27D7E0E}"/>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5.8</c:v>
                </c:pt>
                <c:pt idx="1">
                  <c:v>7.5</c:v>
                </c:pt>
                <c:pt idx="2">
                  <c:v>7.2</c:v>
                </c:pt>
              </c:numCache>
            </c:numRef>
          </c:val>
          <c:extLst>
            <c:ext xmlns:c16="http://schemas.microsoft.com/office/drawing/2014/chart" uri="{C3380CC4-5D6E-409C-BE32-E72D297353CC}">
              <c16:uniqueId val="{00000001-7BB0-4D71-B3AA-303EF27D7E0E}"/>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9.2000000000000011</c:v>
                </c:pt>
                <c:pt idx="1">
                  <c:v>10.8</c:v>
                </c:pt>
                <c:pt idx="2">
                  <c:v>11.8</c:v>
                </c:pt>
              </c:numCache>
            </c:numRef>
          </c:val>
          <c:extLst>
            <c:ext xmlns:c16="http://schemas.microsoft.com/office/drawing/2014/chart" uri="{C3380CC4-5D6E-409C-BE32-E72D297353CC}">
              <c16:uniqueId val="{00000002-7BB0-4D71-B3AA-303EF27D7E0E}"/>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20.5</c:v>
                </c:pt>
                <c:pt idx="1">
                  <c:v>24.9</c:v>
                </c:pt>
                <c:pt idx="2">
                  <c:v>19.5</c:v>
                </c:pt>
              </c:numCache>
            </c:numRef>
          </c:val>
          <c:extLst>
            <c:ext xmlns:c16="http://schemas.microsoft.com/office/drawing/2014/chart" uri="{C3380CC4-5D6E-409C-BE32-E72D297353CC}">
              <c16:uniqueId val="{00000003-7BB0-4D71-B3AA-303EF27D7E0E}"/>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56.1</c:v>
                </c:pt>
                <c:pt idx="1">
                  <c:v>47.8</c:v>
                </c:pt>
                <c:pt idx="2">
                  <c:v>52.8</c:v>
                </c:pt>
              </c:numCache>
            </c:numRef>
          </c:val>
          <c:extLst>
            <c:ext xmlns:c16="http://schemas.microsoft.com/office/drawing/2014/chart" uri="{C3380CC4-5D6E-409C-BE32-E72D297353CC}">
              <c16:uniqueId val="{00000004-7BB0-4D71-B3AA-303EF27D7E0E}"/>
            </c:ext>
          </c:extLst>
        </c:ser>
        <c:dLbls>
          <c:showLegendKey val="0"/>
          <c:showVal val="0"/>
          <c:showCatName val="0"/>
          <c:showSerName val="0"/>
          <c:showPercent val="0"/>
          <c:showBubbleSize val="0"/>
        </c:dLbls>
        <c:gapWidth val="150"/>
        <c:overlap val="100"/>
        <c:axId val="112607616"/>
        <c:axId val="112609152"/>
      </c:barChart>
      <c:catAx>
        <c:axId val="11260761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2609152"/>
        <c:crosses val="autoZero"/>
        <c:auto val="1"/>
        <c:lblAlgn val="ctr"/>
        <c:lblOffset val="100"/>
        <c:noMultiLvlLbl val="0"/>
      </c:catAx>
      <c:valAx>
        <c:axId val="11260915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2607616"/>
        <c:crosses val="autoZero"/>
        <c:crossBetween val="between"/>
      </c:valAx>
    </c:plotArea>
    <c:legend>
      <c:legendPos val="b"/>
      <c:layout>
        <c:manualLayout>
          <c:xMode val="edge"/>
          <c:yMode val="edge"/>
          <c:x val="3.208978188071325E-2"/>
          <c:y val="0.82507913783504361"/>
          <c:w val="0.94153930908561456"/>
          <c:h val="9.4112781356875813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785937739791521"/>
          <c:y val="4.5753759619506902E-2"/>
          <c:w val="0.75765786398139623"/>
          <c:h val="0.64587214317035213"/>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6.8</c:v>
                </c:pt>
                <c:pt idx="1">
                  <c:v>10.200000000000001</c:v>
                </c:pt>
                <c:pt idx="2">
                  <c:v>9</c:v>
                </c:pt>
              </c:numCache>
            </c:numRef>
          </c:val>
          <c:extLst>
            <c:ext xmlns:c16="http://schemas.microsoft.com/office/drawing/2014/chart" uri="{C3380CC4-5D6E-409C-BE32-E72D297353CC}">
              <c16:uniqueId val="{00000000-FE18-49DD-9B6B-ED2F3BB7B277}"/>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4.3</c:v>
                </c:pt>
                <c:pt idx="1">
                  <c:v>6.7</c:v>
                </c:pt>
                <c:pt idx="2">
                  <c:v>6.9</c:v>
                </c:pt>
              </c:numCache>
            </c:numRef>
          </c:val>
          <c:extLst>
            <c:ext xmlns:c16="http://schemas.microsoft.com/office/drawing/2014/chart" uri="{C3380CC4-5D6E-409C-BE32-E72D297353CC}">
              <c16:uniqueId val="{00000001-FE18-49DD-9B6B-ED2F3BB7B277}"/>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9.1</c:v>
                </c:pt>
                <c:pt idx="1">
                  <c:v>9.6</c:v>
                </c:pt>
                <c:pt idx="2">
                  <c:v>11.8</c:v>
                </c:pt>
              </c:numCache>
            </c:numRef>
          </c:val>
          <c:extLst>
            <c:ext xmlns:c16="http://schemas.microsoft.com/office/drawing/2014/chart" uri="{C3380CC4-5D6E-409C-BE32-E72D297353CC}">
              <c16:uniqueId val="{00000002-FE18-49DD-9B6B-ED2F3BB7B277}"/>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21.3</c:v>
                </c:pt>
                <c:pt idx="1">
                  <c:v>23.5</c:v>
                </c:pt>
                <c:pt idx="2">
                  <c:v>19.3</c:v>
                </c:pt>
              </c:numCache>
            </c:numRef>
          </c:val>
          <c:extLst>
            <c:ext xmlns:c16="http://schemas.microsoft.com/office/drawing/2014/chart" uri="{C3380CC4-5D6E-409C-BE32-E72D297353CC}">
              <c16:uniqueId val="{00000003-FE18-49DD-9B6B-ED2F3BB7B277}"/>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58.5</c:v>
                </c:pt>
                <c:pt idx="1">
                  <c:v>49.9</c:v>
                </c:pt>
                <c:pt idx="2">
                  <c:v>53</c:v>
                </c:pt>
              </c:numCache>
            </c:numRef>
          </c:val>
          <c:extLst>
            <c:ext xmlns:c16="http://schemas.microsoft.com/office/drawing/2014/chart" uri="{C3380CC4-5D6E-409C-BE32-E72D297353CC}">
              <c16:uniqueId val="{00000004-FE18-49DD-9B6B-ED2F3BB7B277}"/>
            </c:ext>
          </c:extLst>
        </c:ser>
        <c:dLbls>
          <c:showLegendKey val="0"/>
          <c:showVal val="0"/>
          <c:showCatName val="0"/>
          <c:showSerName val="0"/>
          <c:showPercent val="0"/>
          <c:showBubbleSize val="0"/>
        </c:dLbls>
        <c:gapWidth val="150"/>
        <c:overlap val="100"/>
        <c:axId val="112854912"/>
        <c:axId val="112856448"/>
      </c:barChart>
      <c:catAx>
        <c:axId val="11285491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2856448"/>
        <c:crosses val="autoZero"/>
        <c:auto val="1"/>
        <c:lblAlgn val="ctr"/>
        <c:lblOffset val="100"/>
        <c:noMultiLvlLbl val="0"/>
      </c:catAx>
      <c:valAx>
        <c:axId val="112856448"/>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12854912"/>
        <c:crosses val="autoZero"/>
        <c:crossBetween val="between"/>
      </c:valAx>
    </c:plotArea>
    <c:legend>
      <c:legendPos val="b"/>
      <c:layout>
        <c:manualLayout>
          <c:xMode val="edge"/>
          <c:yMode val="edge"/>
          <c:x val="3.208978188071325E-2"/>
          <c:y val="0.82507913783504361"/>
          <c:w val="0.94153930908561456"/>
          <c:h val="9.4112781356875813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7.6592509896715913E-2"/>
          <c:y val="3.3383153494702049E-2"/>
          <c:w val="0.90174706946486161"/>
          <c:h val="0.69836304466865429"/>
        </c:manualLayout>
      </c:layout>
      <c:barChart>
        <c:barDir val="col"/>
        <c:grouping val="percentStacked"/>
        <c:varyColors val="0"/>
        <c:ser>
          <c:idx val="0"/>
          <c:order val="0"/>
          <c:tx>
            <c:strRef>
              <c:f>Лист1!$B$1</c:f>
              <c:strCache>
                <c:ptCount val="1"/>
                <c:pt idx="0">
                  <c:v>Удовлетворительно</c:v>
                </c:pt>
              </c:strCache>
            </c:strRef>
          </c:tx>
          <c:spPr>
            <a:solidFill>
              <a:schemeClr val="accent5">
                <a:lumMod val="60000"/>
                <a:lumOff val="4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Лист1!$B$2:$B$4</c:f>
              <c:numCache>
                <c:formatCode>General</c:formatCode>
                <c:ptCount val="3"/>
                <c:pt idx="0">
                  <c:v>58.96</c:v>
                </c:pt>
                <c:pt idx="1">
                  <c:v>55.42</c:v>
                </c:pt>
                <c:pt idx="2">
                  <c:v>55.47</c:v>
                </c:pt>
              </c:numCache>
            </c:numRef>
          </c:val>
          <c:extLst>
            <c:ext xmlns:c16="http://schemas.microsoft.com/office/drawing/2014/chart" uri="{C3380CC4-5D6E-409C-BE32-E72D297353CC}">
              <c16:uniqueId val="{00000000-3B5C-4B63-8955-45D335A26208}"/>
            </c:ext>
          </c:extLst>
        </c:ser>
        <c:ser>
          <c:idx val="1"/>
          <c:order val="1"/>
          <c:tx>
            <c:strRef>
              <c:f>Лист1!$C$1</c:f>
              <c:strCache>
                <c:ptCount val="1"/>
                <c:pt idx="0">
                  <c:v>Неудовлетворительно</c:v>
                </c:pt>
              </c:strCache>
            </c:strRef>
          </c:tx>
          <c:spPr>
            <a:solidFill>
              <a:schemeClr val="accent5">
                <a:lumMod val="20000"/>
                <a:lumOff val="8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Лист1!$C$2:$C$4</c:f>
              <c:numCache>
                <c:formatCode>General</c:formatCode>
                <c:ptCount val="3"/>
                <c:pt idx="0">
                  <c:v>15.3</c:v>
                </c:pt>
                <c:pt idx="1">
                  <c:v>17.059999999999999</c:v>
                </c:pt>
                <c:pt idx="2">
                  <c:v>16.2</c:v>
                </c:pt>
              </c:numCache>
            </c:numRef>
          </c:val>
          <c:extLst>
            <c:ext xmlns:c16="http://schemas.microsoft.com/office/drawing/2014/chart" uri="{C3380CC4-5D6E-409C-BE32-E72D297353CC}">
              <c16:uniqueId val="{00000001-3B5C-4B63-8955-45D335A26208}"/>
            </c:ext>
          </c:extLst>
        </c:ser>
        <c:ser>
          <c:idx val="2"/>
          <c:order val="2"/>
          <c:tx>
            <c:strRef>
              <c:f>Лист1!$D$1</c:f>
              <c:strCache>
                <c:ptCount val="1"/>
                <c:pt idx="0">
                  <c:v>Информация отсутствует</c:v>
                </c:pt>
              </c:strCache>
            </c:strRef>
          </c:tx>
          <c:spPr>
            <a:solidFill>
              <a:schemeClr val="tx2">
                <a:lumMod val="20000"/>
                <a:lumOff val="8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Лист1!$D$2:$D$4</c:f>
              <c:numCache>
                <c:formatCode>General</c:formatCode>
                <c:ptCount val="3"/>
                <c:pt idx="0">
                  <c:v>25.8</c:v>
                </c:pt>
                <c:pt idx="1">
                  <c:v>27.52</c:v>
                </c:pt>
                <c:pt idx="2">
                  <c:v>28.330000000000005</c:v>
                </c:pt>
              </c:numCache>
            </c:numRef>
          </c:val>
          <c:extLst>
            <c:ext xmlns:c16="http://schemas.microsoft.com/office/drawing/2014/chart" uri="{C3380CC4-5D6E-409C-BE32-E72D297353CC}">
              <c16:uniqueId val="{00000002-3B5C-4B63-8955-45D335A26208}"/>
            </c:ext>
          </c:extLst>
        </c:ser>
        <c:ser>
          <c:idx val="3"/>
          <c:order val="3"/>
          <c:tx>
            <c:strRef>
              <c:f>Лист1!$E$1</c:f>
              <c:strCache>
                <c:ptCount val="1"/>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Лист1!$E$2:$E$4</c:f>
              <c:numCache>
                <c:formatCode>General</c:formatCode>
                <c:ptCount val="3"/>
              </c:numCache>
            </c:numRef>
          </c:val>
          <c:extLst>
            <c:ext xmlns:c16="http://schemas.microsoft.com/office/drawing/2014/chart" uri="{C3380CC4-5D6E-409C-BE32-E72D297353CC}">
              <c16:uniqueId val="{00000003-3B5C-4B63-8955-45D335A26208}"/>
            </c:ext>
          </c:extLst>
        </c:ser>
        <c:ser>
          <c:idx val="4"/>
          <c:order val="4"/>
          <c:tx>
            <c:strRef>
              <c:f>Лист1!$F$1</c:f>
              <c:strCache>
                <c:ptCount val="1"/>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Лист1!$F$2:$F$4</c:f>
              <c:numCache>
                <c:formatCode>General</c:formatCode>
                <c:ptCount val="3"/>
              </c:numCache>
            </c:numRef>
          </c:val>
          <c:extLst>
            <c:ext xmlns:c16="http://schemas.microsoft.com/office/drawing/2014/chart" uri="{C3380CC4-5D6E-409C-BE32-E72D297353CC}">
              <c16:uniqueId val="{00000004-3B5C-4B63-8955-45D335A26208}"/>
            </c:ext>
          </c:extLst>
        </c:ser>
        <c:dLbls>
          <c:showLegendKey val="0"/>
          <c:showVal val="0"/>
          <c:showCatName val="0"/>
          <c:showSerName val="0"/>
          <c:showPercent val="0"/>
          <c:showBubbleSize val="0"/>
        </c:dLbls>
        <c:gapWidth val="150"/>
        <c:overlap val="100"/>
        <c:axId val="112918528"/>
        <c:axId val="112920064"/>
      </c:barChart>
      <c:catAx>
        <c:axId val="112918528"/>
        <c:scaling>
          <c:orientation val="minMax"/>
        </c:scaling>
        <c:delete val="0"/>
        <c:axPos val="b"/>
        <c:numFmt formatCode="General" sourceLinked="0"/>
        <c:majorTickMark val="out"/>
        <c:minorTickMark val="none"/>
        <c:tickLblPos val="nextTo"/>
        <c:crossAx val="112920064"/>
        <c:crosses val="autoZero"/>
        <c:auto val="1"/>
        <c:lblAlgn val="ctr"/>
        <c:lblOffset val="100"/>
        <c:noMultiLvlLbl val="0"/>
      </c:catAx>
      <c:valAx>
        <c:axId val="112920064"/>
        <c:scaling>
          <c:orientation val="minMax"/>
        </c:scaling>
        <c:delete val="0"/>
        <c:axPos val="l"/>
        <c:majorGridlines/>
        <c:numFmt formatCode="0%" sourceLinked="0"/>
        <c:majorTickMark val="out"/>
        <c:minorTickMark val="none"/>
        <c:tickLblPos val="nextTo"/>
        <c:txPr>
          <a:bodyPr/>
          <a:lstStyle/>
          <a:p>
            <a:pPr>
              <a:defRPr baseline="30000"/>
            </a:pPr>
            <a:endParaRPr lang="ru-RU"/>
          </a:p>
        </c:txPr>
        <c:crossAx val="112918528"/>
        <c:crosses val="autoZero"/>
        <c:crossBetween val="between"/>
        <c:majorUnit val="0.2"/>
      </c:valAx>
    </c:plotArea>
    <c:legend>
      <c:legendPos val="b"/>
      <c:legendEntry>
        <c:idx val="3"/>
        <c:delete val="1"/>
      </c:legendEntry>
      <c:legendEntry>
        <c:idx val="4"/>
        <c:delete val="1"/>
      </c:legendEntry>
      <c:layout>
        <c:manualLayout>
          <c:xMode val="edge"/>
          <c:yMode val="edge"/>
          <c:x val="4.8398691265650134E-2"/>
          <c:y val="0.89412463510294726"/>
          <c:w val="0.91317566130453265"/>
          <c:h val="8.6734652203744225E-2"/>
        </c:manualLayout>
      </c:layout>
      <c:overlay val="0"/>
      <c:spPr>
        <a:ln>
          <a:solidFill>
            <a:schemeClr val="accent5">
              <a:lumMod val="40000"/>
              <a:lumOff val="60000"/>
            </a:schemeClr>
          </a:solidFill>
        </a:ln>
      </c:spPr>
      <c:txPr>
        <a:bodyPr/>
        <a:lstStyle/>
        <a:p>
          <a:pPr>
            <a:defRPr sz="8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Лист1!$B$2:$B$4</c:f>
              <c:numCache>
                <c:formatCode>0.0</c:formatCode>
                <c:ptCount val="3"/>
                <c:pt idx="0">
                  <c:v>45.6</c:v>
                </c:pt>
                <c:pt idx="1">
                  <c:v>37.9</c:v>
                </c:pt>
                <c:pt idx="2">
                  <c:v>34.9</c:v>
                </c:pt>
              </c:numCache>
            </c:numRef>
          </c:val>
          <c:extLst>
            <c:ext xmlns:c16="http://schemas.microsoft.com/office/drawing/2014/chart" uri="{C3380CC4-5D6E-409C-BE32-E72D297353CC}">
              <c16:uniqueId val="{00000000-435F-4A5D-8A34-D4F568E7A891}"/>
            </c:ext>
          </c:extLst>
        </c:ser>
        <c:ser>
          <c:idx val="1"/>
          <c:order val="1"/>
          <c:tx>
            <c:strRef>
              <c:f>Лист1!$C$1</c:f>
              <c:strCache>
                <c:ptCount val="1"/>
                <c:pt idx="0">
                  <c:v>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Лист1!$C$2:$C$4</c:f>
              <c:numCache>
                <c:formatCode>0.0</c:formatCode>
                <c:ptCount val="3"/>
                <c:pt idx="0">
                  <c:v>27</c:v>
                </c:pt>
                <c:pt idx="1">
                  <c:v>22.8</c:v>
                </c:pt>
                <c:pt idx="2">
                  <c:v>22.7</c:v>
                </c:pt>
              </c:numCache>
            </c:numRef>
          </c:val>
          <c:extLst>
            <c:ext xmlns:c16="http://schemas.microsoft.com/office/drawing/2014/chart" uri="{C3380CC4-5D6E-409C-BE32-E72D297353CC}">
              <c16:uniqueId val="{00000001-435F-4A5D-8A34-D4F568E7A891}"/>
            </c:ext>
          </c:extLst>
        </c:ser>
        <c:ser>
          <c:idx val="2"/>
          <c:order val="2"/>
          <c:tx>
            <c:strRef>
              <c:f>Лист1!$D$1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Уровень получения</c:v>
                </c:pt>
              </c:strCache>
            </c:strRef>
          </c:cat>
          <c:val>
            <c:numRef>
              <c:f>Лист1!$D$2:$D$4</c:f>
              <c:numCache>
                <c:formatCode>0.0</c:formatCode>
                <c:ptCount val="3"/>
                <c:pt idx="0">
                  <c:v>27.4</c:v>
                </c:pt>
                <c:pt idx="1">
                  <c:v>39.200000000000003</c:v>
                </c:pt>
                <c:pt idx="2">
                  <c:v>42.4</c:v>
                </c:pt>
              </c:numCache>
            </c:numRef>
          </c:val>
          <c:extLst>
            <c:ext xmlns:c16="http://schemas.microsoft.com/office/drawing/2014/chart" uri="{C3380CC4-5D6E-409C-BE32-E72D297353CC}">
              <c16:uniqueId val="{00000002-435F-4A5D-8A34-D4F568E7A891}"/>
            </c:ext>
          </c:extLst>
        </c:ser>
        <c:dLbls>
          <c:showLegendKey val="0"/>
          <c:showVal val="0"/>
          <c:showCatName val="0"/>
          <c:showSerName val="0"/>
          <c:showPercent val="0"/>
          <c:showBubbleSize val="0"/>
        </c:dLbls>
        <c:gapWidth val="150"/>
        <c:overlap val="100"/>
        <c:axId val="113062272"/>
        <c:axId val="113063808"/>
      </c:barChart>
      <c:catAx>
        <c:axId val="113062272"/>
        <c:scaling>
          <c:orientation val="minMax"/>
        </c:scaling>
        <c:delete val="0"/>
        <c:axPos val="l"/>
        <c:numFmt formatCode="General" sourceLinked="0"/>
        <c:majorTickMark val="out"/>
        <c:minorTickMark val="none"/>
        <c:tickLblPos val="nextTo"/>
        <c:crossAx val="113063808"/>
        <c:crosses val="autoZero"/>
        <c:auto val="1"/>
        <c:lblAlgn val="ctr"/>
        <c:lblOffset val="100"/>
        <c:noMultiLvlLbl val="0"/>
      </c:catAx>
      <c:valAx>
        <c:axId val="113063808"/>
        <c:scaling>
          <c:orientation val="minMax"/>
          <c:max val="100"/>
        </c:scaling>
        <c:delete val="0"/>
        <c:axPos val="b"/>
        <c:majorGridlines/>
        <c:numFmt formatCode="0.0" sourceLinked="1"/>
        <c:majorTickMark val="out"/>
        <c:minorTickMark val="none"/>
        <c:tickLblPos val="nextTo"/>
        <c:txPr>
          <a:bodyPr/>
          <a:lstStyle/>
          <a:p>
            <a:pPr>
              <a:defRPr baseline="30000"/>
            </a:pPr>
            <a:endParaRPr lang="ru-RU"/>
          </a:p>
        </c:txPr>
        <c:crossAx val="113062272"/>
        <c:crosses val="autoZero"/>
        <c:crossBetween val="between"/>
      </c:valAx>
    </c:plotArea>
    <c:legend>
      <c:legendPos val="b"/>
      <c:layout>
        <c:manualLayout>
          <c:xMode val="edge"/>
          <c:yMode val="edge"/>
          <c:x val="2.0061697592376016E-2"/>
          <c:y val="0.84279118392822361"/>
          <c:w val="0.88290320831046853"/>
          <c:h val="8.508430711547979E-2"/>
        </c:manualLayout>
      </c:layout>
      <c:overlay val="0"/>
      <c:spPr>
        <a:ln>
          <a:solidFill>
            <a:schemeClr val="bg1">
              <a:lumMod val="85000"/>
            </a:schemeClr>
          </a:solidFill>
        </a:ln>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Лист1!$B$1</c:f>
              <c:strCache>
                <c:ptCount val="1"/>
                <c:pt idx="0">
                  <c:v>Удовлетворен</c:v>
                </c:pt>
              </c:strCache>
            </c:strRef>
          </c:tx>
          <c:spPr>
            <a:gradFill flip="none" rotWithShape="1">
              <a:gsLst>
                <a:gs pos="0">
                  <a:schemeClr val="accent1">
                    <a:shade val="65000"/>
                  </a:schemeClr>
                </a:gs>
                <a:gs pos="75000">
                  <a:schemeClr val="accent1">
                    <a:shade val="65000"/>
                    <a:lumMod val="60000"/>
                    <a:lumOff val="40000"/>
                  </a:schemeClr>
                </a:gs>
                <a:gs pos="51000">
                  <a:schemeClr val="accent1">
                    <a:shade val="65000"/>
                    <a:alpha val="75000"/>
                  </a:schemeClr>
                </a:gs>
                <a:gs pos="100000">
                  <a:schemeClr val="accent1">
                    <a:shade val="65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Лист1!$B$2</c:f>
              <c:numCache>
                <c:formatCode>General</c:formatCode>
                <c:ptCount val="1"/>
                <c:pt idx="0">
                  <c:v>70.7</c:v>
                </c:pt>
              </c:numCache>
            </c:numRef>
          </c:val>
          <c:extLst>
            <c:ext xmlns:c16="http://schemas.microsoft.com/office/drawing/2014/chart" uri="{C3380CC4-5D6E-409C-BE32-E72D297353CC}">
              <c16:uniqueId val="{00000000-E05E-4231-B1FC-DA1E873E12F3}"/>
            </c:ext>
          </c:extLst>
        </c:ser>
        <c:ser>
          <c:idx val="1"/>
          <c:order val="1"/>
          <c:tx>
            <c:strRef>
              <c:f>Лист1!$C$1</c:f>
              <c:strCache>
                <c:ptCount val="1"/>
                <c:pt idx="0">
                  <c:v>Не удовлетворен</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Лист1!$C$2</c:f>
              <c:numCache>
                <c:formatCode>General</c:formatCode>
                <c:ptCount val="1"/>
                <c:pt idx="0">
                  <c:v>18.7</c:v>
                </c:pt>
              </c:numCache>
            </c:numRef>
          </c:val>
          <c:extLst>
            <c:ext xmlns:c16="http://schemas.microsoft.com/office/drawing/2014/chart" uri="{C3380CC4-5D6E-409C-BE32-E72D297353CC}">
              <c16:uniqueId val="{00000001-E05E-4231-B1FC-DA1E873E12F3}"/>
            </c:ext>
          </c:extLst>
        </c:ser>
        <c:ser>
          <c:idx val="2"/>
          <c:order val="2"/>
          <c:tx>
            <c:strRef>
              <c:f>Лист1!$D$1</c:f>
              <c:strCache>
                <c:ptCount val="1"/>
                <c:pt idx="0">
                  <c:v>Затрудняюсь с ответом</c:v>
                </c:pt>
              </c:strCache>
            </c:strRef>
          </c:tx>
          <c:spPr>
            <a:gradFill flip="none" rotWithShape="1">
              <a:gsLst>
                <a:gs pos="0">
                  <a:schemeClr val="accent1">
                    <a:tint val="65000"/>
                  </a:schemeClr>
                </a:gs>
                <a:gs pos="75000">
                  <a:schemeClr val="accent1">
                    <a:tint val="65000"/>
                    <a:lumMod val="60000"/>
                    <a:lumOff val="40000"/>
                  </a:schemeClr>
                </a:gs>
                <a:gs pos="51000">
                  <a:schemeClr val="accent1">
                    <a:tint val="65000"/>
                    <a:alpha val="75000"/>
                  </a:schemeClr>
                </a:gs>
                <a:gs pos="100000">
                  <a:schemeClr val="accent1">
                    <a:tint val="65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Лист1!$D$2</c:f>
              <c:numCache>
                <c:formatCode>General</c:formatCode>
                <c:ptCount val="1"/>
                <c:pt idx="0">
                  <c:v>10.6</c:v>
                </c:pt>
              </c:numCache>
            </c:numRef>
          </c:val>
          <c:extLst>
            <c:ext xmlns:c16="http://schemas.microsoft.com/office/drawing/2014/chart" uri="{C3380CC4-5D6E-409C-BE32-E72D297353CC}">
              <c16:uniqueId val="{00000002-E05E-4231-B1FC-DA1E873E12F3}"/>
            </c:ext>
          </c:extLst>
        </c:ser>
        <c:dLbls>
          <c:showLegendKey val="0"/>
          <c:showVal val="0"/>
          <c:showCatName val="0"/>
          <c:showSerName val="0"/>
          <c:showPercent val="0"/>
          <c:showBubbleSize val="0"/>
        </c:dLbls>
        <c:gapWidth val="326"/>
        <c:overlap val="-58"/>
        <c:axId val="113410048"/>
        <c:axId val="113411584"/>
      </c:barChart>
      <c:catAx>
        <c:axId val="113410048"/>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411584"/>
        <c:crosses val="autoZero"/>
        <c:auto val="1"/>
        <c:lblAlgn val="ctr"/>
        <c:lblOffset val="100"/>
        <c:noMultiLvlLbl val="0"/>
      </c:catAx>
      <c:valAx>
        <c:axId val="113411584"/>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341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02693059092382"/>
          <c:y val="4.7743055555555552E-2"/>
          <c:w val="0.56782598282839869"/>
          <c:h val="0.77005823490813652"/>
        </c:manualLayout>
      </c:layout>
      <c:barChart>
        <c:barDir val="bar"/>
        <c:grouping val="clustered"/>
        <c:varyColors val="0"/>
        <c:ser>
          <c:idx val="0"/>
          <c:order val="0"/>
          <c:tx>
            <c:strRef>
              <c:f>Лист1!$B$1</c:f>
              <c:strCache>
                <c:ptCount val="1"/>
                <c:pt idx="0">
                  <c:v>2018</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dLbl>
              <c:idx val="0"/>
              <c:layout>
                <c:manualLayout>
                  <c:x val="-4.3168573278654721E-3"/>
                  <c:y val="3.46500346500346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4F-4879-A882-544CB037AA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Лист1!$A$2:$A$13</c:f>
              <c:strCache>
                <c:ptCount val="12"/>
                <c:pt idx="0">
                  <c:v>Рассчетно-кассовое обслуживание (РКО)</c:v>
                </c:pt>
                <c:pt idx="1">
                  <c:v>Открытие расчётного счета</c:v>
                </c:pt>
                <c:pt idx="2">
                  <c:v>Зарплатные проекты</c:v>
                </c:pt>
                <c:pt idx="3">
                  <c:v>Экспортно-импортные валютно-обменные операции</c:v>
                </c:pt>
                <c:pt idx="4">
                  <c:v>Дистанционный доступ к банковским счетам</c:v>
                </c:pt>
                <c:pt idx="5">
                  <c:v>Беззалоговый банковский кредит д</c:v>
                </c:pt>
                <c:pt idx="6">
                  <c:v>Залоговый банковский кредит</c:v>
                </c:pt>
                <c:pt idx="7">
                  <c:v>Кредитная линия</c:v>
                </c:pt>
                <c:pt idx="8">
                  <c:v>Потребительский банковский кредит </c:v>
                </c:pt>
                <c:pt idx="9">
                  <c:v>Депозит для юридического лица </c:v>
                </c:pt>
                <c:pt idx="10">
                  <c:v>Лизинг</c:v>
                </c:pt>
                <c:pt idx="11">
                  <c:v>Факторинг в банке</c:v>
                </c:pt>
              </c:strCache>
            </c:strRef>
          </c:cat>
          <c:val>
            <c:numRef>
              <c:f>Лист1!$B$2:$B$13</c:f>
              <c:numCache>
                <c:formatCode>General</c:formatCode>
                <c:ptCount val="12"/>
                <c:pt idx="0" formatCode="0.0">
                  <c:v>88.200000000000017</c:v>
                </c:pt>
                <c:pt idx="1">
                  <c:v>0</c:v>
                </c:pt>
                <c:pt idx="2" formatCode="0.0">
                  <c:v>66.600000000000009</c:v>
                </c:pt>
                <c:pt idx="3" formatCode="0.0">
                  <c:v>6.0000000000000018</c:v>
                </c:pt>
                <c:pt idx="4" formatCode="0.0">
                  <c:v>72.800000000000026</c:v>
                </c:pt>
                <c:pt idx="5">
                  <c:v>0</c:v>
                </c:pt>
                <c:pt idx="6">
                  <c:v>0</c:v>
                </c:pt>
                <c:pt idx="7" formatCode="0.0">
                  <c:v>30.400000000000009</c:v>
                </c:pt>
                <c:pt idx="8">
                  <c:v>0</c:v>
                </c:pt>
                <c:pt idx="9" formatCode="0.0">
                  <c:v>26.800000000000011</c:v>
                </c:pt>
                <c:pt idx="10" formatCode="0.0">
                  <c:v>9.6000000000000032</c:v>
                </c:pt>
                <c:pt idx="11" formatCode="0.0">
                  <c:v>2.0000000000000009</c:v>
                </c:pt>
              </c:numCache>
            </c:numRef>
          </c:val>
          <c:extLst>
            <c:ext xmlns:c16="http://schemas.microsoft.com/office/drawing/2014/chart" uri="{C3380CC4-5D6E-409C-BE32-E72D297353CC}">
              <c16:uniqueId val="{00000001-114F-4879-A882-544CB037AA92}"/>
            </c:ext>
          </c:extLst>
        </c:ser>
        <c:ser>
          <c:idx val="1"/>
          <c:order val="1"/>
          <c:tx>
            <c:strRef>
              <c:f>Лист1!$C$1</c:f>
              <c:strCache>
                <c:ptCount val="1"/>
                <c:pt idx="0">
                  <c:v>2019</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Лист1!$A$2:$A$13</c:f>
              <c:strCache>
                <c:ptCount val="12"/>
                <c:pt idx="0">
                  <c:v>Рассчетно-кассовое обслуживание (РКО)</c:v>
                </c:pt>
                <c:pt idx="1">
                  <c:v>Открытие расчётного счета</c:v>
                </c:pt>
                <c:pt idx="2">
                  <c:v>Зарплатные проекты</c:v>
                </c:pt>
                <c:pt idx="3">
                  <c:v>Экспортно-импортные валютно-обменные операции</c:v>
                </c:pt>
                <c:pt idx="4">
                  <c:v>Дистанционный доступ к банковским счетам</c:v>
                </c:pt>
                <c:pt idx="5">
                  <c:v>Беззалоговый банковский кредит д</c:v>
                </c:pt>
                <c:pt idx="6">
                  <c:v>Залоговый банковский кредит</c:v>
                </c:pt>
                <c:pt idx="7">
                  <c:v>Кредитная линия</c:v>
                </c:pt>
                <c:pt idx="8">
                  <c:v>Потребительский банковский кредит </c:v>
                </c:pt>
                <c:pt idx="9">
                  <c:v>Депозит для юридического лица </c:v>
                </c:pt>
                <c:pt idx="10">
                  <c:v>Лизинг</c:v>
                </c:pt>
                <c:pt idx="11">
                  <c:v>Факторинг в банке</c:v>
                </c:pt>
              </c:strCache>
            </c:strRef>
          </c:cat>
          <c:val>
            <c:numRef>
              <c:f>Лист1!$C$2:$C$13</c:f>
              <c:numCache>
                <c:formatCode>General</c:formatCode>
                <c:ptCount val="12"/>
                <c:pt idx="0" formatCode="0.0">
                  <c:v>96.052631578947384</c:v>
                </c:pt>
                <c:pt idx="1">
                  <c:v>73.2</c:v>
                </c:pt>
                <c:pt idx="2" formatCode="0.0">
                  <c:v>46.873684210526342</c:v>
                </c:pt>
                <c:pt idx="3" formatCode="0.0">
                  <c:v>22.536842105263176</c:v>
                </c:pt>
                <c:pt idx="4" formatCode="0.0">
                  <c:v>70.778947368421115</c:v>
                </c:pt>
                <c:pt idx="5">
                  <c:v>4.0999999999999996</c:v>
                </c:pt>
                <c:pt idx="6">
                  <c:v>6.7</c:v>
                </c:pt>
                <c:pt idx="7" formatCode="0.0">
                  <c:v>33.505263157894767</c:v>
                </c:pt>
                <c:pt idx="8">
                  <c:v>9.1999999999999993</c:v>
                </c:pt>
                <c:pt idx="9" formatCode="0.0">
                  <c:v>18.863157894736851</c:v>
                </c:pt>
                <c:pt idx="10" formatCode="0.0">
                  <c:v>4.0000000000000018</c:v>
                </c:pt>
                <c:pt idx="11" formatCode="0.0">
                  <c:v>2.8000000000000012</c:v>
                </c:pt>
              </c:numCache>
            </c:numRef>
          </c:val>
          <c:extLst>
            <c:ext xmlns:c16="http://schemas.microsoft.com/office/drawing/2014/chart" uri="{C3380CC4-5D6E-409C-BE32-E72D297353CC}">
              <c16:uniqueId val="{00000002-114F-4879-A882-544CB037AA92}"/>
            </c:ext>
          </c:extLst>
        </c:ser>
        <c:dLbls>
          <c:showLegendKey val="0"/>
          <c:showVal val="0"/>
          <c:showCatName val="0"/>
          <c:showSerName val="0"/>
          <c:showPercent val="0"/>
          <c:showBubbleSize val="0"/>
        </c:dLbls>
        <c:gapWidth val="326"/>
        <c:overlap val="-58"/>
        <c:axId val="238662072"/>
        <c:axId val="238661088"/>
      </c:barChart>
      <c:catAx>
        <c:axId val="23866207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8661088"/>
        <c:crosses val="autoZero"/>
        <c:auto val="1"/>
        <c:lblAlgn val="ctr"/>
        <c:lblOffset val="100"/>
        <c:noMultiLvlLbl val="0"/>
      </c:catAx>
      <c:valAx>
        <c:axId val="238661088"/>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866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F6D-4B43-B454-FC2A7BE3C32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F6D-4B43-B454-FC2A7BE3C32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F6D-4B43-B454-FC2A7BE3C32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F6D-4B43-B454-FC2A7BE3C32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Посредством интернет – банкинга через стационарный компьютер</c:v>
                </c:pt>
                <c:pt idx="1">
                  <c:v>Посредством интернет – банкинга через мобильное устройство </c:v>
                </c:pt>
                <c:pt idx="2">
                  <c:v>Посредством мобильного банкинга через приложение </c:v>
                </c:pt>
                <c:pt idx="3">
                  <c:v>Посредством мобильного банкинга через смс-команды </c:v>
                </c:pt>
              </c:strCache>
            </c:strRef>
          </c:cat>
          <c:val>
            <c:numRef>
              <c:f>Лист1!$B$2:$B$5</c:f>
              <c:numCache>
                <c:formatCode>0.0</c:formatCode>
                <c:ptCount val="4"/>
                <c:pt idx="0">
                  <c:v>64.20000000000006</c:v>
                </c:pt>
                <c:pt idx="1">
                  <c:v>19.736842105263172</c:v>
                </c:pt>
                <c:pt idx="2">
                  <c:v>19.736842105263172</c:v>
                </c:pt>
                <c:pt idx="3">
                  <c:v>2.6315789473684221</c:v>
                </c:pt>
              </c:numCache>
            </c:numRef>
          </c:val>
          <c:extLst>
            <c:ext xmlns:c16="http://schemas.microsoft.com/office/drawing/2014/chart" uri="{C3380CC4-5D6E-409C-BE32-E72D297353CC}">
              <c16:uniqueId val="{00000008-BF6D-4B43-B454-FC2A7BE3C32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728774543435469"/>
          <c:y val="4.2011603152948947E-2"/>
          <c:w val="0.38676180051484593"/>
          <c:h val="0.80157519372578423"/>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567239713855719"/>
          <c:y val="6.2535531552018186E-2"/>
          <c:w val="0.56150895676777768"/>
          <c:h val="0.72578639438120263"/>
        </c:manualLayout>
      </c:layout>
      <c:barChart>
        <c:barDir val="bar"/>
        <c:grouping val="clustered"/>
        <c:varyColors val="0"/>
        <c:ser>
          <c:idx val="0"/>
          <c:order val="0"/>
          <c:tx>
            <c:strRef>
              <c:f>Лист1!$B$1</c:f>
              <c:strCache>
                <c:ptCount val="1"/>
                <c:pt idx="0">
                  <c:v>Полностью удовлетворен</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dLbl>
              <c:idx val="0"/>
              <c:layout>
                <c:manualLayout>
                  <c:x val="-6.5196131696186026E-3"/>
                  <c:y val="4.48732331164460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BD-4530-A196-34DC90F304C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банк</c:v>
                </c:pt>
                <c:pt idx="1">
                  <c:v>микрофинансовая организация</c:v>
                </c:pt>
                <c:pt idx="2">
                  <c:v>кредитные потребительские кооперативы</c:v>
                </c:pt>
                <c:pt idx="3">
                  <c:v>сельскохозяйственные потребительские кооперативы</c:v>
                </c:pt>
                <c:pt idx="4">
                  <c:v>страховые компании</c:v>
                </c:pt>
                <c:pt idx="5">
                  <c:v>лизинговые компании</c:v>
                </c:pt>
                <c:pt idx="6">
                  <c:v>факторинговые компании</c:v>
                </c:pt>
              </c:strCache>
            </c:strRef>
          </c:cat>
          <c:val>
            <c:numRef>
              <c:f>Лист1!$B$2:$B$8</c:f>
              <c:numCache>
                <c:formatCode>General</c:formatCode>
                <c:ptCount val="7"/>
                <c:pt idx="0">
                  <c:v>39.799999999999997</c:v>
                </c:pt>
                <c:pt idx="1">
                  <c:v>0</c:v>
                </c:pt>
                <c:pt idx="2">
                  <c:v>0</c:v>
                </c:pt>
                <c:pt idx="3">
                  <c:v>0</c:v>
                </c:pt>
                <c:pt idx="4">
                  <c:v>9.3000000000000007</c:v>
                </c:pt>
                <c:pt idx="5">
                  <c:v>0</c:v>
                </c:pt>
                <c:pt idx="6">
                  <c:v>0</c:v>
                </c:pt>
              </c:numCache>
            </c:numRef>
          </c:val>
          <c:extLst>
            <c:ext xmlns:c16="http://schemas.microsoft.com/office/drawing/2014/chart" uri="{C3380CC4-5D6E-409C-BE32-E72D297353CC}">
              <c16:uniqueId val="{00000001-86BD-4530-A196-34DC90F304CC}"/>
            </c:ext>
          </c:extLst>
        </c:ser>
        <c:ser>
          <c:idx val="1"/>
          <c:order val="1"/>
          <c:tx>
            <c:strRef>
              <c:f>Лист1!$C$1</c:f>
              <c:strCache>
                <c:ptCount val="1"/>
                <c:pt idx="0">
                  <c:v>Скорее удовлетворен</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банк</c:v>
                </c:pt>
                <c:pt idx="1">
                  <c:v>микрофинансовая организация</c:v>
                </c:pt>
                <c:pt idx="2">
                  <c:v>кредитные потребительские кооперативы</c:v>
                </c:pt>
                <c:pt idx="3">
                  <c:v>сельскохозяйственные потребительские кооперативы</c:v>
                </c:pt>
                <c:pt idx="4">
                  <c:v>страховые компании</c:v>
                </c:pt>
                <c:pt idx="5">
                  <c:v>лизинговые компании</c:v>
                </c:pt>
                <c:pt idx="6">
                  <c:v>факторинговые компании</c:v>
                </c:pt>
              </c:strCache>
            </c:strRef>
          </c:cat>
          <c:val>
            <c:numRef>
              <c:f>Лист1!$C$2:$C$8</c:f>
              <c:numCache>
                <c:formatCode>General</c:formatCode>
                <c:ptCount val="7"/>
                <c:pt idx="0">
                  <c:v>44.3</c:v>
                </c:pt>
                <c:pt idx="1">
                  <c:v>4.0999999999999996</c:v>
                </c:pt>
                <c:pt idx="2">
                  <c:v>4</c:v>
                </c:pt>
                <c:pt idx="3">
                  <c:v>4</c:v>
                </c:pt>
                <c:pt idx="4">
                  <c:v>59.1</c:v>
                </c:pt>
                <c:pt idx="5">
                  <c:v>8.1</c:v>
                </c:pt>
                <c:pt idx="6">
                  <c:v>8.1</c:v>
                </c:pt>
              </c:numCache>
            </c:numRef>
          </c:val>
          <c:extLst>
            <c:ext xmlns:c16="http://schemas.microsoft.com/office/drawing/2014/chart" uri="{C3380CC4-5D6E-409C-BE32-E72D297353CC}">
              <c16:uniqueId val="{00000002-86BD-4530-A196-34DC90F304CC}"/>
            </c:ext>
          </c:extLst>
        </c:ser>
        <c:ser>
          <c:idx val="2"/>
          <c:order val="2"/>
          <c:tx>
            <c:strRef>
              <c:f>Лист1!$D$1</c:f>
              <c:strCache>
                <c:ptCount val="1"/>
                <c:pt idx="0">
                  <c:v>Скорее не удовлетворен</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cat>
            <c:strRef>
              <c:f>Лист1!$A$2:$A$8</c:f>
              <c:strCache>
                <c:ptCount val="7"/>
                <c:pt idx="0">
                  <c:v>банк</c:v>
                </c:pt>
                <c:pt idx="1">
                  <c:v>микрофинансовая организация</c:v>
                </c:pt>
                <c:pt idx="2">
                  <c:v>кредитные потребительские кооперативы</c:v>
                </c:pt>
                <c:pt idx="3">
                  <c:v>сельскохозяйственные потребительские кооперативы</c:v>
                </c:pt>
                <c:pt idx="4">
                  <c:v>страховые компании</c:v>
                </c:pt>
                <c:pt idx="5">
                  <c:v>лизинговые компании</c:v>
                </c:pt>
                <c:pt idx="6">
                  <c:v>факторинговые компании</c:v>
                </c:pt>
              </c:strCache>
            </c:strRef>
          </c:cat>
          <c:val>
            <c:numRef>
              <c:f>Лист1!$D$2:$D$8</c:f>
              <c:numCache>
                <c:formatCode>General</c:formatCode>
                <c:ptCount val="7"/>
                <c:pt idx="0">
                  <c:v>14.6</c:v>
                </c:pt>
                <c:pt idx="1">
                  <c:v>8.1</c:v>
                </c:pt>
                <c:pt idx="2">
                  <c:v>2.8</c:v>
                </c:pt>
                <c:pt idx="3">
                  <c:v>2.8</c:v>
                </c:pt>
                <c:pt idx="4">
                  <c:v>6.6</c:v>
                </c:pt>
                <c:pt idx="5">
                  <c:v>1.3</c:v>
                </c:pt>
                <c:pt idx="6">
                  <c:v>4</c:v>
                </c:pt>
              </c:numCache>
            </c:numRef>
          </c:val>
          <c:extLst>
            <c:ext xmlns:c16="http://schemas.microsoft.com/office/drawing/2014/chart" uri="{C3380CC4-5D6E-409C-BE32-E72D297353CC}">
              <c16:uniqueId val="{00000003-86BD-4530-A196-34DC90F304CC}"/>
            </c:ext>
          </c:extLst>
        </c:ser>
        <c:ser>
          <c:idx val="3"/>
          <c:order val="3"/>
          <c:tx>
            <c:strRef>
              <c:f>Лист1!$E$1</c:f>
              <c:strCache>
                <c:ptCount val="1"/>
                <c:pt idx="0">
                  <c:v>Не удовлетворен</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invertIfNegative val="0"/>
          <c:cat>
            <c:strRef>
              <c:f>Лист1!$A$2:$A$8</c:f>
              <c:strCache>
                <c:ptCount val="7"/>
                <c:pt idx="0">
                  <c:v>банк</c:v>
                </c:pt>
                <c:pt idx="1">
                  <c:v>микрофинансовая организация</c:v>
                </c:pt>
                <c:pt idx="2">
                  <c:v>кредитные потребительские кооперативы</c:v>
                </c:pt>
                <c:pt idx="3">
                  <c:v>сельскохозяйственные потребительские кооперативы</c:v>
                </c:pt>
                <c:pt idx="4">
                  <c:v>страховые компании</c:v>
                </c:pt>
                <c:pt idx="5">
                  <c:v>лизинговые компании</c:v>
                </c:pt>
                <c:pt idx="6">
                  <c:v>факторинговые компании</c:v>
                </c:pt>
              </c:strCache>
            </c:strRef>
          </c:cat>
          <c:val>
            <c:numRef>
              <c:f>Лист1!$E$2:$E$8</c:f>
              <c:numCache>
                <c:formatCode>General</c:formatCode>
                <c:ptCount val="7"/>
                <c:pt idx="0">
                  <c:v>1.3</c:v>
                </c:pt>
                <c:pt idx="1">
                  <c:v>3.9</c:v>
                </c:pt>
                <c:pt idx="2">
                  <c:v>1.3</c:v>
                </c:pt>
                <c:pt idx="3">
                  <c:v>1.3</c:v>
                </c:pt>
                <c:pt idx="4">
                  <c:v>3.9</c:v>
                </c:pt>
                <c:pt idx="5">
                  <c:v>0</c:v>
                </c:pt>
                <c:pt idx="6">
                  <c:v>0</c:v>
                </c:pt>
              </c:numCache>
            </c:numRef>
          </c:val>
          <c:extLst>
            <c:ext xmlns:c16="http://schemas.microsoft.com/office/drawing/2014/chart" uri="{C3380CC4-5D6E-409C-BE32-E72D297353CC}">
              <c16:uniqueId val="{00000004-86BD-4530-A196-34DC90F304CC}"/>
            </c:ext>
          </c:extLst>
        </c:ser>
        <c:ser>
          <c:idx val="4"/>
          <c:order val="4"/>
          <c:tx>
            <c:strRef>
              <c:f>Лист1!$F$1</c:f>
              <c:strCache>
                <c:ptCount val="1"/>
                <c:pt idx="0">
                  <c:v>Затрудняюст ответить</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cat>
            <c:strRef>
              <c:f>Лист1!$A$2:$A$8</c:f>
              <c:strCache>
                <c:ptCount val="7"/>
                <c:pt idx="0">
                  <c:v>банк</c:v>
                </c:pt>
                <c:pt idx="1">
                  <c:v>микрофинансовая организация</c:v>
                </c:pt>
                <c:pt idx="2">
                  <c:v>кредитные потребительские кооперативы</c:v>
                </c:pt>
                <c:pt idx="3">
                  <c:v>сельскохозяйственные потребительские кооперативы</c:v>
                </c:pt>
                <c:pt idx="4">
                  <c:v>страховые компании</c:v>
                </c:pt>
                <c:pt idx="5">
                  <c:v>лизинговые компании</c:v>
                </c:pt>
                <c:pt idx="6">
                  <c:v>факторинговые компании</c:v>
                </c:pt>
              </c:strCache>
            </c:strRef>
          </c:cat>
          <c:val>
            <c:numRef>
              <c:f>Лист1!$F$2:$F$8</c:f>
              <c:numCache>
                <c:formatCode>General</c:formatCode>
                <c:ptCount val="7"/>
                <c:pt idx="0">
                  <c:v>0</c:v>
                </c:pt>
                <c:pt idx="1">
                  <c:v>14.5</c:v>
                </c:pt>
                <c:pt idx="2">
                  <c:v>13.2</c:v>
                </c:pt>
                <c:pt idx="3">
                  <c:v>13.2</c:v>
                </c:pt>
                <c:pt idx="4">
                  <c:v>7.9</c:v>
                </c:pt>
                <c:pt idx="5">
                  <c:v>17.2</c:v>
                </c:pt>
                <c:pt idx="6">
                  <c:v>11.9</c:v>
                </c:pt>
              </c:numCache>
            </c:numRef>
          </c:val>
          <c:extLst>
            <c:ext xmlns:c16="http://schemas.microsoft.com/office/drawing/2014/chart" uri="{C3380CC4-5D6E-409C-BE32-E72D297353CC}">
              <c16:uniqueId val="{00000005-86BD-4530-A196-34DC90F304CC}"/>
            </c:ext>
          </c:extLst>
        </c:ser>
        <c:dLbls>
          <c:showLegendKey val="0"/>
          <c:showVal val="0"/>
          <c:showCatName val="0"/>
          <c:showSerName val="0"/>
          <c:showPercent val="0"/>
          <c:showBubbleSize val="0"/>
        </c:dLbls>
        <c:gapWidth val="326"/>
        <c:overlap val="-58"/>
        <c:axId val="241741464"/>
        <c:axId val="241741792"/>
      </c:barChart>
      <c:catAx>
        <c:axId val="24174146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741792"/>
        <c:crosses val="autoZero"/>
        <c:auto val="1"/>
        <c:lblAlgn val="ctr"/>
        <c:lblOffset val="100"/>
        <c:noMultiLvlLbl val="0"/>
      </c:catAx>
      <c:valAx>
        <c:axId val="241741792"/>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3000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741464"/>
        <c:crosses val="autoZero"/>
        <c:crossBetween val="between"/>
      </c:valAx>
      <c:spPr>
        <a:noFill/>
        <a:ln>
          <a:noFill/>
        </a:ln>
        <a:effectLst/>
      </c:spPr>
    </c:plotArea>
    <c:legend>
      <c:legendPos val="b"/>
      <c:layout>
        <c:manualLayout>
          <c:xMode val="edge"/>
          <c:yMode val="edge"/>
          <c:x val="2.8934248588914423E-2"/>
          <c:y val="0.8649106361704787"/>
          <c:w val="0.94865111599178975"/>
          <c:h val="8.350206224221971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761162827667813E-2"/>
          <c:y val="7.5000690011395088E-2"/>
          <c:w val="0.97023889461102331"/>
          <c:h val="0.64205464249854716"/>
        </c:manualLayout>
      </c:layout>
      <c:barChart>
        <c:barDir val="col"/>
        <c:grouping val="clustered"/>
        <c:varyColors val="0"/>
        <c:ser>
          <c:idx val="0"/>
          <c:order val="0"/>
          <c:tx>
            <c:strRef>
              <c:f>Лист1!$B$1</c:f>
              <c:strCache>
                <c:ptCount val="1"/>
                <c:pt idx="0">
                  <c:v>Продажи</c:v>
                </c:pt>
              </c:strCache>
            </c:strRef>
          </c:tx>
          <c:spPr>
            <a:solidFill>
              <a:schemeClr val="accent5">
                <a:lumMod val="60000"/>
                <a:lumOff val="4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Административные барьеры отсутствуют</c:v>
                </c:pt>
                <c:pt idx="1">
                  <c:v>Административные барьеры были полностью устранены</c:v>
                </c:pt>
                <c:pt idx="2">
                  <c:v>Бизнесу стало проще преодолевать административные барьеры</c:v>
                </c:pt>
                <c:pt idx="3">
                  <c:v>Бизнесу стало сложнее преодолевать административные барьеры</c:v>
                </c:pt>
                <c:pt idx="4">
                  <c:v>Уровень и количество административных барьеров не изменились</c:v>
                </c:pt>
                <c:pt idx="5">
                  <c:v>Ранее административные барьеры отсутствовали, однако сейчас появились</c:v>
                </c:pt>
              </c:strCache>
            </c:strRef>
          </c:cat>
          <c:val>
            <c:numRef>
              <c:f>Лист1!$B$2:$B$7</c:f>
              <c:numCache>
                <c:formatCode>0.0</c:formatCode>
                <c:ptCount val="6"/>
                <c:pt idx="0">
                  <c:v>15.450643776824039</c:v>
                </c:pt>
                <c:pt idx="1">
                  <c:v>4.0772532188841222</c:v>
                </c:pt>
                <c:pt idx="2">
                  <c:v>27.628755364806874</c:v>
                </c:pt>
                <c:pt idx="3">
                  <c:v>17.060085836909863</c:v>
                </c:pt>
                <c:pt idx="4">
                  <c:v>32.618025751072956</c:v>
                </c:pt>
                <c:pt idx="5">
                  <c:v>3.1652360515021472</c:v>
                </c:pt>
              </c:numCache>
            </c:numRef>
          </c:val>
          <c:extLst>
            <c:ext xmlns:c16="http://schemas.microsoft.com/office/drawing/2014/chart" uri="{C3380CC4-5D6E-409C-BE32-E72D297353CC}">
              <c16:uniqueId val="{00000000-5C42-4CC0-A51F-65DD7EC6C4EB}"/>
            </c:ext>
          </c:extLst>
        </c:ser>
        <c:dLbls>
          <c:showLegendKey val="0"/>
          <c:showVal val="0"/>
          <c:showCatName val="0"/>
          <c:showSerName val="0"/>
          <c:showPercent val="0"/>
          <c:showBubbleSize val="0"/>
        </c:dLbls>
        <c:gapWidth val="150"/>
        <c:axId val="102160256"/>
        <c:axId val="102161792"/>
      </c:barChart>
      <c:catAx>
        <c:axId val="102160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2161792"/>
        <c:crosses val="autoZero"/>
        <c:auto val="1"/>
        <c:lblAlgn val="ctr"/>
        <c:lblOffset val="100"/>
        <c:noMultiLvlLbl val="0"/>
      </c:catAx>
      <c:valAx>
        <c:axId val="102161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2160256"/>
        <c:crosses val="autoZero"/>
        <c:crossBetween val="between"/>
        <c:majorUnit val="7"/>
      </c:valAx>
      <c:spPr>
        <a:solidFill>
          <a:schemeClr val="accent5">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Полностью удовлетворен</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cat>
            <c:strRef>
              <c:f>Лист1!$A$2:$A$10</c:f>
              <c:strCache>
                <c:ptCount val="9"/>
                <c:pt idx="0">
                  <c:v>расчетно-кассовое обслуживание</c:v>
                </c:pt>
                <c:pt idx="1">
                  <c:v>открытие расчетного счета</c:v>
                </c:pt>
                <c:pt idx="2">
                  <c:v>зарплатные проекты</c:v>
                </c:pt>
                <c:pt idx="3">
                  <c:v>дистанционный доступ к банковским услугам</c:v>
                </c:pt>
                <c:pt idx="4">
                  <c:v>кредиты и кредитная линия</c:v>
                </c:pt>
                <c:pt idx="5">
                  <c:v>депозит для ЮЛ</c:v>
                </c:pt>
                <c:pt idx="6">
                  <c:v>лизинг в банке</c:v>
                </c:pt>
                <c:pt idx="7">
                  <c:v>обязательное страхование</c:v>
                </c:pt>
                <c:pt idx="8">
                  <c:v>факторинг в специализированной компании</c:v>
                </c:pt>
              </c:strCache>
            </c:strRef>
          </c:cat>
          <c:val>
            <c:numRef>
              <c:f>Лист1!$B$2:$B$10</c:f>
              <c:numCache>
                <c:formatCode>General</c:formatCode>
                <c:ptCount val="9"/>
                <c:pt idx="0">
                  <c:v>33.4</c:v>
                </c:pt>
                <c:pt idx="1">
                  <c:v>44</c:v>
                </c:pt>
                <c:pt idx="2">
                  <c:v>36.200000000000003</c:v>
                </c:pt>
                <c:pt idx="3">
                  <c:v>40</c:v>
                </c:pt>
                <c:pt idx="4">
                  <c:v>12.1</c:v>
                </c:pt>
                <c:pt idx="5">
                  <c:v>0</c:v>
                </c:pt>
                <c:pt idx="6">
                  <c:v>0</c:v>
                </c:pt>
                <c:pt idx="7">
                  <c:v>7.6</c:v>
                </c:pt>
                <c:pt idx="8">
                  <c:v>0</c:v>
                </c:pt>
              </c:numCache>
            </c:numRef>
          </c:val>
          <c:extLst>
            <c:ext xmlns:c16="http://schemas.microsoft.com/office/drawing/2014/chart" uri="{C3380CC4-5D6E-409C-BE32-E72D297353CC}">
              <c16:uniqueId val="{00000000-D9E3-40D1-BB6B-9A1095B32BE8}"/>
            </c:ext>
          </c:extLst>
        </c:ser>
        <c:ser>
          <c:idx val="1"/>
          <c:order val="1"/>
          <c:tx>
            <c:strRef>
              <c:f>Лист1!$C$1</c:f>
              <c:strCache>
                <c:ptCount val="1"/>
                <c:pt idx="0">
                  <c:v>Скорее удовлетворен</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cat>
            <c:strRef>
              <c:f>Лист1!$A$2:$A$10</c:f>
              <c:strCache>
                <c:ptCount val="9"/>
                <c:pt idx="0">
                  <c:v>расчетно-кассовое обслуживание</c:v>
                </c:pt>
                <c:pt idx="1">
                  <c:v>открытие расчетного счета</c:v>
                </c:pt>
                <c:pt idx="2">
                  <c:v>зарплатные проекты</c:v>
                </c:pt>
                <c:pt idx="3">
                  <c:v>дистанционный доступ к банковским услугам</c:v>
                </c:pt>
                <c:pt idx="4">
                  <c:v>кредиты и кредитная линия</c:v>
                </c:pt>
                <c:pt idx="5">
                  <c:v>депозит для ЮЛ</c:v>
                </c:pt>
                <c:pt idx="6">
                  <c:v>лизинг в банке</c:v>
                </c:pt>
                <c:pt idx="7">
                  <c:v>обязательное страхование</c:v>
                </c:pt>
                <c:pt idx="8">
                  <c:v>факторинг в специализированной компании</c:v>
                </c:pt>
              </c:strCache>
            </c:strRef>
          </c:cat>
          <c:val>
            <c:numRef>
              <c:f>Лист1!$C$2:$C$10</c:f>
              <c:numCache>
                <c:formatCode>General</c:formatCode>
                <c:ptCount val="9"/>
                <c:pt idx="0">
                  <c:v>42.6</c:v>
                </c:pt>
                <c:pt idx="1">
                  <c:v>46.8</c:v>
                </c:pt>
                <c:pt idx="2">
                  <c:v>17.5</c:v>
                </c:pt>
                <c:pt idx="3">
                  <c:v>54.8</c:v>
                </c:pt>
                <c:pt idx="4">
                  <c:v>10.9</c:v>
                </c:pt>
                <c:pt idx="5">
                  <c:v>17.399999999999999</c:v>
                </c:pt>
                <c:pt idx="6">
                  <c:v>6.8</c:v>
                </c:pt>
                <c:pt idx="7">
                  <c:v>40.200000000000003</c:v>
                </c:pt>
                <c:pt idx="8">
                  <c:v>28.3</c:v>
                </c:pt>
              </c:numCache>
            </c:numRef>
          </c:val>
          <c:extLst>
            <c:ext xmlns:c16="http://schemas.microsoft.com/office/drawing/2014/chart" uri="{C3380CC4-5D6E-409C-BE32-E72D297353CC}">
              <c16:uniqueId val="{00000001-D9E3-40D1-BB6B-9A1095B32BE8}"/>
            </c:ext>
          </c:extLst>
        </c:ser>
        <c:ser>
          <c:idx val="2"/>
          <c:order val="2"/>
          <c:tx>
            <c:strRef>
              <c:f>Лист1!$D$1</c:f>
              <c:strCache>
                <c:ptCount val="1"/>
                <c:pt idx="0">
                  <c:v>Скорее не удовлетворен</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cat>
            <c:strRef>
              <c:f>Лист1!$A$2:$A$10</c:f>
              <c:strCache>
                <c:ptCount val="9"/>
                <c:pt idx="0">
                  <c:v>расчетно-кассовое обслуживание</c:v>
                </c:pt>
                <c:pt idx="1">
                  <c:v>открытие расчетного счета</c:v>
                </c:pt>
                <c:pt idx="2">
                  <c:v>зарплатные проекты</c:v>
                </c:pt>
                <c:pt idx="3">
                  <c:v>дистанционный доступ к банковским услугам</c:v>
                </c:pt>
                <c:pt idx="4">
                  <c:v>кредиты и кредитная линия</c:v>
                </c:pt>
                <c:pt idx="5">
                  <c:v>депозит для ЮЛ</c:v>
                </c:pt>
                <c:pt idx="6">
                  <c:v>лизинг в банке</c:v>
                </c:pt>
                <c:pt idx="7">
                  <c:v>обязательное страхование</c:v>
                </c:pt>
                <c:pt idx="8">
                  <c:v>факторинг в специализированной компании</c:v>
                </c:pt>
              </c:strCache>
            </c:strRef>
          </c:cat>
          <c:val>
            <c:numRef>
              <c:f>Лист1!$D$2:$D$10</c:f>
              <c:numCache>
                <c:formatCode>General</c:formatCode>
                <c:ptCount val="9"/>
                <c:pt idx="0">
                  <c:v>22.7</c:v>
                </c:pt>
                <c:pt idx="1">
                  <c:v>3.9</c:v>
                </c:pt>
                <c:pt idx="2">
                  <c:v>1.3</c:v>
                </c:pt>
                <c:pt idx="3">
                  <c:v>2.6</c:v>
                </c:pt>
                <c:pt idx="4">
                  <c:v>46.5</c:v>
                </c:pt>
                <c:pt idx="5">
                  <c:v>14.7</c:v>
                </c:pt>
                <c:pt idx="6">
                  <c:v>5.3</c:v>
                </c:pt>
                <c:pt idx="7">
                  <c:v>32.200000000000003</c:v>
                </c:pt>
                <c:pt idx="8">
                  <c:v>22.1</c:v>
                </c:pt>
              </c:numCache>
            </c:numRef>
          </c:val>
          <c:extLst>
            <c:ext xmlns:c16="http://schemas.microsoft.com/office/drawing/2014/chart" uri="{C3380CC4-5D6E-409C-BE32-E72D297353CC}">
              <c16:uniqueId val="{00000002-D9E3-40D1-BB6B-9A1095B32BE8}"/>
            </c:ext>
          </c:extLst>
        </c:ser>
        <c:ser>
          <c:idx val="3"/>
          <c:order val="3"/>
          <c:tx>
            <c:strRef>
              <c:f>Лист1!$E$1</c:f>
              <c:strCache>
                <c:ptCount val="1"/>
                <c:pt idx="0">
                  <c:v>Не удовлетворен</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invertIfNegative val="0"/>
          <c:cat>
            <c:strRef>
              <c:f>Лист1!$A$2:$A$10</c:f>
              <c:strCache>
                <c:ptCount val="9"/>
                <c:pt idx="0">
                  <c:v>расчетно-кассовое обслуживание</c:v>
                </c:pt>
                <c:pt idx="1">
                  <c:v>открытие расчетного счета</c:v>
                </c:pt>
                <c:pt idx="2">
                  <c:v>зарплатные проекты</c:v>
                </c:pt>
                <c:pt idx="3">
                  <c:v>дистанционный доступ к банковским услугам</c:v>
                </c:pt>
                <c:pt idx="4">
                  <c:v>кредиты и кредитная линия</c:v>
                </c:pt>
                <c:pt idx="5">
                  <c:v>депозит для ЮЛ</c:v>
                </c:pt>
                <c:pt idx="6">
                  <c:v>лизинг в банке</c:v>
                </c:pt>
                <c:pt idx="7">
                  <c:v>обязательное страхование</c:v>
                </c:pt>
                <c:pt idx="8">
                  <c:v>факторинг в специализированной компании</c:v>
                </c:pt>
              </c:strCache>
            </c:strRef>
          </c:cat>
          <c:val>
            <c:numRef>
              <c:f>Лист1!$E$2:$E$10</c:f>
              <c:numCache>
                <c:formatCode>General</c:formatCode>
                <c:ptCount val="9"/>
                <c:pt idx="0">
                  <c:v>0</c:v>
                </c:pt>
                <c:pt idx="1">
                  <c:v>0</c:v>
                </c:pt>
                <c:pt idx="2">
                  <c:v>0</c:v>
                </c:pt>
                <c:pt idx="3">
                  <c:v>0</c:v>
                </c:pt>
                <c:pt idx="4">
                  <c:v>3.9</c:v>
                </c:pt>
                <c:pt idx="5">
                  <c:v>9.3000000000000007</c:v>
                </c:pt>
                <c:pt idx="6">
                  <c:v>0</c:v>
                </c:pt>
                <c:pt idx="7">
                  <c:v>4.5</c:v>
                </c:pt>
                <c:pt idx="8">
                  <c:v>0</c:v>
                </c:pt>
              </c:numCache>
            </c:numRef>
          </c:val>
          <c:extLst>
            <c:ext xmlns:c16="http://schemas.microsoft.com/office/drawing/2014/chart" uri="{C3380CC4-5D6E-409C-BE32-E72D297353CC}">
              <c16:uniqueId val="{00000003-D9E3-40D1-BB6B-9A1095B32BE8}"/>
            </c:ext>
          </c:extLst>
        </c:ser>
        <c:ser>
          <c:idx val="4"/>
          <c:order val="4"/>
          <c:tx>
            <c:strRef>
              <c:f>Лист1!$F$1</c:f>
              <c:strCache>
                <c:ptCount val="1"/>
                <c:pt idx="0">
                  <c:v>Затрудняюст ответить</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cat>
            <c:strRef>
              <c:f>Лист1!$A$2:$A$10</c:f>
              <c:strCache>
                <c:ptCount val="9"/>
                <c:pt idx="0">
                  <c:v>расчетно-кассовое обслуживание</c:v>
                </c:pt>
                <c:pt idx="1">
                  <c:v>открытие расчетного счета</c:v>
                </c:pt>
                <c:pt idx="2">
                  <c:v>зарплатные проекты</c:v>
                </c:pt>
                <c:pt idx="3">
                  <c:v>дистанционный доступ к банковским услугам</c:v>
                </c:pt>
                <c:pt idx="4">
                  <c:v>кредиты и кредитная линия</c:v>
                </c:pt>
                <c:pt idx="5">
                  <c:v>депозит для ЮЛ</c:v>
                </c:pt>
                <c:pt idx="6">
                  <c:v>лизинг в банке</c:v>
                </c:pt>
                <c:pt idx="7">
                  <c:v>обязательное страхование</c:v>
                </c:pt>
                <c:pt idx="8">
                  <c:v>факторинг в специализированной компании</c:v>
                </c:pt>
              </c:strCache>
            </c:strRef>
          </c:cat>
          <c:val>
            <c:numRef>
              <c:f>Лист1!$F$2:$F$10</c:f>
              <c:numCache>
                <c:formatCode>General</c:formatCode>
                <c:ptCount val="9"/>
                <c:pt idx="0">
                  <c:v>1.3</c:v>
                </c:pt>
                <c:pt idx="1">
                  <c:v>1.3</c:v>
                </c:pt>
                <c:pt idx="2">
                  <c:v>7.9</c:v>
                </c:pt>
                <c:pt idx="3">
                  <c:v>1.3</c:v>
                </c:pt>
                <c:pt idx="4">
                  <c:v>2.6</c:v>
                </c:pt>
                <c:pt idx="5">
                  <c:v>7.9</c:v>
                </c:pt>
                <c:pt idx="6">
                  <c:v>14.5</c:v>
                </c:pt>
                <c:pt idx="7">
                  <c:v>9.1999999999999993</c:v>
                </c:pt>
                <c:pt idx="8">
                  <c:v>16.399999999999999</c:v>
                </c:pt>
              </c:numCache>
            </c:numRef>
          </c:val>
          <c:extLst>
            <c:ext xmlns:c16="http://schemas.microsoft.com/office/drawing/2014/chart" uri="{C3380CC4-5D6E-409C-BE32-E72D297353CC}">
              <c16:uniqueId val="{00000004-D9E3-40D1-BB6B-9A1095B32BE8}"/>
            </c:ext>
          </c:extLst>
        </c:ser>
        <c:dLbls>
          <c:showLegendKey val="0"/>
          <c:showVal val="0"/>
          <c:showCatName val="0"/>
          <c:showSerName val="0"/>
          <c:showPercent val="0"/>
          <c:showBubbleSize val="0"/>
        </c:dLbls>
        <c:gapWidth val="326"/>
        <c:overlap val="-58"/>
        <c:axId val="241741464"/>
        <c:axId val="241741792"/>
      </c:barChart>
      <c:catAx>
        <c:axId val="24174146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741792"/>
        <c:crosses val="autoZero"/>
        <c:auto val="1"/>
        <c:lblAlgn val="ctr"/>
        <c:lblOffset val="100"/>
        <c:noMultiLvlLbl val="0"/>
      </c:catAx>
      <c:valAx>
        <c:axId val="241741792"/>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741464"/>
        <c:crosses val="autoZero"/>
        <c:crossBetween val="between"/>
      </c:valAx>
      <c:spPr>
        <a:noFill/>
        <a:ln>
          <a:noFill/>
        </a:ln>
        <a:effectLst/>
      </c:spPr>
    </c:plotArea>
    <c:legend>
      <c:legendPos val="b"/>
      <c:layout>
        <c:manualLayout>
          <c:xMode val="edge"/>
          <c:yMode val="edge"/>
          <c:x val="2.8934248588914423E-2"/>
          <c:y val="0.8649106361704787"/>
          <c:w val="0.94865111599178975"/>
          <c:h val="8.350206224221971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898262532545323"/>
          <c:y val="6.274957216200798E-2"/>
          <c:w val="0.6041129644614216"/>
          <c:h val="0.6943359190768581"/>
        </c:manualLayout>
      </c:layout>
      <c:barChart>
        <c:barDir val="bar"/>
        <c:grouping val="clustered"/>
        <c:varyColors val="0"/>
        <c:ser>
          <c:idx val="0"/>
          <c:order val="0"/>
          <c:tx>
            <c:strRef>
              <c:f>Лист1!$B$1</c:f>
              <c:strCache>
                <c:ptCount val="1"/>
                <c:pt idx="0">
                  <c:v>Полностью удовлетворен</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Банковские отделения</c:v>
                </c:pt>
                <c:pt idx="1">
                  <c:v>МКФО, КПК и СКПК</c:v>
                </c:pt>
                <c:pt idx="2">
                  <c:v>Страховые компании</c:v>
                </c:pt>
                <c:pt idx="3">
                  <c:v>Лизинговые и факторинговые организации</c:v>
                </c:pt>
              </c:strCache>
            </c:strRef>
          </c:cat>
          <c:val>
            <c:numRef>
              <c:f>Лист1!$B$2:$B$5</c:f>
              <c:numCache>
                <c:formatCode>General</c:formatCode>
                <c:ptCount val="4"/>
                <c:pt idx="0">
                  <c:v>35.9</c:v>
                </c:pt>
                <c:pt idx="1">
                  <c:v>0</c:v>
                </c:pt>
                <c:pt idx="2">
                  <c:v>12.1</c:v>
                </c:pt>
                <c:pt idx="3">
                  <c:v>1.3</c:v>
                </c:pt>
              </c:numCache>
            </c:numRef>
          </c:val>
          <c:extLst>
            <c:ext xmlns:c16="http://schemas.microsoft.com/office/drawing/2014/chart" uri="{C3380CC4-5D6E-409C-BE32-E72D297353CC}">
              <c16:uniqueId val="{00000000-62A1-4C9B-B4A1-1A62D3055FC2}"/>
            </c:ext>
          </c:extLst>
        </c:ser>
        <c:ser>
          <c:idx val="1"/>
          <c:order val="1"/>
          <c:tx>
            <c:strRef>
              <c:f>Лист1!$C$1</c:f>
              <c:strCache>
                <c:ptCount val="1"/>
                <c:pt idx="0">
                  <c:v>Скорее удовлетворен</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Банковские отделения</c:v>
                </c:pt>
                <c:pt idx="1">
                  <c:v>МКФО, КПК и СКПК</c:v>
                </c:pt>
                <c:pt idx="2">
                  <c:v>Страховые компании</c:v>
                </c:pt>
                <c:pt idx="3">
                  <c:v>Лизинговые и факторинговые организации</c:v>
                </c:pt>
              </c:strCache>
            </c:strRef>
          </c:cat>
          <c:val>
            <c:numRef>
              <c:f>Лист1!$C$2:$C$5</c:f>
              <c:numCache>
                <c:formatCode>General</c:formatCode>
                <c:ptCount val="4"/>
                <c:pt idx="0">
                  <c:v>52.1</c:v>
                </c:pt>
                <c:pt idx="1">
                  <c:v>5.3</c:v>
                </c:pt>
                <c:pt idx="2">
                  <c:v>54.3</c:v>
                </c:pt>
                <c:pt idx="3">
                  <c:v>6.8</c:v>
                </c:pt>
              </c:numCache>
            </c:numRef>
          </c:val>
          <c:extLst>
            <c:ext xmlns:c16="http://schemas.microsoft.com/office/drawing/2014/chart" uri="{C3380CC4-5D6E-409C-BE32-E72D297353CC}">
              <c16:uniqueId val="{00000001-62A1-4C9B-B4A1-1A62D3055FC2}"/>
            </c:ext>
          </c:extLst>
        </c:ser>
        <c:ser>
          <c:idx val="2"/>
          <c:order val="2"/>
          <c:tx>
            <c:strRef>
              <c:f>Лист1!$D$1</c:f>
              <c:strCache>
                <c:ptCount val="1"/>
                <c:pt idx="0">
                  <c:v>Скорее не удовлетворен</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Банковские отделения</c:v>
                </c:pt>
                <c:pt idx="1">
                  <c:v>МКФО, КПК и СКПК</c:v>
                </c:pt>
                <c:pt idx="2">
                  <c:v>Страховые компании</c:v>
                </c:pt>
                <c:pt idx="3">
                  <c:v>Лизинговые и факторинговые организации</c:v>
                </c:pt>
              </c:strCache>
            </c:strRef>
          </c:cat>
          <c:val>
            <c:numRef>
              <c:f>Лист1!$D$2:$D$5</c:f>
              <c:numCache>
                <c:formatCode>General</c:formatCode>
                <c:ptCount val="4"/>
                <c:pt idx="0">
                  <c:v>8.1</c:v>
                </c:pt>
                <c:pt idx="1">
                  <c:v>8.1999999999999993</c:v>
                </c:pt>
                <c:pt idx="2">
                  <c:v>16.2</c:v>
                </c:pt>
                <c:pt idx="3">
                  <c:v>8</c:v>
                </c:pt>
              </c:numCache>
            </c:numRef>
          </c:val>
          <c:extLst>
            <c:ext xmlns:c16="http://schemas.microsoft.com/office/drawing/2014/chart" uri="{C3380CC4-5D6E-409C-BE32-E72D297353CC}">
              <c16:uniqueId val="{00000002-62A1-4C9B-B4A1-1A62D3055FC2}"/>
            </c:ext>
          </c:extLst>
        </c:ser>
        <c:ser>
          <c:idx val="3"/>
          <c:order val="3"/>
          <c:tx>
            <c:strRef>
              <c:f>Лист1!$E$1</c:f>
              <c:strCache>
                <c:ptCount val="1"/>
                <c:pt idx="0">
                  <c:v>Не удовлетворен</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Банковские отделения</c:v>
                </c:pt>
                <c:pt idx="1">
                  <c:v>МКФО, КПК и СКПК</c:v>
                </c:pt>
                <c:pt idx="2">
                  <c:v>Страховые компании</c:v>
                </c:pt>
                <c:pt idx="3">
                  <c:v>Лизинговые и факторинговые организации</c:v>
                </c:pt>
              </c:strCache>
            </c:strRef>
          </c:cat>
          <c:val>
            <c:numRef>
              <c:f>Лист1!$E$2:$E$5</c:f>
              <c:numCache>
                <c:formatCode>General</c:formatCode>
                <c:ptCount val="4"/>
                <c:pt idx="0">
                  <c:v>3.9</c:v>
                </c:pt>
                <c:pt idx="1">
                  <c:v>2.6</c:v>
                </c:pt>
                <c:pt idx="2">
                  <c:v>2.7</c:v>
                </c:pt>
                <c:pt idx="3">
                  <c:v>1.3</c:v>
                </c:pt>
              </c:numCache>
            </c:numRef>
          </c:val>
          <c:extLst>
            <c:ext xmlns:c16="http://schemas.microsoft.com/office/drawing/2014/chart" uri="{C3380CC4-5D6E-409C-BE32-E72D297353CC}">
              <c16:uniqueId val="{00000003-62A1-4C9B-B4A1-1A62D3055FC2}"/>
            </c:ext>
          </c:extLst>
        </c:ser>
        <c:ser>
          <c:idx val="4"/>
          <c:order val="4"/>
          <c:tx>
            <c:strRef>
              <c:f>Лист1!$F$1</c:f>
              <c:strCache>
                <c:ptCount val="1"/>
                <c:pt idx="0">
                  <c:v>Затрудняюст ответить</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Банковские отделения</c:v>
                </c:pt>
                <c:pt idx="1">
                  <c:v>МКФО, КПК и СКПК</c:v>
                </c:pt>
                <c:pt idx="2">
                  <c:v>Страховые компании</c:v>
                </c:pt>
                <c:pt idx="3">
                  <c:v>Лизинговые и факторинговые организации</c:v>
                </c:pt>
              </c:strCache>
            </c:strRef>
          </c:cat>
          <c:val>
            <c:numRef>
              <c:f>Лист1!$F$2:$F$5</c:f>
              <c:numCache>
                <c:formatCode>General</c:formatCode>
                <c:ptCount val="4"/>
                <c:pt idx="0">
                  <c:v>0</c:v>
                </c:pt>
                <c:pt idx="1">
                  <c:v>83.8</c:v>
                </c:pt>
                <c:pt idx="2">
                  <c:v>14.7</c:v>
                </c:pt>
                <c:pt idx="3">
                  <c:v>82.6</c:v>
                </c:pt>
              </c:numCache>
            </c:numRef>
          </c:val>
          <c:extLst>
            <c:ext xmlns:c16="http://schemas.microsoft.com/office/drawing/2014/chart" uri="{C3380CC4-5D6E-409C-BE32-E72D297353CC}">
              <c16:uniqueId val="{00000004-62A1-4C9B-B4A1-1A62D3055FC2}"/>
            </c:ext>
          </c:extLst>
        </c:ser>
        <c:dLbls>
          <c:showLegendKey val="0"/>
          <c:showVal val="0"/>
          <c:showCatName val="0"/>
          <c:showSerName val="0"/>
          <c:showPercent val="0"/>
          <c:showBubbleSize val="0"/>
        </c:dLbls>
        <c:gapWidth val="326"/>
        <c:overlap val="-58"/>
        <c:axId val="241741464"/>
        <c:axId val="241741792"/>
      </c:barChart>
      <c:catAx>
        <c:axId val="24174146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741792"/>
        <c:crosses val="autoZero"/>
        <c:auto val="1"/>
        <c:lblAlgn val="ctr"/>
        <c:lblOffset val="100"/>
        <c:noMultiLvlLbl val="0"/>
      </c:catAx>
      <c:valAx>
        <c:axId val="241741792"/>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741464"/>
        <c:crosses val="autoZero"/>
        <c:crossBetween val="between"/>
      </c:valAx>
      <c:spPr>
        <a:noFill/>
        <a:ln>
          <a:noFill/>
        </a:ln>
        <a:effectLst/>
      </c:spPr>
    </c:plotArea>
    <c:legend>
      <c:legendPos val="b"/>
      <c:layout>
        <c:manualLayout>
          <c:xMode val="edge"/>
          <c:yMode val="edge"/>
          <c:x val="2.8934248588914423E-2"/>
          <c:y val="0.8649106361704787"/>
          <c:w val="0.94865111599178975"/>
          <c:h val="8.350206224221971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Полностью удовлетворен</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Дистанционное обслуживание</c:v>
                </c:pt>
                <c:pt idx="1">
                  <c:v>Интернет-связь</c:v>
                </c:pt>
                <c:pt idx="2">
                  <c:v>Мобильная связь</c:v>
                </c:pt>
              </c:strCache>
            </c:strRef>
          </c:cat>
          <c:val>
            <c:numRef>
              <c:f>Лист1!$B$2:$B$4</c:f>
              <c:numCache>
                <c:formatCode>General</c:formatCode>
                <c:ptCount val="3"/>
                <c:pt idx="0">
                  <c:v>35.9</c:v>
                </c:pt>
                <c:pt idx="1">
                  <c:v>34.5</c:v>
                </c:pt>
                <c:pt idx="2">
                  <c:v>37.299999999999997</c:v>
                </c:pt>
              </c:numCache>
            </c:numRef>
          </c:val>
          <c:extLst>
            <c:ext xmlns:c16="http://schemas.microsoft.com/office/drawing/2014/chart" uri="{C3380CC4-5D6E-409C-BE32-E72D297353CC}">
              <c16:uniqueId val="{00000000-EB5D-4596-9465-0C9F127DE643}"/>
            </c:ext>
          </c:extLst>
        </c:ser>
        <c:ser>
          <c:idx val="1"/>
          <c:order val="1"/>
          <c:tx>
            <c:strRef>
              <c:f>Лист1!$C$1</c:f>
              <c:strCache>
                <c:ptCount val="1"/>
                <c:pt idx="0">
                  <c:v>Скорее удовлетворен</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Дистанционное обслуживание</c:v>
                </c:pt>
                <c:pt idx="1">
                  <c:v>Интернет-связь</c:v>
                </c:pt>
                <c:pt idx="2">
                  <c:v>Мобильная связь</c:v>
                </c:pt>
              </c:strCache>
            </c:strRef>
          </c:cat>
          <c:val>
            <c:numRef>
              <c:f>Лист1!$C$2:$C$4</c:f>
              <c:numCache>
                <c:formatCode>General</c:formatCode>
                <c:ptCount val="3"/>
                <c:pt idx="0">
                  <c:v>58.9</c:v>
                </c:pt>
                <c:pt idx="1">
                  <c:v>60.3</c:v>
                </c:pt>
                <c:pt idx="2">
                  <c:v>57.5</c:v>
                </c:pt>
              </c:numCache>
            </c:numRef>
          </c:val>
          <c:extLst>
            <c:ext xmlns:c16="http://schemas.microsoft.com/office/drawing/2014/chart" uri="{C3380CC4-5D6E-409C-BE32-E72D297353CC}">
              <c16:uniqueId val="{00000001-EB5D-4596-9465-0C9F127DE643}"/>
            </c:ext>
          </c:extLst>
        </c:ser>
        <c:ser>
          <c:idx val="2"/>
          <c:order val="2"/>
          <c:tx>
            <c:strRef>
              <c:f>Лист1!$D$1</c:f>
              <c:strCache>
                <c:ptCount val="1"/>
                <c:pt idx="0">
                  <c:v>Скорее не удовлетворен</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Дистанционное обслуживание</c:v>
                </c:pt>
                <c:pt idx="1">
                  <c:v>Интернет-связь</c:v>
                </c:pt>
                <c:pt idx="2">
                  <c:v>Мобильная связь</c:v>
                </c:pt>
              </c:strCache>
            </c:strRef>
          </c:cat>
          <c:val>
            <c:numRef>
              <c:f>Лист1!$D$2:$D$4</c:f>
              <c:numCache>
                <c:formatCode>General</c:formatCode>
                <c:ptCount val="3"/>
                <c:pt idx="0">
                  <c:v>2.6</c:v>
                </c:pt>
                <c:pt idx="1">
                  <c:v>3.9</c:v>
                </c:pt>
                <c:pt idx="2">
                  <c:v>3.9</c:v>
                </c:pt>
              </c:numCache>
            </c:numRef>
          </c:val>
          <c:extLst>
            <c:ext xmlns:c16="http://schemas.microsoft.com/office/drawing/2014/chart" uri="{C3380CC4-5D6E-409C-BE32-E72D297353CC}">
              <c16:uniqueId val="{00000002-EB5D-4596-9465-0C9F127DE643}"/>
            </c:ext>
          </c:extLst>
        </c:ser>
        <c:ser>
          <c:idx val="3"/>
          <c:order val="3"/>
          <c:tx>
            <c:strRef>
              <c:f>Лист1!$E$1</c:f>
              <c:strCache>
                <c:ptCount val="1"/>
                <c:pt idx="0">
                  <c:v>Не удовлетворен</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Дистанционное обслуживание</c:v>
                </c:pt>
                <c:pt idx="1">
                  <c:v>Интернет-связь</c:v>
                </c:pt>
                <c:pt idx="2">
                  <c:v>Мобильная связь</c:v>
                </c:pt>
              </c:strCache>
            </c:strRef>
          </c:cat>
          <c:val>
            <c:numRef>
              <c:f>Лист1!$E$2:$E$4</c:f>
              <c:numCache>
                <c:formatCode>General</c:formatCode>
                <c:ptCount val="3"/>
                <c:pt idx="0">
                  <c:v>0</c:v>
                </c:pt>
                <c:pt idx="1">
                  <c:v>1.3</c:v>
                </c:pt>
                <c:pt idx="2">
                  <c:v>1.3</c:v>
                </c:pt>
              </c:numCache>
            </c:numRef>
          </c:val>
          <c:extLst>
            <c:ext xmlns:c16="http://schemas.microsoft.com/office/drawing/2014/chart" uri="{C3380CC4-5D6E-409C-BE32-E72D297353CC}">
              <c16:uniqueId val="{00000003-EB5D-4596-9465-0C9F127DE643}"/>
            </c:ext>
          </c:extLst>
        </c:ser>
        <c:ser>
          <c:idx val="4"/>
          <c:order val="4"/>
          <c:tx>
            <c:strRef>
              <c:f>Лист1!$F$1</c:f>
              <c:strCache>
                <c:ptCount val="1"/>
                <c:pt idx="0">
                  <c:v>Затрудняюст ответить</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Дистанционное обслуживание</c:v>
                </c:pt>
                <c:pt idx="1">
                  <c:v>Интернет-связь</c:v>
                </c:pt>
                <c:pt idx="2">
                  <c:v>Мобильная связь</c:v>
                </c:pt>
              </c:strCache>
            </c:strRef>
          </c:cat>
          <c:val>
            <c:numRef>
              <c:f>Лист1!$F$2:$F$4</c:f>
              <c:numCache>
                <c:formatCode>General</c:formatCode>
                <c:ptCount val="3"/>
                <c:pt idx="0">
                  <c:v>2.6</c:v>
                </c:pt>
                <c:pt idx="1">
                  <c:v>0</c:v>
                </c:pt>
                <c:pt idx="2">
                  <c:v>0</c:v>
                </c:pt>
              </c:numCache>
            </c:numRef>
          </c:val>
          <c:extLst>
            <c:ext xmlns:c16="http://schemas.microsoft.com/office/drawing/2014/chart" uri="{C3380CC4-5D6E-409C-BE32-E72D297353CC}">
              <c16:uniqueId val="{00000004-EB5D-4596-9465-0C9F127DE643}"/>
            </c:ext>
          </c:extLst>
        </c:ser>
        <c:dLbls>
          <c:showLegendKey val="0"/>
          <c:showVal val="0"/>
          <c:showCatName val="0"/>
          <c:showSerName val="0"/>
          <c:showPercent val="0"/>
          <c:showBubbleSize val="0"/>
        </c:dLbls>
        <c:gapWidth val="326"/>
        <c:overlap val="-58"/>
        <c:axId val="241741464"/>
        <c:axId val="241741792"/>
      </c:barChart>
      <c:catAx>
        <c:axId val="24174146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741792"/>
        <c:crosses val="autoZero"/>
        <c:auto val="1"/>
        <c:lblAlgn val="ctr"/>
        <c:lblOffset val="100"/>
        <c:noMultiLvlLbl val="0"/>
      </c:catAx>
      <c:valAx>
        <c:axId val="241741792"/>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1741464"/>
        <c:crosses val="autoZero"/>
        <c:crossBetween val="between"/>
      </c:valAx>
      <c:spPr>
        <a:noFill/>
        <a:ln>
          <a:noFill/>
        </a:ln>
        <a:effectLst/>
      </c:spPr>
    </c:plotArea>
    <c:legend>
      <c:legendPos val="b"/>
      <c:layout>
        <c:manualLayout>
          <c:xMode val="edge"/>
          <c:yMode val="edge"/>
          <c:x val="2.8934248588914423E-2"/>
          <c:y val="0.8649106361704787"/>
          <c:w val="0.94865111599178975"/>
          <c:h val="8.350206224221971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9767931443818784E-2"/>
          <c:y val="3.1288260864681516E-3"/>
          <c:w val="0.27810038862261188"/>
          <c:h val="0.93980983297201992"/>
        </c:manualLayout>
      </c:layout>
      <c:pieChart>
        <c:varyColors val="1"/>
        <c:ser>
          <c:idx val="0"/>
          <c:order val="0"/>
          <c:tx>
            <c:strRef>
              <c:f>Лист1!$B$1</c:f>
              <c:strCache>
                <c:ptCount val="1"/>
                <c:pt idx="0">
                  <c:v>Удовлетворен</c:v>
                </c:pt>
              </c:strCache>
            </c:strRef>
          </c:tx>
          <c:dPt>
            <c:idx val="0"/>
            <c:bubble3D val="0"/>
            <c:spPr>
              <a:gradFill>
                <a:gsLst>
                  <a:gs pos="100000">
                    <a:schemeClr val="accent5">
                      <a:shade val="58000"/>
                      <a:lumMod val="60000"/>
                      <a:lumOff val="40000"/>
                    </a:schemeClr>
                  </a:gs>
                  <a:gs pos="0">
                    <a:schemeClr val="accent5">
                      <a:shade val="58000"/>
                    </a:schemeClr>
                  </a:gs>
                </a:gsLst>
                <a:lin ang="5400000" scaled="0"/>
              </a:gradFill>
              <a:ln w="19050">
                <a:solidFill>
                  <a:schemeClr val="lt1"/>
                </a:solidFill>
              </a:ln>
              <a:effectLst/>
            </c:spPr>
            <c:extLst>
              <c:ext xmlns:c16="http://schemas.microsoft.com/office/drawing/2014/chart" uri="{C3380CC4-5D6E-409C-BE32-E72D297353CC}">
                <c16:uniqueId val="{00000001-A880-4425-8F08-CBBE263D02E5}"/>
              </c:ext>
            </c:extLst>
          </c:dPt>
          <c:dPt>
            <c:idx val="1"/>
            <c:bubble3D val="0"/>
            <c:explosion val="1"/>
            <c:spPr>
              <a:gradFill>
                <a:gsLst>
                  <a:gs pos="100000">
                    <a:schemeClr val="accent5">
                      <a:shade val="86000"/>
                      <a:lumMod val="60000"/>
                      <a:lumOff val="40000"/>
                    </a:schemeClr>
                  </a:gs>
                  <a:gs pos="0">
                    <a:schemeClr val="accent5">
                      <a:shade val="86000"/>
                    </a:schemeClr>
                  </a:gs>
                </a:gsLst>
                <a:lin ang="5400000" scaled="0"/>
              </a:gradFill>
              <a:ln w="19050">
                <a:solidFill>
                  <a:schemeClr val="lt1"/>
                </a:solidFill>
              </a:ln>
              <a:effectLst/>
            </c:spPr>
            <c:extLst>
              <c:ext xmlns:c16="http://schemas.microsoft.com/office/drawing/2014/chart" uri="{C3380CC4-5D6E-409C-BE32-E72D297353CC}">
                <c16:uniqueId val="{00000003-A880-4425-8F08-CBBE263D02E5}"/>
              </c:ext>
            </c:extLst>
          </c:dPt>
          <c:dPt>
            <c:idx val="2"/>
            <c:bubble3D val="0"/>
            <c:spPr>
              <a:gradFill>
                <a:gsLst>
                  <a:gs pos="100000">
                    <a:schemeClr val="accent5">
                      <a:tint val="86000"/>
                      <a:lumMod val="60000"/>
                      <a:lumOff val="40000"/>
                    </a:schemeClr>
                  </a:gs>
                  <a:gs pos="0">
                    <a:schemeClr val="accent5">
                      <a:tint val="86000"/>
                    </a:schemeClr>
                  </a:gs>
                </a:gsLst>
                <a:lin ang="5400000" scaled="0"/>
              </a:gradFill>
              <a:ln w="19050">
                <a:solidFill>
                  <a:schemeClr val="lt1"/>
                </a:solidFill>
              </a:ln>
              <a:effectLst/>
            </c:spPr>
            <c:extLst>
              <c:ext xmlns:c16="http://schemas.microsoft.com/office/drawing/2014/chart" uri="{C3380CC4-5D6E-409C-BE32-E72D297353CC}">
                <c16:uniqueId val="{00000005-A880-4425-8F08-CBBE263D02E5}"/>
              </c:ext>
            </c:extLst>
          </c:dPt>
          <c:dPt>
            <c:idx val="3"/>
            <c:bubble3D val="0"/>
            <c:spPr>
              <a:gradFill>
                <a:gsLst>
                  <a:gs pos="100000">
                    <a:schemeClr val="accent5">
                      <a:tint val="58000"/>
                      <a:lumMod val="60000"/>
                      <a:lumOff val="40000"/>
                    </a:schemeClr>
                  </a:gs>
                  <a:gs pos="0">
                    <a:schemeClr val="accent5">
                      <a:tint val="58000"/>
                    </a:schemeClr>
                  </a:gs>
                </a:gsLst>
                <a:lin ang="5400000" scaled="0"/>
              </a:gradFill>
              <a:ln w="19050">
                <a:solidFill>
                  <a:schemeClr val="lt1"/>
                </a:solidFill>
              </a:ln>
              <a:effectLst/>
            </c:spPr>
            <c:extLst>
              <c:ext xmlns:c16="http://schemas.microsoft.com/office/drawing/2014/chart" uri="{C3380CC4-5D6E-409C-BE32-E72D297353CC}">
                <c16:uniqueId val="{00000007-A880-4425-8F08-CBBE263D02E5}"/>
              </c:ext>
            </c:extLst>
          </c:dPt>
          <c:dLbls>
            <c:dLbl>
              <c:idx val="0"/>
              <c:tx>
                <c:rich>
                  <a:bodyPr/>
                  <a:lstStyle/>
                  <a:p>
                    <a:fld id="{9F54A8BD-019B-4A89-9842-02D26B197DD7}" type="PERCENTAGE">
                      <a:rPr lang="en-US" baseline="0"/>
                      <a:pPr/>
                      <a:t>[ПРОЦЕНТ]</a:t>
                    </a:fld>
                    <a:endParaRPr lang="ru-RU"/>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880-4425-8F08-CBBE263D02E5}"/>
                </c:ext>
              </c:extLst>
            </c:dLbl>
            <c:dLbl>
              <c:idx val="1"/>
              <c:tx>
                <c:rich>
                  <a:bodyPr/>
                  <a:lstStyle/>
                  <a:p>
                    <a:fld id="{A477CDEF-9F60-4E68-AA98-1BF69FA08D6E}" type="VALUE">
                      <a:rPr lang="en-US"/>
                      <a:pPr/>
                      <a:t>[ЗНАЧЕНИЕ]</a:t>
                    </a:fld>
                    <a:r>
                      <a:rPr lang="en-US"/>
                      <a:t> %</a:t>
                    </a:r>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880-4425-8F08-CBBE263D02E5}"/>
                </c:ext>
              </c:extLst>
            </c:dLbl>
            <c:dLbl>
              <c:idx val="2"/>
              <c:tx>
                <c:rich>
                  <a:bodyPr/>
                  <a:lstStyle/>
                  <a:p>
                    <a:fld id="{654BB959-9A08-44F7-88AE-33C5ED93D097}" type="VALUE">
                      <a:rPr lang="en-US"/>
                      <a:pPr/>
                      <a:t>[ЗНАЧЕНИЕ]</a:t>
                    </a:fld>
                    <a:r>
                      <a:rPr lang="en-US"/>
                      <a:t> </a:t>
                    </a:r>
                    <a:r>
                      <a:rPr lang="en-US" baseline="0"/>
                      <a:t>%</a:t>
                    </a:r>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880-4425-8F08-CBBE263D02E5}"/>
                </c:ext>
              </c:extLst>
            </c:dLbl>
            <c:dLbl>
              <c:idx val="3"/>
              <c:tx>
                <c:rich>
                  <a:bodyPr/>
                  <a:lstStyle/>
                  <a:p>
                    <a:fld id="{7D70FB05-0E93-43A4-94A4-9A0CF26886CA}" type="VALUE">
                      <a:rPr lang="en-US"/>
                      <a:pPr/>
                      <a:t>[ЗНАЧЕНИЕ]</a:t>
                    </a:fld>
                    <a:r>
                      <a:rPr lang="en-US"/>
                      <a:t> </a:t>
                    </a:r>
                    <a:r>
                      <a:rPr lang="en-US" baseline="0"/>
                      <a:t>%</a:t>
                    </a:r>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880-4425-8F08-CBBE263D02E5}"/>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Доступны все виды услуг</c:v>
                </c:pt>
                <c:pt idx="1">
                  <c:v>Доступно несколько видов услуг</c:v>
                </c:pt>
                <c:pt idx="2">
                  <c:v>Доступны лишь денежные переводы (платежи)</c:v>
                </c:pt>
                <c:pt idx="3">
                  <c:v>Не доступен ни один вид услуг</c:v>
                </c:pt>
              </c:strCache>
            </c:strRef>
          </c:cat>
          <c:val>
            <c:numRef>
              <c:f>Лист1!$B$2:$B$5</c:f>
              <c:numCache>
                <c:formatCode>0.0</c:formatCode>
                <c:ptCount val="4"/>
                <c:pt idx="0">
                  <c:v>44</c:v>
                </c:pt>
                <c:pt idx="1">
                  <c:v>40.1</c:v>
                </c:pt>
                <c:pt idx="2">
                  <c:v>9.5</c:v>
                </c:pt>
                <c:pt idx="3">
                  <c:v>6.4</c:v>
                </c:pt>
              </c:numCache>
            </c:numRef>
          </c:val>
          <c:extLst>
            <c:ext xmlns:c16="http://schemas.microsoft.com/office/drawing/2014/chart" uri="{C3380CC4-5D6E-409C-BE32-E72D297353CC}">
              <c16:uniqueId val="{00000008-A880-4425-8F08-CBBE263D02E5}"/>
            </c:ext>
          </c:extLst>
        </c:ser>
        <c:dLbls>
          <c:showLegendKey val="0"/>
          <c:showVal val="0"/>
          <c:showCatName val="0"/>
          <c:showSerName val="0"/>
          <c:showPercent val="1"/>
          <c:showBubbleSize val="0"/>
          <c:showLeaderLines val="0"/>
        </c:dLbls>
        <c:firstSliceAng val="20"/>
      </c:pieChart>
      <c:spPr>
        <a:noFill/>
        <a:ln>
          <a:noFill/>
        </a:ln>
        <a:effectLst/>
      </c:spPr>
    </c:plotArea>
    <c:legend>
      <c:legendPos val="r"/>
      <c:layout>
        <c:manualLayout>
          <c:xMode val="edge"/>
          <c:yMode val="edge"/>
          <c:x val="0.56653329930036489"/>
          <c:y val="6.803900630155954E-2"/>
          <c:w val="0.40074351837015365"/>
          <c:h val="0.7089289695717990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Лист1!$B$1</c:f>
              <c:strCache>
                <c:ptCount val="1"/>
                <c:pt idx="0">
                  <c:v>Да</c:v>
                </c:pt>
              </c:strCache>
            </c:strRef>
          </c:tx>
          <c:spPr>
            <a:gradFill flip="none" rotWithShape="1">
              <a:gsLst>
                <a:gs pos="0">
                  <a:schemeClr val="accent1">
                    <a:shade val="76000"/>
                  </a:schemeClr>
                </a:gs>
                <a:gs pos="75000">
                  <a:schemeClr val="accent1">
                    <a:shade val="76000"/>
                    <a:lumMod val="60000"/>
                    <a:lumOff val="40000"/>
                  </a:schemeClr>
                </a:gs>
                <a:gs pos="51000">
                  <a:schemeClr val="accent1">
                    <a:shade val="76000"/>
                    <a:alpha val="75000"/>
                  </a:schemeClr>
                </a:gs>
                <a:gs pos="100000">
                  <a:schemeClr val="accent1">
                    <a:shade val="76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Лист1!$B$2</c:f>
              <c:numCache>
                <c:formatCode>General</c:formatCode>
                <c:ptCount val="1"/>
                <c:pt idx="0">
                  <c:v>81.7</c:v>
                </c:pt>
              </c:numCache>
            </c:numRef>
          </c:val>
          <c:extLst>
            <c:ext xmlns:c16="http://schemas.microsoft.com/office/drawing/2014/chart" uri="{C3380CC4-5D6E-409C-BE32-E72D297353CC}">
              <c16:uniqueId val="{00000000-ACDC-4DA2-AA49-832798CF23EE}"/>
            </c:ext>
          </c:extLst>
        </c:ser>
        <c:ser>
          <c:idx val="1"/>
          <c:order val="1"/>
          <c:tx>
            <c:strRef>
              <c:f>Лист1!$C$1</c:f>
              <c:strCache>
                <c:ptCount val="1"/>
                <c:pt idx="0">
                  <c:v>Нет</c:v>
                </c:pt>
              </c:strCache>
            </c:strRef>
          </c:tx>
          <c:spPr>
            <a:gradFill flip="none" rotWithShape="1">
              <a:gsLst>
                <a:gs pos="0">
                  <a:schemeClr val="accent1">
                    <a:tint val="77000"/>
                  </a:schemeClr>
                </a:gs>
                <a:gs pos="75000">
                  <a:schemeClr val="accent1">
                    <a:tint val="77000"/>
                    <a:lumMod val="60000"/>
                    <a:lumOff val="40000"/>
                  </a:schemeClr>
                </a:gs>
                <a:gs pos="51000">
                  <a:schemeClr val="accent1">
                    <a:tint val="77000"/>
                    <a:alpha val="75000"/>
                  </a:schemeClr>
                </a:gs>
                <a:gs pos="100000">
                  <a:schemeClr val="accent1">
                    <a:tint val="77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Лист1!$C$2</c:f>
              <c:numCache>
                <c:formatCode>General</c:formatCode>
                <c:ptCount val="1"/>
                <c:pt idx="0">
                  <c:v>18.3</c:v>
                </c:pt>
              </c:numCache>
            </c:numRef>
          </c:val>
          <c:extLst>
            <c:ext xmlns:c16="http://schemas.microsoft.com/office/drawing/2014/chart" uri="{C3380CC4-5D6E-409C-BE32-E72D297353CC}">
              <c16:uniqueId val="{00000001-ACDC-4DA2-AA49-832798CF23EE}"/>
            </c:ext>
          </c:extLst>
        </c:ser>
        <c:dLbls>
          <c:showLegendKey val="0"/>
          <c:showVal val="0"/>
          <c:showCatName val="0"/>
          <c:showSerName val="0"/>
          <c:showPercent val="0"/>
          <c:showBubbleSize val="0"/>
        </c:dLbls>
        <c:gapWidth val="326"/>
        <c:overlap val="-58"/>
        <c:axId val="113575808"/>
        <c:axId val="113577344"/>
      </c:barChart>
      <c:catAx>
        <c:axId val="113575808"/>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577344"/>
        <c:crosses val="autoZero"/>
        <c:auto val="1"/>
        <c:lblAlgn val="ctr"/>
        <c:lblOffset val="100"/>
        <c:noMultiLvlLbl val="0"/>
      </c:catAx>
      <c:valAx>
        <c:axId val="113577344"/>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3575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userShapes r:id="rId4"/>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Число вновь созданных организаций на 1000 организаций, учтенных в Стат.регистре</c:v>
                </c:pt>
              </c:strCache>
            </c:strRef>
          </c:tx>
          <c:spPr>
            <a:solidFill>
              <a:schemeClr val="accent5">
                <a:lumMod val="40000"/>
                <a:lumOff val="60000"/>
              </a:schemeClr>
            </a:solidFill>
            <a:ln>
              <a:solidFill>
                <a:schemeClr val="accent1">
                  <a:lumMod val="60000"/>
                  <a:lumOff val="40000"/>
                </a:schemeClr>
              </a:solidFill>
            </a:ln>
          </c:spPr>
          <c:invertIfNegative val="0"/>
          <c:dLbls>
            <c:spPr>
              <a:noFill/>
              <a:ln>
                <a:noFill/>
              </a:ln>
              <a:effectLst/>
            </c:spPr>
            <c:txPr>
              <a:bodyPr/>
              <a:lstStyle/>
              <a:p>
                <a:pPr>
                  <a:defRPr sz="800"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Республика Бурятия</c:v>
                </c:pt>
                <c:pt idx="1">
                  <c:v>Приморский край</c:v>
                </c:pt>
                <c:pt idx="2">
                  <c:v>Амурская область</c:v>
                </c:pt>
                <c:pt idx="3">
                  <c:v>Чукотский автономный округ</c:v>
                </c:pt>
                <c:pt idx="4">
                  <c:v>Хабаровский край</c:v>
                </c:pt>
                <c:pt idx="5">
                  <c:v>Республика Саха (Якутия)</c:v>
                </c:pt>
                <c:pt idx="6">
                  <c:v>Камчатский край</c:v>
                </c:pt>
                <c:pt idx="7">
                  <c:v>Магаданская область</c:v>
                </c:pt>
                <c:pt idx="8">
                  <c:v>Забайкальский край</c:v>
                </c:pt>
                <c:pt idx="9">
                  <c:v>Сахалинская область</c:v>
                </c:pt>
                <c:pt idx="10">
                  <c:v>Еврейская автономная область</c:v>
                </c:pt>
              </c:strCache>
            </c:strRef>
          </c:cat>
          <c:val>
            <c:numRef>
              <c:f>Лист1!$B$2:$B$12</c:f>
              <c:numCache>
                <c:formatCode>General</c:formatCode>
                <c:ptCount val="11"/>
                <c:pt idx="0" formatCode="0.0">
                  <c:v>79.300000000000011</c:v>
                </c:pt>
                <c:pt idx="1">
                  <c:v>72.7</c:v>
                </c:pt>
                <c:pt idx="2">
                  <c:v>68.900000000000006</c:v>
                </c:pt>
                <c:pt idx="3">
                  <c:v>67.3</c:v>
                </c:pt>
                <c:pt idx="4">
                  <c:v>65.900000000000006</c:v>
                </c:pt>
                <c:pt idx="5">
                  <c:v>61.8</c:v>
                </c:pt>
                <c:pt idx="6" formatCode="0.0">
                  <c:v>55.7</c:v>
                </c:pt>
                <c:pt idx="7">
                  <c:v>55.100000000000009</c:v>
                </c:pt>
                <c:pt idx="8">
                  <c:v>54</c:v>
                </c:pt>
                <c:pt idx="9" formatCode="0.0">
                  <c:v>53.2</c:v>
                </c:pt>
                <c:pt idx="10">
                  <c:v>43.900000000000006</c:v>
                </c:pt>
              </c:numCache>
            </c:numRef>
          </c:val>
          <c:extLst>
            <c:ext xmlns:c16="http://schemas.microsoft.com/office/drawing/2014/chart" uri="{C3380CC4-5D6E-409C-BE32-E72D297353CC}">
              <c16:uniqueId val="{00000000-EFAB-4182-B819-CC6A8E5AB519}"/>
            </c:ext>
          </c:extLst>
        </c:ser>
        <c:ser>
          <c:idx val="1"/>
          <c:order val="1"/>
          <c:tx>
            <c:strRef>
              <c:f>Лист1!$C$1</c:f>
              <c:strCache>
                <c:ptCount val="1"/>
                <c:pt idx="0">
                  <c:v>Число ликвидированных организаций на 1000 организаций учтенных в Стат.регистре</c:v>
                </c:pt>
              </c:strCache>
            </c:strRef>
          </c:tx>
          <c:spPr>
            <a:solidFill>
              <a:schemeClr val="accent5">
                <a:lumMod val="20000"/>
                <a:lumOff val="80000"/>
              </a:schemeClr>
            </a:solidFill>
            <a:ln>
              <a:solidFill>
                <a:schemeClr val="accent1">
                  <a:lumMod val="60000"/>
                  <a:lumOff val="40000"/>
                </a:schemeClr>
              </a:solidFill>
            </a:ln>
          </c:spPr>
          <c:invertIfNegative val="0"/>
          <c:dLbls>
            <c:spPr>
              <a:noFill/>
              <a:ln>
                <a:noFill/>
              </a:ln>
              <a:effectLst/>
            </c:spPr>
            <c:txPr>
              <a:bodyPr/>
              <a:lstStyle/>
              <a:p>
                <a:pPr>
                  <a:defRPr sz="800" baseline="30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Республика Бурятия</c:v>
                </c:pt>
                <c:pt idx="1">
                  <c:v>Приморский край</c:v>
                </c:pt>
                <c:pt idx="2">
                  <c:v>Амурская область</c:v>
                </c:pt>
                <c:pt idx="3">
                  <c:v>Чукотский автономный округ</c:v>
                </c:pt>
                <c:pt idx="4">
                  <c:v>Хабаровский край</c:v>
                </c:pt>
                <c:pt idx="5">
                  <c:v>Республика Саха (Якутия)</c:v>
                </c:pt>
                <c:pt idx="6">
                  <c:v>Камчатский край</c:v>
                </c:pt>
                <c:pt idx="7">
                  <c:v>Магаданская область</c:v>
                </c:pt>
                <c:pt idx="8">
                  <c:v>Забайкальский край</c:v>
                </c:pt>
                <c:pt idx="9">
                  <c:v>Сахалинская область</c:v>
                </c:pt>
                <c:pt idx="10">
                  <c:v>Еврейская автономная область</c:v>
                </c:pt>
              </c:strCache>
            </c:strRef>
          </c:cat>
          <c:val>
            <c:numRef>
              <c:f>Лист1!$C$2:$C$12</c:f>
              <c:numCache>
                <c:formatCode>0.0</c:formatCode>
                <c:ptCount val="11"/>
                <c:pt idx="0">
                  <c:v>75</c:v>
                </c:pt>
                <c:pt idx="1">
                  <c:v>147.70000000000002</c:v>
                </c:pt>
                <c:pt idx="2">
                  <c:v>124.30000000000001</c:v>
                </c:pt>
                <c:pt idx="3">
                  <c:v>65.2</c:v>
                </c:pt>
                <c:pt idx="4">
                  <c:v>152.1</c:v>
                </c:pt>
                <c:pt idx="5">
                  <c:v>62.000000000000007</c:v>
                </c:pt>
                <c:pt idx="6">
                  <c:v>74.000000000000014</c:v>
                </c:pt>
                <c:pt idx="7">
                  <c:v>82.800000000000011</c:v>
                </c:pt>
                <c:pt idx="8">
                  <c:v>118.89999999999999</c:v>
                </c:pt>
                <c:pt idx="9">
                  <c:v>87.7</c:v>
                </c:pt>
                <c:pt idx="10">
                  <c:v>155</c:v>
                </c:pt>
              </c:numCache>
            </c:numRef>
          </c:val>
          <c:extLst>
            <c:ext xmlns:c16="http://schemas.microsoft.com/office/drawing/2014/chart" uri="{C3380CC4-5D6E-409C-BE32-E72D297353CC}">
              <c16:uniqueId val="{00000001-EFAB-4182-B819-CC6A8E5AB519}"/>
            </c:ext>
          </c:extLst>
        </c:ser>
        <c:dLbls>
          <c:showLegendKey val="0"/>
          <c:showVal val="0"/>
          <c:showCatName val="0"/>
          <c:showSerName val="0"/>
          <c:showPercent val="0"/>
          <c:showBubbleSize val="0"/>
        </c:dLbls>
        <c:gapWidth val="150"/>
        <c:overlap val="100"/>
        <c:axId val="111230976"/>
        <c:axId val="111232512"/>
      </c:barChart>
      <c:catAx>
        <c:axId val="111230976"/>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111232512"/>
        <c:crosses val="autoZero"/>
        <c:auto val="1"/>
        <c:lblAlgn val="ctr"/>
        <c:lblOffset val="100"/>
        <c:noMultiLvlLbl val="0"/>
      </c:catAx>
      <c:valAx>
        <c:axId val="111232512"/>
        <c:scaling>
          <c:orientation val="minMax"/>
          <c:max val="250"/>
        </c:scaling>
        <c:delete val="0"/>
        <c:axPos val="l"/>
        <c:majorGridlines/>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11230976"/>
        <c:crosses val="autoZero"/>
        <c:crossBetween val="between"/>
        <c:majorUnit val="50"/>
      </c:valAx>
      <c:spPr>
        <a:solidFill>
          <a:schemeClr val="bg1">
            <a:lumMod val="95000"/>
          </a:schemeClr>
        </a:solidFill>
      </c:spPr>
    </c:plotArea>
    <c:legend>
      <c:legendPos val="b"/>
      <c:layout>
        <c:manualLayout>
          <c:xMode val="edge"/>
          <c:yMode val="edge"/>
          <c:x val="9.5633309123761098E-2"/>
          <c:y val="0.8092113485814274"/>
          <c:w val="0.80936216742935785"/>
          <c:h val="0.14289693990016344"/>
        </c:manualLayout>
      </c:layout>
      <c:overlay val="0"/>
      <c:spPr>
        <a:ln>
          <a:solidFill>
            <a:schemeClr val="bg1">
              <a:lumMod val="75000"/>
            </a:schemeClr>
          </a:solidFill>
        </a:ln>
      </c:spPr>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6354127751503812E-2"/>
          <c:y val="5.5497013541502133E-2"/>
          <c:w val="0.51770835686890571"/>
          <c:h val="0.77273286209421099"/>
        </c:manualLayout>
      </c:layout>
      <c:pie3DChart>
        <c:varyColors val="1"/>
        <c:ser>
          <c:idx val="0"/>
          <c:order val="0"/>
          <c:tx>
            <c:strRef>
              <c:f>Лист1!$B$1</c:f>
              <c:strCache>
                <c:ptCount val="1"/>
                <c:pt idx="0">
                  <c:v>Продажи</c:v>
                </c:pt>
              </c:strCache>
            </c:strRef>
          </c:tx>
          <c:explosion val="36"/>
          <c:dPt>
            <c:idx val="0"/>
            <c:bubble3D val="0"/>
            <c:spPr>
              <a:solidFill>
                <a:schemeClr val="tx2">
                  <a:lumMod val="40000"/>
                  <a:lumOff val="60000"/>
                </a:schemeClr>
              </a:solidFill>
            </c:spPr>
            <c:extLst>
              <c:ext xmlns:c16="http://schemas.microsoft.com/office/drawing/2014/chart" uri="{C3380CC4-5D6E-409C-BE32-E72D297353CC}">
                <c16:uniqueId val="{00000001-57EB-4995-A290-C1E742770FD5}"/>
              </c:ext>
            </c:extLst>
          </c:dPt>
          <c:dPt>
            <c:idx val="1"/>
            <c:bubble3D val="0"/>
            <c:spPr>
              <a:solidFill>
                <a:srgbClr val="C00000"/>
              </a:solidFill>
            </c:spPr>
            <c:extLst>
              <c:ext xmlns:c16="http://schemas.microsoft.com/office/drawing/2014/chart" uri="{C3380CC4-5D6E-409C-BE32-E72D297353CC}">
                <c16:uniqueId val="{00000003-57EB-4995-A290-C1E742770FD5}"/>
              </c:ext>
            </c:extLst>
          </c:dPt>
          <c:dPt>
            <c:idx val="2"/>
            <c:bubble3D val="0"/>
            <c:spPr>
              <a:solidFill>
                <a:srgbClr val="00B050"/>
              </a:solidFill>
            </c:spPr>
            <c:extLst>
              <c:ext xmlns:c16="http://schemas.microsoft.com/office/drawing/2014/chart" uri="{C3380CC4-5D6E-409C-BE32-E72D297353CC}">
                <c16:uniqueId val="{00000005-57EB-4995-A290-C1E742770FD5}"/>
              </c:ext>
            </c:extLst>
          </c:dPt>
          <c:dPt>
            <c:idx val="3"/>
            <c:bubble3D val="0"/>
            <c:spPr>
              <a:solidFill>
                <a:srgbClr val="7030A0"/>
              </a:solidFill>
            </c:spPr>
            <c:extLst>
              <c:ext xmlns:c16="http://schemas.microsoft.com/office/drawing/2014/chart" uri="{C3380CC4-5D6E-409C-BE32-E72D297353CC}">
                <c16:uniqueId val="{00000007-57EB-4995-A290-C1E742770FD5}"/>
              </c:ext>
            </c:extLst>
          </c:dPt>
          <c:dPt>
            <c:idx val="4"/>
            <c:bubble3D val="0"/>
            <c:spPr>
              <a:solidFill>
                <a:srgbClr val="00B0F0"/>
              </a:solidFill>
            </c:spPr>
            <c:extLst>
              <c:ext xmlns:c16="http://schemas.microsoft.com/office/drawing/2014/chart" uri="{C3380CC4-5D6E-409C-BE32-E72D297353CC}">
                <c16:uniqueId val="{00000009-57EB-4995-A290-C1E742770FD5}"/>
              </c:ext>
            </c:extLst>
          </c:dPt>
          <c:dPt>
            <c:idx val="5"/>
            <c:bubble3D val="0"/>
            <c:spPr>
              <a:solidFill>
                <a:srgbClr val="FFC000"/>
              </a:solidFill>
            </c:spPr>
            <c:extLst>
              <c:ext xmlns:c16="http://schemas.microsoft.com/office/drawing/2014/chart" uri="{C3380CC4-5D6E-409C-BE32-E72D297353CC}">
                <c16:uniqueId val="{0000000B-57EB-4995-A290-C1E742770FD5}"/>
              </c:ext>
            </c:extLst>
          </c:dPt>
          <c:dPt>
            <c:idx val="6"/>
            <c:bubble3D val="0"/>
            <c:spPr>
              <a:solidFill>
                <a:srgbClr val="0070C0"/>
              </a:solidFill>
            </c:spPr>
            <c:extLst>
              <c:ext xmlns:c16="http://schemas.microsoft.com/office/drawing/2014/chart" uri="{C3380CC4-5D6E-409C-BE32-E72D297353CC}">
                <c16:uniqueId val="{0000000D-57EB-4995-A290-C1E742770FD5}"/>
              </c:ext>
            </c:extLst>
          </c:dPt>
          <c:dPt>
            <c:idx val="7"/>
            <c:bubble3D val="0"/>
            <c:spPr>
              <a:solidFill>
                <a:schemeClr val="bg2">
                  <a:lumMod val="90000"/>
                </a:schemeClr>
              </a:solidFill>
            </c:spPr>
            <c:extLst>
              <c:ext xmlns:c16="http://schemas.microsoft.com/office/drawing/2014/chart" uri="{C3380CC4-5D6E-409C-BE32-E72D297353CC}">
                <c16:uniqueId val="{0000000F-57EB-4995-A290-C1E742770FD5}"/>
              </c:ext>
            </c:extLst>
          </c:dPt>
          <c:dPt>
            <c:idx val="8"/>
            <c:bubble3D val="0"/>
            <c:spPr>
              <a:solidFill>
                <a:srgbClr val="92D050"/>
              </a:solidFill>
            </c:spPr>
            <c:extLst>
              <c:ext xmlns:c16="http://schemas.microsoft.com/office/drawing/2014/chart" uri="{C3380CC4-5D6E-409C-BE32-E72D297353CC}">
                <c16:uniqueId val="{00000011-57EB-4995-A290-C1E742770FD5}"/>
              </c:ext>
            </c:extLst>
          </c:dPt>
          <c:dLbls>
            <c:dLbl>
              <c:idx val="1"/>
              <c:layout>
                <c:manualLayout>
                  <c:x val="-1.3268901663829597E-2"/>
                  <c:y val="5.2911148095830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EB-4995-A290-C1E742770FD5}"/>
                </c:ext>
              </c:extLst>
            </c:dLbl>
            <c:dLbl>
              <c:idx val="5"/>
              <c:spPr>
                <a:noFill/>
                <a:ln>
                  <a:noFill/>
                </a:ln>
                <a:effectLst/>
              </c:spPr>
              <c:txPr>
                <a:bodyPr wrap="square" lIns="38100" tIns="19050" rIns="38100" bIns="19050" anchor="ctr">
                  <a:noAutofit/>
                </a:bodyPr>
                <a:lstStyle/>
                <a:p>
                  <a:pPr>
                    <a:defRPr sz="800" baseline="30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57EB-4995-A290-C1E742770FD5}"/>
                </c:ext>
              </c:extLst>
            </c:dLbl>
            <c:dLbl>
              <c:idx val="8"/>
              <c:layout>
                <c:manualLayout>
                  <c:x val="1.2408124196919583E-3"/>
                  <c:y val="-0.177438777080040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7EB-4995-A290-C1E742770FD5}"/>
                </c:ext>
              </c:extLst>
            </c:dLbl>
            <c:dLbl>
              <c:idx val="9"/>
              <c:layout>
                <c:manualLayout>
                  <c:x val="2.0164194152383682E-2"/>
                  <c:y val="-0.18048908406875433"/>
                </c:manualLayout>
              </c:layout>
              <c:spPr>
                <a:noFill/>
                <a:ln>
                  <a:noFill/>
                </a:ln>
                <a:effectLst/>
              </c:spPr>
              <c:txPr>
                <a:bodyPr wrap="square" lIns="38100" tIns="19050" rIns="38100" bIns="19050" anchor="ctr">
                  <a:noAutofit/>
                </a:bodyPr>
                <a:lstStyle/>
                <a:p>
                  <a:pPr>
                    <a:defRPr sz="800" baseline="30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2046665706466942E-2"/>
                      <c:h val="5.2175843694493781E-2"/>
                    </c:manualLayout>
                  </c15:layout>
                </c:ext>
                <c:ext xmlns:c16="http://schemas.microsoft.com/office/drawing/2014/chart" uri="{C3380CC4-5D6E-409C-BE32-E72D297353CC}">
                  <c16:uniqueId val="{00000012-57EB-4995-A290-C1E742770FD5}"/>
                </c:ext>
              </c:extLst>
            </c:dLbl>
            <c:dLbl>
              <c:idx val="10"/>
              <c:layout>
                <c:manualLayout>
                  <c:x val="2.6228195622169718E-2"/>
                  <c:y val="-0.17688983370861941"/>
                </c:manualLayout>
              </c:layout>
              <c:spPr>
                <a:noFill/>
                <a:ln>
                  <a:noFill/>
                </a:ln>
                <a:effectLst/>
              </c:spPr>
              <c:txPr>
                <a:bodyPr wrap="square" lIns="38100" tIns="19050" rIns="38100" bIns="19050" anchor="ctr">
                  <a:noAutofit/>
                </a:bodyPr>
                <a:lstStyle/>
                <a:p>
                  <a:pPr>
                    <a:defRPr sz="800" baseline="30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6449661529598153E-2"/>
                      <c:h val="5.4818114431965985E-2"/>
                    </c:manualLayout>
                  </c15:layout>
                </c:ext>
                <c:ext xmlns:c16="http://schemas.microsoft.com/office/drawing/2014/chart" uri="{C3380CC4-5D6E-409C-BE32-E72D297353CC}">
                  <c16:uniqueId val="{00000013-57EB-4995-A290-C1E742770FD5}"/>
                </c:ext>
              </c:extLst>
            </c:dLbl>
            <c:dLbl>
              <c:idx val="13"/>
              <c:layout>
                <c:manualLayout>
                  <c:x val="3.7447789140141151E-2"/>
                  <c:y val="-9.662347379756929E-2"/>
                </c:manualLayout>
              </c:layout>
              <c:spPr>
                <a:noFill/>
                <a:ln>
                  <a:noFill/>
                </a:ln>
                <a:effectLst/>
              </c:spPr>
              <c:txPr>
                <a:bodyPr wrap="square" lIns="38100" tIns="19050" rIns="38100" bIns="19050" anchor="ctr">
                  <a:noAutofit/>
                </a:bodyPr>
                <a:lstStyle/>
                <a:p>
                  <a:pPr>
                    <a:defRPr sz="800" baseline="30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5009361947285033E-2"/>
                      <c:h val="8.7699822380106582E-2"/>
                    </c:manualLayout>
                  </c15:layout>
                </c:ext>
                <c:ext xmlns:c16="http://schemas.microsoft.com/office/drawing/2014/chart" uri="{C3380CC4-5D6E-409C-BE32-E72D297353CC}">
                  <c16:uniqueId val="{00000016-57EB-4995-A290-C1E742770FD5}"/>
                </c:ext>
              </c:extLst>
            </c:dLbl>
            <c:dLbl>
              <c:idx val="14"/>
              <c:layout>
                <c:manualLayout>
                  <c:x val="3.456718997551491E-2"/>
                  <c:y val="7.4845107061439703E-3"/>
                </c:manualLayout>
              </c:layout>
              <c:spPr>
                <a:noFill/>
                <a:ln>
                  <a:noFill/>
                </a:ln>
                <a:effectLst/>
              </c:spPr>
              <c:txPr>
                <a:bodyPr wrap="square" lIns="38100" tIns="19050" rIns="38100" bIns="19050" anchor="ctr">
                  <a:noAutofit/>
                </a:bodyPr>
                <a:lstStyle/>
                <a:p>
                  <a:pPr>
                    <a:defRPr sz="800" baseline="30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2.7725766959527581E-2"/>
                      <c:h val="6.9937833037300182E-2"/>
                    </c:manualLayout>
                  </c15:layout>
                </c:ext>
                <c:ext xmlns:c16="http://schemas.microsoft.com/office/drawing/2014/chart" uri="{C3380CC4-5D6E-409C-BE32-E72D297353CC}">
                  <c16:uniqueId val="{00000017-57EB-4995-A290-C1E742770FD5}"/>
                </c:ext>
              </c:extLst>
            </c:dLbl>
            <c:dLbl>
              <c:idx val="15"/>
              <c:layout>
                <c:manualLayout>
                  <c:x val="4.9232445072984632E-2"/>
                  <c:y val="3.4875736003692259E-2"/>
                </c:manualLayout>
              </c:layout>
              <c:spPr>
                <a:noFill/>
                <a:ln>
                  <a:noFill/>
                </a:ln>
                <a:effectLst/>
              </c:spPr>
              <c:txPr>
                <a:bodyPr wrap="square" lIns="38100" tIns="19050" rIns="38100" bIns="19050" anchor="ctr">
                  <a:noAutofit/>
                </a:bodyPr>
                <a:lstStyle/>
                <a:p>
                  <a:pPr>
                    <a:defRPr sz="800" baseline="30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6613855681981846E-2"/>
                      <c:h val="7.2580103774772378E-2"/>
                    </c:manualLayout>
                  </c15:layout>
                </c:ext>
                <c:ext xmlns:c16="http://schemas.microsoft.com/office/drawing/2014/chart" uri="{C3380CC4-5D6E-409C-BE32-E72D297353CC}">
                  <c16:uniqueId val="{00000018-57EB-4995-A290-C1E742770FD5}"/>
                </c:ext>
              </c:extLst>
            </c:dLbl>
            <c:dLbl>
              <c:idx val="16"/>
              <c:layout>
                <c:manualLayout>
                  <c:x val="2.0884343943540259E-2"/>
                  <c:y val="3.9304695039230217E-2"/>
                </c:manualLayout>
              </c:layout>
              <c:spPr>
                <a:noFill/>
                <a:ln>
                  <a:noFill/>
                </a:ln>
                <a:effectLst/>
              </c:spPr>
              <c:txPr>
                <a:bodyPr wrap="square" lIns="38100" tIns="19050" rIns="38100" bIns="19050" anchor="ctr">
                  <a:noAutofit/>
                </a:bodyPr>
                <a:lstStyle/>
                <a:p>
                  <a:pPr>
                    <a:defRPr sz="800" baseline="30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2.4845167794901341E-2"/>
                      <c:h val="5.6616341030195382E-2"/>
                    </c:manualLayout>
                  </c15:layout>
                </c:ext>
                <c:ext xmlns:c16="http://schemas.microsoft.com/office/drawing/2014/chart" uri="{C3380CC4-5D6E-409C-BE32-E72D297353CC}">
                  <c16:uniqueId val="{00000019-57EB-4995-A290-C1E742770FD5}"/>
                </c:ext>
              </c:extLst>
            </c:dLbl>
            <c:dLbl>
              <c:idx val="17"/>
              <c:layout>
                <c:manualLayout>
                  <c:x val="1.7221786856075512E-2"/>
                  <c:y val="4.8761905427896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7EB-4995-A290-C1E742770FD5}"/>
                </c:ext>
              </c:extLst>
            </c:dLbl>
            <c:spPr>
              <a:noFill/>
              <a:ln>
                <a:noFill/>
              </a:ln>
              <a:effectLst/>
            </c:spPr>
            <c:txPr>
              <a:bodyPr wrap="square" lIns="38100" tIns="19050" rIns="38100" bIns="19050" anchor="ctr">
                <a:spAutoFit/>
              </a:bodyPr>
              <a:lstStyle/>
              <a:p>
                <a:pPr>
                  <a:defRPr sz="800" baseline="30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Лист1!$A$2:$A$20</c:f>
              <c:strCache>
                <c:ptCount val="19"/>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c:v>
                </c:pt>
                <c:pt idx="4">
                  <c:v>водоснабжение; водоотведение</c:v>
                </c:pt>
                <c:pt idx="5">
                  <c:v>строительство</c:v>
                </c:pt>
                <c:pt idx="6">
                  <c:v>торговля оптовая и розничная</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c:v>
                </c:pt>
                <c:pt idx="14">
                  <c:v>государственное управление и обеспечение военной безопасности</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c:v>
                </c:pt>
                <c:pt idx="18">
                  <c:v>предоставление прочих видов услуг</c:v>
                </c:pt>
              </c:strCache>
            </c:strRef>
          </c:cat>
          <c:val>
            <c:numRef>
              <c:f>Лист1!$B$2:$B$20</c:f>
              <c:numCache>
                <c:formatCode>0.0</c:formatCode>
                <c:ptCount val="19"/>
                <c:pt idx="0">
                  <c:v>4.5942200092397725</c:v>
                </c:pt>
                <c:pt idx="1">
                  <c:v>1.8428212104101422</c:v>
                </c:pt>
                <c:pt idx="2">
                  <c:v>5.6157281453724144</c:v>
                </c:pt>
                <c:pt idx="3">
                  <c:v>1.3756993994148137</c:v>
                </c:pt>
                <c:pt idx="4">
                  <c:v>0.53898670499460988</c:v>
                </c:pt>
                <c:pt idx="5">
                  <c:v>10.538473384323181</c:v>
                </c:pt>
                <c:pt idx="6">
                  <c:v>19.485652687233699</c:v>
                </c:pt>
                <c:pt idx="7">
                  <c:v>4.7584826240952705</c:v>
                </c:pt>
                <c:pt idx="8">
                  <c:v>2.9310610338278313</c:v>
                </c:pt>
                <c:pt idx="9">
                  <c:v>2.2483445408346601</c:v>
                </c:pt>
                <c:pt idx="10">
                  <c:v>1.9557517581232995</c:v>
                </c:pt>
                <c:pt idx="11">
                  <c:v>7.5252810430676043</c:v>
                </c:pt>
                <c:pt idx="12">
                  <c:v>9.7274267234741494</c:v>
                </c:pt>
                <c:pt idx="13">
                  <c:v>3.5008469791078478</c:v>
                </c:pt>
                <c:pt idx="14">
                  <c:v>5.7594579333709772</c:v>
                </c:pt>
                <c:pt idx="15">
                  <c:v>6.4524408397926187</c:v>
                </c:pt>
                <c:pt idx="16">
                  <c:v>2.3869411221189871</c:v>
                </c:pt>
                <c:pt idx="17">
                  <c:v>1.9300857245521286</c:v>
                </c:pt>
                <c:pt idx="18">
                  <c:v>6.8220317232174903</c:v>
                </c:pt>
              </c:numCache>
            </c:numRef>
          </c:val>
          <c:extLst>
            <c:ext xmlns:c16="http://schemas.microsoft.com/office/drawing/2014/chart" uri="{C3380CC4-5D6E-409C-BE32-E72D297353CC}">
              <c16:uniqueId val="{0000001B-57EB-4995-A290-C1E742770FD5}"/>
            </c:ext>
          </c:extLst>
        </c:ser>
        <c:dLbls>
          <c:showLegendKey val="0"/>
          <c:showVal val="0"/>
          <c:showCatName val="0"/>
          <c:showSerName val="0"/>
          <c:showPercent val="0"/>
          <c:showBubbleSize val="0"/>
          <c:showLeaderLines val="1"/>
        </c:dLbls>
      </c:pie3DChart>
    </c:plotArea>
    <c:legend>
      <c:legendPos val="r"/>
      <c:layout>
        <c:manualLayout>
          <c:xMode val="edge"/>
          <c:yMode val="edge"/>
          <c:x val="0.57012852689107363"/>
          <c:y val="1.8673232073906979E-3"/>
          <c:w val="0.41160768053928448"/>
          <c:h val="0.94260674675878664"/>
        </c:manualLayout>
      </c:layout>
      <c:overlay val="0"/>
      <c:spPr>
        <a:ln>
          <a:solidFill>
            <a:schemeClr val="bg1">
              <a:lumMod val="85000"/>
            </a:schemeClr>
          </a:solidFill>
        </a:ln>
      </c:spPr>
      <c:txPr>
        <a:bodyPr/>
        <a:lstStyle/>
        <a:p>
          <a:pPr>
            <a:defRPr sz="6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6.291173257521486E-2"/>
          <c:y val="5.1079637798931973E-2"/>
          <c:w val="0.91444520443590083"/>
          <c:h val="0.61270409459788089"/>
        </c:manualLayout>
      </c:layout>
      <c:barChart>
        <c:barDir val="col"/>
        <c:grouping val="percentStacked"/>
        <c:varyColors val="0"/>
        <c:ser>
          <c:idx val="0"/>
          <c:order val="0"/>
          <c:tx>
            <c:strRef>
              <c:f>Лист1!$B$1</c:f>
              <c:strCache>
                <c:ptCount val="1"/>
                <c:pt idx="0">
                  <c:v>2</c:v>
                </c:pt>
              </c:strCache>
            </c:strRef>
          </c:tx>
          <c:spPr>
            <a:solidFill>
              <a:schemeClr val="accent5">
                <a:lumMod val="60000"/>
                <a:lumOff val="4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Подключение к электросетям</c:v>
                </c:pt>
                <c:pt idx="1">
                  <c:v>Подключение к сетям водоснабжения</c:v>
                </c:pt>
                <c:pt idx="2">
                  <c:v>Подкоючение к телефонной связи</c:v>
                </c:pt>
                <c:pt idx="3">
                  <c:v>Получение земельного участка</c:v>
                </c:pt>
              </c:strCache>
            </c:strRef>
          </c:cat>
          <c:val>
            <c:numRef>
              <c:f>Лист1!$B$2:$B$5</c:f>
              <c:numCache>
                <c:formatCode>General</c:formatCode>
                <c:ptCount val="4"/>
                <c:pt idx="0">
                  <c:v>61.3</c:v>
                </c:pt>
                <c:pt idx="1">
                  <c:v>62.1</c:v>
                </c:pt>
                <c:pt idx="2">
                  <c:v>58.7</c:v>
                </c:pt>
                <c:pt idx="3">
                  <c:v>57.5</c:v>
                </c:pt>
              </c:numCache>
            </c:numRef>
          </c:val>
          <c:extLst>
            <c:ext xmlns:c16="http://schemas.microsoft.com/office/drawing/2014/chart" uri="{C3380CC4-5D6E-409C-BE32-E72D297353CC}">
              <c16:uniqueId val="{00000000-9A46-4B38-A05B-5242280EC751}"/>
            </c:ext>
          </c:extLst>
        </c:ser>
        <c:ser>
          <c:idx val="1"/>
          <c:order val="1"/>
          <c:tx>
            <c:strRef>
              <c:f>Лист1!$C$1</c:f>
              <c:strCache>
                <c:ptCount val="1"/>
                <c:pt idx="0">
                  <c:v>3-4</c:v>
                </c:pt>
              </c:strCache>
            </c:strRef>
          </c:tx>
          <c:spPr>
            <a:solidFill>
              <a:schemeClr val="accent5">
                <a:lumMod val="20000"/>
                <a:lumOff val="8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Подключение к электросетям</c:v>
                </c:pt>
                <c:pt idx="1">
                  <c:v>Подключение к сетям водоснабжения</c:v>
                </c:pt>
                <c:pt idx="2">
                  <c:v>Подкоючение к телефонной связи</c:v>
                </c:pt>
                <c:pt idx="3">
                  <c:v>Получение земельного участка</c:v>
                </c:pt>
              </c:strCache>
            </c:strRef>
          </c:cat>
          <c:val>
            <c:numRef>
              <c:f>Лист1!$C$2:$C$5</c:f>
              <c:numCache>
                <c:formatCode>General</c:formatCode>
                <c:ptCount val="4"/>
                <c:pt idx="0">
                  <c:v>21.7</c:v>
                </c:pt>
                <c:pt idx="1">
                  <c:v>21.1</c:v>
                </c:pt>
                <c:pt idx="2">
                  <c:v>24.5</c:v>
                </c:pt>
                <c:pt idx="3">
                  <c:v>24</c:v>
                </c:pt>
              </c:numCache>
            </c:numRef>
          </c:val>
          <c:extLst>
            <c:ext xmlns:c16="http://schemas.microsoft.com/office/drawing/2014/chart" uri="{C3380CC4-5D6E-409C-BE32-E72D297353CC}">
              <c16:uniqueId val="{00000001-9A46-4B38-A05B-5242280EC751}"/>
            </c:ext>
          </c:extLst>
        </c:ser>
        <c:ser>
          <c:idx val="2"/>
          <c:order val="2"/>
          <c:tx>
            <c:strRef>
              <c:f>Лист1!$D$1</c:f>
              <c:strCache>
                <c:ptCount val="1"/>
                <c:pt idx="0">
                  <c:v>5-6</c:v>
                </c:pt>
              </c:strCache>
            </c:strRef>
          </c:tx>
          <c:spPr>
            <a:solidFill>
              <a:schemeClr val="tx2">
                <a:lumMod val="20000"/>
                <a:lumOff val="8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Подключение к электросетям</c:v>
                </c:pt>
                <c:pt idx="1">
                  <c:v>Подключение к сетям водоснабжения</c:v>
                </c:pt>
                <c:pt idx="2">
                  <c:v>Подкоючение к телефонной связи</c:v>
                </c:pt>
                <c:pt idx="3">
                  <c:v>Получение земельного участка</c:v>
                </c:pt>
              </c:strCache>
            </c:strRef>
          </c:cat>
          <c:val>
            <c:numRef>
              <c:f>Лист1!$D$2:$D$5</c:f>
              <c:numCache>
                <c:formatCode>General</c:formatCode>
                <c:ptCount val="4"/>
                <c:pt idx="0">
                  <c:v>11.3</c:v>
                </c:pt>
                <c:pt idx="1">
                  <c:v>11.3</c:v>
                </c:pt>
                <c:pt idx="2">
                  <c:v>11.3</c:v>
                </c:pt>
                <c:pt idx="3">
                  <c:v>12.9</c:v>
                </c:pt>
              </c:numCache>
            </c:numRef>
          </c:val>
          <c:extLst>
            <c:ext xmlns:c16="http://schemas.microsoft.com/office/drawing/2014/chart" uri="{C3380CC4-5D6E-409C-BE32-E72D297353CC}">
              <c16:uniqueId val="{00000002-9A46-4B38-A05B-5242280EC751}"/>
            </c:ext>
          </c:extLst>
        </c:ser>
        <c:ser>
          <c:idx val="3"/>
          <c:order val="3"/>
          <c:tx>
            <c:strRef>
              <c:f>Лист1!$E$1</c:f>
              <c:strCache>
                <c:ptCount val="1"/>
                <c:pt idx="0">
                  <c:v>7-8</c:v>
                </c:pt>
              </c:strCache>
            </c:strRef>
          </c:tx>
          <c:spPr>
            <a:solidFill>
              <a:schemeClr val="accent2">
                <a:lumMod val="40000"/>
                <a:lumOff val="60000"/>
              </a:schemeClr>
            </a:solidFill>
          </c:spPr>
          <c:invertIfNegative val="0"/>
          <c:dLbls>
            <c:dLbl>
              <c:idx val="0"/>
              <c:layout>
                <c:manualLayout>
                  <c:x val="7.8221490325236717E-2"/>
                  <c:y val="1.0272213662044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46-4B38-A05B-5242280EC751}"/>
                </c:ext>
              </c:extLst>
            </c:dLbl>
            <c:dLbl>
              <c:idx val="1"/>
              <c:layout>
                <c:manualLayout>
                  <c:x val="7.8221490325236745E-2"/>
                  <c:y val="1.5408320493066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46-4B38-A05B-5242280EC751}"/>
                </c:ext>
              </c:extLst>
            </c:dLbl>
            <c:dLbl>
              <c:idx val="2"/>
              <c:layout>
                <c:manualLayout>
                  <c:x val="7.8221490325236745E-2"/>
                  <c:y val="1.0272213662044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46-4B38-A05B-5242280EC751}"/>
                </c:ext>
              </c:extLst>
            </c:dLbl>
            <c:dLbl>
              <c:idx val="3"/>
              <c:layout>
                <c:manualLayout>
                  <c:x val="7.8221490325236745E-2"/>
                  <c:y val="1.0272213662044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46-4B38-A05B-5242280EC751}"/>
                </c:ext>
              </c:extLst>
            </c:dLbl>
            <c:spPr>
              <a:noFill/>
              <a:ln>
                <a:noFill/>
              </a:ln>
              <a:effectLst/>
            </c:spPr>
            <c:txPr>
              <a:bodyPr/>
              <a:lstStyle/>
              <a:p>
                <a:pPr>
                  <a:defRPr sz="800" baseline="30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Подключение к электросетям</c:v>
                </c:pt>
                <c:pt idx="1">
                  <c:v>Подключение к сетям водоснабжения</c:v>
                </c:pt>
                <c:pt idx="2">
                  <c:v>Подкоючение к телефонной связи</c:v>
                </c:pt>
                <c:pt idx="3">
                  <c:v>Получение земельного участка</c:v>
                </c:pt>
              </c:strCache>
            </c:strRef>
          </c:cat>
          <c:val>
            <c:numRef>
              <c:f>Лист1!$E$2:$E$5</c:f>
              <c:numCache>
                <c:formatCode>General</c:formatCode>
                <c:ptCount val="4"/>
                <c:pt idx="0">
                  <c:v>2.5</c:v>
                </c:pt>
                <c:pt idx="1">
                  <c:v>2.2999999999999998</c:v>
                </c:pt>
                <c:pt idx="2">
                  <c:v>2.2999999999999998</c:v>
                </c:pt>
                <c:pt idx="3">
                  <c:v>2.2999999999999998</c:v>
                </c:pt>
              </c:numCache>
            </c:numRef>
          </c:val>
          <c:extLst>
            <c:ext xmlns:c16="http://schemas.microsoft.com/office/drawing/2014/chart" uri="{C3380CC4-5D6E-409C-BE32-E72D297353CC}">
              <c16:uniqueId val="{00000007-9A46-4B38-A05B-5242280EC751}"/>
            </c:ext>
          </c:extLst>
        </c:ser>
        <c:ser>
          <c:idx val="4"/>
          <c:order val="4"/>
          <c:tx>
            <c:strRef>
              <c:f>Лист1!$F$1</c:f>
              <c:strCache>
                <c:ptCount val="1"/>
                <c:pt idx="0">
                  <c:v>9 и более</c:v>
                </c:pt>
              </c:strCache>
            </c:strRef>
          </c:tx>
          <c:spPr>
            <a:solidFill>
              <a:schemeClr val="bg1"/>
            </a:solidFill>
          </c:spPr>
          <c:invertIfNegative val="0"/>
          <c:dLbls>
            <c:dLbl>
              <c:idx val="0"/>
              <c:layout>
                <c:manualLayout>
                  <c:x val="8.23384108686701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46-4B38-A05B-5242280EC751}"/>
                </c:ext>
              </c:extLst>
            </c:dLbl>
            <c:dLbl>
              <c:idx val="1"/>
              <c:layout>
                <c:manualLayout>
                  <c:x val="7.82214903252367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46-4B38-A05B-5242280EC751}"/>
                </c:ext>
              </c:extLst>
            </c:dLbl>
            <c:dLbl>
              <c:idx val="2"/>
              <c:layout>
                <c:manualLayout>
                  <c:x val="7.6163030053520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46-4B38-A05B-5242280EC751}"/>
                </c:ext>
              </c:extLst>
            </c:dLbl>
            <c:dLbl>
              <c:idx val="3"/>
              <c:layout>
                <c:manualLayout>
                  <c:x val="8.2338410868670081E-2"/>
                  <c:y val="-5.1359046220917299E-3"/>
                </c:manualLayout>
              </c:layout>
              <c:showLegendKey val="0"/>
              <c:showVal val="1"/>
              <c:showCatName val="0"/>
              <c:showSerName val="0"/>
              <c:showPercent val="0"/>
              <c:showBubbleSize val="0"/>
              <c:extLst>
                <c:ext xmlns:c15="http://schemas.microsoft.com/office/drawing/2012/chart" uri="{CE6537A1-D6FC-4f65-9D91-7224C49458BB}">
                  <c15:layout>
                    <c:manualLayout>
                      <c:w val="2.7789213668176205E-2"/>
                      <c:h val="4.2861013713809654E-2"/>
                    </c:manualLayout>
                  </c15:layout>
                </c:ext>
                <c:ext xmlns:c16="http://schemas.microsoft.com/office/drawing/2014/chart" uri="{C3380CC4-5D6E-409C-BE32-E72D297353CC}">
                  <c16:uniqueId val="{0000000B-9A46-4B38-A05B-5242280EC751}"/>
                </c:ext>
              </c:extLst>
            </c:dLbl>
            <c:spPr>
              <a:noFill/>
              <a:ln>
                <a:noFill/>
              </a:ln>
              <a:effectLst/>
            </c:spPr>
            <c:txPr>
              <a:bodyPr/>
              <a:lstStyle/>
              <a:p>
                <a:pPr>
                  <a:defRPr sz="900" baseline="30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Подключение к электросетям</c:v>
                </c:pt>
                <c:pt idx="1">
                  <c:v>Подключение к сетям водоснабжения</c:v>
                </c:pt>
                <c:pt idx="2">
                  <c:v>Подкоючение к телефонной связи</c:v>
                </c:pt>
                <c:pt idx="3">
                  <c:v>Получение земельного участка</c:v>
                </c:pt>
              </c:strCache>
            </c:strRef>
          </c:cat>
          <c:val>
            <c:numRef>
              <c:f>Лист1!$F$2:$F$5</c:f>
              <c:numCache>
                <c:formatCode>General</c:formatCode>
                <c:ptCount val="4"/>
                <c:pt idx="0">
                  <c:v>3.2</c:v>
                </c:pt>
                <c:pt idx="1">
                  <c:v>3.3</c:v>
                </c:pt>
                <c:pt idx="2">
                  <c:v>3.2</c:v>
                </c:pt>
                <c:pt idx="3">
                  <c:v>3.3</c:v>
                </c:pt>
              </c:numCache>
            </c:numRef>
          </c:val>
          <c:extLst>
            <c:ext xmlns:c16="http://schemas.microsoft.com/office/drawing/2014/chart" uri="{C3380CC4-5D6E-409C-BE32-E72D297353CC}">
              <c16:uniqueId val="{0000000C-9A46-4B38-A05B-5242280EC751}"/>
            </c:ext>
          </c:extLst>
        </c:ser>
        <c:dLbls>
          <c:showLegendKey val="0"/>
          <c:showVal val="1"/>
          <c:showCatName val="0"/>
          <c:showSerName val="0"/>
          <c:showPercent val="0"/>
          <c:showBubbleSize val="0"/>
        </c:dLbls>
        <c:gapWidth val="75"/>
        <c:overlap val="100"/>
        <c:axId val="105897344"/>
        <c:axId val="86185088"/>
      </c:barChart>
      <c:catAx>
        <c:axId val="105897344"/>
        <c:scaling>
          <c:orientation val="minMax"/>
        </c:scaling>
        <c:delete val="0"/>
        <c:axPos val="b"/>
        <c:numFmt formatCode="General" sourceLinked="0"/>
        <c:majorTickMark val="none"/>
        <c:minorTickMark val="none"/>
        <c:tickLblPos val="nextTo"/>
        <c:crossAx val="86185088"/>
        <c:crosses val="autoZero"/>
        <c:auto val="1"/>
        <c:lblAlgn val="ctr"/>
        <c:lblOffset val="100"/>
        <c:noMultiLvlLbl val="0"/>
      </c:catAx>
      <c:valAx>
        <c:axId val="86185088"/>
        <c:scaling>
          <c:orientation val="minMax"/>
        </c:scaling>
        <c:delete val="0"/>
        <c:axPos val="l"/>
        <c:numFmt formatCode="0%" sourceLinked="0"/>
        <c:majorTickMark val="none"/>
        <c:minorTickMark val="none"/>
        <c:tickLblPos val="nextTo"/>
        <c:txPr>
          <a:bodyPr/>
          <a:lstStyle/>
          <a:p>
            <a:pPr>
              <a:defRPr baseline="30000"/>
            </a:pPr>
            <a:endParaRPr lang="ru-RU"/>
          </a:p>
        </c:txPr>
        <c:crossAx val="105897344"/>
        <c:crosses val="autoZero"/>
        <c:crossBetween val="between"/>
        <c:majorUnit val="0.2"/>
      </c:valAx>
    </c:plotArea>
    <c:legend>
      <c:legendPos val="b"/>
      <c:layout>
        <c:manualLayout>
          <c:xMode val="edge"/>
          <c:yMode val="edge"/>
          <c:x val="0.13877636693107884"/>
          <c:y val="0.85621465879569791"/>
          <c:w val="0.76567493184389457"/>
          <c:h val="7.87748930965705E-2"/>
        </c:manualLayout>
      </c:layout>
      <c:overlay val="0"/>
      <c:spPr>
        <a:ln>
          <a:solidFill>
            <a:schemeClr val="accent1">
              <a:lumMod val="20000"/>
              <a:lumOff val="80000"/>
            </a:schemeClr>
          </a:solidFill>
        </a:ln>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manualLayout>
          <c:layoutTarget val="inner"/>
          <c:xMode val="edge"/>
          <c:yMode val="edge"/>
          <c:x val="6.291173257521486E-2"/>
          <c:y val="5.1079637798931973E-2"/>
          <c:w val="0.92727254363113754"/>
          <c:h val="0.61270409459788089"/>
        </c:manualLayout>
      </c:layout>
      <c:barChart>
        <c:barDir val="col"/>
        <c:grouping val="percentStacked"/>
        <c:varyColors val="0"/>
        <c:ser>
          <c:idx val="0"/>
          <c:order val="0"/>
          <c:tx>
            <c:strRef>
              <c:f>Лист1!$B$1</c:f>
              <c:strCache>
                <c:ptCount val="1"/>
                <c:pt idx="0">
                  <c:v>до 50 дней</c:v>
                </c:pt>
              </c:strCache>
            </c:strRef>
          </c:tx>
          <c:spPr>
            <a:solidFill>
              <a:schemeClr val="accent5">
                <a:lumMod val="60000"/>
                <a:lumOff val="4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Подключение к электросетям</c:v>
                </c:pt>
                <c:pt idx="1">
                  <c:v>Подключение к сетям водоснабжения</c:v>
                </c:pt>
                <c:pt idx="2">
                  <c:v>Подкоючение к телефонной связи</c:v>
                </c:pt>
                <c:pt idx="3">
                  <c:v>Получение земельного участка</c:v>
                </c:pt>
              </c:strCache>
            </c:strRef>
          </c:cat>
          <c:val>
            <c:numRef>
              <c:f>Лист1!$B$2:$B$5</c:f>
              <c:numCache>
                <c:formatCode>0.0</c:formatCode>
                <c:ptCount val="4"/>
                <c:pt idx="0">
                  <c:v>60.46</c:v>
                </c:pt>
                <c:pt idx="1">
                  <c:v>54.99</c:v>
                </c:pt>
                <c:pt idx="2">
                  <c:v>79.290000000000006</c:v>
                </c:pt>
                <c:pt idx="3">
                  <c:v>47.160000000000011</c:v>
                </c:pt>
              </c:numCache>
            </c:numRef>
          </c:val>
          <c:extLst>
            <c:ext xmlns:c16="http://schemas.microsoft.com/office/drawing/2014/chart" uri="{C3380CC4-5D6E-409C-BE32-E72D297353CC}">
              <c16:uniqueId val="{00000000-7F43-4DC5-A506-EEA02D4CEE50}"/>
            </c:ext>
          </c:extLst>
        </c:ser>
        <c:ser>
          <c:idx val="1"/>
          <c:order val="1"/>
          <c:tx>
            <c:strRef>
              <c:f>Лист1!$C$1</c:f>
              <c:strCache>
                <c:ptCount val="1"/>
                <c:pt idx="0">
                  <c:v>51-90 дней</c:v>
                </c:pt>
              </c:strCache>
            </c:strRef>
          </c:tx>
          <c:spPr>
            <a:solidFill>
              <a:schemeClr val="accent5">
                <a:lumMod val="20000"/>
                <a:lumOff val="80000"/>
              </a:schemeClr>
            </a:solidFill>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Подключение к электросетям</c:v>
                </c:pt>
                <c:pt idx="1">
                  <c:v>Подключение к сетям водоснабжения</c:v>
                </c:pt>
                <c:pt idx="2">
                  <c:v>Подкоючение к телефонной связи</c:v>
                </c:pt>
                <c:pt idx="3">
                  <c:v>Получение земельного участка</c:v>
                </c:pt>
              </c:strCache>
            </c:strRef>
          </c:cat>
          <c:val>
            <c:numRef>
              <c:f>Лист1!$C$2:$C$5</c:f>
              <c:numCache>
                <c:formatCode>0.0</c:formatCode>
                <c:ptCount val="4"/>
                <c:pt idx="0">
                  <c:v>27.25</c:v>
                </c:pt>
                <c:pt idx="1">
                  <c:v>31.279999999999994</c:v>
                </c:pt>
                <c:pt idx="2">
                  <c:v>16.260000000000002</c:v>
                </c:pt>
                <c:pt idx="3">
                  <c:v>13.14</c:v>
                </c:pt>
              </c:numCache>
            </c:numRef>
          </c:val>
          <c:extLst>
            <c:ext xmlns:c16="http://schemas.microsoft.com/office/drawing/2014/chart" uri="{C3380CC4-5D6E-409C-BE32-E72D297353CC}">
              <c16:uniqueId val="{00000001-7F43-4DC5-A506-EEA02D4CEE50}"/>
            </c:ext>
          </c:extLst>
        </c:ser>
        <c:ser>
          <c:idx val="2"/>
          <c:order val="2"/>
          <c:tx>
            <c:strRef>
              <c:f>Лист1!$D$1</c:f>
              <c:strCache>
                <c:ptCount val="1"/>
                <c:pt idx="0">
                  <c:v>91 -120 дней</c:v>
                </c:pt>
              </c:strCache>
            </c:strRef>
          </c:tx>
          <c:spPr>
            <a:solidFill>
              <a:schemeClr val="tx2">
                <a:lumMod val="20000"/>
                <a:lumOff val="80000"/>
              </a:schemeClr>
            </a:solidFill>
          </c:spPr>
          <c:invertIfNegative val="0"/>
          <c:dLbls>
            <c:dLbl>
              <c:idx val="2"/>
              <c:layout>
                <c:manualLayout>
                  <c:x val="-2.1378941742384544E-3"/>
                  <c:y val="1.0669511869831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43-4DC5-A506-EEA02D4CEE50}"/>
                </c:ext>
              </c:extLst>
            </c:dLbl>
            <c:spPr>
              <a:noFill/>
              <a:ln>
                <a:noFill/>
              </a:ln>
              <a:effectLst/>
            </c:spPr>
            <c:txPr>
              <a:bodyPr/>
              <a:lstStyle/>
              <a:p>
                <a:pPr>
                  <a:defRPr sz="900" baseline="30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Подключение к электросетям</c:v>
                </c:pt>
                <c:pt idx="1">
                  <c:v>Подключение к сетям водоснабжения</c:v>
                </c:pt>
                <c:pt idx="2">
                  <c:v>Подкоючение к телефонной связи</c:v>
                </c:pt>
                <c:pt idx="3">
                  <c:v>Получение земельного участка</c:v>
                </c:pt>
              </c:strCache>
            </c:strRef>
          </c:cat>
          <c:val>
            <c:numRef>
              <c:f>Лист1!$D$2:$D$5</c:f>
              <c:numCache>
                <c:formatCode>0.0</c:formatCode>
                <c:ptCount val="4"/>
                <c:pt idx="0">
                  <c:v>9.33</c:v>
                </c:pt>
                <c:pt idx="1">
                  <c:v>9.5500000000000007</c:v>
                </c:pt>
                <c:pt idx="2">
                  <c:v>2.63</c:v>
                </c:pt>
                <c:pt idx="3">
                  <c:v>23.2</c:v>
                </c:pt>
              </c:numCache>
            </c:numRef>
          </c:val>
          <c:extLst>
            <c:ext xmlns:c16="http://schemas.microsoft.com/office/drawing/2014/chart" uri="{C3380CC4-5D6E-409C-BE32-E72D297353CC}">
              <c16:uniqueId val="{00000003-7F43-4DC5-A506-EEA02D4CEE50}"/>
            </c:ext>
          </c:extLst>
        </c:ser>
        <c:ser>
          <c:idx val="3"/>
          <c:order val="3"/>
          <c:tx>
            <c:strRef>
              <c:f>Лист1!$E$1</c:f>
              <c:strCache>
                <c:ptCount val="1"/>
                <c:pt idx="0">
                  <c:v>121-180 дней</c:v>
                </c:pt>
              </c:strCache>
            </c:strRef>
          </c:tx>
          <c:spPr>
            <a:solidFill>
              <a:schemeClr val="accent5">
                <a:lumMod val="20000"/>
                <a:lumOff val="80000"/>
              </a:schemeClr>
            </a:solidFill>
          </c:spPr>
          <c:invertIfNegative val="0"/>
          <c:dLbls>
            <c:dLbl>
              <c:idx val="0"/>
              <c:layout>
                <c:manualLayout>
                  <c:x val="8.4635190243122382E-2"/>
                  <c:y val="2.0941647431441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43-4DC5-A506-EEA02D4CEE50}"/>
                </c:ext>
              </c:extLst>
            </c:dLbl>
            <c:dLbl>
              <c:idx val="1"/>
              <c:layout>
                <c:manualLayout>
                  <c:x val="7.8221490325236745E-2"/>
                  <c:y val="1.5408320493066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43-4DC5-A506-EEA02D4CEE50}"/>
                </c:ext>
              </c:extLst>
            </c:dLbl>
            <c:dLbl>
              <c:idx val="2"/>
              <c:layout>
                <c:manualLayout>
                  <c:x val="7.8221507720407216E-2"/>
                  <c:y val="3.1611159301272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43-4DC5-A506-EEA02D4CEE50}"/>
                </c:ext>
              </c:extLst>
            </c:dLbl>
            <c:dLbl>
              <c:idx val="3"/>
              <c:layout>
                <c:manualLayout>
                  <c:x val="7.6709999705408313E-3"/>
                  <c:y val="4.93737962669310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43-4DC5-A506-EEA02D4CEE50}"/>
                </c:ext>
              </c:extLst>
            </c:dLbl>
            <c:spPr>
              <a:noFill/>
              <a:ln>
                <a:noFill/>
              </a:ln>
              <a:effectLst/>
            </c:spPr>
            <c:txPr>
              <a:bodyPr/>
              <a:lstStyle/>
              <a:p>
                <a:pPr>
                  <a:defRPr sz="800" baseline="30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Подключение к электросетям</c:v>
                </c:pt>
                <c:pt idx="1">
                  <c:v>Подключение к сетям водоснабжения</c:v>
                </c:pt>
                <c:pt idx="2">
                  <c:v>Подкоючение к телефонной связи</c:v>
                </c:pt>
                <c:pt idx="3">
                  <c:v>Получение земельного участка</c:v>
                </c:pt>
              </c:strCache>
            </c:strRef>
          </c:cat>
          <c:val>
            <c:numRef>
              <c:f>Лист1!$E$2:$E$5</c:f>
              <c:numCache>
                <c:formatCode>0.0</c:formatCode>
                <c:ptCount val="4"/>
                <c:pt idx="0">
                  <c:v>0.8</c:v>
                </c:pt>
                <c:pt idx="1">
                  <c:v>2.09</c:v>
                </c:pt>
                <c:pt idx="2">
                  <c:v>0.1</c:v>
                </c:pt>
                <c:pt idx="3">
                  <c:v>7.9</c:v>
                </c:pt>
              </c:numCache>
            </c:numRef>
          </c:val>
          <c:extLst>
            <c:ext xmlns:c16="http://schemas.microsoft.com/office/drawing/2014/chart" uri="{C3380CC4-5D6E-409C-BE32-E72D297353CC}">
              <c16:uniqueId val="{00000008-7F43-4DC5-A506-EEA02D4CEE50}"/>
            </c:ext>
          </c:extLst>
        </c:ser>
        <c:ser>
          <c:idx val="4"/>
          <c:order val="4"/>
          <c:tx>
            <c:strRef>
              <c:f>Лист1!$F$1</c:f>
              <c:strCache>
                <c:ptCount val="1"/>
                <c:pt idx="0">
                  <c:v>более 181 дня</c:v>
                </c:pt>
              </c:strCache>
            </c:strRef>
          </c:tx>
          <c:spPr>
            <a:solidFill>
              <a:schemeClr val="bg1"/>
            </a:solidFill>
          </c:spPr>
          <c:invertIfNegative val="0"/>
          <c:dLbls>
            <c:dLbl>
              <c:idx val="0"/>
              <c:layout>
                <c:manualLayout>
                  <c:x val="8.6614173228346525E-2"/>
                  <c:y val="-2.1339023739663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43-4DC5-A506-EEA02D4CEE50}"/>
                </c:ext>
              </c:extLst>
            </c:dLbl>
            <c:dLbl>
              <c:idx val="1"/>
              <c:layout>
                <c:manualLayout>
                  <c:x val="7.82214903252367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43-4DC5-A506-EEA02D4CEE50}"/>
                </c:ext>
              </c:extLst>
            </c:dLbl>
            <c:dLbl>
              <c:idx val="2"/>
              <c:layout>
                <c:manualLayout>
                  <c:x val="7.9369910402033547E-2"/>
                  <c:y val="2.667377967457992E-3"/>
                </c:manualLayout>
              </c:layout>
              <c:showLegendKey val="0"/>
              <c:showVal val="1"/>
              <c:showCatName val="0"/>
              <c:showSerName val="0"/>
              <c:showPercent val="0"/>
              <c:showBubbleSize val="0"/>
              <c:extLst>
                <c:ext xmlns:c15="http://schemas.microsoft.com/office/drawing/2012/chart" uri="{CE6537A1-D6FC-4f65-9D91-7224C49458BB}">
                  <c15:layout>
                    <c:manualLayout>
                      <c:w val="3.0999465526456441E-2"/>
                      <c:h val="7.6527283916130923E-2"/>
                    </c:manualLayout>
                  </c15:layout>
                </c:ext>
                <c:ext xmlns:c16="http://schemas.microsoft.com/office/drawing/2014/chart" uri="{C3380CC4-5D6E-409C-BE32-E72D297353CC}">
                  <c16:uniqueId val="{0000000B-7F43-4DC5-A506-EEA02D4CEE50}"/>
                </c:ext>
              </c:extLst>
            </c:dLbl>
            <c:dLbl>
              <c:idx val="3"/>
              <c:layout>
                <c:manualLayout>
                  <c:x val="2.9565257975856459E-5"/>
                  <c:y val="1.9898804252241898E-4"/>
                </c:manualLayout>
              </c:layout>
              <c:showLegendKey val="0"/>
              <c:showVal val="1"/>
              <c:showCatName val="0"/>
              <c:showSerName val="0"/>
              <c:showPercent val="0"/>
              <c:showBubbleSize val="0"/>
              <c:extLst>
                <c:ext xmlns:c15="http://schemas.microsoft.com/office/drawing/2012/chart" uri="{CE6537A1-D6FC-4f65-9D91-7224C49458BB}">
                  <c15:layout>
                    <c:manualLayout>
                      <c:w val="4.7030305070765131E-2"/>
                      <c:h val="4.2861193431109182E-2"/>
                    </c:manualLayout>
                  </c15:layout>
                </c:ext>
                <c:ext xmlns:c16="http://schemas.microsoft.com/office/drawing/2014/chart" uri="{C3380CC4-5D6E-409C-BE32-E72D297353CC}">
                  <c16:uniqueId val="{0000000C-7F43-4DC5-A506-EEA02D4CEE50}"/>
                </c:ext>
              </c:extLst>
            </c:dLbl>
            <c:spPr>
              <a:noFill/>
              <a:ln>
                <a:noFill/>
              </a:ln>
              <a:effectLst/>
            </c:spPr>
            <c:txPr>
              <a:bodyPr/>
              <a:lstStyle/>
              <a:p>
                <a:pPr>
                  <a:defRPr sz="900" baseline="30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Подключение к электросетям</c:v>
                </c:pt>
                <c:pt idx="1">
                  <c:v>Подключение к сетям водоснабжения</c:v>
                </c:pt>
                <c:pt idx="2">
                  <c:v>Подкоючение к телефонной связи</c:v>
                </c:pt>
                <c:pt idx="3">
                  <c:v>Получение земельного участка</c:v>
                </c:pt>
              </c:strCache>
            </c:strRef>
          </c:cat>
          <c:val>
            <c:numRef>
              <c:f>Лист1!$F$2:$F$5</c:f>
              <c:numCache>
                <c:formatCode>0.0</c:formatCode>
                <c:ptCount val="4"/>
                <c:pt idx="0">
                  <c:v>2.15</c:v>
                </c:pt>
                <c:pt idx="1">
                  <c:v>2.09</c:v>
                </c:pt>
                <c:pt idx="2">
                  <c:v>1.8</c:v>
                </c:pt>
                <c:pt idx="3">
                  <c:v>10.6</c:v>
                </c:pt>
              </c:numCache>
            </c:numRef>
          </c:val>
          <c:extLst>
            <c:ext xmlns:c16="http://schemas.microsoft.com/office/drawing/2014/chart" uri="{C3380CC4-5D6E-409C-BE32-E72D297353CC}">
              <c16:uniqueId val="{0000000D-7F43-4DC5-A506-EEA02D4CEE50}"/>
            </c:ext>
          </c:extLst>
        </c:ser>
        <c:dLbls>
          <c:showLegendKey val="0"/>
          <c:showVal val="1"/>
          <c:showCatName val="0"/>
          <c:showSerName val="0"/>
          <c:showPercent val="0"/>
          <c:showBubbleSize val="0"/>
        </c:dLbls>
        <c:gapWidth val="75"/>
        <c:overlap val="100"/>
        <c:axId val="106014208"/>
        <c:axId val="106015744"/>
      </c:barChart>
      <c:catAx>
        <c:axId val="106014208"/>
        <c:scaling>
          <c:orientation val="minMax"/>
        </c:scaling>
        <c:delete val="0"/>
        <c:axPos val="b"/>
        <c:numFmt formatCode="General" sourceLinked="0"/>
        <c:majorTickMark val="none"/>
        <c:minorTickMark val="none"/>
        <c:tickLblPos val="nextTo"/>
        <c:crossAx val="106015744"/>
        <c:crosses val="autoZero"/>
        <c:auto val="1"/>
        <c:lblAlgn val="ctr"/>
        <c:lblOffset val="100"/>
        <c:noMultiLvlLbl val="0"/>
      </c:catAx>
      <c:valAx>
        <c:axId val="106015744"/>
        <c:scaling>
          <c:orientation val="minMax"/>
        </c:scaling>
        <c:delete val="0"/>
        <c:axPos val="l"/>
        <c:numFmt formatCode="0%" sourceLinked="0"/>
        <c:majorTickMark val="none"/>
        <c:minorTickMark val="none"/>
        <c:tickLblPos val="nextTo"/>
        <c:txPr>
          <a:bodyPr/>
          <a:lstStyle/>
          <a:p>
            <a:pPr>
              <a:defRPr baseline="30000"/>
            </a:pPr>
            <a:endParaRPr lang="ru-RU"/>
          </a:p>
        </c:txPr>
        <c:crossAx val="106014208"/>
        <c:crosses val="autoZero"/>
        <c:crossBetween val="between"/>
        <c:majorUnit val="0.2"/>
      </c:valAx>
    </c:plotArea>
    <c:legend>
      <c:legendPos val="b"/>
      <c:layout>
        <c:manualLayout>
          <c:xMode val="edge"/>
          <c:yMode val="edge"/>
          <c:x val="9.8156445035498377E-2"/>
          <c:y val="0.85621465879569791"/>
          <c:w val="0.80629500414532651"/>
          <c:h val="9.4779290225424945E-2"/>
        </c:manualLayout>
      </c:layout>
      <c:overlay val="0"/>
      <c:spPr>
        <a:ln>
          <a:solidFill>
            <a:schemeClr val="accent1">
              <a:lumMod val="20000"/>
              <a:lumOff val="80000"/>
            </a:schemeClr>
          </a:solidFill>
        </a:ln>
      </c:sp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0785937739791521"/>
          <c:y val="4.5753759619506902E-2"/>
          <c:w val="0.75765786398139623"/>
          <c:h val="0.64587214317035213"/>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27.6</c:v>
                </c:pt>
                <c:pt idx="1">
                  <c:v>19.2</c:v>
                </c:pt>
                <c:pt idx="2">
                  <c:v>17.8</c:v>
                </c:pt>
              </c:numCache>
            </c:numRef>
          </c:val>
          <c:extLst>
            <c:ext xmlns:c16="http://schemas.microsoft.com/office/drawing/2014/chart" uri="{C3380CC4-5D6E-409C-BE32-E72D297353CC}">
              <c16:uniqueId val="{00000000-D9E2-43E9-8DF6-C2940C08DE51}"/>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24.6</c:v>
                </c:pt>
                <c:pt idx="1">
                  <c:v>33.1</c:v>
                </c:pt>
                <c:pt idx="2">
                  <c:v>22</c:v>
                </c:pt>
              </c:numCache>
            </c:numRef>
          </c:val>
          <c:extLst>
            <c:ext xmlns:c16="http://schemas.microsoft.com/office/drawing/2014/chart" uri="{C3380CC4-5D6E-409C-BE32-E72D297353CC}">
              <c16:uniqueId val="{00000001-D9E2-43E9-8DF6-C2940C08DE51}"/>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15.2</c:v>
                </c:pt>
                <c:pt idx="1">
                  <c:v>14.2</c:v>
                </c:pt>
                <c:pt idx="2">
                  <c:v>14</c:v>
                </c:pt>
              </c:numCache>
            </c:numRef>
          </c:val>
          <c:extLst>
            <c:ext xmlns:c16="http://schemas.microsoft.com/office/drawing/2014/chart" uri="{C3380CC4-5D6E-409C-BE32-E72D297353CC}">
              <c16:uniqueId val="{00000002-D9E2-43E9-8DF6-C2940C08DE51}"/>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18</c:v>
                </c:pt>
                <c:pt idx="1">
                  <c:v>12.3</c:v>
                </c:pt>
                <c:pt idx="2">
                  <c:v>28.2</c:v>
                </c:pt>
              </c:numCache>
            </c:numRef>
          </c:val>
          <c:extLst>
            <c:ext xmlns:c16="http://schemas.microsoft.com/office/drawing/2014/chart" uri="{C3380CC4-5D6E-409C-BE32-E72D297353CC}">
              <c16:uniqueId val="{00000003-D9E2-43E9-8DF6-C2940C08DE51}"/>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14.6</c:v>
                </c:pt>
                <c:pt idx="1">
                  <c:v>21.3</c:v>
                </c:pt>
                <c:pt idx="2">
                  <c:v>18</c:v>
                </c:pt>
              </c:numCache>
            </c:numRef>
          </c:val>
          <c:extLst>
            <c:ext xmlns:c16="http://schemas.microsoft.com/office/drawing/2014/chart" uri="{C3380CC4-5D6E-409C-BE32-E72D297353CC}">
              <c16:uniqueId val="{00000004-D9E2-43E9-8DF6-C2940C08DE51}"/>
            </c:ext>
          </c:extLst>
        </c:ser>
        <c:dLbls>
          <c:showLegendKey val="0"/>
          <c:showVal val="0"/>
          <c:showCatName val="0"/>
          <c:showSerName val="0"/>
          <c:showPercent val="0"/>
          <c:showBubbleSize val="0"/>
        </c:dLbls>
        <c:gapWidth val="150"/>
        <c:overlap val="100"/>
        <c:axId val="106146816"/>
        <c:axId val="106164992"/>
      </c:barChart>
      <c:catAx>
        <c:axId val="10614681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6164992"/>
        <c:crosses val="autoZero"/>
        <c:auto val="1"/>
        <c:lblAlgn val="ctr"/>
        <c:lblOffset val="100"/>
        <c:noMultiLvlLbl val="0"/>
      </c:catAx>
      <c:valAx>
        <c:axId val="106164992"/>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6146816"/>
        <c:crosses val="autoZero"/>
        <c:crossBetween val="between"/>
      </c:valAx>
    </c:plotArea>
    <c:legend>
      <c:legendPos val="b"/>
      <c:layout>
        <c:manualLayout>
          <c:xMode val="edge"/>
          <c:yMode val="edge"/>
          <c:x val="3.208978188071325E-2"/>
          <c:y val="0.82507913783504361"/>
          <c:w val="0.94153930908561456"/>
          <c:h val="9.4112781356875813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21177666322317937"/>
          <c:y val="4.5753759619506902E-2"/>
          <c:w val="0.7537661830265866"/>
          <c:h val="0.69482930113997965"/>
        </c:manualLayout>
      </c:layout>
      <c:barChart>
        <c:barDir val="bar"/>
        <c:grouping val="stacked"/>
        <c:varyColors val="0"/>
        <c:ser>
          <c:idx val="0"/>
          <c:order val="0"/>
          <c:tx>
            <c:strRef>
              <c:f>Лист1!$B$1</c:f>
              <c:strCache>
                <c:ptCount val="1"/>
                <c:pt idx="0">
                  <c:v>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Лист1!$B$2:$B$4</c:f>
              <c:numCache>
                <c:formatCode>0.0</c:formatCode>
                <c:ptCount val="3"/>
                <c:pt idx="0">
                  <c:v>26.9</c:v>
                </c:pt>
                <c:pt idx="1">
                  <c:v>21.8</c:v>
                </c:pt>
                <c:pt idx="2">
                  <c:v>14.5</c:v>
                </c:pt>
              </c:numCache>
            </c:numRef>
          </c:val>
          <c:extLst>
            <c:ext xmlns:c16="http://schemas.microsoft.com/office/drawing/2014/chart" uri="{C3380CC4-5D6E-409C-BE32-E72D297353CC}">
              <c16:uniqueId val="{00000000-F4FD-4E55-8372-5A91BDDF1863}"/>
            </c:ext>
          </c:extLst>
        </c:ser>
        <c:ser>
          <c:idx val="1"/>
          <c:order val="1"/>
          <c:tx>
            <c:strRef>
              <c:f>Лист1!$C$1</c:f>
              <c:strCache>
                <c:ptCount val="1"/>
                <c:pt idx="0">
                  <c:v>Скорее 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Лист1!$C$2:$C$4</c:f>
              <c:numCache>
                <c:formatCode>0.0</c:formatCode>
                <c:ptCount val="3"/>
                <c:pt idx="0">
                  <c:v>27</c:v>
                </c:pt>
                <c:pt idx="1">
                  <c:v>36.9</c:v>
                </c:pt>
                <c:pt idx="2">
                  <c:v>29.7</c:v>
                </c:pt>
              </c:numCache>
            </c:numRef>
          </c:val>
          <c:extLst>
            <c:ext xmlns:c16="http://schemas.microsoft.com/office/drawing/2014/chart" uri="{C3380CC4-5D6E-409C-BE32-E72D297353CC}">
              <c16:uniqueId val="{00000001-F4FD-4E55-8372-5A91BDDF1863}"/>
            </c:ext>
          </c:extLst>
        </c:ser>
        <c:ser>
          <c:idx val="2"/>
          <c:order val="2"/>
          <c:tx>
            <c:strRef>
              <c:f>Лист1!$D$1</c:f>
              <c:strCache>
                <c:ptCount val="1"/>
                <c:pt idx="0">
                  <c:v>Скорее 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Лист1!$D$2:$D$4</c:f>
              <c:numCache>
                <c:formatCode>0.0</c:formatCode>
                <c:ptCount val="3"/>
                <c:pt idx="0">
                  <c:v>21.1</c:v>
                </c:pt>
                <c:pt idx="1">
                  <c:v>13.5</c:v>
                </c:pt>
                <c:pt idx="2">
                  <c:v>18.899999999999999</c:v>
                </c:pt>
              </c:numCache>
            </c:numRef>
          </c:val>
          <c:extLst>
            <c:ext xmlns:c16="http://schemas.microsoft.com/office/drawing/2014/chart" uri="{C3380CC4-5D6E-409C-BE32-E72D297353CC}">
              <c16:uniqueId val="{00000002-F4FD-4E55-8372-5A91BDDF1863}"/>
            </c:ext>
          </c:extLst>
        </c:ser>
        <c:ser>
          <c:idx val="3"/>
          <c:order val="3"/>
          <c:tx>
            <c:strRef>
              <c:f>Лист1!$E$1</c:f>
              <c:strCache>
                <c:ptCount val="1"/>
                <c:pt idx="0">
                  <c:v>Неудовлетворен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Лист1!$E$2:$E$4</c:f>
              <c:numCache>
                <c:formatCode>0.0</c:formatCode>
                <c:ptCount val="3"/>
                <c:pt idx="0">
                  <c:v>16.2</c:v>
                </c:pt>
                <c:pt idx="1">
                  <c:v>17.7</c:v>
                </c:pt>
                <c:pt idx="2">
                  <c:v>22.3</c:v>
                </c:pt>
              </c:numCache>
            </c:numRef>
          </c:val>
          <c:extLst>
            <c:ext xmlns:c16="http://schemas.microsoft.com/office/drawing/2014/chart" uri="{C3380CC4-5D6E-409C-BE32-E72D297353CC}">
              <c16:uniqueId val="{00000003-F4FD-4E55-8372-5A91BDDF1863}"/>
            </c:ext>
          </c:extLst>
        </c:ser>
        <c:ser>
          <c:idx val="4"/>
          <c:order val="4"/>
          <c:tx>
            <c:strRef>
              <c:f>Лист1!$F$1</c:f>
              <c:strCache>
                <c:ptCount val="1"/>
                <c:pt idx="0">
                  <c:v>Затрудняюсь ответить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цен</c:v>
                </c:pt>
                <c:pt idx="1">
                  <c:v>Качество </c:v>
                </c:pt>
                <c:pt idx="2">
                  <c:v>Возможность выбора</c:v>
                </c:pt>
              </c:strCache>
            </c:strRef>
          </c:cat>
          <c:val>
            <c:numRef>
              <c:f>Лист1!$F$2:$F$4</c:f>
              <c:numCache>
                <c:formatCode>0.0</c:formatCode>
                <c:ptCount val="3"/>
                <c:pt idx="0">
                  <c:v>8.9</c:v>
                </c:pt>
                <c:pt idx="1">
                  <c:v>10.1</c:v>
                </c:pt>
                <c:pt idx="2">
                  <c:v>14.6</c:v>
                </c:pt>
              </c:numCache>
            </c:numRef>
          </c:val>
          <c:extLst>
            <c:ext xmlns:c16="http://schemas.microsoft.com/office/drawing/2014/chart" uri="{C3380CC4-5D6E-409C-BE32-E72D297353CC}">
              <c16:uniqueId val="{00000004-F4FD-4E55-8372-5A91BDDF1863}"/>
            </c:ext>
          </c:extLst>
        </c:ser>
        <c:dLbls>
          <c:showLegendKey val="0"/>
          <c:showVal val="0"/>
          <c:showCatName val="0"/>
          <c:showSerName val="0"/>
          <c:showPercent val="0"/>
          <c:showBubbleSize val="0"/>
        </c:dLbls>
        <c:gapWidth val="150"/>
        <c:overlap val="100"/>
        <c:axId val="106386560"/>
        <c:axId val="106388096"/>
      </c:barChart>
      <c:catAx>
        <c:axId val="10638656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06388096"/>
        <c:crosses val="autoZero"/>
        <c:auto val="1"/>
        <c:lblAlgn val="ctr"/>
        <c:lblOffset val="100"/>
        <c:noMultiLvlLbl val="0"/>
      </c:catAx>
      <c:valAx>
        <c:axId val="106388096"/>
        <c:scaling>
          <c:orientation val="minMax"/>
          <c:max val="100"/>
        </c:scaling>
        <c:delete val="0"/>
        <c:axPos val="b"/>
        <c:majorGridlines/>
        <c:numFmt formatCode="0.0" sourceLinked="1"/>
        <c:majorTickMark val="out"/>
        <c:minorTickMark val="none"/>
        <c:tickLblPos val="nextTo"/>
        <c:txPr>
          <a:bodyPr/>
          <a:lstStyle/>
          <a:p>
            <a:pPr>
              <a:defRPr baseline="30000">
                <a:latin typeface="Times New Roman" pitchFamily="18" charset="0"/>
                <a:cs typeface="Times New Roman" pitchFamily="18" charset="0"/>
              </a:defRPr>
            </a:pPr>
            <a:endParaRPr lang="ru-RU"/>
          </a:p>
        </c:txPr>
        <c:crossAx val="106386560"/>
        <c:crosses val="autoZero"/>
        <c:crossBetween val="between"/>
      </c:valAx>
    </c:plotArea>
    <c:legend>
      <c:legendPos val="b"/>
      <c:layout>
        <c:manualLayout>
          <c:xMode val="edge"/>
          <c:yMode val="edge"/>
          <c:x val="2.6088347465891316E-2"/>
          <c:y val="0.8686119815473391"/>
          <c:w val="0.94984205466714422"/>
          <c:h val="8.4970332109413058E-2"/>
        </c:manualLayout>
      </c:layout>
      <c:overlay val="0"/>
      <c:spPr>
        <a:ln>
          <a:solidFill>
            <a:schemeClr val="bg1">
              <a:lumMod val="75000"/>
            </a:schemeClr>
          </a:solidFill>
        </a:ln>
      </c:spPr>
      <c:txPr>
        <a:bodyPr/>
        <a:lstStyle/>
        <a:p>
          <a:pPr>
            <a:defRPr sz="9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0.72836</cdr:x>
      <cdr:y>0.47605</cdr:y>
    </cdr:from>
    <cdr:to>
      <cdr:x>0.85541</cdr:x>
      <cdr:y>0.63874</cdr:y>
    </cdr:to>
    <cdr:sp macro="" textlink="">
      <cdr:nvSpPr>
        <cdr:cNvPr id="2" name="Прямоугольник 1"/>
        <cdr:cNvSpPr/>
      </cdr:nvSpPr>
      <cdr:spPr>
        <a:xfrm xmlns:a="http://schemas.openxmlformats.org/drawingml/2006/main">
          <a:off x="4603827" y="628158"/>
          <a:ext cx="803056" cy="2146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r"/>
          <a:endParaRPr lang="ru-RU" b="0" i="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0.74988</cdr:x>
      <cdr:y>0.44195</cdr:y>
    </cdr:from>
    <cdr:to>
      <cdr:x>0.87693</cdr:x>
      <cdr:y>0.60464</cdr:y>
    </cdr:to>
    <cdr:sp macro="" textlink="">
      <cdr:nvSpPr>
        <cdr:cNvPr id="2" name="Прямоугольник 1"/>
        <cdr:cNvSpPr/>
      </cdr:nvSpPr>
      <cdr:spPr>
        <a:xfrm xmlns:a="http://schemas.openxmlformats.org/drawingml/2006/main">
          <a:off x="4620799" y="614873"/>
          <a:ext cx="782888" cy="22634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r"/>
          <a:r>
            <a:rPr lang="ru-RU" b="0" i="1">
              <a:solidFill>
                <a:sysClr val="windowText" lastClr="000000"/>
              </a:solidFill>
              <a:latin typeface="Times New Roman" panose="02020603050405020304" pitchFamily="18" charset="0"/>
              <a:cs typeface="Times New Roman" panose="02020603050405020304" pitchFamily="18" charset="0"/>
            </a:rPr>
            <a:t>да</a:t>
          </a:r>
        </a:p>
      </cdr:txBody>
    </cdr:sp>
  </cdr:relSizeAnchor>
  <cdr:relSizeAnchor xmlns:cdr="http://schemas.openxmlformats.org/drawingml/2006/chartDrawing">
    <cdr:from>
      <cdr:x>0.1325</cdr:x>
      <cdr:y>0.2575</cdr:y>
    </cdr:from>
    <cdr:to>
      <cdr:x>0.2281</cdr:x>
      <cdr:y>0.41418</cdr:y>
    </cdr:to>
    <cdr:sp macro="" textlink="">
      <cdr:nvSpPr>
        <cdr:cNvPr id="3" name="Прямоугольник 2"/>
        <cdr:cNvSpPr/>
      </cdr:nvSpPr>
      <cdr:spPr>
        <a:xfrm xmlns:a="http://schemas.openxmlformats.org/drawingml/2006/main">
          <a:off x="816500" y="358257"/>
          <a:ext cx="589091" cy="2179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r"/>
          <a:r>
            <a:rPr lang="ru-RU" b="0" i="1">
              <a:solidFill>
                <a:sysClr val="windowText" lastClr="000000"/>
              </a:solidFill>
              <a:latin typeface="Times New Roman" panose="02020603050405020304" pitchFamily="18" charset="0"/>
              <a:cs typeface="Times New Roman" panose="02020603050405020304" pitchFamily="18" charset="0"/>
            </a:rPr>
            <a:t>нет</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3681D-D500-4040-8276-D29BCD004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4184</TotalTime>
  <Pages>1</Pages>
  <Words>60315</Words>
  <Characters>343798</Characters>
  <Application>Microsoft Office Word</Application>
  <DocSecurity>0</DocSecurity>
  <Lines>2864</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Новицкая Галина Вячеславовна</dc:creator>
  <cp:keywords/>
  <dc:description/>
  <cp:lastModifiedBy>Новицкая Галина Вячеславовна</cp:lastModifiedBy>
  <cp:revision>91</cp:revision>
  <cp:lastPrinted>2020-03-05T02:37:00Z</cp:lastPrinted>
  <dcterms:created xsi:type="dcterms:W3CDTF">2020-02-03T02:49:00Z</dcterms:created>
  <dcterms:modified xsi:type="dcterms:W3CDTF">2020-03-05T06:04:00Z</dcterms:modified>
</cp:coreProperties>
</file>