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sz w:val="72"/>
          <w:szCs w:val="72"/>
        </w:rPr>
        <w:id w:val="12837292"/>
        <w:docPartObj>
          <w:docPartGallery w:val="Cover Pages"/>
          <w:docPartUnique/>
        </w:docPartObj>
      </w:sdtPr>
      <w:sdtEndPr>
        <w:rPr>
          <w:rFonts w:ascii="Times New Roman" w:eastAsiaTheme="minorEastAsia" w:hAnsi="Times New Roman" w:cs="Times New Roman"/>
          <w:b/>
          <w:sz w:val="28"/>
          <w:szCs w:val="28"/>
        </w:rPr>
      </w:sdtEndPr>
      <w:sdtContent>
        <w:p w:rsidR="00CC4DA3" w:rsidRDefault="00A37F07" w:rsidP="00492DD2">
          <w:pPr>
            <w:pStyle w:val="af7"/>
            <w:tabs>
              <w:tab w:val="left" w:pos="10065"/>
            </w:tabs>
            <w:ind w:left="142" w:right="-1" w:firstLine="709"/>
            <w:jc w:val="center"/>
            <w:rPr>
              <w:rFonts w:ascii="Times New Roman" w:hAnsi="Times New Roman"/>
              <w:b/>
              <w:sz w:val="28"/>
              <w:szCs w:val="28"/>
            </w:rPr>
          </w:pPr>
          <w:r>
            <w:rPr>
              <w:rFonts w:asciiTheme="minorHAnsi" w:eastAsiaTheme="majorEastAsia" w:hAnsiTheme="minorHAnsi" w:cstheme="majorBidi"/>
              <w:noProof/>
              <w:lang w:eastAsia="en-US"/>
            </w:rPr>
            <w:pict>
              <v:rect id="_x0000_s1026" style="position:absolute;left:0;text-align:left;margin-left:0;margin-top:0;width:623.8pt;height:36.8pt;z-index:251660288;mso-width-percent:1050;mso-height-percent:900;mso-position-horizontal:center;mso-position-horizontal-relative:page;mso-position-vertical:bottom;mso-position-vertical-relative:page;mso-width-percent:1050;mso-height-percent:900;mso-height-relative:top-margin-area" o:allowincell="f" fillcolor="#002060" strokecolor="#f2f2f2 [3041]" strokeweight="3pt">
                <v:shadow on="t" type="perspective" color="#243f60 [1604]" opacity=".5" offset="1pt" offset2="-1pt"/>
                <w10:wrap anchorx="page" anchory="page"/>
              </v:rect>
            </w:pict>
          </w:r>
          <w:r>
            <w:rPr>
              <w:rFonts w:asciiTheme="minorHAnsi" w:eastAsiaTheme="majorEastAsia" w:hAnsiTheme="minorHAnsi" w:cstheme="majorBidi"/>
              <w:noProof/>
              <w:lang w:eastAsia="en-US"/>
            </w:rPr>
            <w:pict>
              <v:rect id="_x0000_s1029" style="position:absolute;left:0;text-align:left;margin-left:0;margin-top:0;width:7.15pt;height:882.2pt;z-index:251663360;mso-height-percent:1050;mso-position-horizontal:center;mso-position-horizontal-relative:left-margin-area;mso-position-vertical:center;mso-position-vertical-relative:page;mso-height-percent:1050" o:allowincell="f" fillcolor="white [3212]" strokecolor="#002060">
                <w10:wrap anchorx="margin" anchory="page"/>
              </v:rect>
            </w:pict>
          </w:r>
          <w:r>
            <w:rPr>
              <w:rFonts w:asciiTheme="minorHAnsi" w:eastAsiaTheme="majorEastAsia" w:hAnsiTheme="minorHAnsi" w:cstheme="majorBidi"/>
              <w:noProof/>
              <w:lang w:eastAsia="en-US"/>
            </w:rPr>
            <w:pict>
              <v:rect id="_x0000_s1028" style="position:absolute;left:0;text-align:left;margin-left:0;margin-top:0;width:7.15pt;height:882.2pt;z-index:251662336;mso-height-percent:1050;mso-position-horizontal:center;mso-position-horizontal-relative:right-margin-area;mso-position-vertical:center;mso-position-vertical-relative:page;mso-height-percent:1050" o:allowincell="f" fillcolor="white [3212]" strokecolor="#002060">
                <w10:wrap anchorx="page" anchory="page"/>
              </v:rect>
            </w:pict>
          </w:r>
          <w:r>
            <w:rPr>
              <w:rFonts w:asciiTheme="minorHAnsi" w:eastAsiaTheme="majorEastAsia" w:hAnsiTheme="minorHAnsi" w:cstheme="majorBidi"/>
              <w:noProof/>
              <w:lang w:eastAsia="en-US"/>
            </w:rPr>
            <w:pict>
              <v:rect id="_x0000_s1027" style="position:absolute;left:0;text-align:left;margin-left:0;margin-top:0;width:623.8pt;height:36.8pt;z-index:251661312;mso-width-percent:1050;mso-height-percent:900;mso-position-horizontal:center;mso-position-horizontal-relative:page;mso-position-vertical:top;mso-position-vertical-relative:top-margin-area;mso-width-percent:1050;mso-height-percent:900;mso-height-relative:top-margin-area" o:allowincell="f" fillcolor="#002060" strokecolor="#f2f2f2 [3041]" strokeweight="3pt">
                <v:shadow on="t" type="perspective" color="#243f60 [1604]" opacity=".5" offset="1pt" offset2="-1pt"/>
                <w10:wrap anchorx="page" anchory="margin"/>
              </v:rect>
            </w:pict>
          </w:r>
          <w:r w:rsidR="00CC4DA3">
            <w:rPr>
              <w:rFonts w:ascii="Times New Roman" w:hAnsi="Times New Roman"/>
              <w:b/>
              <w:sz w:val="28"/>
              <w:szCs w:val="28"/>
            </w:rPr>
            <w:t>Правительство Республики Бурятия</w:t>
          </w:r>
        </w:p>
        <w:p w:rsidR="00CC4DA3" w:rsidRDefault="00CC4DA3" w:rsidP="00492DD2">
          <w:pPr>
            <w:tabs>
              <w:tab w:val="left" w:pos="10065"/>
            </w:tabs>
            <w:spacing w:after="0" w:line="240" w:lineRule="auto"/>
            <w:ind w:left="142" w:right="-1" w:firstLine="709"/>
            <w:jc w:val="center"/>
            <w:rPr>
              <w:rFonts w:ascii="Times New Roman" w:hAnsi="Times New Roman" w:cs="Times New Roman"/>
              <w:b/>
              <w:sz w:val="28"/>
              <w:szCs w:val="28"/>
            </w:rPr>
          </w:pPr>
        </w:p>
        <w:p w:rsidR="00CC4DA3" w:rsidRDefault="00CC4DA3" w:rsidP="00492DD2">
          <w:pPr>
            <w:tabs>
              <w:tab w:val="left" w:pos="10065"/>
            </w:tabs>
            <w:spacing w:after="0" w:line="240" w:lineRule="auto"/>
            <w:ind w:left="142" w:right="-1" w:firstLine="709"/>
            <w:jc w:val="center"/>
            <w:rPr>
              <w:rFonts w:ascii="Times New Roman" w:hAnsi="Times New Roman" w:cs="Times New Roman"/>
              <w:b/>
              <w:sz w:val="28"/>
              <w:szCs w:val="28"/>
            </w:rPr>
          </w:pPr>
        </w:p>
        <w:p w:rsidR="00CC4DA3" w:rsidRDefault="00CC4DA3" w:rsidP="00492DD2">
          <w:pPr>
            <w:tabs>
              <w:tab w:val="left" w:pos="10065"/>
            </w:tabs>
            <w:spacing w:after="0" w:line="240" w:lineRule="auto"/>
            <w:ind w:left="142" w:right="-1" w:firstLine="709"/>
            <w:jc w:val="center"/>
            <w:rPr>
              <w:rFonts w:ascii="Times New Roman" w:hAnsi="Times New Roman" w:cs="Times New Roman"/>
              <w:b/>
              <w:sz w:val="28"/>
              <w:szCs w:val="28"/>
            </w:rPr>
          </w:pPr>
        </w:p>
        <w:p w:rsidR="00CC4DA3" w:rsidRDefault="00CC4DA3" w:rsidP="00492DD2">
          <w:pPr>
            <w:tabs>
              <w:tab w:val="left" w:pos="10065"/>
            </w:tabs>
            <w:spacing w:after="0" w:line="240" w:lineRule="auto"/>
            <w:ind w:left="142" w:right="-1" w:firstLine="709"/>
            <w:jc w:val="center"/>
            <w:rPr>
              <w:rFonts w:ascii="Times New Roman" w:hAnsi="Times New Roman" w:cs="Times New Roman"/>
              <w:b/>
              <w:sz w:val="28"/>
              <w:szCs w:val="28"/>
            </w:rPr>
          </w:pPr>
        </w:p>
        <w:p w:rsidR="00CC4DA3" w:rsidRDefault="00CC4DA3" w:rsidP="00492DD2">
          <w:pPr>
            <w:tabs>
              <w:tab w:val="left" w:pos="10065"/>
            </w:tabs>
            <w:spacing w:after="0" w:line="240" w:lineRule="auto"/>
            <w:ind w:left="142" w:right="-1" w:firstLine="709"/>
            <w:jc w:val="center"/>
            <w:rPr>
              <w:rFonts w:ascii="Times New Roman" w:hAnsi="Times New Roman" w:cs="Times New Roman"/>
              <w:b/>
              <w:sz w:val="28"/>
              <w:szCs w:val="28"/>
            </w:rPr>
          </w:pPr>
        </w:p>
        <w:p w:rsidR="00CC4DA3" w:rsidRDefault="00CC4DA3" w:rsidP="00492DD2">
          <w:pPr>
            <w:tabs>
              <w:tab w:val="left" w:pos="10065"/>
            </w:tabs>
            <w:spacing w:after="0" w:line="240" w:lineRule="auto"/>
            <w:ind w:left="142" w:right="-1" w:firstLine="709"/>
            <w:jc w:val="center"/>
            <w:rPr>
              <w:rFonts w:ascii="Times New Roman" w:hAnsi="Times New Roman" w:cs="Times New Roman"/>
              <w:b/>
              <w:sz w:val="28"/>
              <w:szCs w:val="28"/>
            </w:rPr>
          </w:pPr>
        </w:p>
        <w:p w:rsidR="00CC4DA3" w:rsidRDefault="00CC4DA3" w:rsidP="00492DD2">
          <w:pPr>
            <w:tabs>
              <w:tab w:val="left" w:pos="10065"/>
            </w:tabs>
            <w:spacing w:after="0" w:line="240" w:lineRule="auto"/>
            <w:ind w:left="142" w:right="-1" w:firstLine="709"/>
            <w:jc w:val="center"/>
            <w:rPr>
              <w:rFonts w:ascii="Times New Roman" w:hAnsi="Times New Roman" w:cs="Times New Roman"/>
              <w:b/>
              <w:sz w:val="28"/>
              <w:szCs w:val="28"/>
            </w:rPr>
          </w:pPr>
        </w:p>
        <w:p w:rsidR="00CC4DA3" w:rsidRDefault="00CC4DA3" w:rsidP="00492DD2">
          <w:pPr>
            <w:tabs>
              <w:tab w:val="left" w:pos="10065"/>
            </w:tabs>
            <w:spacing w:after="0" w:line="240" w:lineRule="auto"/>
            <w:ind w:left="142" w:right="-1" w:firstLine="709"/>
            <w:jc w:val="center"/>
            <w:rPr>
              <w:rFonts w:ascii="Times New Roman" w:hAnsi="Times New Roman" w:cs="Times New Roman"/>
              <w:b/>
              <w:sz w:val="28"/>
              <w:szCs w:val="28"/>
            </w:rPr>
          </w:pPr>
        </w:p>
        <w:p w:rsidR="00CC4DA3" w:rsidRDefault="00CC4DA3" w:rsidP="00492DD2">
          <w:pPr>
            <w:tabs>
              <w:tab w:val="left" w:pos="10065"/>
            </w:tabs>
            <w:spacing w:after="0" w:line="240" w:lineRule="auto"/>
            <w:ind w:left="142" w:right="-1" w:firstLine="709"/>
            <w:jc w:val="center"/>
            <w:rPr>
              <w:rFonts w:ascii="Times New Roman" w:hAnsi="Times New Roman" w:cs="Times New Roman"/>
              <w:b/>
              <w:sz w:val="28"/>
              <w:szCs w:val="28"/>
            </w:rPr>
          </w:pPr>
        </w:p>
        <w:p w:rsidR="00CC4DA3" w:rsidRDefault="00CC4DA3" w:rsidP="00492DD2">
          <w:pPr>
            <w:tabs>
              <w:tab w:val="left" w:pos="10065"/>
            </w:tabs>
            <w:spacing w:after="0" w:line="240" w:lineRule="auto"/>
            <w:ind w:left="142" w:right="-1" w:firstLine="709"/>
            <w:jc w:val="center"/>
            <w:rPr>
              <w:rFonts w:ascii="Times New Roman" w:hAnsi="Times New Roman" w:cs="Times New Roman"/>
              <w:b/>
              <w:sz w:val="28"/>
              <w:szCs w:val="28"/>
            </w:rPr>
          </w:pPr>
        </w:p>
        <w:p w:rsidR="00CC4DA3" w:rsidRDefault="00CC4DA3" w:rsidP="00492DD2">
          <w:pPr>
            <w:tabs>
              <w:tab w:val="left" w:pos="10065"/>
            </w:tabs>
            <w:spacing w:after="0" w:line="240" w:lineRule="auto"/>
            <w:ind w:left="142" w:right="-1" w:firstLine="709"/>
            <w:jc w:val="center"/>
            <w:rPr>
              <w:rFonts w:asciiTheme="majorHAnsi" w:hAnsiTheme="majorHAnsi" w:cs="Times New Roman"/>
              <w:b/>
              <w:spacing w:val="20"/>
              <w:sz w:val="40"/>
              <w:szCs w:val="40"/>
            </w:rPr>
          </w:pPr>
        </w:p>
        <w:p w:rsidR="00CC4DA3" w:rsidRDefault="00CC4DA3" w:rsidP="00492DD2">
          <w:pPr>
            <w:tabs>
              <w:tab w:val="left" w:pos="10065"/>
            </w:tabs>
            <w:spacing w:after="0" w:line="240" w:lineRule="auto"/>
            <w:ind w:left="142" w:right="-1" w:firstLine="709"/>
            <w:jc w:val="center"/>
            <w:rPr>
              <w:rFonts w:asciiTheme="majorHAnsi" w:hAnsiTheme="majorHAnsi" w:cs="Times New Roman"/>
              <w:b/>
              <w:spacing w:val="20"/>
              <w:sz w:val="40"/>
              <w:szCs w:val="40"/>
            </w:rPr>
          </w:pPr>
        </w:p>
        <w:p w:rsidR="00CC4DA3" w:rsidRDefault="00CC4DA3" w:rsidP="00492DD2">
          <w:pPr>
            <w:tabs>
              <w:tab w:val="left" w:pos="10065"/>
            </w:tabs>
            <w:spacing w:after="0" w:line="240" w:lineRule="auto"/>
            <w:ind w:left="142" w:right="-1" w:firstLine="709"/>
            <w:jc w:val="center"/>
            <w:rPr>
              <w:rFonts w:asciiTheme="majorHAnsi" w:hAnsiTheme="majorHAnsi" w:cs="Times New Roman"/>
              <w:b/>
              <w:spacing w:val="20"/>
              <w:sz w:val="40"/>
              <w:szCs w:val="40"/>
            </w:rPr>
          </w:pPr>
        </w:p>
        <w:p w:rsidR="00CC4DA3" w:rsidRPr="0097166A" w:rsidRDefault="00CC4DA3" w:rsidP="00492DD2">
          <w:pPr>
            <w:tabs>
              <w:tab w:val="left" w:pos="10065"/>
            </w:tabs>
            <w:spacing w:after="0" w:line="240" w:lineRule="auto"/>
            <w:ind w:left="142" w:right="-1" w:firstLine="709"/>
            <w:jc w:val="center"/>
            <w:rPr>
              <w:rFonts w:ascii="Times New Roman" w:hAnsi="Times New Roman" w:cs="Times New Roman"/>
              <w:b/>
              <w:spacing w:val="20"/>
              <w:sz w:val="40"/>
              <w:szCs w:val="40"/>
            </w:rPr>
          </w:pPr>
          <w:r w:rsidRPr="0097166A">
            <w:rPr>
              <w:rFonts w:ascii="Times New Roman" w:hAnsi="Times New Roman" w:cs="Times New Roman"/>
              <w:b/>
              <w:spacing w:val="20"/>
              <w:sz w:val="40"/>
              <w:szCs w:val="40"/>
            </w:rPr>
            <w:t>ДОКЛАД</w:t>
          </w:r>
        </w:p>
        <w:p w:rsidR="00CC4DA3" w:rsidRPr="0097166A" w:rsidRDefault="00CC4DA3" w:rsidP="00492DD2">
          <w:pPr>
            <w:tabs>
              <w:tab w:val="left" w:pos="10065"/>
            </w:tabs>
            <w:spacing w:after="0" w:line="240" w:lineRule="auto"/>
            <w:ind w:left="142" w:right="-1" w:firstLine="709"/>
            <w:jc w:val="center"/>
            <w:rPr>
              <w:rFonts w:ascii="Times New Roman" w:hAnsi="Times New Roman" w:cs="Times New Roman"/>
              <w:b/>
              <w:spacing w:val="20"/>
              <w:sz w:val="40"/>
              <w:szCs w:val="40"/>
            </w:rPr>
          </w:pPr>
          <w:r w:rsidRPr="0097166A">
            <w:rPr>
              <w:rFonts w:ascii="Times New Roman" w:hAnsi="Times New Roman" w:cs="Times New Roman"/>
              <w:b/>
              <w:spacing w:val="20"/>
              <w:sz w:val="40"/>
              <w:szCs w:val="40"/>
            </w:rPr>
            <w:t xml:space="preserve">«СОСТОЯНИЕ И РАЗВИТИЕ КОНКУРЕНТНОЙ СРЕДЫ НА РЫНКАХ ТОВАРОВ И УСЛУГ </w:t>
          </w:r>
          <w:r>
            <w:rPr>
              <w:rFonts w:ascii="Times New Roman" w:hAnsi="Times New Roman" w:cs="Times New Roman"/>
              <w:b/>
              <w:spacing w:val="20"/>
              <w:sz w:val="40"/>
              <w:szCs w:val="40"/>
            </w:rPr>
            <w:t>РЕСПУБЛИКИ БУРЯТИЯ</w:t>
          </w:r>
          <w:r w:rsidRPr="0097166A">
            <w:rPr>
              <w:rFonts w:ascii="Times New Roman" w:hAnsi="Times New Roman" w:cs="Times New Roman"/>
              <w:b/>
              <w:spacing w:val="20"/>
              <w:sz w:val="40"/>
              <w:szCs w:val="40"/>
            </w:rPr>
            <w:t>»</w:t>
          </w:r>
        </w:p>
        <w:p w:rsidR="00CC4DA3" w:rsidRPr="0097166A" w:rsidRDefault="00CC4DA3" w:rsidP="00492DD2">
          <w:pPr>
            <w:tabs>
              <w:tab w:val="left" w:pos="10065"/>
            </w:tabs>
            <w:spacing w:after="0" w:line="240" w:lineRule="auto"/>
            <w:ind w:left="142" w:right="-1" w:firstLine="709"/>
            <w:jc w:val="center"/>
            <w:rPr>
              <w:rFonts w:ascii="Times New Roman" w:hAnsi="Times New Roman" w:cs="Times New Roman"/>
              <w:b/>
              <w:spacing w:val="20"/>
              <w:sz w:val="28"/>
              <w:szCs w:val="28"/>
            </w:rPr>
          </w:pPr>
        </w:p>
        <w:p w:rsidR="00CC4DA3" w:rsidRDefault="00CC4DA3" w:rsidP="00492DD2">
          <w:pPr>
            <w:tabs>
              <w:tab w:val="left" w:pos="10065"/>
            </w:tabs>
            <w:spacing w:after="0" w:line="240" w:lineRule="auto"/>
            <w:ind w:left="142" w:right="-1" w:firstLine="709"/>
            <w:jc w:val="center"/>
            <w:rPr>
              <w:rFonts w:ascii="Times New Roman" w:hAnsi="Times New Roman" w:cs="Times New Roman"/>
              <w:b/>
              <w:sz w:val="28"/>
              <w:szCs w:val="28"/>
            </w:rPr>
          </w:pPr>
        </w:p>
        <w:p w:rsidR="00CC4DA3" w:rsidRDefault="00CC4DA3" w:rsidP="00626F79">
          <w:pPr>
            <w:tabs>
              <w:tab w:val="left" w:pos="10065"/>
            </w:tabs>
            <w:spacing w:after="0" w:line="240" w:lineRule="auto"/>
            <w:ind w:left="142" w:right="-1" w:firstLine="709"/>
            <w:jc w:val="right"/>
            <w:rPr>
              <w:rFonts w:ascii="Times New Roman" w:hAnsi="Times New Roman" w:cs="Times New Roman"/>
              <w:b/>
              <w:sz w:val="28"/>
              <w:szCs w:val="28"/>
            </w:rPr>
          </w:pPr>
        </w:p>
        <w:p w:rsidR="00626F79" w:rsidRDefault="00626F79" w:rsidP="00626F79">
          <w:pPr>
            <w:spacing w:after="0" w:line="240" w:lineRule="auto"/>
            <w:ind w:left="3402"/>
            <w:jc w:val="right"/>
            <w:rPr>
              <w:rFonts w:ascii="Times New Roman" w:hAnsi="Times New Roman"/>
              <w:sz w:val="32"/>
              <w:szCs w:val="32"/>
            </w:rPr>
          </w:pPr>
          <w:r w:rsidRPr="00C82A58">
            <w:rPr>
              <w:rFonts w:ascii="Times New Roman" w:hAnsi="Times New Roman"/>
              <w:sz w:val="32"/>
              <w:szCs w:val="32"/>
            </w:rPr>
            <w:t>УТВЕРЖДЕН</w:t>
          </w:r>
        </w:p>
        <w:p w:rsidR="00626F79" w:rsidRPr="00C82A58" w:rsidRDefault="00626F79" w:rsidP="00626F79">
          <w:pPr>
            <w:spacing w:after="0" w:line="240" w:lineRule="auto"/>
            <w:ind w:left="3402"/>
            <w:jc w:val="right"/>
            <w:rPr>
              <w:rFonts w:ascii="Times New Roman" w:hAnsi="Times New Roman"/>
              <w:sz w:val="32"/>
              <w:szCs w:val="32"/>
            </w:rPr>
          </w:pPr>
          <w:r>
            <w:rPr>
              <w:rFonts w:ascii="Times New Roman" w:hAnsi="Times New Roman"/>
              <w:sz w:val="32"/>
              <w:szCs w:val="32"/>
            </w:rPr>
            <w:t>Республиканской комиссией</w:t>
          </w:r>
          <w:bookmarkStart w:id="0" w:name="_GoBack"/>
          <w:bookmarkEnd w:id="0"/>
          <w:r>
            <w:rPr>
              <w:rFonts w:ascii="Times New Roman" w:hAnsi="Times New Roman"/>
              <w:sz w:val="32"/>
              <w:szCs w:val="32"/>
            </w:rPr>
            <w:t xml:space="preserve"> по содействию развитию конкуренции в Республике Бурятия</w:t>
          </w:r>
        </w:p>
        <w:p w:rsidR="00626F79" w:rsidRPr="00AD7E07" w:rsidRDefault="00626F79" w:rsidP="00626F79">
          <w:pPr>
            <w:spacing w:after="0" w:line="240" w:lineRule="auto"/>
            <w:ind w:left="3402"/>
            <w:jc w:val="right"/>
            <w:rPr>
              <w:rFonts w:ascii="Times New Roman" w:hAnsi="Times New Roman"/>
              <w:i/>
              <w:sz w:val="32"/>
              <w:szCs w:val="32"/>
            </w:rPr>
          </w:pPr>
          <w:r w:rsidRPr="00AD7E07">
            <w:rPr>
              <w:rFonts w:ascii="Times New Roman" w:hAnsi="Times New Roman"/>
              <w:i/>
              <w:sz w:val="32"/>
              <w:szCs w:val="32"/>
            </w:rPr>
            <w:t xml:space="preserve">протокол заседания </w:t>
          </w:r>
        </w:p>
        <w:p w:rsidR="00626F79" w:rsidRPr="00804E12" w:rsidRDefault="00626F79" w:rsidP="00626F79">
          <w:pPr>
            <w:spacing w:after="0" w:line="240" w:lineRule="auto"/>
            <w:ind w:left="3402"/>
            <w:jc w:val="right"/>
            <w:rPr>
              <w:rFonts w:ascii="Times New Roman" w:hAnsi="Times New Roman"/>
              <w:i/>
              <w:sz w:val="32"/>
              <w:szCs w:val="32"/>
            </w:rPr>
          </w:pPr>
          <w:r w:rsidRPr="00AD7E07">
            <w:rPr>
              <w:rFonts w:ascii="Times New Roman" w:hAnsi="Times New Roman"/>
              <w:i/>
              <w:sz w:val="32"/>
              <w:szCs w:val="32"/>
            </w:rPr>
            <w:t>от "01" марта 2019 г. №</w:t>
          </w:r>
          <w:r w:rsidR="006E15DA" w:rsidRPr="00AD7E07">
            <w:rPr>
              <w:rFonts w:ascii="Times New Roman" w:hAnsi="Times New Roman"/>
              <w:i/>
              <w:sz w:val="32"/>
              <w:szCs w:val="32"/>
            </w:rPr>
            <w:t>01.08-007-И1780/19</w:t>
          </w:r>
          <w:r w:rsidRPr="00804E12">
            <w:rPr>
              <w:rFonts w:ascii="Times New Roman" w:hAnsi="Times New Roman"/>
              <w:i/>
              <w:sz w:val="32"/>
              <w:szCs w:val="32"/>
            </w:rPr>
            <w:t xml:space="preserve"> </w:t>
          </w:r>
        </w:p>
        <w:p w:rsidR="00CC4DA3" w:rsidRDefault="00CC4DA3" w:rsidP="00626F79">
          <w:pPr>
            <w:tabs>
              <w:tab w:val="left" w:pos="10065"/>
            </w:tabs>
            <w:spacing w:after="0" w:line="240" w:lineRule="auto"/>
            <w:ind w:left="142" w:right="-1" w:firstLine="709"/>
            <w:jc w:val="right"/>
            <w:rPr>
              <w:rFonts w:ascii="Times New Roman" w:hAnsi="Times New Roman" w:cs="Times New Roman"/>
              <w:b/>
              <w:sz w:val="28"/>
              <w:szCs w:val="28"/>
            </w:rPr>
          </w:pPr>
        </w:p>
        <w:p w:rsidR="00CC4DA3" w:rsidRPr="00804E12" w:rsidRDefault="00CC4DA3" w:rsidP="00492DD2">
          <w:pPr>
            <w:tabs>
              <w:tab w:val="left" w:pos="10065"/>
            </w:tabs>
            <w:spacing w:after="0" w:line="240" w:lineRule="auto"/>
            <w:ind w:left="142" w:right="-1" w:firstLine="709"/>
            <w:jc w:val="right"/>
            <w:rPr>
              <w:rFonts w:ascii="Times New Roman" w:hAnsi="Times New Roman"/>
              <w:i/>
              <w:sz w:val="32"/>
              <w:szCs w:val="32"/>
            </w:rPr>
          </w:pPr>
          <w:r w:rsidRPr="00804E12">
            <w:rPr>
              <w:rFonts w:ascii="Times New Roman" w:hAnsi="Times New Roman"/>
              <w:i/>
              <w:sz w:val="32"/>
              <w:szCs w:val="32"/>
            </w:rPr>
            <w:t xml:space="preserve"> </w:t>
          </w:r>
        </w:p>
        <w:p w:rsidR="00CC4DA3" w:rsidRPr="00221E95" w:rsidRDefault="00CC4DA3" w:rsidP="00492DD2">
          <w:pPr>
            <w:tabs>
              <w:tab w:val="left" w:pos="10065"/>
            </w:tabs>
            <w:spacing w:after="0" w:line="240" w:lineRule="auto"/>
            <w:ind w:left="142" w:right="-1" w:firstLine="709"/>
            <w:jc w:val="center"/>
            <w:rPr>
              <w:rFonts w:ascii="Times New Roman" w:hAnsi="Times New Roman"/>
              <w:i/>
              <w:strike/>
              <w:sz w:val="36"/>
              <w:szCs w:val="36"/>
              <w:u w:val="single"/>
            </w:rPr>
          </w:pPr>
        </w:p>
        <w:p w:rsidR="00CC4DA3" w:rsidRPr="00C82A58" w:rsidRDefault="00CC4DA3" w:rsidP="00492DD2">
          <w:pPr>
            <w:tabs>
              <w:tab w:val="left" w:pos="10065"/>
            </w:tabs>
            <w:spacing w:after="0" w:line="240" w:lineRule="auto"/>
            <w:ind w:left="142" w:right="-1" w:firstLine="709"/>
            <w:jc w:val="center"/>
            <w:rPr>
              <w:rFonts w:ascii="Times New Roman" w:hAnsi="Times New Roman"/>
              <w:sz w:val="36"/>
              <w:szCs w:val="36"/>
            </w:rPr>
          </w:pPr>
        </w:p>
        <w:p w:rsidR="00CC4DA3" w:rsidRPr="00C82A58" w:rsidRDefault="00CC4DA3" w:rsidP="00492DD2">
          <w:pPr>
            <w:tabs>
              <w:tab w:val="left" w:pos="10065"/>
            </w:tabs>
            <w:spacing w:after="0" w:line="240" w:lineRule="auto"/>
            <w:ind w:left="142" w:right="-1" w:firstLine="709"/>
            <w:jc w:val="center"/>
            <w:rPr>
              <w:rFonts w:ascii="Times New Roman" w:hAnsi="Times New Roman"/>
              <w:sz w:val="36"/>
              <w:szCs w:val="36"/>
            </w:rPr>
          </w:pPr>
        </w:p>
        <w:p w:rsidR="00CC4DA3" w:rsidRDefault="00CC4DA3" w:rsidP="00492DD2">
          <w:pPr>
            <w:tabs>
              <w:tab w:val="left" w:pos="10065"/>
            </w:tabs>
            <w:spacing w:after="0" w:line="240" w:lineRule="auto"/>
            <w:ind w:left="142" w:right="-1" w:firstLine="709"/>
            <w:jc w:val="center"/>
            <w:rPr>
              <w:rFonts w:ascii="Times New Roman" w:hAnsi="Times New Roman" w:cs="Times New Roman"/>
              <w:b/>
              <w:sz w:val="28"/>
              <w:szCs w:val="28"/>
            </w:rPr>
          </w:pPr>
        </w:p>
        <w:p w:rsidR="00AC2CA3" w:rsidRDefault="00AC2CA3" w:rsidP="00626F79">
          <w:pPr>
            <w:tabs>
              <w:tab w:val="left" w:pos="10065"/>
            </w:tabs>
            <w:spacing w:after="0" w:line="240" w:lineRule="auto"/>
            <w:ind w:right="-1"/>
            <w:rPr>
              <w:rFonts w:ascii="Times New Roman" w:hAnsi="Times New Roman" w:cs="Times New Roman"/>
              <w:b/>
              <w:sz w:val="28"/>
              <w:szCs w:val="28"/>
            </w:rPr>
          </w:pPr>
        </w:p>
        <w:p w:rsidR="00AC2CA3" w:rsidRDefault="00AC2CA3" w:rsidP="00492DD2">
          <w:pPr>
            <w:tabs>
              <w:tab w:val="left" w:pos="10065"/>
            </w:tabs>
            <w:spacing w:after="0" w:line="240" w:lineRule="auto"/>
            <w:ind w:left="142" w:right="-1" w:firstLine="709"/>
            <w:jc w:val="center"/>
            <w:rPr>
              <w:rFonts w:ascii="Times New Roman" w:hAnsi="Times New Roman" w:cs="Times New Roman"/>
              <w:b/>
              <w:sz w:val="28"/>
              <w:szCs w:val="28"/>
            </w:rPr>
          </w:pPr>
        </w:p>
        <w:p w:rsidR="00AC2CA3" w:rsidRDefault="00AC2CA3" w:rsidP="00492DD2">
          <w:pPr>
            <w:tabs>
              <w:tab w:val="left" w:pos="10065"/>
            </w:tabs>
            <w:spacing w:after="0" w:line="240" w:lineRule="auto"/>
            <w:ind w:left="142" w:right="-1" w:firstLine="709"/>
            <w:jc w:val="center"/>
            <w:rPr>
              <w:rFonts w:ascii="Times New Roman" w:hAnsi="Times New Roman" w:cs="Times New Roman"/>
              <w:b/>
              <w:sz w:val="28"/>
              <w:szCs w:val="28"/>
            </w:rPr>
          </w:pPr>
        </w:p>
        <w:p w:rsidR="00CC4DA3" w:rsidRDefault="00CC4DA3" w:rsidP="00492DD2">
          <w:pPr>
            <w:tabs>
              <w:tab w:val="left" w:pos="10065"/>
            </w:tabs>
            <w:spacing w:after="0" w:line="240" w:lineRule="auto"/>
            <w:ind w:left="142" w:right="-1" w:firstLine="709"/>
            <w:rPr>
              <w:rFonts w:ascii="Times New Roman" w:hAnsi="Times New Roman" w:cs="Times New Roman"/>
              <w:b/>
              <w:sz w:val="28"/>
              <w:szCs w:val="28"/>
            </w:rPr>
          </w:pPr>
        </w:p>
        <w:p w:rsidR="00CC4DA3" w:rsidRDefault="00CC4DA3" w:rsidP="00492DD2">
          <w:pPr>
            <w:tabs>
              <w:tab w:val="left" w:pos="10065"/>
            </w:tabs>
            <w:spacing w:after="0" w:line="240" w:lineRule="auto"/>
            <w:ind w:left="142" w:right="-1" w:firstLine="709"/>
            <w:jc w:val="center"/>
            <w:rPr>
              <w:rFonts w:ascii="Times New Roman" w:hAnsi="Times New Roman" w:cs="Times New Roman"/>
              <w:b/>
              <w:sz w:val="28"/>
              <w:szCs w:val="28"/>
            </w:rPr>
          </w:pPr>
          <w:r>
            <w:rPr>
              <w:rFonts w:ascii="Times New Roman" w:hAnsi="Times New Roman" w:cs="Times New Roman"/>
              <w:b/>
              <w:sz w:val="28"/>
              <w:szCs w:val="28"/>
            </w:rPr>
            <w:t>г. Улан-Удэ</w:t>
          </w:r>
        </w:p>
        <w:p w:rsidR="00CC4DA3" w:rsidRDefault="00CC4DA3" w:rsidP="00492DD2">
          <w:pPr>
            <w:tabs>
              <w:tab w:val="left" w:pos="10065"/>
            </w:tabs>
            <w:spacing w:after="0" w:line="240" w:lineRule="auto"/>
            <w:ind w:left="142" w:right="-1" w:firstLine="709"/>
            <w:jc w:val="center"/>
            <w:rPr>
              <w:rFonts w:ascii="Times New Roman" w:hAnsi="Times New Roman" w:cs="Times New Roman"/>
              <w:b/>
              <w:sz w:val="28"/>
              <w:szCs w:val="28"/>
            </w:rPr>
          </w:pPr>
          <w:r>
            <w:rPr>
              <w:rFonts w:ascii="Times New Roman" w:hAnsi="Times New Roman" w:cs="Times New Roman"/>
              <w:b/>
              <w:sz w:val="28"/>
              <w:szCs w:val="28"/>
            </w:rPr>
            <w:t>201</w:t>
          </w:r>
          <w:r w:rsidR="0008416F">
            <w:rPr>
              <w:rFonts w:ascii="Times New Roman" w:hAnsi="Times New Roman" w:cs="Times New Roman"/>
              <w:b/>
              <w:sz w:val="28"/>
              <w:szCs w:val="28"/>
            </w:rPr>
            <w:t>9</w:t>
          </w:r>
          <w:r>
            <w:rPr>
              <w:rFonts w:ascii="Times New Roman" w:hAnsi="Times New Roman" w:cs="Times New Roman"/>
              <w:b/>
              <w:sz w:val="28"/>
              <w:szCs w:val="28"/>
            </w:rPr>
            <w:t xml:space="preserve"> год</w:t>
          </w:r>
        </w:p>
        <w:p w:rsidR="00CC4DA3" w:rsidRPr="001574B4" w:rsidRDefault="00CC4DA3" w:rsidP="00F0723F">
          <w:pPr>
            <w:tabs>
              <w:tab w:val="left" w:pos="10065"/>
            </w:tabs>
            <w:spacing w:after="0" w:line="240" w:lineRule="auto"/>
            <w:ind w:left="142" w:firstLine="709"/>
            <w:rPr>
              <w:rFonts w:ascii="Times New Roman" w:hAnsi="Times New Roman" w:cs="Times New Roman"/>
              <w:b/>
              <w:sz w:val="26"/>
              <w:szCs w:val="26"/>
            </w:rPr>
          </w:pPr>
          <w:r>
            <w:rPr>
              <w:rFonts w:ascii="Times New Roman" w:hAnsi="Times New Roman" w:cs="Times New Roman"/>
              <w:b/>
              <w:sz w:val="26"/>
              <w:szCs w:val="26"/>
            </w:rPr>
            <w:br w:type="page"/>
          </w:r>
        </w:p>
      </w:sdtContent>
    </w:sdt>
    <w:p w:rsidR="00952537" w:rsidRPr="00705F53" w:rsidRDefault="0097166A" w:rsidP="00F0723F">
      <w:pPr>
        <w:tabs>
          <w:tab w:val="left" w:pos="10065"/>
        </w:tabs>
        <w:spacing w:after="0" w:line="240" w:lineRule="auto"/>
        <w:ind w:left="142"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tbl>
      <w:tblPr>
        <w:tblW w:w="10173" w:type="dxa"/>
        <w:tblLayout w:type="fixed"/>
        <w:tblLook w:val="01E0" w:firstRow="1" w:lastRow="1" w:firstColumn="1" w:lastColumn="1" w:noHBand="0" w:noVBand="0"/>
      </w:tblPr>
      <w:tblGrid>
        <w:gridCol w:w="9606"/>
        <w:gridCol w:w="567"/>
      </w:tblGrid>
      <w:tr w:rsidR="0097166A" w:rsidRPr="00F53690" w:rsidTr="00492DD2">
        <w:trPr>
          <w:trHeight w:val="401"/>
        </w:trPr>
        <w:tc>
          <w:tcPr>
            <w:tcW w:w="9606" w:type="dxa"/>
          </w:tcPr>
          <w:p w:rsidR="0097166A" w:rsidRPr="00F53690" w:rsidRDefault="0097166A" w:rsidP="00F0723F">
            <w:pPr>
              <w:tabs>
                <w:tab w:val="left" w:pos="10065"/>
              </w:tabs>
              <w:spacing w:after="0" w:line="240" w:lineRule="auto"/>
              <w:rPr>
                <w:rFonts w:ascii="Times New Roman" w:eastAsia="Times New Roman" w:hAnsi="Times New Roman" w:cs="Times New Roman"/>
                <w:sz w:val="28"/>
                <w:szCs w:val="28"/>
                <w:lang w:val="en-US"/>
              </w:rPr>
            </w:pPr>
            <w:r w:rsidRPr="00404147">
              <w:rPr>
                <w:rFonts w:ascii="Times New Roman" w:hAnsi="Times New Roman" w:cs="Times New Roman"/>
                <w:sz w:val="28"/>
                <w:szCs w:val="28"/>
              </w:rPr>
              <w:t>В</w:t>
            </w:r>
            <w:r w:rsidR="00FE2B19">
              <w:rPr>
                <w:rFonts w:ascii="Times New Roman" w:hAnsi="Times New Roman" w:cs="Times New Roman"/>
                <w:sz w:val="28"/>
                <w:szCs w:val="28"/>
              </w:rPr>
              <w:t>ведение…………………………………………………………………………</w:t>
            </w:r>
            <w:r w:rsidR="003C777D">
              <w:rPr>
                <w:rFonts w:ascii="Times New Roman" w:hAnsi="Times New Roman" w:cs="Times New Roman"/>
                <w:sz w:val="28"/>
                <w:szCs w:val="28"/>
              </w:rPr>
              <w:t>…</w:t>
            </w:r>
          </w:p>
        </w:tc>
        <w:tc>
          <w:tcPr>
            <w:tcW w:w="567" w:type="dxa"/>
            <w:vAlign w:val="center"/>
          </w:tcPr>
          <w:p w:rsidR="0097166A" w:rsidRPr="00F53690" w:rsidRDefault="00E12B3B" w:rsidP="00F0723F">
            <w:pPr>
              <w:keepLines/>
              <w:tabs>
                <w:tab w:val="left" w:pos="10065"/>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97166A" w:rsidRPr="00F53690" w:rsidTr="00492DD2">
        <w:trPr>
          <w:trHeight w:val="395"/>
        </w:trPr>
        <w:tc>
          <w:tcPr>
            <w:tcW w:w="9606" w:type="dxa"/>
          </w:tcPr>
          <w:p w:rsidR="0097166A" w:rsidRPr="00FE2B19" w:rsidRDefault="0097166A" w:rsidP="00F0723F">
            <w:pPr>
              <w:keepLines/>
              <w:tabs>
                <w:tab w:val="left" w:pos="10065"/>
              </w:tabs>
              <w:spacing w:after="0" w:line="240" w:lineRule="auto"/>
              <w:jc w:val="both"/>
              <w:rPr>
                <w:rFonts w:ascii="Times New Roman" w:hAnsi="Times New Roman" w:cs="Times New Roman"/>
                <w:sz w:val="28"/>
                <w:szCs w:val="28"/>
              </w:rPr>
            </w:pPr>
            <w:r w:rsidRPr="00FE2B19">
              <w:rPr>
                <w:rFonts w:ascii="Times New Roman" w:hAnsi="Times New Roman" w:cs="Times New Roman"/>
                <w:sz w:val="28"/>
                <w:szCs w:val="28"/>
              </w:rPr>
              <w:t xml:space="preserve">1. Состояние конкурентной среды в </w:t>
            </w:r>
            <w:r w:rsidR="00952537" w:rsidRPr="00FE2B19">
              <w:rPr>
                <w:rFonts w:ascii="Times New Roman" w:hAnsi="Times New Roman" w:cs="Times New Roman"/>
                <w:sz w:val="28"/>
                <w:szCs w:val="28"/>
              </w:rPr>
              <w:t>Республике Бурятия</w:t>
            </w:r>
            <w:r w:rsidR="00FE2B19">
              <w:rPr>
                <w:rFonts w:ascii="Times New Roman" w:hAnsi="Times New Roman" w:cs="Times New Roman"/>
                <w:sz w:val="28"/>
                <w:szCs w:val="28"/>
              </w:rPr>
              <w:t>………</w:t>
            </w:r>
            <w:r w:rsidR="003C777D">
              <w:rPr>
                <w:rFonts w:ascii="Times New Roman" w:hAnsi="Times New Roman" w:cs="Times New Roman"/>
                <w:sz w:val="28"/>
                <w:szCs w:val="28"/>
              </w:rPr>
              <w:t>………….……</w:t>
            </w:r>
          </w:p>
        </w:tc>
        <w:tc>
          <w:tcPr>
            <w:tcW w:w="567" w:type="dxa"/>
            <w:vAlign w:val="center"/>
          </w:tcPr>
          <w:p w:rsidR="0097166A" w:rsidRPr="00FE2B19" w:rsidRDefault="00E12B3B" w:rsidP="00F0723F">
            <w:pPr>
              <w:keepLines/>
              <w:tabs>
                <w:tab w:val="left" w:pos="10065"/>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97166A" w:rsidRPr="00F53690" w:rsidTr="00492DD2">
        <w:tc>
          <w:tcPr>
            <w:tcW w:w="9606" w:type="dxa"/>
          </w:tcPr>
          <w:p w:rsidR="0097166A" w:rsidRPr="00FE2B19" w:rsidRDefault="0097166A" w:rsidP="00F0723F">
            <w:pPr>
              <w:tabs>
                <w:tab w:val="left" w:pos="10065"/>
              </w:tabs>
              <w:spacing w:after="0" w:line="240" w:lineRule="auto"/>
              <w:jc w:val="both"/>
              <w:rPr>
                <w:rFonts w:ascii="Times New Roman" w:hAnsi="Times New Roman" w:cs="Times New Roman"/>
                <w:sz w:val="28"/>
                <w:szCs w:val="28"/>
              </w:rPr>
            </w:pPr>
            <w:r w:rsidRPr="00FE2B19">
              <w:rPr>
                <w:rFonts w:ascii="Times New Roman" w:hAnsi="Times New Roman" w:cs="Times New Roman"/>
                <w:sz w:val="28"/>
                <w:szCs w:val="28"/>
              </w:rPr>
              <w:t xml:space="preserve">1.1. Структурные показатели состояния конкуренции в </w:t>
            </w:r>
            <w:r w:rsidR="00952537" w:rsidRPr="00FE2B19">
              <w:rPr>
                <w:rFonts w:ascii="Times New Roman" w:hAnsi="Times New Roman" w:cs="Times New Roman"/>
                <w:sz w:val="28"/>
                <w:szCs w:val="28"/>
              </w:rPr>
              <w:t>Республике Бурятия</w:t>
            </w:r>
            <w:r w:rsidR="003C777D">
              <w:rPr>
                <w:rFonts w:ascii="Times New Roman" w:hAnsi="Times New Roman" w:cs="Times New Roman"/>
                <w:sz w:val="28"/>
                <w:szCs w:val="28"/>
              </w:rPr>
              <w:t>…</w:t>
            </w:r>
          </w:p>
        </w:tc>
        <w:tc>
          <w:tcPr>
            <w:tcW w:w="567" w:type="dxa"/>
            <w:vAlign w:val="center"/>
          </w:tcPr>
          <w:p w:rsidR="0097166A" w:rsidRPr="00FE2B19" w:rsidRDefault="00E12B3B" w:rsidP="00F0723F">
            <w:pPr>
              <w:keepLines/>
              <w:tabs>
                <w:tab w:val="left" w:pos="10065"/>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614CB6" w:rsidRPr="00F53690" w:rsidTr="00492DD2">
        <w:trPr>
          <w:trHeight w:val="281"/>
        </w:trPr>
        <w:tc>
          <w:tcPr>
            <w:tcW w:w="9606" w:type="dxa"/>
          </w:tcPr>
          <w:p w:rsidR="00614CB6" w:rsidRPr="00614CB6" w:rsidRDefault="00614CB6" w:rsidP="00F0723F">
            <w:pPr>
              <w:pStyle w:val="af7"/>
              <w:tabs>
                <w:tab w:val="left" w:pos="10065"/>
              </w:tabs>
              <w:jc w:val="both"/>
              <w:rPr>
                <w:rFonts w:ascii="Times New Roman" w:hAnsi="Times New Roman"/>
                <w:sz w:val="28"/>
                <w:szCs w:val="28"/>
              </w:rPr>
            </w:pPr>
            <w:r w:rsidRPr="00614CB6">
              <w:rPr>
                <w:rFonts w:ascii="Times New Roman" w:hAnsi="Times New Roman"/>
                <w:sz w:val="28"/>
                <w:szCs w:val="28"/>
              </w:rPr>
              <w:t xml:space="preserve">1.2. </w:t>
            </w:r>
            <w:r w:rsidR="00F0723F" w:rsidRPr="00F0723F">
              <w:rPr>
                <w:rFonts w:ascii="Times New Roman" w:eastAsiaTheme="minorEastAsia" w:hAnsi="Times New Roman"/>
                <w:sz w:val="28"/>
                <w:szCs w:val="28"/>
              </w:rPr>
              <w:t>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Республике Бурятия</w:t>
            </w:r>
            <w:r w:rsidR="00F0723F">
              <w:rPr>
                <w:rFonts w:ascii="Times New Roman" w:eastAsiaTheme="minorEastAsia" w:hAnsi="Times New Roman"/>
                <w:sz w:val="28"/>
                <w:szCs w:val="28"/>
              </w:rPr>
              <w:t>..................................</w:t>
            </w:r>
          </w:p>
        </w:tc>
        <w:tc>
          <w:tcPr>
            <w:tcW w:w="567" w:type="dxa"/>
            <w:vAlign w:val="center"/>
          </w:tcPr>
          <w:p w:rsidR="00614CB6" w:rsidRPr="00FE2B19" w:rsidRDefault="00E12B3B" w:rsidP="00F0723F">
            <w:pPr>
              <w:keepLines/>
              <w:tabs>
                <w:tab w:val="left" w:pos="10065"/>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557D55" w:rsidRPr="00F53690" w:rsidTr="00492DD2">
        <w:trPr>
          <w:trHeight w:val="281"/>
        </w:trPr>
        <w:tc>
          <w:tcPr>
            <w:tcW w:w="9606" w:type="dxa"/>
          </w:tcPr>
          <w:p w:rsidR="00557D55" w:rsidRPr="00FE2B19" w:rsidRDefault="00557D55" w:rsidP="00F0723F">
            <w:pPr>
              <w:tabs>
                <w:tab w:val="left" w:pos="10065"/>
              </w:tabs>
              <w:spacing w:after="0" w:line="240" w:lineRule="auto"/>
              <w:rPr>
                <w:rFonts w:ascii="Times New Roman" w:hAnsi="Times New Roman" w:cs="Times New Roman"/>
                <w:sz w:val="28"/>
                <w:szCs w:val="28"/>
              </w:rPr>
            </w:pPr>
            <w:r w:rsidRPr="00FE2B19">
              <w:rPr>
                <w:rFonts w:ascii="Times New Roman" w:hAnsi="Times New Roman" w:cs="Times New Roman"/>
                <w:sz w:val="28"/>
                <w:szCs w:val="28"/>
              </w:rPr>
              <w:t>2.</w:t>
            </w:r>
            <w:r>
              <w:rPr>
                <w:rFonts w:ascii="Times New Roman" w:hAnsi="Times New Roman" w:cs="Times New Roman"/>
                <w:sz w:val="28"/>
                <w:szCs w:val="28"/>
              </w:rPr>
              <w:t xml:space="preserve"> </w:t>
            </w:r>
            <w:r w:rsidRPr="00FE2B19">
              <w:rPr>
                <w:rFonts w:ascii="Times New Roman" w:hAnsi="Times New Roman" w:cs="Times New Roman"/>
                <w:sz w:val="28"/>
                <w:szCs w:val="28"/>
              </w:rPr>
              <w:t>Результаты опросов хозяйствующих субъектов и потребителей………</w:t>
            </w:r>
            <w:r>
              <w:rPr>
                <w:rFonts w:ascii="Times New Roman" w:hAnsi="Times New Roman" w:cs="Times New Roman"/>
                <w:sz w:val="28"/>
                <w:szCs w:val="28"/>
              </w:rPr>
              <w:t>…..…</w:t>
            </w:r>
          </w:p>
        </w:tc>
        <w:tc>
          <w:tcPr>
            <w:tcW w:w="567" w:type="dxa"/>
            <w:vAlign w:val="center"/>
          </w:tcPr>
          <w:p w:rsidR="00557D55" w:rsidRDefault="00E12B3B" w:rsidP="00F0723F">
            <w:pPr>
              <w:keepLines/>
              <w:tabs>
                <w:tab w:val="left" w:pos="10065"/>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r>
      <w:tr w:rsidR="00557D55" w:rsidRPr="00F53690" w:rsidTr="00492DD2">
        <w:trPr>
          <w:trHeight w:val="351"/>
        </w:trPr>
        <w:tc>
          <w:tcPr>
            <w:tcW w:w="9606" w:type="dxa"/>
          </w:tcPr>
          <w:p w:rsidR="00557D55" w:rsidRPr="00FE2B19" w:rsidRDefault="00557D55" w:rsidP="00F0723F">
            <w:pPr>
              <w:keepLines/>
              <w:tabs>
                <w:tab w:val="left" w:pos="10065"/>
              </w:tabs>
              <w:spacing w:after="0" w:line="240" w:lineRule="auto"/>
              <w:jc w:val="both"/>
              <w:rPr>
                <w:rFonts w:ascii="Times New Roman" w:hAnsi="Times New Roman" w:cs="Times New Roman"/>
                <w:sz w:val="28"/>
                <w:szCs w:val="28"/>
              </w:rPr>
            </w:pPr>
            <w:r w:rsidRPr="00FE2B19">
              <w:rPr>
                <w:rFonts w:ascii="Times New Roman" w:hAnsi="Times New Roman" w:cs="Times New Roman"/>
                <w:sz w:val="28"/>
                <w:szCs w:val="28"/>
              </w:rPr>
              <w:t>2.</w:t>
            </w:r>
            <w:r>
              <w:rPr>
                <w:rFonts w:ascii="Times New Roman" w:hAnsi="Times New Roman" w:cs="Times New Roman"/>
                <w:sz w:val="28"/>
                <w:szCs w:val="28"/>
              </w:rPr>
              <w:t>1</w:t>
            </w:r>
            <w:r w:rsidRPr="00FE2B19">
              <w:rPr>
                <w:rFonts w:ascii="Times New Roman" w:hAnsi="Times New Roman" w:cs="Times New Roman"/>
                <w:sz w:val="28"/>
                <w:szCs w:val="28"/>
              </w:rPr>
              <w:t>. Обследования деловой активности предприятий</w:t>
            </w:r>
            <w:r>
              <w:rPr>
                <w:rFonts w:ascii="Times New Roman" w:hAnsi="Times New Roman" w:cs="Times New Roman"/>
                <w:sz w:val="28"/>
                <w:szCs w:val="28"/>
              </w:rPr>
              <w:t>……………………………</w:t>
            </w:r>
          </w:p>
        </w:tc>
        <w:tc>
          <w:tcPr>
            <w:tcW w:w="567" w:type="dxa"/>
            <w:vAlign w:val="center"/>
          </w:tcPr>
          <w:p w:rsidR="00557D55" w:rsidRPr="00FE2B19" w:rsidRDefault="00E12B3B" w:rsidP="00F0723F">
            <w:pPr>
              <w:keepLines/>
              <w:tabs>
                <w:tab w:val="left" w:pos="10065"/>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r>
      <w:tr w:rsidR="00557D55" w:rsidRPr="00F53690" w:rsidTr="00492DD2">
        <w:tc>
          <w:tcPr>
            <w:tcW w:w="9606" w:type="dxa"/>
          </w:tcPr>
          <w:p w:rsidR="00557D55" w:rsidRDefault="00F0723F" w:rsidP="00685E77">
            <w:pPr>
              <w:tabs>
                <w:tab w:val="left" w:pos="1006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2.2.</w:t>
            </w:r>
            <w:r w:rsidR="00557D55" w:rsidRPr="007173E1">
              <w:rPr>
                <w:rFonts w:ascii="Times New Roman" w:hAnsi="Times New Roman" w:cs="Times New Roman"/>
                <w:sz w:val="28"/>
                <w:szCs w:val="28"/>
              </w:rPr>
              <w:t xml:space="preserve"> Результаты анализа товарных рынков Республики Бурятия и результат</w:t>
            </w:r>
            <w:r w:rsidR="00685E77">
              <w:rPr>
                <w:rFonts w:ascii="Times New Roman" w:hAnsi="Times New Roman" w:cs="Times New Roman"/>
                <w:sz w:val="28"/>
                <w:szCs w:val="28"/>
              </w:rPr>
              <w:t xml:space="preserve">ы </w:t>
            </w:r>
            <w:r w:rsidR="00557D55" w:rsidRPr="007173E1">
              <w:rPr>
                <w:rFonts w:ascii="Times New Roman" w:hAnsi="Times New Roman" w:cs="Times New Roman"/>
                <w:sz w:val="28"/>
                <w:szCs w:val="28"/>
              </w:rPr>
              <w:t xml:space="preserve">антимонопольного контроля в целях формирования перечня приоритетных и социально значимых рынков для </w:t>
            </w:r>
            <w:r>
              <w:rPr>
                <w:rFonts w:ascii="Times New Roman" w:hAnsi="Times New Roman" w:cs="Times New Roman"/>
                <w:sz w:val="28"/>
                <w:szCs w:val="28"/>
              </w:rPr>
              <w:t>содействия развитию конкуренции</w:t>
            </w:r>
            <w:r w:rsidR="00557D55" w:rsidRPr="007173E1">
              <w:rPr>
                <w:rFonts w:ascii="Times New Roman" w:hAnsi="Times New Roman" w:cs="Times New Roman"/>
                <w:sz w:val="28"/>
                <w:szCs w:val="28"/>
              </w:rPr>
              <w:t xml:space="preserve"> в Республике Бурятия</w:t>
            </w:r>
            <w:r w:rsidR="00557D55">
              <w:rPr>
                <w:rFonts w:ascii="Times New Roman" w:hAnsi="Times New Roman" w:cs="Times New Roman"/>
                <w:sz w:val="28"/>
                <w:szCs w:val="28"/>
              </w:rPr>
              <w:t>………………………………………………</w:t>
            </w:r>
            <w:r>
              <w:rPr>
                <w:rFonts w:ascii="Times New Roman" w:hAnsi="Times New Roman" w:cs="Times New Roman"/>
                <w:sz w:val="28"/>
                <w:szCs w:val="28"/>
              </w:rPr>
              <w:t>..........................</w:t>
            </w:r>
          </w:p>
        </w:tc>
        <w:tc>
          <w:tcPr>
            <w:tcW w:w="567" w:type="dxa"/>
            <w:vAlign w:val="bottom"/>
          </w:tcPr>
          <w:p w:rsidR="00557D55" w:rsidRPr="00FE2B19" w:rsidRDefault="00E12B3B" w:rsidP="00F0723F">
            <w:pPr>
              <w:keepLines/>
              <w:tabs>
                <w:tab w:val="left" w:pos="1006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557D55" w:rsidRPr="00F53690" w:rsidTr="00492DD2">
        <w:tc>
          <w:tcPr>
            <w:tcW w:w="9606" w:type="dxa"/>
          </w:tcPr>
          <w:p w:rsidR="00557D55" w:rsidRPr="00FE2B19" w:rsidRDefault="00557D55" w:rsidP="00F0723F">
            <w:pPr>
              <w:tabs>
                <w:tab w:val="left" w:pos="1006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AD5758">
              <w:rPr>
                <w:rFonts w:ascii="Times New Roman" w:hAnsi="Times New Roman" w:cs="Times New Roman"/>
                <w:sz w:val="28"/>
                <w:szCs w:val="28"/>
              </w:rPr>
              <w:t>3</w:t>
            </w:r>
            <w:r w:rsidRPr="00FE2B19">
              <w:rPr>
                <w:rFonts w:ascii="Times New Roman" w:hAnsi="Times New Roman" w:cs="Times New Roman"/>
                <w:sz w:val="28"/>
                <w:szCs w:val="28"/>
              </w:rPr>
              <w:t>. Результаты мониторинга состояния и развития конкурентной среды на приоритетных и социально значимых рынках Республики Бурятия………</w:t>
            </w:r>
            <w:r>
              <w:rPr>
                <w:rFonts w:ascii="Times New Roman" w:hAnsi="Times New Roman" w:cs="Times New Roman"/>
                <w:sz w:val="28"/>
                <w:szCs w:val="28"/>
              </w:rPr>
              <w:t>……</w:t>
            </w:r>
          </w:p>
        </w:tc>
        <w:tc>
          <w:tcPr>
            <w:tcW w:w="567" w:type="dxa"/>
            <w:vAlign w:val="bottom"/>
          </w:tcPr>
          <w:p w:rsidR="00557D55" w:rsidRPr="00FE2B19" w:rsidRDefault="00E12B3B" w:rsidP="00F0723F">
            <w:pPr>
              <w:keepLines/>
              <w:tabs>
                <w:tab w:val="left" w:pos="1006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28</w:t>
            </w:r>
          </w:p>
        </w:tc>
      </w:tr>
      <w:tr w:rsidR="00557D55" w:rsidRPr="00F53690" w:rsidTr="00492DD2">
        <w:tc>
          <w:tcPr>
            <w:tcW w:w="9606" w:type="dxa"/>
          </w:tcPr>
          <w:p w:rsidR="00557D55" w:rsidRPr="00FE2B19" w:rsidRDefault="00557D55" w:rsidP="0040707A">
            <w:pPr>
              <w:pStyle w:val="1"/>
              <w:tabs>
                <w:tab w:val="left" w:pos="10065"/>
              </w:tabs>
              <w:spacing w:before="0" w:line="240" w:lineRule="auto"/>
              <w:jc w:val="both"/>
              <w:rPr>
                <w:rFonts w:ascii="Times New Roman" w:hAnsi="Times New Roman"/>
                <w:color w:val="auto"/>
                <w:sz w:val="28"/>
                <w:szCs w:val="28"/>
              </w:rPr>
            </w:pPr>
            <w:r>
              <w:rPr>
                <w:rFonts w:ascii="Times New Roman" w:hAnsi="Times New Roman"/>
                <w:color w:val="auto"/>
                <w:sz w:val="28"/>
                <w:szCs w:val="28"/>
              </w:rPr>
              <w:t>2</w:t>
            </w:r>
            <w:r w:rsidRPr="00FE2B19">
              <w:rPr>
                <w:rFonts w:ascii="Times New Roman" w:hAnsi="Times New Roman"/>
                <w:color w:val="auto"/>
                <w:sz w:val="28"/>
                <w:szCs w:val="28"/>
              </w:rPr>
              <w:t>.</w:t>
            </w:r>
            <w:r w:rsidR="00AD5758">
              <w:rPr>
                <w:rFonts w:ascii="Times New Roman" w:hAnsi="Times New Roman"/>
                <w:color w:val="auto"/>
                <w:sz w:val="28"/>
                <w:szCs w:val="28"/>
              </w:rPr>
              <w:t>3</w:t>
            </w:r>
            <w:r w:rsidRPr="00FE2B19">
              <w:rPr>
                <w:rFonts w:ascii="Times New Roman" w:hAnsi="Times New Roman"/>
                <w:color w:val="auto"/>
                <w:sz w:val="28"/>
                <w:szCs w:val="28"/>
              </w:rPr>
              <w:t>.1</w:t>
            </w:r>
            <w:r w:rsidRPr="0040707A">
              <w:rPr>
                <w:rFonts w:ascii="Times New Roman" w:eastAsiaTheme="minorEastAsia" w:hAnsi="Times New Roman"/>
                <w:color w:val="auto"/>
                <w:sz w:val="28"/>
                <w:szCs w:val="28"/>
                <w:lang w:eastAsia="ru-RU"/>
              </w:rPr>
              <w:t xml:space="preserve">. </w:t>
            </w:r>
            <w:r w:rsidR="0040707A" w:rsidRPr="0040707A">
              <w:rPr>
                <w:rFonts w:ascii="Times New Roman" w:eastAsiaTheme="minorEastAsia" w:hAnsi="Times New Roman"/>
                <w:color w:val="auto"/>
                <w:sz w:val="28"/>
                <w:szCs w:val="28"/>
                <w:lang w:eastAsia="ru-RU"/>
              </w:rPr>
              <w:t>Результаты опроса потребителей товаров и услуг</w:t>
            </w:r>
            <w:r w:rsidR="0040707A">
              <w:rPr>
                <w:rFonts w:ascii="Times New Roman" w:eastAsiaTheme="minorEastAsia" w:hAnsi="Times New Roman"/>
                <w:color w:val="auto"/>
                <w:sz w:val="28"/>
                <w:szCs w:val="28"/>
                <w:lang w:eastAsia="ru-RU"/>
              </w:rPr>
              <w:t xml:space="preserve"> </w:t>
            </w:r>
            <w:r w:rsidR="0040707A" w:rsidRPr="0040707A">
              <w:rPr>
                <w:rFonts w:ascii="Times New Roman" w:eastAsiaTheme="minorEastAsia" w:hAnsi="Times New Roman"/>
                <w:color w:val="auto"/>
                <w:sz w:val="28"/>
                <w:szCs w:val="28"/>
                <w:lang w:eastAsia="ru-RU"/>
              </w:rPr>
              <w:t>«Удовлетворенность потребителей качеством товаров и услуг и ценовой конкуренции на рынках Республики Бурятия</w:t>
            </w:r>
            <w:r w:rsidR="0040707A">
              <w:rPr>
                <w:rFonts w:ascii="Times New Roman" w:eastAsiaTheme="minorEastAsia" w:hAnsi="Times New Roman"/>
                <w:color w:val="auto"/>
                <w:sz w:val="28"/>
                <w:szCs w:val="28"/>
                <w:lang w:eastAsia="ru-RU"/>
              </w:rPr>
              <w:t>».................................................................................................</w:t>
            </w:r>
          </w:p>
        </w:tc>
        <w:tc>
          <w:tcPr>
            <w:tcW w:w="567" w:type="dxa"/>
            <w:vAlign w:val="bottom"/>
          </w:tcPr>
          <w:p w:rsidR="00557D55" w:rsidRPr="00FE2B19" w:rsidRDefault="00E12B3B" w:rsidP="00F0723F">
            <w:pPr>
              <w:keepLines/>
              <w:tabs>
                <w:tab w:val="left" w:pos="1006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28</w:t>
            </w:r>
          </w:p>
        </w:tc>
      </w:tr>
      <w:tr w:rsidR="00541D55" w:rsidRPr="00F53690" w:rsidTr="00492DD2">
        <w:tc>
          <w:tcPr>
            <w:tcW w:w="9606" w:type="dxa"/>
          </w:tcPr>
          <w:p w:rsidR="00541D55" w:rsidRPr="00541D55" w:rsidRDefault="00541D55" w:rsidP="00541D55">
            <w:pPr>
              <w:pStyle w:val="Default"/>
              <w:tabs>
                <w:tab w:val="left" w:pos="10065"/>
              </w:tabs>
              <w:ind w:right="-1"/>
              <w:jc w:val="both"/>
              <w:rPr>
                <w:b/>
                <w:bCs/>
                <w:sz w:val="28"/>
                <w:szCs w:val="28"/>
              </w:rPr>
            </w:pPr>
            <w:r w:rsidRPr="00541D55">
              <w:rPr>
                <w:rFonts w:eastAsia="Times New Roman"/>
                <w:color w:val="auto"/>
                <w:sz w:val="28"/>
                <w:szCs w:val="28"/>
                <w:lang w:eastAsia="en-US"/>
              </w:rPr>
              <w:t>2.3.1.1. Характеристика состояния конкуренции на социально значимых и приоритетных рынках Республики Бурятия</w:t>
            </w:r>
            <w:r>
              <w:rPr>
                <w:rFonts w:eastAsia="Times New Roman"/>
                <w:color w:val="auto"/>
                <w:sz w:val="28"/>
                <w:szCs w:val="28"/>
                <w:lang w:eastAsia="en-US"/>
              </w:rPr>
              <w:t>............................................................</w:t>
            </w:r>
          </w:p>
        </w:tc>
        <w:tc>
          <w:tcPr>
            <w:tcW w:w="567" w:type="dxa"/>
            <w:vAlign w:val="bottom"/>
          </w:tcPr>
          <w:p w:rsidR="00541D55" w:rsidRDefault="00541D55" w:rsidP="00F0723F">
            <w:pPr>
              <w:keepLines/>
              <w:tabs>
                <w:tab w:val="left" w:pos="1006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30</w:t>
            </w:r>
          </w:p>
        </w:tc>
      </w:tr>
      <w:tr w:rsidR="008223F1" w:rsidRPr="00F53690" w:rsidTr="00492DD2">
        <w:tc>
          <w:tcPr>
            <w:tcW w:w="9606" w:type="dxa"/>
          </w:tcPr>
          <w:p w:rsidR="008223F1" w:rsidRPr="00541D55" w:rsidRDefault="008223F1" w:rsidP="00974DF8">
            <w:pPr>
              <w:tabs>
                <w:tab w:val="left" w:pos="10065"/>
              </w:tabs>
              <w:spacing w:after="0" w:line="240" w:lineRule="auto"/>
              <w:ind w:right="-1"/>
              <w:jc w:val="both"/>
              <w:rPr>
                <w:rFonts w:ascii="Times New Roman" w:eastAsia="Times New Roman" w:hAnsi="Times New Roman" w:cs="Times New Roman"/>
                <w:sz w:val="28"/>
                <w:szCs w:val="28"/>
                <w:lang w:eastAsia="en-US"/>
              </w:rPr>
            </w:pPr>
            <w:r w:rsidRPr="00541D55">
              <w:rPr>
                <w:rFonts w:ascii="Times New Roman" w:eastAsia="Times New Roman" w:hAnsi="Times New Roman" w:cs="Times New Roman"/>
                <w:sz w:val="28"/>
                <w:szCs w:val="28"/>
                <w:lang w:eastAsia="en-US"/>
              </w:rPr>
              <w:t xml:space="preserve">2.3.1.2. </w:t>
            </w:r>
            <w:r w:rsidRPr="00F15B44">
              <w:rPr>
                <w:rFonts w:ascii="Times New Roman" w:hAnsi="Times New Roman"/>
                <w:sz w:val="28"/>
                <w:szCs w:val="28"/>
              </w:rPr>
              <w:t>Удовлетворенность потребителей качеством официальной информации о состоянии конкурентной среды на рынках товаров и услуг Республики Бурятия</w:t>
            </w:r>
            <w:r>
              <w:rPr>
                <w:rFonts w:ascii="Times New Roman" w:eastAsia="Times New Roman" w:hAnsi="Times New Roman" w:cs="Times New Roman"/>
                <w:sz w:val="28"/>
                <w:szCs w:val="28"/>
                <w:lang w:eastAsia="en-US"/>
              </w:rPr>
              <w:t>...................................................................................................</w:t>
            </w:r>
          </w:p>
        </w:tc>
        <w:tc>
          <w:tcPr>
            <w:tcW w:w="567" w:type="dxa"/>
            <w:vAlign w:val="bottom"/>
          </w:tcPr>
          <w:p w:rsidR="008223F1" w:rsidRPr="00541D55" w:rsidRDefault="008223F1" w:rsidP="00626F79">
            <w:pPr>
              <w:keepLines/>
              <w:tabs>
                <w:tab w:val="left" w:pos="10065"/>
              </w:tabs>
              <w:spacing w:after="0" w:line="240" w:lineRule="auto"/>
              <w:jc w:val="center"/>
              <w:rPr>
                <w:rFonts w:ascii="Times New Roman" w:eastAsia="Times New Roman" w:hAnsi="Times New Roman" w:cs="Times New Roman"/>
                <w:sz w:val="28"/>
                <w:szCs w:val="28"/>
                <w:lang w:eastAsia="en-US"/>
              </w:rPr>
            </w:pPr>
            <w:r w:rsidRPr="00541D55">
              <w:rPr>
                <w:rFonts w:ascii="Times New Roman" w:eastAsia="Times New Roman" w:hAnsi="Times New Roman" w:cs="Times New Roman"/>
                <w:sz w:val="28"/>
                <w:szCs w:val="28"/>
                <w:lang w:eastAsia="en-US"/>
              </w:rPr>
              <w:t>4</w:t>
            </w:r>
            <w:r w:rsidR="00626F79">
              <w:rPr>
                <w:rFonts w:ascii="Times New Roman" w:eastAsia="Times New Roman" w:hAnsi="Times New Roman" w:cs="Times New Roman"/>
                <w:sz w:val="28"/>
                <w:szCs w:val="28"/>
                <w:lang w:eastAsia="en-US"/>
              </w:rPr>
              <w:t>4</w:t>
            </w:r>
          </w:p>
        </w:tc>
      </w:tr>
      <w:tr w:rsidR="008223F1" w:rsidRPr="00F53690" w:rsidTr="00492DD2">
        <w:trPr>
          <w:trHeight w:val="622"/>
        </w:trPr>
        <w:tc>
          <w:tcPr>
            <w:tcW w:w="9606" w:type="dxa"/>
          </w:tcPr>
          <w:p w:rsidR="008223F1" w:rsidRPr="00FE2B19" w:rsidRDefault="008223F1" w:rsidP="00F0723F">
            <w:pPr>
              <w:tabs>
                <w:tab w:val="left" w:pos="1006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Pr="00FE2B19">
              <w:rPr>
                <w:rFonts w:ascii="Times New Roman" w:hAnsi="Times New Roman" w:cs="Times New Roman"/>
                <w:sz w:val="28"/>
                <w:szCs w:val="28"/>
              </w:rPr>
              <w:t>.</w:t>
            </w:r>
            <w:r>
              <w:rPr>
                <w:rFonts w:ascii="Times New Roman" w:hAnsi="Times New Roman" w:cs="Times New Roman"/>
                <w:sz w:val="28"/>
                <w:szCs w:val="28"/>
              </w:rPr>
              <w:t>3</w:t>
            </w:r>
            <w:r w:rsidRPr="00FE2B19">
              <w:rPr>
                <w:rFonts w:ascii="Times New Roman" w:hAnsi="Times New Roman" w:cs="Times New Roman"/>
                <w:sz w:val="28"/>
                <w:szCs w:val="28"/>
              </w:rPr>
              <w:t xml:space="preserve">.2. </w:t>
            </w:r>
            <w:r w:rsidR="0040707A">
              <w:rPr>
                <w:rFonts w:ascii="Times New Roman" w:hAnsi="Times New Roman" w:cs="Times New Roman"/>
                <w:sz w:val="28"/>
                <w:szCs w:val="28"/>
              </w:rPr>
              <w:t>Результаты опроса субъектов предпринимательской деятельности «</w:t>
            </w:r>
            <w:r w:rsidRPr="00FE2B19">
              <w:rPr>
                <w:rFonts w:ascii="Times New Roman" w:hAnsi="Times New Roman" w:cs="Times New Roman"/>
                <w:sz w:val="28"/>
                <w:szCs w:val="28"/>
              </w:rPr>
              <w:t>Оценка состояния и развития конкурентной среды на рынках товаров и услуг Республики Бурятия</w:t>
            </w:r>
            <w:r w:rsidR="0040707A">
              <w:rPr>
                <w:rFonts w:ascii="Times New Roman" w:hAnsi="Times New Roman" w:cs="Times New Roman"/>
                <w:sz w:val="28"/>
                <w:szCs w:val="28"/>
              </w:rPr>
              <w:t>»</w:t>
            </w:r>
            <w:r>
              <w:rPr>
                <w:rFonts w:ascii="Times New Roman" w:hAnsi="Times New Roman" w:cs="Times New Roman"/>
                <w:sz w:val="28"/>
                <w:szCs w:val="28"/>
              </w:rPr>
              <w:t>………………………………………………………</w:t>
            </w:r>
            <w:r w:rsidR="0040707A">
              <w:rPr>
                <w:rFonts w:ascii="Times New Roman" w:hAnsi="Times New Roman" w:cs="Times New Roman"/>
                <w:sz w:val="28"/>
                <w:szCs w:val="28"/>
              </w:rPr>
              <w:t>..</w:t>
            </w:r>
          </w:p>
        </w:tc>
        <w:tc>
          <w:tcPr>
            <w:tcW w:w="567" w:type="dxa"/>
            <w:vAlign w:val="bottom"/>
          </w:tcPr>
          <w:p w:rsidR="008223F1" w:rsidRPr="00FE2B19" w:rsidRDefault="008223F1" w:rsidP="00F0723F">
            <w:pPr>
              <w:keepLines/>
              <w:tabs>
                <w:tab w:val="left" w:pos="1006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45</w:t>
            </w:r>
          </w:p>
        </w:tc>
      </w:tr>
      <w:tr w:rsidR="008223F1" w:rsidRPr="00F53690" w:rsidTr="008223F1">
        <w:trPr>
          <w:trHeight w:val="313"/>
        </w:trPr>
        <w:tc>
          <w:tcPr>
            <w:tcW w:w="9606" w:type="dxa"/>
          </w:tcPr>
          <w:p w:rsidR="008223F1" w:rsidRPr="008223F1" w:rsidRDefault="008223F1" w:rsidP="008223F1">
            <w:pPr>
              <w:tabs>
                <w:tab w:val="left" w:pos="10065"/>
              </w:tabs>
              <w:spacing w:after="0" w:line="240" w:lineRule="auto"/>
              <w:ind w:right="-1"/>
              <w:rPr>
                <w:rFonts w:ascii="Times New Roman" w:hAnsi="Times New Roman"/>
                <w:b/>
                <w:sz w:val="28"/>
                <w:szCs w:val="28"/>
              </w:rPr>
            </w:pPr>
            <w:r w:rsidRPr="008223F1">
              <w:rPr>
                <w:rFonts w:ascii="Times New Roman" w:hAnsi="Times New Roman" w:cs="Times New Roman"/>
                <w:sz w:val="28"/>
                <w:szCs w:val="28"/>
              </w:rPr>
              <w:t>2.3.2.1. Оценка конкуренции и конкурентной среды в Республике Бурятия</w:t>
            </w:r>
            <w:r>
              <w:rPr>
                <w:rFonts w:ascii="Times New Roman" w:hAnsi="Times New Roman" w:cs="Times New Roman"/>
                <w:sz w:val="28"/>
                <w:szCs w:val="28"/>
              </w:rPr>
              <w:t>.......</w:t>
            </w:r>
          </w:p>
        </w:tc>
        <w:tc>
          <w:tcPr>
            <w:tcW w:w="567" w:type="dxa"/>
            <w:vAlign w:val="bottom"/>
          </w:tcPr>
          <w:p w:rsidR="008223F1" w:rsidRDefault="008223F1" w:rsidP="008223F1">
            <w:pPr>
              <w:keepLines/>
              <w:tabs>
                <w:tab w:val="left" w:pos="10065"/>
              </w:tabs>
              <w:spacing w:after="0" w:line="240" w:lineRule="auto"/>
              <w:rPr>
                <w:rFonts w:ascii="Times New Roman" w:hAnsi="Times New Roman" w:cs="Times New Roman"/>
                <w:sz w:val="28"/>
                <w:szCs w:val="28"/>
              </w:rPr>
            </w:pPr>
            <w:r>
              <w:rPr>
                <w:rFonts w:ascii="Times New Roman" w:hAnsi="Times New Roman" w:cs="Times New Roman"/>
                <w:sz w:val="28"/>
                <w:szCs w:val="28"/>
              </w:rPr>
              <w:t>49</w:t>
            </w:r>
          </w:p>
        </w:tc>
      </w:tr>
      <w:tr w:rsidR="0040707A" w:rsidRPr="00F53690" w:rsidTr="008223F1">
        <w:trPr>
          <w:trHeight w:val="313"/>
        </w:trPr>
        <w:tc>
          <w:tcPr>
            <w:tcW w:w="9606" w:type="dxa"/>
          </w:tcPr>
          <w:p w:rsidR="0040707A" w:rsidRPr="0040707A" w:rsidRDefault="0040707A" w:rsidP="0040707A">
            <w:pPr>
              <w:tabs>
                <w:tab w:val="left" w:pos="10065"/>
              </w:tabs>
              <w:spacing w:after="0" w:line="240" w:lineRule="auto"/>
              <w:ind w:right="-1"/>
              <w:jc w:val="both"/>
              <w:rPr>
                <w:rFonts w:ascii="Times New Roman" w:hAnsi="Times New Roman" w:cs="Times New Roman"/>
                <w:sz w:val="28"/>
                <w:szCs w:val="28"/>
              </w:rPr>
            </w:pPr>
            <w:r w:rsidRPr="0040707A">
              <w:rPr>
                <w:rFonts w:ascii="Times New Roman" w:hAnsi="Times New Roman"/>
                <w:sz w:val="28"/>
                <w:szCs w:val="28"/>
              </w:rPr>
              <w:t>2</w:t>
            </w:r>
            <w:r w:rsidRPr="0040707A">
              <w:rPr>
                <w:rFonts w:ascii="Times New Roman" w:hAnsi="Times New Roman" w:cs="Times New Roman"/>
                <w:sz w:val="28"/>
                <w:szCs w:val="28"/>
              </w:rPr>
              <w:t>.3.2.2. Удовлетворенность субъектов предпринимательской деятельности качеством официальной информации о состоянии конкурентной среды на рынках товаров, работ и услуг в Республике Бурятия...........................................</w:t>
            </w:r>
          </w:p>
        </w:tc>
        <w:tc>
          <w:tcPr>
            <w:tcW w:w="567" w:type="dxa"/>
            <w:vAlign w:val="bottom"/>
          </w:tcPr>
          <w:p w:rsidR="0040707A" w:rsidRDefault="0040707A" w:rsidP="008223F1">
            <w:pPr>
              <w:keepLines/>
              <w:tabs>
                <w:tab w:val="left" w:pos="10065"/>
              </w:tabs>
              <w:spacing w:after="0" w:line="240" w:lineRule="auto"/>
              <w:rPr>
                <w:rFonts w:ascii="Times New Roman" w:hAnsi="Times New Roman" w:cs="Times New Roman"/>
                <w:sz w:val="28"/>
                <w:szCs w:val="28"/>
              </w:rPr>
            </w:pPr>
            <w:r>
              <w:rPr>
                <w:rFonts w:ascii="Times New Roman" w:hAnsi="Times New Roman" w:cs="Times New Roman"/>
                <w:sz w:val="28"/>
                <w:szCs w:val="28"/>
              </w:rPr>
              <w:t>50</w:t>
            </w:r>
          </w:p>
        </w:tc>
      </w:tr>
      <w:tr w:rsidR="0040707A" w:rsidRPr="00F53690" w:rsidTr="008223F1">
        <w:trPr>
          <w:trHeight w:val="313"/>
        </w:trPr>
        <w:tc>
          <w:tcPr>
            <w:tcW w:w="9606" w:type="dxa"/>
          </w:tcPr>
          <w:p w:rsidR="0040707A" w:rsidRDefault="0040707A" w:rsidP="0040707A">
            <w:pPr>
              <w:tabs>
                <w:tab w:val="left" w:pos="10065"/>
              </w:tabs>
              <w:spacing w:after="0" w:line="240" w:lineRule="auto"/>
              <w:ind w:right="-1"/>
              <w:jc w:val="both"/>
              <w:rPr>
                <w:rFonts w:ascii="Times New Roman" w:hAnsi="Times New Roman"/>
                <w:b/>
                <w:sz w:val="28"/>
                <w:szCs w:val="28"/>
              </w:rPr>
            </w:pPr>
            <w:r w:rsidRPr="0040707A">
              <w:rPr>
                <w:rFonts w:ascii="Times New Roman" w:hAnsi="Times New Roman" w:cs="Times New Roman"/>
                <w:sz w:val="28"/>
                <w:szCs w:val="28"/>
              </w:rPr>
              <w:t xml:space="preserve">2.3.2.3. </w:t>
            </w:r>
            <w:r>
              <w:rPr>
                <w:rFonts w:ascii="Times New Roman" w:hAnsi="Times New Roman" w:cs="Times New Roman"/>
                <w:sz w:val="28"/>
                <w:szCs w:val="28"/>
              </w:rPr>
              <w:t>Мониторинг</w:t>
            </w:r>
            <w:r w:rsidRPr="0040707A">
              <w:rPr>
                <w:rFonts w:ascii="Times New Roman" w:hAnsi="Times New Roman" w:cs="Times New Roman"/>
                <w:sz w:val="28"/>
                <w:szCs w:val="28"/>
              </w:rPr>
              <w:t xml:space="preserve"> наличия (отсутствия) административных барьеров в Республике Бурятия</w:t>
            </w:r>
            <w:r>
              <w:rPr>
                <w:rFonts w:ascii="Times New Roman" w:hAnsi="Times New Roman" w:cs="Times New Roman"/>
                <w:sz w:val="28"/>
                <w:szCs w:val="28"/>
              </w:rPr>
              <w:t>................................................................................</w:t>
            </w:r>
          </w:p>
        </w:tc>
        <w:tc>
          <w:tcPr>
            <w:tcW w:w="567" w:type="dxa"/>
            <w:vAlign w:val="bottom"/>
          </w:tcPr>
          <w:p w:rsidR="0040707A" w:rsidRDefault="0040707A" w:rsidP="008223F1">
            <w:pPr>
              <w:keepLines/>
              <w:tabs>
                <w:tab w:val="left" w:pos="10065"/>
              </w:tabs>
              <w:spacing w:after="0" w:line="240" w:lineRule="auto"/>
              <w:rPr>
                <w:rFonts w:ascii="Times New Roman" w:hAnsi="Times New Roman" w:cs="Times New Roman"/>
                <w:sz w:val="28"/>
                <w:szCs w:val="28"/>
              </w:rPr>
            </w:pPr>
            <w:r>
              <w:rPr>
                <w:rFonts w:ascii="Times New Roman" w:hAnsi="Times New Roman" w:cs="Times New Roman"/>
                <w:sz w:val="28"/>
                <w:szCs w:val="28"/>
              </w:rPr>
              <w:t>51</w:t>
            </w:r>
          </w:p>
        </w:tc>
      </w:tr>
      <w:tr w:rsidR="008223F1" w:rsidRPr="00F53690" w:rsidTr="00492DD2">
        <w:trPr>
          <w:trHeight w:val="622"/>
        </w:trPr>
        <w:tc>
          <w:tcPr>
            <w:tcW w:w="9606" w:type="dxa"/>
          </w:tcPr>
          <w:p w:rsidR="008223F1" w:rsidRDefault="008223F1" w:rsidP="00F0723F">
            <w:pPr>
              <w:tabs>
                <w:tab w:val="left" w:pos="10065"/>
              </w:tabs>
              <w:spacing w:after="0" w:line="240" w:lineRule="auto"/>
              <w:jc w:val="both"/>
              <w:rPr>
                <w:rFonts w:ascii="Times New Roman" w:hAnsi="Times New Roman" w:cs="Times New Roman"/>
                <w:sz w:val="28"/>
                <w:szCs w:val="28"/>
              </w:rPr>
            </w:pPr>
            <w:r w:rsidRPr="00F0723F">
              <w:rPr>
                <w:rFonts w:ascii="Times New Roman" w:hAnsi="Times New Roman" w:cs="Times New Roman"/>
                <w:sz w:val="28"/>
                <w:szCs w:val="28"/>
              </w:rPr>
              <w:t>2.3.3 Результаты мониторинга</w:t>
            </w:r>
            <w:r w:rsidRPr="00F0723F">
              <w:t xml:space="preserve"> </w:t>
            </w:r>
            <w:r w:rsidRPr="00F0723F">
              <w:rPr>
                <w:rFonts w:ascii="Times New Roman" w:hAnsi="Times New Roman" w:cs="Times New Roman"/>
                <w:sz w:val="28"/>
                <w:szCs w:val="28"/>
              </w:rPr>
              <w:t>деятельности субъектов естественных монополий на территории Республики Бурятия</w:t>
            </w:r>
            <w:r>
              <w:rPr>
                <w:rFonts w:ascii="Times New Roman" w:hAnsi="Times New Roman" w:cs="Times New Roman"/>
                <w:sz w:val="28"/>
                <w:szCs w:val="28"/>
              </w:rPr>
              <w:t>.....................................................</w:t>
            </w:r>
          </w:p>
        </w:tc>
        <w:tc>
          <w:tcPr>
            <w:tcW w:w="567" w:type="dxa"/>
            <w:vAlign w:val="bottom"/>
          </w:tcPr>
          <w:p w:rsidR="008223F1" w:rsidRPr="00FE2B19" w:rsidRDefault="008223F1" w:rsidP="00626F79">
            <w:pPr>
              <w:keepLines/>
              <w:tabs>
                <w:tab w:val="left" w:pos="1006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r w:rsidR="00626F79">
              <w:rPr>
                <w:rFonts w:ascii="Times New Roman" w:hAnsi="Times New Roman" w:cs="Times New Roman"/>
                <w:sz w:val="28"/>
                <w:szCs w:val="28"/>
              </w:rPr>
              <w:t>5</w:t>
            </w:r>
          </w:p>
        </w:tc>
      </w:tr>
      <w:tr w:rsidR="008223F1" w:rsidRPr="00F53690" w:rsidTr="00492DD2">
        <w:tc>
          <w:tcPr>
            <w:tcW w:w="9606" w:type="dxa"/>
            <w:vAlign w:val="bottom"/>
          </w:tcPr>
          <w:p w:rsidR="008223F1" w:rsidRPr="00404147" w:rsidRDefault="008223F1" w:rsidP="00492DD2">
            <w:pPr>
              <w:keepLines/>
              <w:tabs>
                <w:tab w:val="left" w:pos="10065"/>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3</w:t>
            </w:r>
            <w:r w:rsidRPr="00404147">
              <w:rPr>
                <w:rFonts w:ascii="Times New Roman" w:hAnsi="Times New Roman" w:cs="Times New Roman"/>
                <w:sz w:val="28"/>
                <w:szCs w:val="28"/>
              </w:rPr>
              <w:t xml:space="preserve">. </w:t>
            </w:r>
            <w:r w:rsidRPr="00F53690">
              <w:rPr>
                <w:rFonts w:ascii="Times New Roman" w:hAnsi="Times New Roman" w:cs="Times New Roman"/>
                <w:sz w:val="28"/>
                <w:szCs w:val="28"/>
              </w:rPr>
              <w:t xml:space="preserve">Деятельность органов власти </w:t>
            </w:r>
            <w:r>
              <w:rPr>
                <w:rFonts w:ascii="Times New Roman" w:hAnsi="Times New Roman" w:cs="Times New Roman"/>
                <w:sz w:val="28"/>
                <w:szCs w:val="28"/>
              </w:rPr>
              <w:t xml:space="preserve">Республики Бурятия по развитию конкуренции в </w:t>
            </w:r>
            <w:r w:rsidRPr="00F53690">
              <w:rPr>
                <w:rFonts w:ascii="Times New Roman" w:hAnsi="Times New Roman" w:cs="Times New Roman"/>
                <w:sz w:val="28"/>
                <w:szCs w:val="28"/>
              </w:rPr>
              <w:t>регионе………</w:t>
            </w:r>
            <w:r>
              <w:rPr>
                <w:rFonts w:ascii="Times New Roman" w:hAnsi="Times New Roman" w:cs="Times New Roman"/>
                <w:sz w:val="28"/>
                <w:szCs w:val="28"/>
              </w:rPr>
              <w:t>………...</w:t>
            </w:r>
            <w:r w:rsidRPr="00F53690">
              <w:rPr>
                <w:rFonts w:ascii="Times New Roman" w:hAnsi="Times New Roman" w:cs="Times New Roman"/>
                <w:sz w:val="28"/>
                <w:szCs w:val="28"/>
              </w:rPr>
              <w:t>……………………………</w:t>
            </w:r>
            <w:r>
              <w:rPr>
                <w:rFonts w:ascii="Times New Roman" w:hAnsi="Times New Roman" w:cs="Times New Roman"/>
                <w:sz w:val="28"/>
                <w:szCs w:val="28"/>
              </w:rPr>
              <w:t>…………….</w:t>
            </w:r>
          </w:p>
        </w:tc>
        <w:tc>
          <w:tcPr>
            <w:tcW w:w="567" w:type="dxa"/>
            <w:vAlign w:val="bottom"/>
          </w:tcPr>
          <w:p w:rsidR="008223F1" w:rsidRPr="00F53690" w:rsidRDefault="008223F1" w:rsidP="00626F79">
            <w:pPr>
              <w:keepLines/>
              <w:tabs>
                <w:tab w:val="left" w:pos="10065"/>
              </w:tabs>
              <w:spacing w:after="0" w:line="24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626F79">
              <w:rPr>
                <w:rFonts w:ascii="Times New Roman" w:eastAsia="Times New Roman" w:hAnsi="Times New Roman" w:cs="Times New Roman"/>
                <w:sz w:val="28"/>
                <w:szCs w:val="28"/>
              </w:rPr>
              <w:t>6</w:t>
            </w:r>
          </w:p>
        </w:tc>
      </w:tr>
      <w:tr w:rsidR="008223F1" w:rsidRPr="00F53690" w:rsidTr="00492DD2">
        <w:trPr>
          <w:trHeight w:val="552"/>
        </w:trPr>
        <w:tc>
          <w:tcPr>
            <w:tcW w:w="9606" w:type="dxa"/>
          </w:tcPr>
          <w:p w:rsidR="008223F1" w:rsidRPr="00404147" w:rsidRDefault="008223F1" w:rsidP="00492DD2">
            <w:pPr>
              <w:keepLines/>
              <w:tabs>
                <w:tab w:val="left" w:pos="10065"/>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3</w:t>
            </w:r>
            <w:r w:rsidRPr="00404147">
              <w:rPr>
                <w:rFonts w:ascii="Times New Roman" w:hAnsi="Times New Roman" w:cs="Times New Roman"/>
                <w:sz w:val="28"/>
                <w:szCs w:val="28"/>
              </w:rPr>
              <w:t>.1. Итоги реализации мероприятий по развитию конкуренции в рамках внедрения Стандарта</w:t>
            </w:r>
            <w:r>
              <w:rPr>
                <w:rFonts w:ascii="Times New Roman" w:hAnsi="Times New Roman" w:cs="Times New Roman"/>
                <w:sz w:val="28"/>
                <w:szCs w:val="28"/>
              </w:rPr>
              <w:t xml:space="preserve"> развития конкуренции </w:t>
            </w:r>
            <w:r w:rsidRPr="00F53690">
              <w:rPr>
                <w:rFonts w:ascii="Times New Roman" w:hAnsi="Times New Roman" w:cs="Times New Roman"/>
                <w:sz w:val="28"/>
                <w:szCs w:val="28"/>
              </w:rPr>
              <w:t>……</w:t>
            </w:r>
            <w:r>
              <w:rPr>
                <w:rFonts w:ascii="Times New Roman" w:hAnsi="Times New Roman" w:cs="Times New Roman"/>
                <w:sz w:val="28"/>
                <w:szCs w:val="28"/>
              </w:rPr>
              <w:t>…….………………………...</w:t>
            </w:r>
          </w:p>
        </w:tc>
        <w:tc>
          <w:tcPr>
            <w:tcW w:w="567" w:type="dxa"/>
            <w:vAlign w:val="bottom"/>
          </w:tcPr>
          <w:p w:rsidR="008223F1" w:rsidRPr="00F53690" w:rsidRDefault="008223F1" w:rsidP="00626F79">
            <w:pPr>
              <w:keepLines/>
              <w:tabs>
                <w:tab w:val="left" w:pos="10065"/>
              </w:tabs>
              <w:spacing w:after="0" w:line="24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626F79">
              <w:rPr>
                <w:rFonts w:ascii="Times New Roman" w:eastAsia="Times New Roman" w:hAnsi="Times New Roman" w:cs="Times New Roman"/>
                <w:sz w:val="28"/>
                <w:szCs w:val="28"/>
              </w:rPr>
              <w:t>6</w:t>
            </w:r>
          </w:p>
        </w:tc>
      </w:tr>
      <w:tr w:rsidR="008223F1" w:rsidRPr="00F53690" w:rsidTr="00492DD2">
        <w:trPr>
          <w:trHeight w:val="223"/>
        </w:trPr>
        <w:tc>
          <w:tcPr>
            <w:tcW w:w="9606" w:type="dxa"/>
          </w:tcPr>
          <w:p w:rsidR="008223F1" w:rsidRPr="00404147" w:rsidRDefault="008223F1" w:rsidP="00A44094">
            <w:pPr>
              <w:keepLines/>
              <w:tabs>
                <w:tab w:val="left" w:pos="10065"/>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3</w:t>
            </w:r>
            <w:r w:rsidRPr="00404147">
              <w:rPr>
                <w:rFonts w:ascii="Times New Roman" w:hAnsi="Times New Roman" w:cs="Times New Roman"/>
                <w:sz w:val="28"/>
                <w:szCs w:val="28"/>
              </w:rPr>
              <w:t>.</w:t>
            </w:r>
            <w:r>
              <w:rPr>
                <w:rFonts w:ascii="Times New Roman" w:hAnsi="Times New Roman" w:cs="Times New Roman"/>
                <w:sz w:val="28"/>
                <w:szCs w:val="28"/>
              </w:rPr>
              <w:t>1.1.</w:t>
            </w:r>
            <w:r w:rsidRPr="00EF4BD8">
              <w:rPr>
                <w:rFonts w:ascii="Times New Roman" w:hAnsi="Times New Roman" w:cs="Times New Roman"/>
                <w:i/>
                <w:sz w:val="28"/>
                <w:szCs w:val="28"/>
              </w:rPr>
              <w:t xml:space="preserve"> </w:t>
            </w:r>
            <w:r w:rsidRPr="00A44094">
              <w:rPr>
                <w:rFonts w:ascii="Times New Roman" w:hAnsi="Times New Roman" w:cs="Times New Roman"/>
                <w:sz w:val="28"/>
                <w:szCs w:val="28"/>
              </w:rPr>
              <w:t>Сведения о заключенных соглашениях (меморандумах) по внедрению Стандарта между органами исполнительной власти субъекта Российской Федерации и органами местного самоуправления</w:t>
            </w:r>
          </w:p>
        </w:tc>
        <w:tc>
          <w:tcPr>
            <w:tcW w:w="567" w:type="dxa"/>
            <w:vAlign w:val="bottom"/>
          </w:tcPr>
          <w:p w:rsidR="008223F1" w:rsidRPr="001E4AD1" w:rsidRDefault="008223F1" w:rsidP="00626F79">
            <w:pPr>
              <w:keepLines/>
              <w:tabs>
                <w:tab w:val="left" w:pos="10065"/>
              </w:tabs>
              <w:spacing w:after="0" w:line="24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626F79">
              <w:rPr>
                <w:rFonts w:ascii="Times New Roman" w:eastAsia="Times New Roman" w:hAnsi="Times New Roman" w:cs="Times New Roman"/>
                <w:sz w:val="28"/>
                <w:szCs w:val="28"/>
              </w:rPr>
              <w:t>6</w:t>
            </w:r>
          </w:p>
        </w:tc>
      </w:tr>
      <w:tr w:rsidR="008223F1" w:rsidRPr="00F53690" w:rsidTr="00492DD2">
        <w:trPr>
          <w:trHeight w:val="223"/>
        </w:trPr>
        <w:tc>
          <w:tcPr>
            <w:tcW w:w="9606" w:type="dxa"/>
          </w:tcPr>
          <w:p w:rsidR="008223F1" w:rsidRPr="00A44094" w:rsidRDefault="008223F1" w:rsidP="00A44094">
            <w:pPr>
              <w:tabs>
                <w:tab w:val="left" w:pos="567"/>
                <w:tab w:val="left" w:pos="10065"/>
              </w:tabs>
              <w:spacing w:after="0" w:line="240" w:lineRule="auto"/>
              <w:ind w:right="-1"/>
              <w:jc w:val="both"/>
              <w:rPr>
                <w:rFonts w:ascii="Times New Roman" w:hAnsi="Times New Roman" w:cs="Times New Roman"/>
                <w:sz w:val="28"/>
                <w:szCs w:val="28"/>
              </w:rPr>
            </w:pPr>
            <w:r w:rsidRPr="00A44094">
              <w:rPr>
                <w:rFonts w:ascii="Times New Roman" w:hAnsi="Times New Roman" w:cs="Times New Roman"/>
                <w:sz w:val="28"/>
                <w:szCs w:val="28"/>
              </w:rPr>
              <w:t>3.1.2. Определение органа исполнительной власти Республики Бурятия, уполномоченного содействовать развитию конкуренции в Республике Бурятия в соответствии со Стандартом.</w:t>
            </w:r>
            <w:r>
              <w:rPr>
                <w:rFonts w:ascii="Times New Roman" w:hAnsi="Times New Roman" w:cs="Times New Roman"/>
                <w:sz w:val="28"/>
                <w:szCs w:val="28"/>
              </w:rPr>
              <w:t>.................................................................</w:t>
            </w:r>
          </w:p>
        </w:tc>
        <w:tc>
          <w:tcPr>
            <w:tcW w:w="567" w:type="dxa"/>
            <w:vAlign w:val="bottom"/>
          </w:tcPr>
          <w:p w:rsidR="008223F1" w:rsidRPr="001E4AD1" w:rsidRDefault="008223F1" w:rsidP="00626F79">
            <w:pPr>
              <w:keepLines/>
              <w:tabs>
                <w:tab w:val="left" w:pos="10065"/>
              </w:tabs>
              <w:spacing w:after="0" w:line="24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626F79">
              <w:rPr>
                <w:rFonts w:ascii="Times New Roman" w:eastAsia="Times New Roman" w:hAnsi="Times New Roman" w:cs="Times New Roman"/>
                <w:sz w:val="28"/>
                <w:szCs w:val="28"/>
              </w:rPr>
              <w:t>7</w:t>
            </w:r>
          </w:p>
        </w:tc>
      </w:tr>
      <w:tr w:rsidR="008223F1" w:rsidRPr="00F53690" w:rsidTr="00492DD2">
        <w:trPr>
          <w:trHeight w:val="223"/>
        </w:trPr>
        <w:tc>
          <w:tcPr>
            <w:tcW w:w="9606" w:type="dxa"/>
          </w:tcPr>
          <w:p w:rsidR="008223F1" w:rsidRPr="00A44094" w:rsidRDefault="008223F1" w:rsidP="00A44094">
            <w:pPr>
              <w:tabs>
                <w:tab w:val="left" w:pos="567"/>
                <w:tab w:val="left" w:pos="10065"/>
              </w:tabs>
              <w:spacing w:after="0" w:line="240" w:lineRule="auto"/>
              <w:ind w:right="-1"/>
              <w:jc w:val="both"/>
              <w:rPr>
                <w:rFonts w:ascii="Times New Roman" w:hAnsi="Times New Roman" w:cs="Times New Roman"/>
                <w:sz w:val="28"/>
                <w:szCs w:val="28"/>
              </w:rPr>
            </w:pPr>
            <w:r w:rsidRPr="00A44094">
              <w:rPr>
                <w:rFonts w:ascii="Times New Roman" w:hAnsi="Times New Roman" w:cs="Times New Roman"/>
                <w:sz w:val="28"/>
                <w:szCs w:val="28"/>
              </w:rPr>
              <w:t xml:space="preserve">3.1.3. Сведения о проведенных в отчетном периоде (году) обучающих </w:t>
            </w:r>
            <w:r w:rsidRPr="00A44094">
              <w:rPr>
                <w:rFonts w:ascii="Times New Roman" w:hAnsi="Times New Roman" w:cs="Times New Roman"/>
                <w:sz w:val="28"/>
                <w:szCs w:val="28"/>
              </w:rPr>
              <w:lastRenderedPageBreak/>
              <w:t>мероприятиях и тренингах для органов местного самоуправления по вопросам содействия развитию конкуренции</w:t>
            </w:r>
            <w:r>
              <w:rPr>
                <w:rFonts w:ascii="Times New Roman" w:hAnsi="Times New Roman" w:cs="Times New Roman"/>
                <w:sz w:val="28"/>
                <w:szCs w:val="28"/>
              </w:rPr>
              <w:t>........................................................</w:t>
            </w:r>
            <w:r w:rsidRPr="00A44094">
              <w:rPr>
                <w:rFonts w:ascii="Times New Roman" w:hAnsi="Times New Roman" w:cs="Times New Roman"/>
                <w:sz w:val="28"/>
                <w:szCs w:val="28"/>
              </w:rPr>
              <w:t>.</w:t>
            </w:r>
          </w:p>
        </w:tc>
        <w:tc>
          <w:tcPr>
            <w:tcW w:w="567" w:type="dxa"/>
            <w:vAlign w:val="bottom"/>
          </w:tcPr>
          <w:p w:rsidR="008223F1" w:rsidRPr="001E4AD1" w:rsidRDefault="008223F1" w:rsidP="00626F79">
            <w:pPr>
              <w:keepLines/>
              <w:tabs>
                <w:tab w:val="left" w:pos="10065"/>
              </w:tabs>
              <w:spacing w:after="0" w:line="24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w:t>
            </w:r>
            <w:r w:rsidR="00626F79">
              <w:rPr>
                <w:rFonts w:ascii="Times New Roman" w:eastAsia="Times New Roman" w:hAnsi="Times New Roman" w:cs="Times New Roman"/>
                <w:sz w:val="28"/>
                <w:szCs w:val="28"/>
              </w:rPr>
              <w:t>7</w:t>
            </w:r>
          </w:p>
        </w:tc>
      </w:tr>
      <w:tr w:rsidR="008223F1" w:rsidRPr="00F53690" w:rsidTr="00492DD2">
        <w:trPr>
          <w:trHeight w:val="223"/>
        </w:trPr>
        <w:tc>
          <w:tcPr>
            <w:tcW w:w="9606" w:type="dxa"/>
          </w:tcPr>
          <w:p w:rsidR="008223F1" w:rsidRPr="00A44094" w:rsidRDefault="008223F1" w:rsidP="00A44094">
            <w:pPr>
              <w:tabs>
                <w:tab w:val="left" w:pos="567"/>
                <w:tab w:val="left" w:pos="10065"/>
              </w:tabs>
              <w:spacing w:after="0" w:line="240" w:lineRule="auto"/>
              <w:ind w:right="-1"/>
              <w:jc w:val="both"/>
              <w:rPr>
                <w:rFonts w:ascii="Times New Roman" w:hAnsi="Times New Roman" w:cs="Times New Roman"/>
                <w:sz w:val="28"/>
                <w:szCs w:val="28"/>
              </w:rPr>
            </w:pPr>
            <w:r w:rsidRPr="00A44094">
              <w:rPr>
                <w:rFonts w:ascii="Times New Roman" w:hAnsi="Times New Roman" w:cs="Times New Roman"/>
                <w:sz w:val="28"/>
                <w:szCs w:val="28"/>
              </w:rPr>
              <w:t xml:space="preserve">3.1.4. Формирование коллегиального координационного или совещательного органа по вопросам </w:t>
            </w:r>
            <w:r>
              <w:rPr>
                <w:rFonts w:ascii="Times New Roman" w:hAnsi="Times New Roman" w:cs="Times New Roman"/>
                <w:sz w:val="28"/>
                <w:szCs w:val="28"/>
              </w:rPr>
              <w:t>содействию развитию конкуренции......................................</w:t>
            </w:r>
          </w:p>
        </w:tc>
        <w:tc>
          <w:tcPr>
            <w:tcW w:w="567" w:type="dxa"/>
            <w:vAlign w:val="bottom"/>
          </w:tcPr>
          <w:p w:rsidR="008223F1" w:rsidRPr="001E4AD1" w:rsidRDefault="008223F1" w:rsidP="00626F79">
            <w:pPr>
              <w:keepLines/>
              <w:tabs>
                <w:tab w:val="left" w:pos="10065"/>
              </w:tabs>
              <w:spacing w:after="0" w:line="24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626F79">
              <w:rPr>
                <w:rFonts w:ascii="Times New Roman" w:eastAsia="Times New Roman" w:hAnsi="Times New Roman" w:cs="Times New Roman"/>
                <w:sz w:val="28"/>
                <w:szCs w:val="28"/>
              </w:rPr>
              <w:t>8</w:t>
            </w:r>
          </w:p>
        </w:tc>
      </w:tr>
      <w:tr w:rsidR="008223F1" w:rsidRPr="00F53690" w:rsidTr="00492DD2">
        <w:trPr>
          <w:trHeight w:val="223"/>
        </w:trPr>
        <w:tc>
          <w:tcPr>
            <w:tcW w:w="9606" w:type="dxa"/>
          </w:tcPr>
          <w:p w:rsidR="008223F1" w:rsidRPr="00A44094" w:rsidRDefault="008223F1" w:rsidP="00A44094">
            <w:pPr>
              <w:tabs>
                <w:tab w:val="left" w:pos="567"/>
                <w:tab w:val="left" w:pos="10065"/>
              </w:tabs>
              <w:spacing w:after="0" w:line="240" w:lineRule="auto"/>
              <w:ind w:right="-1"/>
              <w:jc w:val="both"/>
              <w:rPr>
                <w:rFonts w:ascii="Times New Roman" w:hAnsi="Times New Roman" w:cs="Times New Roman"/>
                <w:sz w:val="28"/>
                <w:szCs w:val="28"/>
              </w:rPr>
            </w:pPr>
            <w:r w:rsidRPr="00A44094">
              <w:rPr>
                <w:rFonts w:ascii="Times New Roman" w:hAnsi="Times New Roman" w:cs="Times New Roman"/>
                <w:sz w:val="28"/>
                <w:szCs w:val="28"/>
              </w:rPr>
              <w:t>3.1.5. Разработка и утверждение перечня приоритетных и социально значимых рынков в Республике Бурятия и соответствующей «дорожной карты»</w:t>
            </w:r>
            <w:r>
              <w:rPr>
                <w:rFonts w:ascii="Times New Roman" w:hAnsi="Times New Roman" w:cs="Times New Roman"/>
                <w:sz w:val="28"/>
                <w:szCs w:val="28"/>
              </w:rPr>
              <w:t>..........................................................................................................................</w:t>
            </w:r>
          </w:p>
        </w:tc>
        <w:tc>
          <w:tcPr>
            <w:tcW w:w="567" w:type="dxa"/>
            <w:vAlign w:val="bottom"/>
          </w:tcPr>
          <w:p w:rsidR="008223F1" w:rsidRPr="001E4AD1" w:rsidRDefault="008223F1" w:rsidP="00626F79">
            <w:pPr>
              <w:keepLines/>
              <w:tabs>
                <w:tab w:val="left" w:pos="10065"/>
              </w:tabs>
              <w:spacing w:after="0" w:line="24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626F79">
              <w:rPr>
                <w:rFonts w:ascii="Times New Roman" w:eastAsia="Times New Roman" w:hAnsi="Times New Roman" w:cs="Times New Roman"/>
                <w:sz w:val="28"/>
                <w:szCs w:val="28"/>
              </w:rPr>
              <w:t>9</w:t>
            </w:r>
          </w:p>
        </w:tc>
      </w:tr>
      <w:tr w:rsidR="008223F1" w:rsidRPr="00F53690" w:rsidTr="00492DD2">
        <w:trPr>
          <w:trHeight w:val="223"/>
        </w:trPr>
        <w:tc>
          <w:tcPr>
            <w:tcW w:w="9606" w:type="dxa"/>
          </w:tcPr>
          <w:p w:rsidR="008223F1" w:rsidRPr="00A44094" w:rsidRDefault="008223F1" w:rsidP="00A44094">
            <w:pPr>
              <w:pStyle w:val="ConsPlusTitle"/>
              <w:tabs>
                <w:tab w:val="left" w:pos="10065"/>
              </w:tabs>
              <w:ind w:right="-1"/>
              <w:rPr>
                <w:rFonts w:ascii="Times New Roman" w:eastAsiaTheme="minorEastAsia" w:hAnsi="Times New Roman" w:cs="Times New Roman"/>
                <w:b w:val="0"/>
                <w:sz w:val="28"/>
                <w:szCs w:val="28"/>
              </w:rPr>
            </w:pPr>
            <w:r w:rsidRPr="00A44094">
              <w:rPr>
                <w:rFonts w:ascii="Times New Roman" w:eastAsiaTheme="minorEastAsia" w:hAnsi="Times New Roman" w:cs="Times New Roman"/>
                <w:b w:val="0"/>
                <w:sz w:val="28"/>
                <w:szCs w:val="28"/>
              </w:rPr>
              <w:t>3.1.6. Заключение соглашении о взаимодействии</w:t>
            </w:r>
            <w:r>
              <w:rPr>
                <w:rFonts w:ascii="Times New Roman" w:eastAsiaTheme="minorEastAsia" w:hAnsi="Times New Roman" w:cs="Times New Roman"/>
                <w:b w:val="0"/>
                <w:sz w:val="28"/>
                <w:szCs w:val="28"/>
              </w:rPr>
              <w:t>..................................................</w:t>
            </w:r>
          </w:p>
        </w:tc>
        <w:tc>
          <w:tcPr>
            <w:tcW w:w="567" w:type="dxa"/>
            <w:vAlign w:val="bottom"/>
          </w:tcPr>
          <w:p w:rsidR="008223F1" w:rsidRPr="001E4AD1" w:rsidRDefault="00626F79" w:rsidP="00685E77">
            <w:pPr>
              <w:keepLines/>
              <w:tabs>
                <w:tab w:val="left" w:pos="10065"/>
              </w:tabs>
              <w:spacing w:after="0" w:line="24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70</w:t>
            </w:r>
          </w:p>
        </w:tc>
      </w:tr>
      <w:tr w:rsidR="008223F1" w:rsidRPr="00F53690" w:rsidTr="00685E77">
        <w:trPr>
          <w:trHeight w:val="223"/>
        </w:trPr>
        <w:tc>
          <w:tcPr>
            <w:tcW w:w="9606" w:type="dxa"/>
          </w:tcPr>
          <w:p w:rsidR="008223F1" w:rsidRPr="007F3585" w:rsidRDefault="008223F1" w:rsidP="007F3585">
            <w:pPr>
              <w:shd w:val="clear" w:color="auto" w:fill="FFFFFF"/>
              <w:tabs>
                <w:tab w:val="left" w:pos="284"/>
                <w:tab w:val="left" w:pos="10065"/>
              </w:tabs>
              <w:spacing w:after="0" w:line="240" w:lineRule="auto"/>
              <w:ind w:right="-1"/>
              <w:jc w:val="both"/>
              <w:rPr>
                <w:rFonts w:ascii="Times New Roman" w:eastAsia="Times New Roman" w:hAnsi="Times New Roman" w:cs="Times New Roman"/>
                <w:i/>
                <w:snapToGrid w:val="0"/>
                <w:sz w:val="28"/>
                <w:szCs w:val="28"/>
              </w:rPr>
            </w:pPr>
            <w:r w:rsidRPr="007F3585">
              <w:rPr>
                <w:rFonts w:ascii="Times New Roman" w:hAnsi="Times New Roman" w:cs="Times New Roman"/>
                <w:sz w:val="28"/>
                <w:szCs w:val="28"/>
              </w:rPr>
              <w:t>3.1.7. Создание механизмов общественного контроля за деятельностью естественных монополий</w:t>
            </w:r>
            <w:r>
              <w:rPr>
                <w:rFonts w:ascii="Times New Roman" w:hAnsi="Times New Roman" w:cs="Times New Roman"/>
                <w:sz w:val="28"/>
                <w:szCs w:val="28"/>
              </w:rPr>
              <w:t>..........................................................................................</w:t>
            </w:r>
          </w:p>
        </w:tc>
        <w:tc>
          <w:tcPr>
            <w:tcW w:w="567" w:type="dxa"/>
            <w:vAlign w:val="bottom"/>
          </w:tcPr>
          <w:p w:rsidR="008223F1" w:rsidRPr="001E4AD1" w:rsidRDefault="008223F1" w:rsidP="00626F79">
            <w:pPr>
              <w:keepLines/>
              <w:tabs>
                <w:tab w:val="left" w:pos="10065"/>
              </w:tabs>
              <w:spacing w:after="0" w:line="24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626F79">
              <w:rPr>
                <w:rFonts w:ascii="Times New Roman" w:eastAsia="Times New Roman" w:hAnsi="Times New Roman" w:cs="Times New Roman"/>
                <w:sz w:val="28"/>
                <w:szCs w:val="28"/>
              </w:rPr>
              <w:t>1</w:t>
            </w:r>
          </w:p>
        </w:tc>
      </w:tr>
      <w:tr w:rsidR="008223F1" w:rsidRPr="00F53690" w:rsidTr="00492DD2">
        <w:trPr>
          <w:trHeight w:val="223"/>
        </w:trPr>
        <w:tc>
          <w:tcPr>
            <w:tcW w:w="9606" w:type="dxa"/>
          </w:tcPr>
          <w:p w:rsidR="008223F1" w:rsidRPr="00404147" w:rsidRDefault="008223F1" w:rsidP="00626F79">
            <w:pPr>
              <w:tabs>
                <w:tab w:val="left" w:pos="10065"/>
              </w:tabs>
              <w:spacing w:after="0" w:line="240" w:lineRule="auto"/>
              <w:ind w:right="-1"/>
              <w:jc w:val="both"/>
              <w:rPr>
                <w:rFonts w:ascii="Times New Roman" w:hAnsi="Times New Roman" w:cs="Times New Roman"/>
                <w:sz w:val="28"/>
                <w:szCs w:val="28"/>
              </w:rPr>
            </w:pPr>
            <w:r w:rsidRPr="007F3585">
              <w:rPr>
                <w:rFonts w:ascii="Times New Roman" w:hAnsi="Times New Roman" w:cs="Times New Roman"/>
                <w:sz w:val="28"/>
                <w:szCs w:val="28"/>
              </w:rPr>
              <w:t>3.2. Итоги реализации мероприятий (кроме мероприятий Стандарта): региональных «дорожных карт», государственных программ по развитию конкуренции, либо включающих меры по развитию конкуренции (в случае наличия таких «дорожных карт» и программ)</w:t>
            </w:r>
            <w:r w:rsidR="00626F79">
              <w:rPr>
                <w:rFonts w:ascii="Times New Roman" w:hAnsi="Times New Roman" w:cs="Times New Roman"/>
                <w:sz w:val="28"/>
                <w:szCs w:val="28"/>
              </w:rPr>
              <w:t>........................................................</w:t>
            </w:r>
          </w:p>
        </w:tc>
        <w:tc>
          <w:tcPr>
            <w:tcW w:w="567" w:type="dxa"/>
          </w:tcPr>
          <w:p w:rsidR="00626F79" w:rsidRDefault="00626F79" w:rsidP="00685E77">
            <w:pPr>
              <w:keepLines/>
              <w:tabs>
                <w:tab w:val="left" w:pos="10065"/>
              </w:tabs>
              <w:spacing w:after="0" w:line="240" w:lineRule="auto"/>
              <w:ind w:right="-1"/>
              <w:jc w:val="both"/>
              <w:rPr>
                <w:rFonts w:ascii="Times New Roman" w:eastAsia="Times New Roman" w:hAnsi="Times New Roman" w:cs="Times New Roman"/>
                <w:sz w:val="28"/>
                <w:szCs w:val="28"/>
              </w:rPr>
            </w:pPr>
          </w:p>
          <w:p w:rsidR="00626F79" w:rsidRDefault="00626F79" w:rsidP="00685E77">
            <w:pPr>
              <w:keepLines/>
              <w:tabs>
                <w:tab w:val="left" w:pos="10065"/>
              </w:tabs>
              <w:spacing w:after="0" w:line="240" w:lineRule="auto"/>
              <w:ind w:right="-1"/>
              <w:jc w:val="both"/>
              <w:rPr>
                <w:rFonts w:ascii="Times New Roman" w:eastAsia="Times New Roman" w:hAnsi="Times New Roman" w:cs="Times New Roman"/>
                <w:sz w:val="28"/>
                <w:szCs w:val="28"/>
              </w:rPr>
            </w:pPr>
          </w:p>
          <w:p w:rsidR="00626F79" w:rsidRDefault="00626F79" w:rsidP="00685E77">
            <w:pPr>
              <w:keepLines/>
              <w:tabs>
                <w:tab w:val="left" w:pos="10065"/>
              </w:tabs>
              <w:spacing w:after="0" w:line="240" w:lineRule="auto"/>
              <w:ind w:right="-1"/>
              <w:jc w:val="both"/>
              <w:rPr>
                <w:rFonts w:ascii="Times New Roman" w:eastAsia="Times New Roman" w:hAnsi="Times New Roman" w:cs="Times New Roman"/>
                <w:sz w:val="28"/>
                <w:szCs w:val="28"/>
              </w:rPr>
            </w:pPr>
          </w:p>
          <w:p w:rsidR="008223F1" w:rsidRDefault="008223F1" w:rsidP="00626F79">
            <w:pPr>
              <w:keepLines/>
              <w:tabs>
                <w:tab w:val="left" w:pos="10065"/>
              </w:tabs>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626F79">
              <w:rPr>
                <w:rFonts w:ascii="Times New Roman" w:eastAsia="Times New Roman" w:hAnsi="Times New Roman" w:cs="Times New Roman"/>
                <w:sz w:val="28"/>
                <w:szCs w:val="28"/>
              </w:rPr>
              <w:t>2</w:t>
            </w:r>
          </w:p>
        </w:tc>
      </w:tr>
      <w:tr w:rsidR="008223F1" w:rsidRPr="00F53690" w:rsidTr="00492DD2">
        <w:trPr>
          <w:trHeight w:val="223"/>
        </w:trPr>
        <w:tc>
          <w:tcPr>
            <w:tcW w:w="9606" w:type="dxa"/>
          </w:tcPr>
          <w:p w:rsidR="008223F1" w:rsidRDefault="008223F1" w:rsidP="00492DD2">
            <w:pPr>
              <w:keepLines/>
              <w:tabs>
                <w:tab w:val="left" w:pos="10065"/>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3.3</w:t>
            </w:r>
            <w:r w:rsidRPr="00573B70">
              <w:rPr>
                <w:rFonts w:ascii="Times New Roman" w:hAnsi="Times New Roman" w:cs="Times New Roman"/>
                <w:sz w:val="28"/>
                <w:szCs w:val="28"/>
              </w:rPr>
              <w:t xml:space="preserve"> Практика </w:t>
            </w:r>
            <w:r>
              <w:rPr>
                <w:rFonts w:ascii="Times New Roman" w:hAnsi="Times New Roman" w:cs="Times New Roman"/>
                <w:sz w:val="28"/>
                <w:szCs w:val="28"/>
              </w:rPr>
              <w:t>Бурятского</w:t>
            </w:r>
            <w:r w:rsidRPr="00573B70">
              <w:rPr>
                <w:rFonts w:ascii="Times New Roman" w:hAnsi="Times New Roman" w:cs="Times New Roman"/>
                <w:sz w:val="28"/>
                <w:szCs w:val="28"/>
              </w:rPr>
              <w:t xml:space="preserve"> УФАС России</w:t>
            </w:r>
            <w:r>
              <w:rPr>
                <w:rFonts w:ascii="Times New Roman" w:hAnsi="Times New Roman" w:cs="Times New Roman"/>
                <w:sz w:val="28"/>
                <w:szCs w:val="28"/>
              </w:rPr>
              <w:t>.</w:t>
            </w:r>
            <w:r>
              <w:t xml:space="preserve"> </w:t>
            </w:r>
            <w:r>
              <w:rPr>
                <w:rFonts w:ascii="Times New Roman" w:hAnsi="Times New Roman" w:cs="Times New Roman"/>
                <w:sz w:val="28"/>
                <w:szCs w:val="28"/>
              </w:rPr>
              <w:t>…………………………………….…...</w:t>
            </w:r>
          </w:p>
        </w:tc>
        <w:tc>
          <w:tcPr>
            <w:tcW w:w="567" w:type="dxa"/>
          </w:tcPr>
          <w:p w:rsidR="008223F1" w:rsidRDefault="008223F1" w:rsidP="00626F79">
            <w:pPr>
              <w:keepLines/>
              <w:tabs>
                <w:tab w:val="left" w:pos="10065"/>
              </w:tabs>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626F79">
              <w:rPr>
                <w:rFonts w:ascii="Times New Roman" w:eastAsia="Times New Roman" w:hAnsi="Times New Roman" w:cs="Times New Roman"/>
                <w:sz w:val="28"/>
                <w:szCs w:val="28"/>
              </w:rPr>
              <w:t>5</w:t>
            </w:r>
          </w:p>
        </w:tc>
      </w:tr>
      <w:tr w:rsidR="008223F1" w:rsidRPr="00F53690" w:rsidTr="00685E77">
        <w:tc>
          <w:tcPr>
            <w:tcW w:w="9606" w:type="dxa"/>
          </w:tcPr>
          <w:p w:rsidR="008223F1" w:rsidRPr="00404147" w:rsidRDefault="008223F1" w:rsidP="00492DD2">
            <w:pPr>
              <w:keepLines/>
              <w:tabs>
                <w:tab w:val="left" w:pos="10065"/>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4</w:t>
            </w:r>
            <w:r w:rsidRPr="00404147">
              <w:rPr>
                <w:rFonts w:ascii="Times New Roman" w:hAnsi="Times New Roman" w:cs="Times New Roman"/>
                <w:sz w:val="28"/>
                <w:szCs w:val="28"/>
              </w:rPr>
              <w:t>.</w:t>
            </w:r>
            <w:r>
              <w:rPr>
                <w:rFonts w:ascii="Times New Roman" w:hAnsi="Times New Roman" w:cs="Times New Roman"/>
                <w:sz w:val="28"/>
                <w:szCs w:val="28"/>
              </w:rPr>
              <w:t xml:space="preserve"> </w:t>
            </w:r>
            <w:r w:rsidRPr="00404147">
              <w:rPr>
                <w:rFonts w:ascii="Times New Roman" w:hAnsi="Times New Roman" w:cs="Times New Roman"/>
                <w:sz w:val="28"/>
                <w:szCs w:val="28"/>
              </w:rPr>
              <w:t>Оценка эффективности реализованных системных мер по развитию конкуренции</w:t>
            </w:r>
            <w:r w:rsidRPr="00F53690">
              <w:rPr>
                <w:rFonts w:ascii="Times New Roman" w:hAnsi="Times New Roman" w:cs="Times New Roman"/>
                <w:sz w:val="28"/>
                <w:szCs w:val="28"/>
              </w:rPr>
              <w:t>……………</w:t>
            </w:r>
            <w:r>
              <w:rPr>
                <w:rFonts w:ascii="Times New Roman" w:hAnsi="Times New Roman" w:cs="Times New Roman"/>
                <w:sz w:val="28"/>
                <w:szCs w:val="28"/>
              </w:rPr>
              <w:t>……….…………..</w:t>
            </w:r>
            <w:r w:rsidRPr="00F53690">
              <w:rPr>
                <w:rFonts w:ascii="Times New Roman" w:hAnsi="Times New Roman" w:cs="Times New Roman"/>
                <w:sz w:val="28"/>
                <w:szCs w:val="28"/>
              </w:rPr>
              <w:t>……………………</w:t>
            </w:r>
            <w:r>
              <w:rPr>
                <w:rFonts w:ascii="Times New Roman" w:hAnsi="Times New Roman" w:cs="Times New Roman"/>
                <w:sz w:val="28"/>
                <w:szCs w:val="28"/>
              </w:rPr>
              <w:t>.</w:t>
            </w:r>
            <w:r w:rsidRPr="00F53690">
              <w:rPr>
                <w:rFonts w:ascii="Times New Roman" w:hAnsi="Times New Roman" w:cs="Times New Roman"/>
                <w:sz w:val="28"/>
                <w:szCs w:val="28"/>
              </w:rPr>
              <w:t>………………</w:t>
            </w:r>
            <w:r>
              <w:rPr>
                <w:rFonts w:ascii="Times New Roman" w:hAnsi="Times New Roman" w:cs="Times New Roman"/>
                <w:sz w:val="28"/>
                <w:szCs w:val="28"/>
              </w:rPr>
              <w:t>...</w:t>
            </w:r>
          </w:p>
        </w:tc>
        <w:tc>
          <w:tcPr>
            <w:tcW w:w="567" w:type="dxa"/>
          </w:tcPr>
          <w:p w:rsidR="008223F1" w:rsidRDefault="008223F1" w:rsidP="00626F79">
            <w:pPr>
              <w:keepLines/>
              <w:tabs>
                <w:tab w:val="left" w:pos="10065"/>
              </w:tabs>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626F79">
              <w:rPr>
                <w:rFonts w:ascii="Times New Roman" w:eastAsia="Times New Roman" w:hAnsi="Times New Roman" w:cs="Times New Roman"/>
                <w:sz w:val="28"/>
                <w:szCs w:val="28"/>
              </w:rPr>
              <w:t>7</w:t>
            </w:r>
          </w:p>
        </w:tc>
      </w:tr>
      <w:tr w:rsidR="008223F1" w:rsidRPr="00F53690" w:rsidTr="00492DD2">
        <w:tc>
          <w:tcPr>
            <w:tcW w:w="9606" w:type="dxa"/>
          </w:tcPr>
          <w:p w:rsidR="008223F1" w:rsidRPr="00C8199E" w:rsidRDefault="008223F1" w:rsidP="00C8199E">
            <w:pPr>
              <w:keepLines/>
              <w:tabs>
                <w:tab w:val="left" w:pos="10065"/>
              </w:tabs>
              <w:spacing w:after="0" w:line="240" w:lineRule="auto"/>
              <w:ind w:right="-1"/>
              <w:jc w:val="both"/>
              <w:rPr>
                <w:rFonts w:ascii="Times New Roman" w:hAnsi="Times New Roman" w:cs="Times New Roman"/>
                <w:sz w:val="28"/>
                <w:szCs w:val="28"/>
              </w:rPr>
            </w:pPr>
            <w:r w:rsidRPr="00C8199E">
              <w:rPr>
                <w:rFonts w:ascii="Times New Roman" w:hAnsi="Times New Roman" w:cs="Times New Roman"/>
                <w:sz w:val="28"/>
                <w:szCs w:val="28"/>
              </w:rPr>
              <w:t>4.1. Мероприятия, направленные на устранение избыточного государственного регулирования и снижение административных барьеров</w:t>
            </w:r>
            <w:r>
              <w:rPr>
                <w:rFonts w:ascii="Times New Roman" w:hAnsi="Times New Roman" w:cs="Times New Roman"/>
                <w:sz w:val="28"/>
                <w:szCs w:val="28"/>
              </w:rPr>
              <w:t>......</w:t>
            </w:r>
          </w:p>
        </w:tc>
        <w:tc>
          <w:tcPr>
            <w:tcW w:w="567" w:type="dxa"/>
            <w:vAlign w:val="bottom"/>
          </w:tcPr>
          <w:p w:rsidR="008223F1" w:rsidRPr="00F53690" w:rsidRDefault="008223F1" w:rsidP="00626F79">
            <w:pPr>
              <w:keepLines/>
              <w:tabs>
                <w:tab w:val="left" w:pos="10065"/>
              </w:tabs>
              <w:spacing w:after="0" w:line="24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626F79">
              <w:rPr>
                <w:rFonts w:ascii="Times New Roman" w:eastAsia="Times New Roman" w:hAnsi="Times New Roman" w:cs="Times New Roman"/>
                <w:sz w:val="28"/>
                <w:szCs w:val="28"/>
              </w:rPr>
              <w:t>7</w:t>
            </w:r>
          </w:p>
        </w:tc>
      </w:tr>
      <w:tr w:rsidR="008223F1" w:rsidRPr="00F53690" w:rsidTr="00492DD2">
        <w:tc>
          <w:tcPr>
            <w:tcW w:w="9606" w:type="dxa"/>
          </w:tcPr>
          <w:p w:rsidR="008223F1" w:rsidRPr="00C8199E" w:rsidRDefault="008223F1" w:rsidP="00C8199E">
            <w:pPr>
              <w:keepLines/>
              <w:tabs>
                <w:tab w:val="left" w:pos="10065"/>
              </w:tabs>
              <w:spacing w:after="0" w:line="240" w:lineRule="auto"/>
              <w:ind w:right="-1"/>
              <w:jc w:val="both"/>
              <w:rPr>
                <w:rFonts w:ascii="Times New Roman" w:hAnsi="Times New Roman" w:cs="Times New Roman"/>
                <w:sz w:val="28"/>
                <w:szCs w:val="28"/>
              </w:rPr>
            </w:pPr>
            <w:r w:rsidRPr="00C8199E">
              <w:rPr>
                <w:rFonts w:ascii="Times New Roman" w:hAnsi="Times New Roman" w:cs="Times New Roman"/>
                <w:sz w:val="28"/>
                <w:szCs w:val="28"/>
              </w:rPr>
              <w:t xml:space="preserve">4.2. Мероприятия, направленные на совершенствование процессов управления имуществом </w:t>
            </w:r>
            <w:r>
              <w:rPr>
                <w:rFonts w:ascii="Times New Roman" w:hAnsi="Times New Roman" w:cs="Times New Roman"/>
                <w:sz w:val="28"/>
                <w:szCs w:val="28"/>
              </w:rPr>
              <w:t>.........................................................................................</w:t>
            </w:r>
          </w:p>
        </w:tc>
        <w:tc>
          <w:tcPr>
            <w:tcW w:w="567" w:type="dxa"/>
            <w:vAlign w:val="bottom"/>
          </w:tcPr>
          <w:p w:rsidR="008223F1" w:rsidRDefault="008223F1" w:rsidP="00626F79">
            <w:pPr>
              <w:keepLines/>
              <w:tabs>
                <w:tab w:val="left" w:pos="10065"/>
              </w:tabs>
              <w:spacing w:after="0" w:line="24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626F79">
              <w:rPr>
                <w:rFonts w:ascii="Times New Roman" w:eastAsia="Times New Roman" w:hAnsi="Times New Roman" w:cs="Times New Roman"/>
                <w:sz w:val="28"/>
                <w:szCs w:val="28"/>
              </w:rPr>
              <w:t>9</w:t>
            </w:r>
          </w:p>
        </w:tc>
      </w:tr>
      <w:tr w:rsidR="008223F1" w:rsidRPr="00F53690" w:rsidTr="00492DD2">
        <w:tc>
          <w:tcPr>
            <w:tcW w:w="9606" w:type="dxa"/>
          </w:tcPr>
          <w:p w:rsidR="008223F1" w:rsidRPr="00C8199E" w:rsidRDefault="008223F1" w:rsidP="00C8199E">
            <w:pPr>
              <w:keepLines/>
              <w:tabs>
                <w:tab w:val="left" w:pos="10065"/>
              </w:tabs>
              <w:spacing w:after="0" w:line="240" w:lineRule="auto"/>
              <w:ind w:right="-1"/>
              <w:jc w:val="both"/>
              <w:rPr>
                <w:rFonts w:ascii="Times New Roman" w:hAnsi="Times New Roman" w:cs="Times New Roman"/>
                <w:sz w:val="28"/>
                <w:szCs w:val="28"/>
              </w:rPr>
            </w:pPr>
            <w:r w:rsidRPr="00C8199E">
              <w:rPr>
                <w:rFonts w:ascii="Times New Roman" w:hAnsi="Times New Roman" w:cs="Times New Roman"/>
                <w:sz w:val="28"/>
                <w:szCs w:val="28"/>
              </w:rPr>
              <w:t>4.3 Мероприятия, направленные на повышение мобильности трудовых ресурсов с целью повышения эффективности труда</w:t>
            </w:r>
            <w:r>
              <w:rPr>
                <w:rFonts w:ascii="Times New Roman" w:hAnsi="Times New Roman" w:cs="Times New Roman"/>
                <w:sz w:val="28"/>
                <w:szCs w:val="28"/>
              </w:rPr>
              <w:t>.............................................</w:t>
            </w:r>
          </w:p>
        </w:tc>
        <w:tc>
          <w:tcPr>
            <w:tcW w:w="567" w:type="dxa"/>
            <w:vAlign w:val="bottom"/>
          </w:tcPr>
          <w:p w:rsidR="008223F1" w:rsidRDefault="008223F1" w:rsidP="00626F79">
            <w:pPr>
              <w:keepLines/>
              <w:tabs>
                <w:tab w:val="left" w:pos="10065"/>
              </w:tabs>
              <w:spacing w:after="0" w:line="24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626F79">
              <w:rPr>
                <w:rFonts w:ascii="Times New Roman" w:eastAsia="Times New Roman" w:hAnsi="Times New Roman" w:cs="Times New Roman"/>
                <w:sz w:val="28"/>
                <w:szCs w:val="28"/>
              </w:rPr>
              <w:t>9</w:t>
            </w:r>
          </w:p>
        </w:tc>
      </w:tr>
      <w:tr w:rsidR="008223F1" w:rsidRPr="00F53690" w:rsidTr="00492DD2">
        <w:tc>
          <w:tcPr>
            <w:tcW w:w="9606" w:type="dxa"/>
          </w:tcPr>
          <w:p w:rsidR="008223F1" w:rsidRPr="00F53690" w:rsidRDefault="008223F1" w:rsidP="00492DD2">
            <w:pPr>
              <w:keepLines/>
              <w:tabs>
                <w:tab w:val="left" w:pos="10065"/>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5</w:t>
            </w:r>
            <w:r w:rsidRPr="00404147">
              <w:rPr>
                <w:rFonts w:ascii="Times New Roman" w:hAnsi="Times New Roman" w:cs="Times New Roman"/>
                <w:sz w:val="28"/>
                <w:szCs w:val="28"/>
              </w:rPr>
              <w:t>.</w:t>
            </w:r>
            <w:r>
              <w:rPr>
                <w:rFonts w:ascii="Times New Roman" w:hAnsi="Times New Roman" w:cs="Times New Roman"/>
                <w:sz w:val="28"/>
                <w:szCs w:val="28"/>
              </w:rPr>
              <w:t xml:space="preserve"> </w:t>
            </w:r>
            <w:r w:rsidRPr="00404147">
              <w:rPr>
                <w:rFonts w:ascii="Times New Roman" w:hAnsi="Times New Roman" w:cs="Times New Roman"/>
                <w:sz w:val="28"/>
                <w:szCs w:val="28"/>
              </w:rPr>
              <w:t xml:space="preserve">Примеры эффективных действий региональных органов власти по развитию конкуренции в </w:t>
            </w:r>
            <w:r>
              <w:rPr>
                <w:rFonts w:ascii="Times New Roman" w:hAnsi="Times New Roman" w:cs="Times New Roman"/>
                <w:sz w:val="28"/>
                <w:szCs w:val="28"/>
              </w:rPr>
              <w:t>Республике Бурятия</w:t>
            </w:r>
            <w:r w:rsidRPr="00F53690">
              <w:rPr>
                <w:rFonts w:ascii="Times New Roman" w:hAnsi="Times New Roman" w:cs="Times New Roman"/>
                <w:sz w:val="28"/>
                <w:szCs w:val="28"/>
              </w:rPr>
              <w:t>……</w:t>
            </w:r>
            <w:r>
              <w:rPr>
                <w:rFonts w:ascii="Times New Roman" w:hAnsi="Times New Roman" w:cs="Times New Roman"/>
                <w:sz w:val="28"/>
                <w:szCs w:val="28"/>
              </w:rPr>
              <w:t>………...…………..……….</w:t>
            </w:r>
          </w:p>
        </w:tc>
        <w:tc>
          <w:tcPr>
            <w:tcW w:w="567" w:type="dxa"/>
            <w:vAlign w:val="bottom"/>
          </w:tcPr>
          <w:p w:rsidR="008223F1" w:rsidRDefault="008223F1" w:rsidP="00626F79">
            <w:pPr>
              <w:keepLines/>
              <w:tabs>
                <w:tab w:val="left" w:pos="10065"/>
              </w:tabs>
              <w:spacing w:after="0" w:line="24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626F79">
              <w:rPr>
                <w:rFonts w:ascii="Times New Roman" w:eastAsia="Times New Roman" w:hAnsi="Times New Roman" w:cs="Times New Roman"/>
                <w:sz w:val="28"/>
                <w:szCs w:val="28"/>
              </w:rPr>
              <w:t>1</w:t>
            </w:r>
          </w:p>
        </w:tc>
      </w:tr>
      <w:tr w:rsidR="008223F1" w:rsidRPr="00F53690" w:rsidTr="00492DD2">
        <w:tc>
          <w:tcPr>
            <w:tcW w:w="9606" w:type="dxa"/>
          </w:tcPr>
          <w:p w:rsidR="008223F1" w:rsidRPr="00F53690" w:rsidRDefault="008223F1" w:rsidP="00492DD2">
            <w:pPr>
              <w:keepLines/>
              <w:tabs>
                <w:tab w:val="left" w:pos="10065"/>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6</w:t>
            </w:r>
            <w:r w:rsidRPr="00404147">
              <w:rPr>
                <w:rFonts w:ascii="Times New Roman" w:hAnsi="Times New Roman" w:cs="Times New Roman"/>
                <w:sz w:val="28"/>
                <w:szCs w:val="28"/>
              </w:rPr>
              <w:t xml:space="preserve">. Деятельность органов местного самоуправления </w:t>
            </w:r>
            <w:r>
              <w:rPr>
                <w:rFonts w:ascii="Times New Roman" w:hAnsi="Times New Roman" w:cs="Times New Roman"/>
                <w:sz w:val="28"/>
                <w:szCs w:val="28"/>
              </w:rPr>
              <w:t xml:space="preserve">Республики Бурятия </w:t>
            </w:r>
            <w:r w:rsidRPr="00404147">
              <w:rPr>
                <w:rFonts w:ascii="Times New Roman" w:hAnsi="Times New Roman" w:cs="Times New Roman"/>
                <w:sz w:val="28"/>
                <w:szCs w:val="28"/>
              </w:rPr>
              <w:t>по развитию конкуренции за отчетный период</w:t>
            </w:r>
            <w:r>
              <w:rPr>
                <w:rFonts w:ascii="Times New Roman" w:hAnsi="Times New Roman" w:cs="Times New Roman"/>
                <w:sz w:val="28"/>
                <w:szCs w:val="28"/>
              </w:rPr>
              <w:t>……………………………………...</w:t>
            </w:r>
          </w:p>
        </w:tc>
        <w:tc>
          <w:tcPr>
            <w:tcW w:w="567" w:type="dxa"/>
            <w:vAlign w:val="bottom"/>
          </w:tcPr>
          <w:p w:rsidR="008223F1" w:rsidRPr="00F53690" w:rsidRDefault="008223F1" w:rsidP="00626F79">
            <w:pPr>
              <w:keepLines/>
              <w:tabs>
                <w:tab w:val="left" w:pos="10065"/>
              </w:tabs>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8</w:t>
            </w:r>
            <w:r w:rsidR="00626F79">
              <w:rPr>
                <w:rFonts w:ascii="Times New Roman" w:hAnsi="Times New Roman" w:cs="Times New Roman"/>
                <w:sz w:val="28"/>
                <w:szCs w:val="28"/>
              </w:rPr>
              <w:t>3</w:t>
            </w:r>
          </w:p>
        </w:tc>
      </w:tr>
      <w:tr w:rsidR="008223F1" w:rsidRPr="00F53690" w:rsidTr="00685E77">
        <w:trPr>
          <w:trHeight w:val="265"/>
        </w:trPr>
        <w:tc>
          <w:tcPr>
            <w:tcW w:w="9606" w:type="dxa"/>
          </w:tcPr>
          <w:p w:rsidR="008223F1" w:rsidRPr="00404147" w:rsidRDefault="008223F1" w:rsidP="00492DD2">
            <w:pPr>
              <w:keepLines/>
              <w:tabs>
                <w:tab w:val="left" w:pos="10065"/>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7</w:t>
            </w:r>
            <w:r w:rsidRPr="00404147">
              <w:rPr>
                <w:rFonts w:ascii="Times New Roman" w:hAnsi="Times New Roman" w:cs="Times New Roman"/>
                <w:sz w:val="28"/>
                <w:szCs w:val="28"/>
              </w:rPr>
              <w:t xml:space="preserve">. </w:t>
            </w:r>
            <w:r>
              <w:rPr>
                <w:rFonts w:ascii="Times New Roman" w:hAnsi="Times New Roman" w:cs="Times New Roman"/>
                <w:sz w:val="28"/>
                <w:szCs w:val="28"/>
              </w:rPr>
              <w:t xml:space="preserve">Выводы и планируемые </w:t>
            </w:r>
            <w:r w:rsidRPr="00F53690">
              <w:rPr>
                <w:rFonts w:ascii="Times New Roman" w:hAnsi="Times New Roman" w:cs="Times New Roman"/>
                <w:sz w:val="28"/>
                <w:szCs w:val="28"/>
              </w:rPr>
              <w:t>действия……</w:t>
            </w:r>
            <w:r>
              <w:rPr>
                <w:rFonts w:ascii="Times New Roman" w:hAnsi="Times New Roman" w:cs="Times New Roman"/>
                <w:sz w:val="28"/>
                <w:szCs w:val="28"/>
              </w:rPr>
              <w:t>………………………</w:t>
            </w:r>
            <w:r w:rsidRPr="00F53690">
              <w:rPr>
                <w:rFonts w:ascii="Times New Roman" w:hAnsi="Times New Roman" w:cs="Times New Roman"/>
                <w:sz w:val="28"/>
                <w:szCs w:val="28"/>
              </w:rPr>
              <w:t>………………</w:t>
            </w:r>
            <w:r>
              <w:rPr>
                <w:rFonts w:ascii="Times New Roman" w:hAnsi="Times New Roman" w:cs="Times New Roman"/>
                <w:sz w:val="28"/>
                <w:szCs w:val="28"/>
              </w:rPr>
              <w:t>…</w:t>
            </w:r>
          </w:p>
        </w:tc>
        <w:tc>
          <w:tcPr>
            <w:tcW w:w="567" w:type="dxa"/>
            <w:vAlign w:val="bottom"/>
          </w:tcPr>
          <w:p w:rsidR="008223F1" w:rsidRPr="00F53690" w:rsidRDefault="008223F1" w:rsidP="00626F79">
            <w:pPr>
              <w:keepLines/>
              <w:tabs>
                <w:tab w:val="left" w:pos="10065"/>
              </w:tabs>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8</w:t>
            </w:r>
            <w:r w:rsidR="00626F79">
              <w:rPr>
                <w:rFonts w:ascii="Times New Roman" w:hAnsi="Times New Roman" w:cs="Times New Roman"/>
                <w:sz w:val="28"/>
                <w:szCs w:val="28"/>
              </w:rPr>
              <w:t>5</w:t>
            </w:r>
          </w:p>
        </w:tc>
      </w:tr>
      <w:tr w:rsidR="008223F1" w:rsidRPr="00F53690" w:rsidTr="00492DD2">
        <w:trPr>
          <w:trHeight w:val="309"/>
        </w:trPr>
        <w:tc>
          <w:tcPr>
            <w:tcW w:w="9606" w:type="dxa"/>
          </w:tcPr>
          <w:p w:rsidR="008223F1" w:rsidRPr="00404147" w:rsidRDefault="008223F1" w:rsidP="00492DD2">
            <w:pPr>
              <w:keepLines/>
              <w:tabs>
                <w:tab w:val="left" w:pos="10065"/>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7</w:t>
            </w:r>
            <w:r w:rsidRPr="00404147">
              <w:rPr>
                <w:rFonts w:ascii="Times New Roman" w:hAnsi="Times New Roman" w:cs="Times New Roman"/>
                <w:sz w:val="28"/>
                <w:szCs w:val="28"/>
              </w:rPr>
              <w:t xml:space="preserve">.1. </w:t>
            </w:r>
            <w:r w:rsidRPr="00F53690">
              <w:rPr>
                <w:rFonts w:ascii="Times New Roman" w:hAnsi="Times New Roman" w:cs="Times New Roman"/>
                <w:sz w:val="28"/>
                <w:szCs w:val="28"/>
              </w:rPr>
              <w:t>Итоговые выводы о состоянии конкуренции в регионе ……</w:t>
            </w:r>
            <w:r>
              <w:rPr>
                <w:rFonts w:ascii="Times New Roman" w:hAnsi="Times New Roman" w:cs="Times New Roman"/>
                <w:sz w:val="28"/>
                <w:szCs w:val="28"/>
              </w:rPr>
              <w:t>……………….</w:t>
            </w:r>
          </w:p>
        </w:tc>
        <w:tc>
          <w:tcPr>
            <w:tcW w:w="567" w:type="dxa"/>
          </w:tcPr>
          <w:p w:rsidR="008223F1" w:rsidRPr="00F53690" w:rsidRDefault="00626F79" w:rsidP="00685E77">
            <w:pPr>
              <w:keepLines/>
              <w:tabs>
                <w:tab w:val="left" w:pos="10065"/>
              </w:tabs>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85</w:t>
            </w:r>
          </w:p>
        </w:tc>
      </w:tr>
      <w:tr w:rsidR="008223F1" w:rsidRPr="00F53690" w:rsidTr="00685E77">
        <w:tc>
          <w:tcPr>
            <w:tcW w:w="9606" w:type="dxa"/>
          </w:tcPr>
          <w:p w:rsidR="008223F1" w:rsidRPr="00404147" w:rsidRDefault="008223F1" w:rsidP="00E12B3B">
            <w:pPr>
              <w:keepLines/>
              <w:tabs>
                <w:tab w:val="left" w:pos="10065"/>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7</w:t>
            </w:r>
            <w:r w:rsidRPr="00F53690">
              <w:rPr>
                <w:rFonts w:ascii="Times New Roman" w:hAnsi="Times New Roman" w:cs="Times New Roman"/>
                <w:sz w:val="28"/>
                <w:szCs w:val="28"/>
              </w:rPr>
              <w:t>.</w:t>
            </w:r>
            <w:r>
              <w:rPr>
                <w:rFonts w:ascii="Times New Roman" w:hAnsi="Times New Roman" w:cs="Times New Roman"/>
                <w:sz w:val="28"/>
                <w:szCs w:val="28"/>
              </w:rPr>
              <w:t>2</w:t>
            </w:r>
            <w:r w:rsidRPr="00F53690">
              <w:rPr>
                <w:rFonts w:ascii="Times New Roman" w:hAnsi="Times New Roman" w:cs="Times New Roman"/>
                <w:sz w:val="28"/>
                <w:szCs w:val="28"/>
              </w:rPr>
              <w:t>. Направления развития конкуренции в регионе на среднесрочную перспективу…………</w:t>
            </w:r>
            <w:r>
              <w:rPr>
                <w:rFonts w:ascii="Times New Roman" w:hAnsi="Times New Roman" w:cs="Times New Roman"/>
                <w:sz w:val="28"/>
                <w:szCs w:val="28"/>
              </w:rPr>
              <w:t>……………</w:t>
            </w:r>
            <w:r w:rsidRPr="00F53690">
              <w:rPr>
                <w:rFonts w:ascii="Times New Roman" w:hAnsi="Times New Roman" w:cs="Times New Roman"/>
                <w:sz w:val="28"/>
                <w:szCs w:val="28"/>
              </w:rPr>
              <w:t>………</w:t>
            </w:r>
            <w:r>
              <w:rPr>
                <w:rFonts w:ascii="Times New Roman" w:hAnsi="Times New Roman" w:cs="Times New Roman"/>
                <w:sz w:val="28"/>
                <w:szCs w:val="28"/>
              </w:rPr>
              <w:t>………………</w:t>
            </w:r>
            <w:r w:rsidRPr="00F53690">
              <w:rPr>
                <w:rFonts w:ascii="Times New Roman" w:hAnsi="Times New Roman" w:cs="Times New Roman"/>
                <w:sz w:val="28"/>
                <w:szCs w:val="28"/>
              </w:rPr>
              <w:t>………………...............</w:t>
            </w:r>
            <w:r>
              <w:rPr>
                <w:rFonts w:ascii="Times New Roman" w:hAnsi="Times New Roman" w:cs="Times New Roman"/>
                <w:sz w:val="28"/>
                <w:szCs w:val="28"/>
              </w:rPr>
              <w:t>.</w:t>
            </w:r>
          </w:p>
        </w:tc>
        <w:tc>
          <w:tcPr>
            <w:tcW w:w="567" w:type="dxa"/>
          </w:tcPr>
          <w:p w:rsidR="008223F1" w:rsidRPr="00F53690" w:rsidRDefault="008223F1" w:rsidP="00626F79">
            <w:pPr>
              <w:keepLines/>
              <w:tabs>
                <w:tab w:val="left" w:pos="10065"/>
              </w:tabs>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626F79">
              <w:rPr>
                <w:rFonts w:ascii="Times New Roman" w:eastAsia="Times New Roman" w:hAnsi="Times New Roman" w:cs="Times New Roman"/>
                <w:sz w:val="28"/>
                <w:szCs w:val="28"/>
              </w:rPr>
              <w:t>6</w:t>
            </w:r>
          </w:p>
        </w:tc>
      </w:tr>
      <w:tr w:rsidR="008223F1" w:rsidRPr="00F53690" w:rsidTr="00492DD2">
        <w:tc>
          <w:tcPr>
            <w:tcW w:w="9606" w:type="dxa"/>
          </w:tcPr>
          <w:p w:rsidR="008223F1" w:rsidRPr="00184A1E" w:rsidRDefault="008223F1" w:rsidP="00492DD2">
            <w:pPr>
              <w:tabs>
                <w:tab w:val="left" w:pos="10065"/>
              </w:tabs>
              <w:spacing w:after="0" w:line="240" w:lineRule="auto"/>
              <w:ind w:right="-1"/>
              <w:rPr>
                <w:rFonts w:ascii="Times New Roman" w:hAnsi="Times New Roman" w:cs="Times New Roman"/>
                <w:sz w:val="28"/>
                <w:szCs w:val="28"/>
                <w:lang w:val="en-US"/>
              </w:rPr>
            </w:pPr>
            <w:r>
              <w:rPr>
                <w:rFonts w:ascii="Times New Roman" w:hAnsi="Times New Roman" w:cs="Times New Roman"/>
                <w:sz w:val="28"/>
                <w:szCs w:val="28"/>
              </w:rPr>
              <w:t>Список приложений</w:t>
            </w:r>
            <w:r w:rsidRPr="00F53690">
              <w:rPr>
                <w:rFonts w:ascii="Times New Roman" w:hAnsi="Times New Roman" w:cs="Times New Roman"/>
                <w:sz w:val="28"/>
                <w:szCs w:val="28"/>
              </w:rPr>
              <w:t>………</w:t>
            </w:r>
            <w:r>
              <w:rPr>
                <w:rFonts w:ascii="Times New Roman" w:hAnsi="Times New Roman" w:cs="Times New Roman"/>
                <w:sz w:val="28"/>
                <w:szCs w:val="28"/>
              </w:rPr>
              <w:t>…………………..……….…….</w:t>
            </w:r>
            <w:r w:rsidRPr="00F53690">
              <w:rPr>
                <w:rFonts w:ascii="Times New Roman" w:hAnsi="Times New Roman" w:cs="Times New Roman"/>
                <w:sz w:val="28"/>
                <w:szCs w:val="28"/>
              </w:rPr>
              <w:t>……………</w:t>
            </w:r>
            <w:r>
              <w:rPr>
                <w:rFonts w:ascii="Times New Roman" w:hAnsi="Times New Roman" w:cs="Times New Roman"/>
                <w:sz w:val="28"/>
                <w:szCs w:val="28"/>
              </w:rPr>
              <w:t>…….....</w:t>
            </w:r>
          </w:p>
        </w:tc>
        <w:tc>
          <w:tcPr>
            <w:tcW w:w="567" w:type="dxa"/>
          </w:tcPr>
          <w:p w:rsidR="008223F1" w:rsidRPr="00F53690" w:rsidRDefault="008223F1" w:rsidP="00626F79">
            <w:pPr>
              <w:keepLines/>
              <w:tabs>
                <w:tab w:val="left" w:pos="10065"/>
              </w:tabs>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626F79">
              <w:rPr>
                <w:rFonts w:ascii="Times New Roman" w:eastAsia="Times New Roman" w:hAnsi="Times New Roman" w:cs="Times New Roman"/>
                <w:sz w:val="28"/>
                <w:szCs w:val="28"/>
              </w:rPr>
              <w:t>8</w:t>
            </w:r>
          </w:p>
        </w:tc>
      </w:tr>
    </w:tbl>
    <w:p w:rsidR="00184A1E" w:rsidRDefault="00184A1E" w:rsidP="00492DD2">
      <w:pPr>
        <w:tabs>
          <w:tab w:val="left" w:pos="10065"/>
        </w:tabs>
        <w:spacing w:after="0" w:line="240" w:lineRule="auto"/>
        <w:ind w:right="-1"/>
        <w:jc w:val="center"/>
        <w:rPr>
          <w:rFonts w:ascii="Times New Roman" w:hAnsi="Times New Roman" w:cs="Times New Roman"/>
          <w:b/>
          <w:sz w:val="28"/>
          <w:szCs w:val="28"/>
        </w:rPr>
      </w:pPr>
    </w:p>
    <w:p w:rsidR="007173E1" w:rsidRDefault="007173E1" w:rsidP="00A44094">
      <w:pPr>
        <w:tabs>
          <w:tab w:val="left" w:pos="10065"/>
        </w:tabs>
        <w:spacing w:after="0" w:line="240" w:lineRule="auto"/>
        <w:ind w:right="-1"/>
        <w:rPr>
          <w:rFonts w:ascii="Times New Roman" w:eastAsia="Times New Roman" w:hAnsi="Times New Roman"/>
          <w:sz w:val="28"/>
          <w:szCs w:val="28"/>
        </w:rPr>
      </w:pPr>
    </w:p>
    <w:p w:rsidR="002731BD" w:rsidRDefault="002731BD" w:rsidP="00492DD2">
      <w:pPr>
        <w:tabs>
          <w:tab w:val="left" w:pos="10065"/>
        </w:tabs>
        <w:spacing w:after="0" w:line="240" w:lineRule="auto"/>
        <w:ind w:left="142" w:right="-1" w:firstLine="709"/>
        <w:rPr>
          <w:rFonts w:ascii="Times New Roman" w:eastAsia="Times New Roman" w:hAnsi="Times New Roman"/>
          <w:sz w:val="28"/>
          <w:szCs w:val="28"/>
        </w:rPr>
        <w:sectPr w:rsidR="002731BD" w:rsidSect="00E93DA0">
          <w:footerReference w:type="default" r:id="rId8"/>
          <w:footerReference w:type="first" r:id="rId9"/>
          <w:pgSz w:w="11906" w:h="16838"/>
          <w:pgMar w:top="851" w:right="707" w:bottom="851" w:left="1276" w:header="709" w:footer="709" w:gutter="0"/>
          <w:cols w:space="708"/>
          <w:docGrid w:linePitch="360"/>
        </w:sectPr>
      </w:pPr>
    </w:p>
    <w:p w:rsidR="000A500F" w:rsidRDefault="00B05930" w:rsidP="00492DD2">
      <w:pPr>
        <w:tabs>
          <w:tab w:val="left" w:pos="10065"/>
        </w:tabs>
        <w:spacing w:after="0" w:line="240" w:lineRule="auto"/>
        <w:ind w:left="142" w:right="-1" w:firstLine="709"/>
        <w:jc w:val="center"/>
        <w:rPr>
          <w:rFonts w:ascii="Times New Roman" w:hAnsi="Times New Roman" w:cs="Times New Roman"/>
          <w:b/>
          <w:sz w:val="28"/>
          <w:szCs w:val="28"/>
        </w:rPr>
      </w:pPr>
      <w:r w:rsidRPr="00E160C1">
        <w:rPr>
          <w:rFonts w:ascii="Times New Roman" w:hAnsi="Times New Roman" w:cs="Times New Roman"/>
          <w:b/>
          <w:sz w:val="28"/>
          <w:szCs w:val="28"/>
        </w:rPr>
        <w:lastRenderedPageBreak/>
        <w:t>В</w:t>
      </w:r>
      <w:r w:rsidR="009B0799">
        <w:rPr>
          <w:rFonts w:ascii="Times New Roman" w:hAnsi="Times New Roman" w:cs="Times New Roman"/>
          <w:b/>
          <w:sz w:val="28"/>
          <w:szCs w:val="28"/>
        </w:rPr>
        <w:t>ведение</w:t>
      </w:r>
    </w:p>
    <w:p w:rsidR="00410DA0" w:rsidRPr="00E160C1" w:rsidRDefault="00410DA0" w:rsidP="00492DD2">
      <w:pPr>
        <w:tabs>
          <w:tab w:val="left" w:pos="10065"/>
        </w:tabs>
        <w:spacing w:after="0" w:line="240" w:lineRule="auto"/>
        <w:ind w:left="142" w:right="-1" w:firstLine="709"/>
        <w:jc w:val="center"/>
        <w:rPr>
          <w:rFonts w:ascii="Times New Roman" w:hAnsi="Times New Roman" w:cs="Times New Roman"/>
          <w:b/>
          <w:sz w:val="28"/>
          <w:szCs w:val="28"/>
        </w:rPr>
      </w:pPr>
    </w:p>
    <w:p w:rsidR="00AC55B5" w:rsidRPr="004D2E7E" w:rsidRDefault="00AC55B5" w:rsidP="00492DD2">
      <w:pPr>
        <w:tabs>
          <w:tab w:val="left" w:pos="10065"/>
        </w:tabs>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В</w:t>
      </w:r>
      <w:r w:rsidRPr="0097166A">
        <w:rPr>
          <w:rFonts w:ascii="Times New Roman" w:hAnsi="Times New Roman" w:cs="Times New Roman"/>
          <w:sz w:val="28"/>
          <w:szCs w:val="28"/>
        </w:rPr>
        <w:t xml:space="preserve"> </w:t>
      </w:r>
      <w:r>
        <w:rPr>
          <w:rFonts w:ascii="Times New Roman" w:hAnsi="Times New Roman" w:cs="Times New Roman"/>
          <w:sz w:val="28"/>
          <w:szCs w:val="28"/>
        </w:rPr>
        <w:t>соответствии с</w:t>
      </w:r>
      <w:r w:rsidRPr="004D2E7E">
        <w:rPr>
          <w:rFonts w:ascii="Times New Roman" w:hAnsi="Times New Roman" w:cs="Times New Roman"/>
          <w:sz w:val="28"/>
          <w:szCs w:val="28"/>
        </w:rPr>
        <w:t xml:space="preserve"> пункт</w:t>
      </w:r>
      <w:r>
        <w:rPr>
          <w:rFonts w:ascii="Times New Roman" w:hAnsi="Times New Roman" w:cs="Times New Roman"/>
          <w:sz w:val="28"/>
          <w:szCs w:val="28"/>
        </w:rPr>
        <w:t>ами</w:t>
      </w:r>
      <w:r w:rsidRPr="004D2E7E">
        <w:rPr>
          <w:rFonts w:ascii="Times New Roman" w:hAnsi="Times New Roman" w:cs="Times New Roman"/>
          <w:sz w:val="28"/>
          <w:szCs w:val="28"/>
        </w:rPr>
        <w:t xml:space="preserve"> 48-5</w:t>
      </w:r>
      <w:r>
        <w:rPr>
          <w:rFonts w:ascii="Times New Roman" w:hAnsi="Times New Roman" w:cs="Times New Roman"/>
          <w:sz w:val="28"/>
          <w:szCs w:val="28"/>
        </w:rPr>
        <w:t>2</w:t>
      </w:r>
      <w:r w:rsidRPr="004D2E7E">
        <w:rPr>
          <w:rFonts w:ascii="Times New Roman" w:hAnsi="Times New Roman" w:cs="Times New Roman"/>
          <w:sz w:val="28"/>
          <w:szCs w:val="28"/>
        </w:rPr>
        <w:t xml:space="preserve"> распоряжения Правительства Российской Федерации от 5 сентября 2015 года №</w:t>
      </w:r>
      <w:r>
        <w:rPr>
          <w:rFonts w:ascii="Times New Roman" w:hAnsi="Times New Roman" w:cs="Times New Roman"/>
          <w:sz w:val="28"/>
          <w:szCs w:val="28"/>
        </w:rPr>
        <w:t xml:space="preserve"> </w:t>
      </w:r>
      <w:r w:rsidRPr="004D2E7E">
        <w:rPr>
          <w:rFonts w:ascii="Times New Roman" w:hAnsi="Times New Roman" w:cs="Times New Roman"/>
          <w:sz w:val="28"/>
          <w:szCs w:val="28"/>
        </w:rPr>
        <w:t xml:space="preserve">1738-р Правительством Республики Бурятия подготовлен доклад «Состояние и развитие конкурентной среды на рынках товаров и услуг </w:t>
      </w:r>
      <w:r>
        <w:rPr>
          <w:rFonts w:ascii="Times New Roman" w:hAnsi="Times New Roman" w:cs="Times New Roman"/>
          <w:sz w:val="28"/>
          <w:szCs w:val="28"/>
        </w:rPr>
        <w:t>Республики Бурятия</w:t>
      </w:r>
      <w:r w:rsidRPr="004D2E7E">
        <w:rPr>
          <w:rFonts w:ascii="Times New Roman" w:hAnsi="Times New Roman" w:cs="Times New Roman"/>
          <w:sz w:val="28"/>
          <w:szCs w:val="28"/>
        </w:rPr>
        <w:t>» (далее – Доклад).</w:t>
      </w:r>
    </w:p>
    <w:p w:rsidR="00AC55B5" w:rsidRPr="0097166A" w:rsidRDefault="00AC55B5" w:rsidP="00492DD2">
      <w:pPr>
        <w:tabs>
          <w:tab w:val="left" w:pos="10065"/>
        </w:tabs>
        <w:spacing w:after="0" w:line="240" w:lineRule="auto"/>
        <w:ind w:left="142" w:right="-1" w:firstLine="709"/>
        <w:jc w:val="both"/>
        <w:rPr>
          <w:rFonts w:ascii="Times New Roman" w:hAnsi="Times New Roman" w:cs="Times New Roman"/>
          <w:sz w:val="28"/>
          <w:szCs w:val="28"/>
        </w:rPr>
      </w:pPr>
      <w:r w:rsidRPr="0097166A">
        <w:rPr>
          <w:rFonts w:ascii="Times New Roman" w:hAnsi="Times New Roman" w:cs="Times New Roman"/>
          <w:sz w:val="28"/>
          <w:szCs w:val="28"/>
        </w:rPr>
        <w:t xml:space="preserve">Доклад является документом, формируемым </w:t>
      </w:r>
      <w:r>
        <w:rPr>
          <w:rFonts w:ascii="Times New Roman" w:hAnsi="Times New Roman" w:cs="Times New Roman"/>
          <w:sz w:val="28"/>
          <w:szCs w:val="28"/>
        </w:rPr>
        <w:t>не только для</w:t>
      </w:r>
      <w:r w:rsidRPr="0097166A">
        <w:rPr>
          <w:rFonts w:ascii="Times New Roman" w:hAnsi="Times New Roman" w:cs="Times New Roman"/>
          <w:sz w:val="28"/>
          <w:szCs w:val="28"/>
        </w:rPr>
        <w:t xml:space="preserve"> обеспечения органов государственной власти, органов местного самоуправления, юридических лиц, индивидуальных предпринимателей и граждан систематизированной аналитической информацией о состоянии конкуренции в </w:t>
      </w:r>
      <w:r w:rsidR="001574B4">
        <w:rPr>
          <w:rFonts w:ascii="Times New Roman" w:hAnsi="Times New Roman" w:cs="Times New Roman"/>
          <w:sz w:val="28"/>
          <w:szCs w:val="28"/>
        </w:rPr>
        <w:t xml:space="preserve">Республике Бурятия, но и </w:t>
      </w:r>
      <w:r>
        <w:rPr>
          <w:rFonts w:ascii="Times New Roman" w:hAnsi="Times New Roman" w:cs="Times New Roman"/>
          <w:sz w:val="28"/>
          <w:szCs w:val="28"/>
        </w:rPr>
        <w:t>с целью использования отраженных в докладе результатов для внесения изменений (корректировки) в План мероприятий («дорожную карту») по содействию развитию конкуренции в Республике Бурятия.</w:t>
      </w:r>
    </w:p>
    <w:p w:rsidR="00AC55B5" w:rsidRPr="0097166A" w:rsidRDefault="00AC55B5" w:rsidP="00492DD2">
      <w:pPr>
        <w:tabs>
          <w:tab w:val="left" w:pos="10065"/>
        </w:tabs>
        <w:spacing w:after="0" w:line="240" w:lineRule="auto"/>
        <w:ind w:left="142" w:right="-1" w:firstLine="709"/>
        <w:jc w:val="both"/>
        <w:rPr>
          <w:rFonts w:ascii="Times New Roman" w:hAnsi="Times New Roman" w:cs="Times New Roman"/>
          <w:sz w:val="28"/>
          <w:szCs w:val="28"/>
        </w:rPr>
      </w:pPr>
      <w:r w:rsidRPr="0097166A">
        <w:rPr>
          <w:rFonts w:ascii="Times New Roman" w:hAnsi="Times New Roman" w:cs="Times New Roman"/>
          <w:sz w:val="28"/>
          <w:szCs w:val="28"/>
        </w:rPr>
        <w:t>Развитие конкуренции в экономике - это многоаспектная задача, решение которой в значительной степени зависит от эффективности проведения государственной политики по широкому спектру направлений: от макроэкономической политики, создания благоприятного инвестиционного климата, включая развитие финансовой и налоговой системы, снижение административных и инфраструктурных барьеров, до защиты прав потребителей, предпринимателей</w:t>
      </w:r>
      <w:r>
        <w:rPr>
          <w:rFonts w:ascii="Times New Roman" w:hAnsi="Times New Roman" w:cs="Times New Roman"/>
          <w:sz w:val="28"/>
          <w:szCs w:val="28"/>
        </w:rPr>
        <w:t>,</w:t>
      </w:r>
      <w:r w:rsidRPr="0097166A">
        <w:rPr>
          <w:rFonts w:ascii="Times New Roman" w:hAnsi="Times New Roman" w:cs="Times New Roman"/>
          <w:sz w:val="28"/>
          <w:szCs w:val="28"/>
        </w:rPr>
        <w:t xml:space="preserve">  национальной политики</w:t>
      </w:r>
      <w:r>
        <w:rPr>
          <w:rFonts w:ascii="Times New Roman" w:hAnsi="Times New Roman" w:cs="Times New Roman"/>
          <w:sz w:val="28"/>
          <w:szCs w:val="28"/>
        </w:rPr>
        <w:t xml:space="preserve"> в целом</w:t>
      </w:r>
      <w:r w:rsidRPr="0097166A">
        <w:rPr>
          <w:rFonts w:ascii="Times New Roman" w:hAnsi="Times New Roman" w:cs="Times New Roman"/>
          <w:sz w:val="28"/>
          <w:szCs w:val="28"/>
        </w:rPr>
        <w:t>.</w:t>
      </w:r>
    </w:p>
    <w:p w:rsidR="00AC55B5" w:rsidRPr="0097166A" w:rsidRDefault="00AC55B5" w:rsidP="00492DD2">
      <w:pPr>
        <w:tabs>
          <w:tab w:val="left" w:pos="10065"/>
        </w:tabs>
        <w:spacing w:after="0" w:line="240" w:lineRule="auto"/>
        <w:ind w:left="142" w:right="-1" w:firstLine="709"/>
        <w:jc w:val="both"/>
        <w:rPr>
          <w:rFonts w:ascii="Times New Roman" w:hAnsi="Times New Roman" w:cs="Times New Roman"/>
          <w:sz w:val="28"/>
          <w:szCs w:val="28"/>
        </w:rPr>
      </w:pPr>
      <w:r w:rsidRPr="0097166A">
        <w:rPr>
          <w:rFonts w:ascii="Times New Roman" w:hAnsi="Times New Roman" w:cs="Times New Roman"/>
          <w:sz w:val="28"/>
          <w:szCs w:val="28"/>
        </w:rPr>
        <w:t xml:space="preserve">Цель Правительства </w:t>
      </w:r>
      <w:r>
        <w:rPr>
          <w:rFonts w:ascii="Times New Roman" w:hAnsi="Times New Roman" w:cs="Times New Roman"/>
          <w:sz w:val="28"/>
          <w:szCs w:val="28"/>
        </w:rPr>
        <w:t>Республики Бурятия</w:t>
      </w:r>
      <w:r w:rsidRPr="0097166A">
        <w:rPr>
          <w:rFonts w:ascii="Times New Roman" w:hAnsi="Times New Roman" w:cs="Times New Roman"/>
          <w:sz w:val="28"/>
          <w:szCs w:val="28"/>
        </w:rPr>
        <w:t xml:space="preserve"> по данному направлению – формирование прозрачной системы работы региональных органов государственной власти в части реализации результативных и эффективных мер по развитию конкуренции в интересах конечного потребителя товаров и услуг, субъектов предпринимательской деятельности, граждан Российской Федерации и общества в целом.</w:t>
      </w:r>
    </w:p>
    <w:p w:rsidR="00AC55B5" w:rsidRPr="0097166A" w:rsidRDefault="00AC55B5" w:rsidP="00492DD2">
      <w:pPr>
        <w:tabs>
          <w:tab w:val="left" w:pos="10065"/>
        </w:tabs>
        <w:spacing w:after="0" w:line="240" w:lineRule="auto"/>
        <w:ind w:left="142" w:right="-1" w:firstLine="709"/>
        <w:jc w:val="both"/>
        <w:rPr>
          <w:rFonts w:ascii="Times New Roman" w:hAnsi="Times New Roman" w:cs="Times New Roman"/>
          <w:sz w:val="28"/>
          <w:szCs w:val="28"/>
        </w:rPr>
      </w:pPr>
      <w:r w:rsidRPr="0097166A">
        <w:rPr>
          <w:rFonts w:ascii="Times New Roman" w:hAnsi="Times New Roman" w:cs="Times New Roman"/>
          <w:sz w:val="28"/>
          <w:szCs w:val="28"/>
        </w:rPr>
        <w:t xml:space="preserve">Основными задачами по развитию конкуренции в </w:t>
      </w:r>
      <w:r>
        <w:rPr>
          <w:rFonts w:ascii="Times New Roman" w:hAnsi="Times New Roman" w:cs="Times New Roman"/>
          <w:sz w:val="28"/>
          <w:szCs w:val="28"/>
        </w:rPr>
        <w:t>Республике Бурятия</w:t>
      </w:r>
      <w:r w:rsidRPr="0097166A">
        <w:rPr>
          <w:rFonts w:ascii="Times New Roman" w:hAnsi="Times New Roman" w:cs="Times New Roman"/>
          <w:sz w:val="28"/>
          <w:szCs w:val="28"/>
        </w:rPr>
        <w:t xml:space="preserve"> являются:</w:t>
      </w:r>
    </w:p>
    <w:p w:rsidR="00AC55B5" w:rsidRPr="0097166A" w:rsidRDefault="00AC55B5" w:rsidP="00492DD2">
      <w:pPr>
        <w:tabs>
          <w:tab w:val="left" w:pos="10065"/>
        </w:tabs>
        <w:spacing w:after="0" w:line="240" w:lineRule="auto"/>
        <w:ind w:left="142" w:right="-1" w:firstLine="709"/>
        <w:jc w:val="both"/>
        <w:rPr>
          <w:rFonts w:ascii="Times New Roman" w:hAnsi="Times New Roman" w:cs="Times New Roman"/>
          <w:sz w:val="28"/>
          <w:szCs w:val="28"/>
        </w:rPr>
      </w:pPr>
      <w:r w:rsidRPr="0097166A">
        <w:rPr>
          <w:rFonts w:ascii="Times New Roman" w:hAnsi="Times New Roman" w:cs="Times New Roman"/>
          <w:sz w:val="28"/>
          <w:szCs w:val="28"/>
        </w:rPr>
        <w:t>- снижение или устранение правовых, административных, финансовых  барьеров для хозяйствующих субъектов;</w:t>
      </w:r>
    </w:p>
    <w:p w:rsidR="00AC55B5" w:rsidRPr="0097166A" w:rsidRDefault="00AC55B5" w:rsidP="00492DD2">
      <w:pPr>
        <w:tabs>
          <w:tab w:val="left" w:pos="10065"/>
        </w:tabs>
        <w:spacing w:after="0" w:line="240" w:lineRule="auto"/>
        <w:ind w:left="142" w:right="-1" w:firstLine="709"/>
        <w:jc w:val="both"/>
        <w:rPr>
          <w:rFonts w:ascii="Times New Roman" w:hAnsi="Times New Roman" w:cs="Times New Roman"/>
          <w:sz w:val="28"/>
          <w:szCs w:val="28"/>
        </w:rPr>
      </w:pPr>
      <w:r w:rsidRPr="0097166A">
        <w:rPr>
          <w:rFonts w:ascii="Times New Roman" w:hAnsi="Times New Roman" w:cs="Times New Roman"/>
          <w:sz w:val="28"/>
          <w:szCs w:val="28"/>
        </w:rPr>
        <w:t xml:space="preserve">- повышение уровня информационной открытости деятельности органов исполнительной власти </w:t>
      </w:r>
      <w:r>
        <w:rPr>
          <w:rFonts w:ascii="Times New Roman" w:hAnsi="Times New Roman" w:cs="Times New Roman"/>
          <w:sz w:val="28"/>
          <w:szCs w:val="28"/>
        </w:rPr>
        <w:t>Республики Бурятия</w:t>
      </w:r>
      <w:r w:rsidRPr="0097166A">
        <w:rPr>
          <w:rFonts w:ascii="Times New Roman" w:hAnsi="Times New Roman" w:cs="Times New Roman"/>
          <w:sz w:val="28"/>
          <w:szCs w:val="28"/>
        </w:rPr>
        <w:t>;</w:t>
      </w:r>
    </w:p>
    <w:p w:rsidR="00AC55B5" w:rsidRPr="0097166A" w:rsidRDefault="00AC55B5" w:rsidP="00492DD2">
      <w:pPr>
        <w:tabs>
          <w:tab w:val="left" w:pos="10065"/>
        </w:tabs>
        <w:spacing w:after="0" w:line="240" w:lineRule="auto"/>
        <w:ind w:left="142" w:right="-1" w:firstLine="709"/>
        <w:jc w:val="both"/>
        <w:rPr>
          <w:rFonts w:ascii="Times New Roman" w:hAnsi="Times New Roman" w:cs="Times New Roman"/>
          <w:sz w:val="28"/>
          <w:szCs w:val="28"/>
        </w:rPr>
      </w:pPr>
      <w:r w:rsidRPr="0097166A">
        <w:rPr>
          <w:rFonts w:ascii="Times New Roman" w:hAnsi="Times New Roman" w:cs="Times New Roman"/>
          <w:sz w:val="28"/>
          <w:szCs w:val="28"/>
        </w:rPr>
        <w:t>- оптимизация процедур государственных закупок;</w:t>
      </w:r>
    </w:p>
    <w:p w:rsidR="00AC55B5" w:rsidRPr="0097166A" w:rsidRDefault="00AC55B5" w:rsidP="00492DD2">
      <w:pPr>
        <w:tabs>
          <w:tab w:val="left" w:pos="10065"/>
        </w:tabs>
        <w:spacing w:after="0" w:line="240" w:lineRule="auto"/>
        <w:ind w:left="142" w:right="-1" w:firstLine="709"/>
        <w:jc w:val="both"/>
        <w:rPr>
          <w:rFonts w:ascii="Times New Roman" w:hAnsi="Times New Roman" w:cs="Times New Roman"/>
          <w:sz w:val="28"/>
          <w:szCs w:val="28"/>
        </w:rPr>
      </w:pPr>
      <w:r w:rsidRPr="0097166A">
        <w:rPr>
          <w:rFonts w:ascii="Times New Roman" w:hAnsi="Times New Roman" w:cs="Times New Roman"/>
          <w:sz w:val="28"/>
          <w:szCs w:val="28"/>
        </w:rPr>
        <w:t>- устранение избыточного государственного регулирования;</w:t>
      </w:r>
    </w:p>
    <w:p w:rsidR="00AC55B5" w:rsidRPr="0097166A" w:rsidRDefault="00AC55B5" w:rsidP="00492DD2">
      <w:pPr>
        <w:tabs>
          <w:tab w:val="left" w:pos="10065"/>
        </w:tabs>
        <w:spacing w:after="0" w:line="240" w:lineRule="auto"/>
        <w:ind w:left="142" w:right="-1" w:firstLine="709"/>
        <w:jc w:val="both"/>
        <w:rPr>
          <w:rFonts w:ascii="Times New Roman" w:hAnsi="Times New Roman" w:cs="Times New Roman"/>
          <w:sz w:val="28"/>
          <w:szCs w:val="28"/>
        </w:rPr>
      </w:pPr>
      <w:r w:rsidRPr="0097166A">
        <w:rPr>
          <w:rFonts w:ascii="Times New Roman" w:hAnsi="Times New Roman" w:cs="Times New Roman"/>
          <w:sz w:val="28"/>
          <w:szCs w:val="28"/>
        </w:rPr>
        <w:t>- совершенствование процессов управления объектами государственной собственности, ограничение влияния государственных предприятий на конкуренцию и др.</w:t>
      </w:r>
    </w:p>
    <w:p w:rsidR="00AC55B5" w:rsidRPr="0097166A" w:rsidRDefault="00AC55B5" w:rsidP="00492DD2">
      <w:pPr>
        <w:tabs>
          <w:tab w:val="left" w:pos="10065"/>
        </w:tabs>
        <w:spacing w:after="0" w:line="240" w:lineRule="auto"/>
        <w:ind w:left="142" w:right="-1" w:firstLine="709"/>
        <w:jc w:val="both"/>
        <w:rPr>
          <w:rFonts w:ascii="Times New Roman" w:hAnsi="Times New Roman" w:cs="Times New Roman"/>
          <w:sz w:val="28"/>
          <w:szCs w:val="28"/>
        </w:rPr>
      </w:pPr>
      <w:r w:rsidRPr="0097166A">
        <w:rPr>
          <w:rFonts w:ascii="Times New Roman" w:hAnsi="Times New Roman" w:cs="Times New Roman"/>
          <w:sz w:val="28"/>
          <w:szCs w:val="28"/>
        </w:rPr>
        <w:t xml:space="preserve">Доклад является, в том числе, инструментом для оценки достижения </w:t>
      </w:r>
      <w:r>
        <w:rPr>
          <w:rFonts w:ascii="Times New Roman" w:hAnsi="Times New Roman" w:cs="Times New Roman"/>
          <w:sz w:val="28"/>
          <w:szCs w:val="28"/>
        </w:rPr>
        <w:t>указа</w:t>
      </w:r>
      <w:r w:rsidRPr="0097166A">
        <w:rPr>
          <w:rFonts w:ascii="Times New Roman" w:hAnsi="Times New Roman" w:cs="Times New Roman"/>
          <w:sz w:val="28"/>
          <w:szCs w:val="28"/>
        </w:rPr>
        <w:t>нных выше цел</w:t>
      </w:r>
      <w:r>
        <w:rPr>
          <w:rFonts w:ascii="Times New Roman" w:hAnsi="Times New Roman" w:cs="Times New Roman"/>
          <w:sz w:val="28"/>
          <w:szCs w:val="28"/>
        </w:rPr>
        <w:t>ей</w:t>
      </w:r>
      <w:r w:rsidRPr="0097166A">
        <w:rPr>
          <w:rFonts w:ascii="Times New Roman" w:hAnsi="Times New Roman" w:cs="Times New Roman"/>
          <w:sz w:val="28"/>
          <w:szCs w:val="28"/>
        </w:rPr>
        <w:t xml:space="preserve"> и задач.</w:t>
      </w:r>
    </w:p>
    <w:p w:rsidR="00AC55B5" w:rsidRPr="0097166A" w:rsidRDefault="00AC55B5" w:rsidP="00492DD2">
      <w:pPr>
        <w:tabs>
          <w:tab w:val="left" w:pos="10065"/>
        </w:tabs>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В</w:t>
      </w:r>
      <w:r w:rsidRPr="0097166A">
        <w:rPr>
          <w:rFonts w:ascii="Times New Roman" w:hAnsi="Times New Roman" w:cs="Times New Roman"/>
          <w:sz w:val="28"/>
          <w:szCs w:val="28"/>
        </w:rPr>
        <w:t xml:space="preserve"> соответствии с требованиями Стандарта развития конкуренции в субъектах Российской Федерации </w:t>
      </w:r>
      <w:r>
        <w:rPr>
          <w:rFonts w:ascii="Times New Roman" w:hAnsi="Times New Roman" w:cs="Times New Roman"/>
          <w:sz w:val="28"/>
          <w:szCs w:val="28"/>
        </w:rPr>
        <w:t>подготов</w:t>
      </w:r>
      <w:r w:rsidRPr="0097166A">
        <w:rPr>
          <w:rFonts w:ascii="Times New Roman" w:hAnsi="Times New Roman" w:cs="Times New Roman"/>
          <w:sz w:val="28"/>
          <w:szCs w:val="28"/>
        </w:rPr>
        <w:t xml:space="preserve">ка настоящего Доклада осуществлена </w:t>
      </w:r>
      <w:r>
        <w:rPr>
          <w:rFonts w:ascii="Times New Roman" w:hAnsi="Times New Roman" w:cs="Times New Roman"/>
          <w:sz w:val="28"/>
          <w:szCs w:val="28"/>
        </w:rPr>
        <w:t xml:space="preserve">уполномоченным органом </w:t>
      </w:r>
      <w:r w:rsidRPr="004D2E7E">
        <w:rPr>
          <w:rFonts w:ascii="Times New Roman" w:hAnsi="Times New Roman" w:cs="Times New Roman"/>
          <w:sz w:val="28"/>
          <w:szCs w:val="28"/>
        </w:rPr>
        <w:t>по содействию развитию конкуренции в Республике Бурятия – Министерство</w:t>
      </w:r>
      <w:r>
        <w:rPr>
          <w:rFonts w:ascii="Times New Roman" w:hAnsi="Times New Roman" w:cs="Times New Roman"/>
          <w:sz w:val="28"/>
          <w:szCs w:val="28"/>
        </w:rPr>
        <w:t>м</w:t>
      </w:r>
      <w:r w:rsidRPr="004D2E7E">
        <w:rPr>
          <w:rFonts w:ascii="Times New Roman" w:hAnsi="Times New Roman" w:cs="Times New Roman"/>
          <w:sz w:val="28"/>
          <w:szCs w:val="28"/>
        </w:rPr>
        <w:t xml:space="preserve"> экономики</w:t>
      </w:r>
      <w:r>
        <w:rPr>
          <w:rFonts w:ascii="Times New Roman" w:hAnsi="Times New Roman" w:cs="Times New Roman"/>
          <w:sz w:val="28"/>
          <w:szCs w:val="28"/>
        </w:rPr>
        <w:t xml:space="preserve"> Республики Бурятия</w:t>
      </w:r>
      <w:r w:rsidR="00370E18">
        <w:rPr>
          <w:rFonts w:ascii="Times New Roman" w:hAnsi="Times New Roman" w:cs="Times New Roman"/>
          <w:sz w:val="28"/>
          <w:szCs w:val="28"/>
        </w:rPr>
        <w:t xml:space="preserve">, при участии </w:t>
      </w:r>
      <w:r>
        <w:rPr>
          <w:rFonts w:ascii="Times New Roman" w:hAnsi="Times New Roman" w:cs="Times New Roman"/>
          <w:sz w:val="28"/>
          <w:szCs w:val="28"/>
        </w:rPr>
        <w:t xml:space="preserve">Управления Федеральной антимонопольной службы по Республике Бурятия, а также отраслевых министерств и ведомств. </w:t>
      </w:r>
    </w:p>
    <w:p w:rsidR="00AC55B5" w:rsidRPr="0097166A" w:rsidRDefault="00AC55B5" w:rsidP="00492DD2">
      <w:pPr>
        <w:tabs>
          <w:tab w:val="left" w:pos="10065"/>
        </w:tabs>
        <w:spacing w:after="0" w:line="240" w:lineRule="auto"/>
        <w:ind w:left="142" w:right="-1" w:firstLine="709"/>
        <w:jc w:val="both"/>
        <w:rPr>
          <w:rFonts w:ascii="Times New Roman" w:hAnsi="Times New Roman" w:cs="Times New Roman"/>
          <w:sz w:val="28"/>
          <w:szCs w:val="28"/>
        </w:rPr>
      </w:pPr>
      <w:r w:rsidRPr="0097166A">
        <w:rPr>
          <w:rFonts w:ascii="Times New Roman" w:hAnsi="Times New Roman" w:cs="Times New Roman"/>
          <w:sz w:val="28"/>
          <w:szCs w:val="28"/>
        </w:rPr>
        <w:lastRenderedPageBreak/>
        <w:t xml:space="preserve">В Докладе приведен анализ состояния конкурентной среды в </w:t>
      </w:r>
      <w:r>
        <w:rPr>
          <w:rFonts w:ascii="Times New Roman" w:hAnsi="Times New Roman" w:cs="Times New Roman"/>
          <w:sz w:val="28"/>
          <w:szCs w:val="28"/>
        </w:rPr>
        <w:t>Республике Бурятия</w:t>
      </w:r>
      <w:r w:rsidRPr="0097166A">
        <w:rPr>
          <w:rFonts w:ascii="Times New Roman" w:hAnsi="Times New Roman" w:cs="Times New Roman"/>
          <w:sz w:val="28"/>
          <w:szCs w:val="28"/>
        </w:rPr>
        <w:t xml:space="preserve"> как на основе статистических и ведомственных данных, так и по результатам опросов, проведенных </w:t>
      </w:r>
      <w:r w:rsidRPr="004D2E7E">
        <w:rPr>
          <w:rFonts w:ascii="Times New Roman" w:hAnsi="Times New Roman" w:cs="Times New Roman"/>
          <w:sz w:val="28"/>
          <w:szCs w:val="28"/>
        </w:rPr>
        <w:t>Министерство</w:t>
      </w:r>
      <w:r>
        <w:rPr>
          <w:rFonts w:ascii="Times New Roman" w:hAnsi="Times New Roman" w:cs="Times New Roman"/>
          <w:sz w:val="28"/>
          <w:szCs w:val="28"/>
        </w:rPr>
        <w:t>м</w:t>
      </w:r>
      <w:r w:rsidRPr="004D2E7E">
        <w:rPr>
          <w:rFonts w:ascii="Times New Roman" w:hAnsi="Times New Roman" w:cs="Times New Roman"/>
          <w:sz w:val="28"/>
          <w:szCs w:val="28"/>
        </w:rPr>
        <w:t xml:space="preserve"> экономики</w:t>
      </w:r>
      <w:r>
        <w:rPr>
          <w:rFonts w:ascii="Times New Roman" w:hAnsi="Times New Roman" w:cs="Times New Roman"/>
          <w:sz w:val="28"/>
          <w:szCs w:val="28"/>
        </w:rPr>
        <w:t xml:space="preserve"> Республики Бурятия</w:t>
      </w:r>
      <w:r w:rsidRPr="0097166A">
        <w:rPr>
          <w:rFonts w:ascii="Times New Roman" w:hAnsi="Times New Roman" w:cs="Times New Roman"/>
          <w:sz w:val="28"/>
          <w:szCs w:val="28"/>
        </w:rPr>
        <w:t>.</w:t>
      </w:r>
    </w:p>
    <w:p w:rsidR="00AC55B5" w:rsidRPr="0097166A" w:rsidRDefault="00AC55B5" w:rsidP="00492DD2">
      <w:pPr>
        <w:tabs>
          <w:tab w:val="left" w:pos="10065"/>
        </w:tabs>
        <w:spacing w:after="0" w:line="240" w:lineRule="auto"/>
        <w:ind w:left="142" w:right="-1" w:firstLine="709"/>
        <w:jc w:val="both"/>
        <w:rPr>
          <w:rFonts w:ascii="Times New Roman" w:hAnsi="Times New Roman" w:cs="Times New Roman"/>
          <w:sz w:val="28"/>
          <w:szCs w:val="28"/>
        </w:rPr>
      </w:pPr>
      <w:r w:rsidRPr="0097166A">
        <w:rPr>
          <w:rFonts w:ascii="Times New Roman" w:hAnsi="Times New Roman" w:cs="Times New Roman"/>
          <w:sz w:val="28"/>
          <w:szCs w:val="28"/>
        </w:rPr>
        <w:t xml:space="preserve">Кроме того, в Докладе отражены основные мероприятия, проводимые в регионе по развитию конкуренции, их итоги, </w:t>
      </w:r>
      <w:r>
        <w:rPr>
          <w:rFonts w:ascii="Times New Roman" w:hAnsi="Times New Roman" w:cs="Times New Roman"/>
          <w:sz w:val="28"/>
          <w:szCs w:val="28"/>
        </w:rPr>
        <w:t xml:space="preserve">в том числе </w:t>
      </w:r>
      <w:r w:rsidRPr="0097166A">
        <w:rPr>
          <w:rFonts w:ascii="Times New Roman" w:hAnsi="Times New Roman" w:cs="Times New Roman"/>
          <w:sz w:val="28"/>
          <w:szCs w:val="28"/>
        </w:rPr>
        <w:t>по внедрению Стандарта развития конкуренции</w:t>
      </w:r>
      <w:r>
        <w:rPr>
          <w:rFonts w:ascii="Times New Roman" w:hAnsi="Times New Roman" w:cs="Times New Roman"/>
          <w:sz w:val="28"/>
          <w:szCs w:val="28"/>
        </w:rPr>
        <w:t>.</w:t>
      </w:r>
    </w:p>
    <w:p w:rsidR="00AC55B5" w:rsidRDefault="00AC55B5" w:rsidP="00492DD2">
      <w:pPr>
        <w:tabs>
          <w:tab w:val="left" w:pos="10065"/>
        </w:tabs>
        <w:spacing w:after="0" w:line="240" w:lineRule="auto"/>
        <w:ind w:left="142" w:right="-1" w:firstLine="709"/>
        <w:jc w:val="both"/>
        <w:rPr>
          <w:rFonts w:ascii="Times New Roman" w:hAnsi="Times New Roman" w:cs="Times New Roman"/>
          <w:sz w:val="28"/>
          <w:szCs w:val="28"/>
        </w:rPr>
      </w:pPr>
      <w:r w:rsidRPr="0097166A">
        <w:rPr>
          <w:rFonts w:ascii="Times New Roman" w:hAnsi="Times New Roman" w:cs="Times New Roman"/>
          <w:sz w:val="28"/>
          <w:szCs w:val="28"/>
        </w:rPr>
        <w:t xml:space="preserve">На основании анализа конкурентной среды и результатов проведенных мероприятий в Докладе выделены основные достижения и проблемы по развитию конкуренции в </w:t>
      </w:r>
      <w:r>
        <w:rPr>
          <w:rFonts w:ascii="Times New Roman" w:hAnsi="Times New Roman" w:cs="Times New Roman"/>
          <w:sz w:val="28"/>
          <w:szCs w:val="28"/>
        </w:rPr>
        <w:t>регионе</w:t>
      </w:r>
      <w:r w:rsidRPr="0097166A">
        <w:rPr>
          <w:rFonts w:ascii="Times New Roman" w:hAnsi="Times New Roman" w:cs="Times New Roman"/>
          <w:sz w:val="28"/>
          <w:szCs w:val="28"/>
        </w:rPr>
        <w:t xml:space="preserve"> и отражены направления развития конкуренции на среднесрочную перспективу, которые учтены в региональной «дорожной карте» по содействию развития конкуренции.</w:t>
      </w:r>
    </w:p>
    <w:p w:rsidR="004D2E7E" w:rsidRDefault="004D2E7E" w:rsidP="00492DD2">
      <w:pPr>
        <w:tabs>
          <w:tab w:val="left" w:pos="10065"/>
        </w:tabs>
        <w:spacing w:after="0" w:line="240" w:lineRule="auto"/>
        <w:ind w:left="142" w:right="-1" w:firstLine="709"/>
        <w:jc w:val="both"/>
        <w:rPr>
          <w:rFonts w:ascii="Times New Roman" w:hAnsi="Times New Roman" w:cs="Times New Roman"/>
          <w:sz w:val="28"/>
          <w:szCs w:val="28"/>
        </w:rPr>
      </w:pPr>
    </w:p>
    <w:p w:rsidR="004D2E7E" w:rsidRPr="004103B8" w:rsidRDefault="004D2E7E" w:rsidP="00492DD2">
      <w:pPr>
        <w:tabs>
          <w:tab w:val="left" w:pos="10065"/>
        </w:tabs>
        <w:spacing w:after="0" w:line="240" w:lineRule="auto"/>
        <w:ind w:left="142" w:right="-1" w:firstLine="709"/>
        <w:jc w:val="both"/>
        <w:rPr>
          <w:sz w:val="28"/>
          <w:szCs w:val="28"/>
        </w:rPr>
      </w:pPr>
    </w:p>
    <w:p w:rsidR="004D2E7E" w:rsidRDefault="004D2E7E" w:rsidP="00492DD2">
      <w:pPr>
        <w:tabs>
          <w:tab w:val="left" w:pos="10065"/>
        </w:tabs>
        <w:spacing w:after="0" w:line="240" w:lineRule="auto"/>
        <w:ind w:left="142" w:right="-1" w:firstLine="709"/>
        <w:jc w:val="both"/>
        <w:rPr>
          <w:rFonts w:ascii="Times New Roman" w:hAnsi="Times New Roman" w:cs="Times New Roman"/>
          <w:sz w:val="28"/>
          <w:szCs w:val="28"/>
        </w:rPr>
      </w:pPr>
    </w:p>
    <w:p w:rsidR="004D2E7E" w:rsidRDefault="004D2E7E" w:rsidP="00492DD2">
      <w:pPr>
        <w:tabs>
          <w:tab w:val="left" w:pos="10065"/>
        </w:tabs>
        <w:spacing w:after="0" w:line="240" w:lineRule="auto"/>
        <w:ind w:left="142" w:right="-1" w:firstLine="709"/>
        <w:jc w:val="both"/>
        <w:rPr>
          <w:rFonts w:ascii="Times New Roman" w:hAnsi="Times New Roman" w:cs="Times New Roman"/>
          <w:sz w:val="28"/>
          <w:szCs w:val="28"/>
        </w:rPr>
      </w:pPr>
    </w:p>
    <w:p w:rsidR="00492DD2" w:rsidRDefault="00492DD2" w:rsidP="00492DD2">
      <w:pPr>
        <w:tabs>
          <w:tab w:val="left" w:pos="10065"/>
        </w:tabs>
        <w:spacing w:after="0" w:line="240" w:lineRule="auto"/>
        <w:ind w:left="142" w:right="-1" w:firstLine="709"/>
        <w:jc w:val="both"/>
        <w:rPr>
          <w:rFonts w:ascii="Times New Roman" w:hAnsi="Times New Roman" w:cs="Times New Roman"/>
          <w:sz w:val="28"/>
          <w:szCs w:val="28"/>
        </w:rPr>
      </w:pPr>
    </w:p>
    <w:p w:rsidR="00492DD2" w:rsidRDefault="00492DD2" w:rsidP="00492DD2">
      <w:pPr>
        <w:tabs>
          <w:tab w:val="left" w:pos="10065"/>
        </w:tabs>
        <w:spacing w:after="0" w:line="240" w:lineRule="auto"/>
        <w:ind w:left="142" w:right="-1" w:firstLine="709"/>
        <w:jc w:val="both"/>
        <w:rPr>
          <w:rFonts w:ascii="Times New Roman" w:hAnsi="Times New Roman" w:cs="Times New Roman"/>
          <w:sz w:val="28"/>
          <w:szCs w:val="28"/>
        </w:rPr>
      </w:pPr>
    </w:p>
    <w:p w:rsidR="00492DD2" w:rsidRDefault="00492DD2" w:rsidP="00492DD2">
      <w:pPr>
        <w:tabs>
          <w:tab w:val="left" w:pos="10065"/>
        </w:tabs>
        <w:spacing w:after="0" w:line="240" w:lineRule="auto"/>
        <w:ind w:left="142" w:right="-1" w:firstLine="709"/>
        <w:jc w:val="both"/>
        <w:rPr>
          <w:rFonts w:ascii="Times New Roman" w:hAnsi="Times New Roman" w:cs="Times New Roman"/>
          <w:sz w:val="28"/>
          <w:szCs w:val="28"/>
        </w:rPr>
      </w:pPr>
    </w:p>
    <w:p w:rsidR="00492DD2" w:rsidRDefault="00492DD2" w:rsidP="00492DD2">
      <w:pPr>
        <w:tabs>
          <w:tab w:val="left" w:pos="10065"/>
        </w:tabs>
        <w:spacing w:after="0" w:line="240" w:lineRule="auto"/>
        <w:ind w:left="142" w:right="-1" w:firstLine="709"/>
        <w:jc w:val="both"/>
        <w:rPr>
          <w:rFonts w:ascii="Times New Roman" w:hAnsi="Times New Roman" w:cs="Times New Roman"/>
          <w:sz w:val="28"/>
          <w:szCs w:val="28"/>
        </w:rPr>
      </w:pPr>
    </w:p>
    <w:p w:rsidR="00492DD2" w:rsidRDefault="00492DD2" w:rsidP="00492DD2">
      <w:pPr>
        <w:tabs>
          <w:tab w:val="left" w:pos="10065"/>
        </w:tabs>
        <w:spacing w:after="0" w:line="240" w:lineRule="auto"/>
        <w:ind w:left="142" w:right="-1" w:firstLine="709"/>
        <w:jc w:val="both"/>
        <w:rPr>
          <w:rFonts w:ascii="Times New Roman" w:hAnsi="Times New Roman" w:cs="Times New Roman"/>
          <w:sz w:val="28"/>
          <w:szCs w:val="28"/>
        </w:rPr>
      </w:pPr>
    </w:p>
    <w:p w:rsidR="00492DD2" w:rsidRDefault="00492DD2" w:rsidP="00492DD2">
      <w:pPr>
        <w:tabs>
          <w:tab w:val="left" w:pos="10065"/>
        </w:tabs>
        <w:spacing w:after="0" w:line="240" w:lineRule="auto"/>
        <w:ind w:left="142" w:right="-1" w:firstLine="709"/>
        <w:jc w:val="both"/>
        <w:rPr>
          <w:rFonts w:ascii="Times New Roman" w:hAnsi="Times New Roman" w:cs="Times New Roman"/>
          <w:sz w:val="28"/>
          <w:szCs w:val="28"/>
        </w:rPr>
      </w:pPr>
    </w:p>
    <w:p w:rsidR="00492DD2" w:rsidRDefault="00492DD2" w:rsidP="00492DD2">
      <w:pPr>
        <w:tabs>
          <w:tab w:val="left" w:pos="10065"/>
        </w:tabs>
        <w:spacing w:after="0" w:line="240" w:lineRule="auto"/>
        <w:ind w:left="142" w:right="-1" w:firstLine="709"/>
        <w:jc w:val="both"/>
        <w:rPr>
          <w:rFonts w:ascii="Times New Roman" w:hAnsi="Times New Roman" w:cs="Times New Roman"/>
          <w:sz w:val="28"/>
          <w:szCs w:val="28"/>
        </w:rPr>
      </w:pPr>
    </w:p>
    <w:p w:rsidR="00492DD2" w:rsidRDefault="00492DD2" w:rsidP="00492DD2">
      <w:pPr>
        <w:tabs>
          <w:tab w:val="left" w:pos="10065"/>
        </w:tabs>
        <w:spacing w:after="0" w:line="240" w:lineRule="auto"/>
        <w:ind w:left="142" w:right="-1" w:firstLine="709"/>
        <w:jc w:val="both"/>
        <w:rPr>
          <w:rFonts w:ascii="Times New Roman" w:hAnsi="Times New Roman" w:cs="Times New Roman"/>
          <w:sz w:val="28"/>
          <w:szCs w:val="28"/>
        </w:rPr>
      </w:pPr>
    </w:p>
    <w:p w:rsidR="00492DD2" w:rsidRDefault="00492DD2" w:rsidP="00492DD2">
      <w:pPr>
        <w:tabs>
          <w:tab w:val="left" w:pos="10065"/>
        </w:tabs>
        <w:spacing w:after="0" w:line="240" w:lineRule="auto"/>
        <w:ind w:left="142" w:right="-1" w:firstLine="709"/>
        <w:jc w:val="both"/>
        <w:rPr>
          <w:rFonts w:ascii="Times New Roman" w:hAnsi="Times New Roman" w:cs="Times New Roman"/>
          <w:sz w:val="28"/>
          <w:szCs w:val="28"/>
        </w:rPr>
      </w:pPr>
    </w:p>
    <w:p w:rsidR="00492DD2" w:rsidRDefault="00492DD2" w:rsidP="00492DD2">
      <w:pPr>
        <w:tabs>
          <w:tab w:val="left" w:pos="10065"/>
        </w:tabs>
        <w:spacing w:after="0" w:line="240" w:lineRule="auto"/>
        <w:ind w:left="142" w:right="-1" w:firstLine="709"/>
        <w:jc w:val="both"/>
        <w:rPr>
          <w:rFonts w:ascii="Times New Roman" w:hAnsi="Times New Roman" w:cs="Times New Roman"/>
          <w:sz w:val="28"/>
          <w:szCs w:val="28"/>
        </w:rPr>
      </w:pPr>
    </w:p>
    <w:p w:rsidR="00492DD2" w:rsidRDefault="00492DD2" w:rsidP="00492DD2">
      <w:pPr>
        <w:tabs>
          <w:tab w:val="left" w:pos="10065"/>
        </w:tabs>
        <w:spacing w:after="0" w:line="240" w:lineRule="auto"/>
        <w:ind w:left="142" w:right="-1" w:firstLine="709"/>
        <w:jc w:val="both"/>
        <w:rPr>
          <w:rFonts w:ascii="Times New Roman" w:hAnsi="Times New Roman" w:cs="Times New Roman"/>
          <w:sz w:val="28"/>
          <w:szCs w:val="28"/>
        </w:rPr>
      </w:pPr>
    </w:p>
    <w:p w:rsidR="00492DD2" w:rsidRDefault="00492DD2" w:rsidP="00492DD2">
      <w:pPr>
        <w:tabs>
          <w:tab w:val="left" w:pos="10065"/>
        </w:tabs>
        <w:spacing w:after="0" w:line="240" w:lineRule="auto"/>
        <w:ind w:left="142" w:right="-1" w:firstLine="709"/>
        <w:jc w:val="both"/>
        <w:rPr>
          <w:rFonts w:ascii="Times New Roman" w:hAnsi="Times New Roman" w:cs="Times New Roman"/>
          <w:sz w:val="28"/>
          <w:szCs w:val="28"/>
        </w:rPr>
      </w:pPr>
    </w:p>
    <w:p w:rsidR="00492DD2" w:rsidRDefault="00492DD2" w:rsidP="00492DD2">
      <w:pPr>
        <w:tabs>
          <w:tab w:val="left" w:pos="10065"/>
        </w:tabs>
        <w:spacing w:after="0" w:line="240" w:lineRule="auto"/>
        <w:ind w:left="142" w:right="-1" w:firstLine="709"/>
        <w:jc w:val="both"/>
        <w:rPr>
          <w:rFonts w:ascii="Times New Roman" w:hAnsi="Times New Roman" w:cs="Times New Roman"/>
          <w:sz w:val="28"/>
          <w:szCs w:val="28"/>
        </w:rPr>
      </w:pPr>
    </w:p>
    <w:p w:rsidR="00492DD2" w:rsidRDefault="00492DD2" w:rsidP="00492DD2">
      <w:pPr>
        <w:tabs>
          <w:tab w:val="left" w:pos="10065"/>
        </w:tabs>
        <w:spacing w:after="0" w:line="240" w:lineRule="auto"/>
        <w:ind w:left="142" w:right="-1" w:firstLine="709"/>
        <w:jc w:val="both"/>
        <w:rPr>
          <w:rFonts w:ascii="Times New Roman" w:hAnsi="Times New Roman" w:cs="Times New Roman"/>
          <w:sz w:val="28"/>
          <w:szCs w:val="28"/>
        </w:rPr>
      </w:pPr>
    </w:p>
    <w:p w:rsidR="00492DD2" w:rsidRDefault="00492DD2" w:rsidP="00492DD2">
      <w:pPr>
        <w:tabs>
          <w:tab w:val="left" w:pos="10065"/>
        </w:tabs>
        <w:spacing w:after="0" w:line="240" w:lineRule="auto"/>
        <w:ind w:left="142" w:right="-1" w:firstLine="709"/>
        <w:jc w:val="both"/>
        <w:rPr>
          <w:rFonts w:ascii="Times New Roman" w:hAnsi="Times New Roman" w:cs="Times New Roman"/>
          <w:sz w:val="28"/>
          <w:szCs w:val="28"/>
        </w:rPr>
      </w:pPr>
    </w:p>
    <w:p w:rsidR="00492DD2" w:rsidRDefault="00492DD2" w:rsidP="00492DD2">
      <w:pPr>
        <w:tabs>
          <w:tab w:val="left" w:pos="10065"/>
        </w:tabs>
        <w:spacing w:after="0" w:line="240" w:lineRule="auto"/>
        <w:ind w:left="142" w:right="-1" w:firstLine="709"/>
        <w:jc w:val="both"/>
        <w:rPr>
          <w:rFonts w:ascii="Times New Roman" w:hAnsi="Times New Roman" w:cs="Times New Roman"/>
          <w:sz w:val="28"/>
          <w:szCs w:val="28"/>
        </w:rPr>
      </w:pPr>
    </w:p>
    <w:p w:rsidR="00492DD2" w:rsidRDefault="00492DD2" w:rsidP="00492DD2">
      <w:pPr>
        <w:tabs>
          <w:tab w:val="left" w:pos="10065"/>
        </w:tabs>
        <w:spacing w:after="0" w:line="240" w:lineRule="auto"/>
        <w:ind w:left="142" w:right="-1" w:firstLine="709"/>
        <w:jc w:val="both"/>
        <w:rPr>
          <w:rFonts w:ascii="Times New Roman" w:hAnsi="Times New Roman" w:cs="Times New Roman"/>
          <w:sz w:val="28"/>
          <w:szCs w:val="28"/>
        </w:rPr>
      </w:pPr>
    </w:p>
    <w:p w:rsidR="00492DD2" w:rsidRDefault="00492DD2" w:rsidP="00492DD2">
      <w:pPr>
        <w:tabs>
          <w:tab w:val="left" w:pos="10065"/>
        </w:tabs>
        <w:spacing w:after="0" w:line="240" w:lineRule="auto"/>
        <w:ind w:left="142" w:right="-1" w:firstLine="709"/>
        <w:jc w:val="both"/>
        <w:rPr>
          <w:rFonts w:ascii="Times New Roman" w:hAnsi="Times New Roman" w:cs="Times New Roman"/>
          <w:sz w:val="28"/>
          <w:szCs w:val="28"/>
        </w:rPr>
      </w:pPr>
    </w:p>
    <w:p w:rsidR="00492DD2" w:rsidRDefault="00492DD2" w:rsidP="00492DD2">
      <w:pPr>
        <w:tabs>
          <w:tab w:val="left" w:pos="10065"/>
        </w:tabs>
        <w:spacing w:after="0" w:line="240" w:lineRule="auto"/>
        <w:ind w:left="142" w:right="-1" w:firstLine="709"/>
        <w:jc w:val="both"/>
        <w:rPr>
          <w:rFonts w:ascii="Times New Roman" w:hAnsi="Times New Roman" w:cs="Times New Roman"/>
          <w:sz w:val="28"/>
          <w:szCs w:val="28"/>
        </w:rPr>
      </w:pPr>
    </w:p>
    <w:p w:rsidR="00492DD2" w:rsidRDefault="00492DD2" w:rsidP="00492DD2">
      <w:pPr>
        <w:tabs>
          <w:tab w:val="left" w:pos="10065"/>
        </w:tabs>
        <w:spacing w:after="0" w:line="240" w:lineRule="auto"/>
        <w:ind w:left="142" w:right="-1" w:firstLine="709"/>
        <w:jc w:val="both"/>
        <w:rPr>
          <w:rFonts w:ascii="Times New Roman" w:hAnsi="Times New Roman" w:cs="Times New Roman"/>
          <w:sz w:val="28"/>
          <w:szCs w:val="28"/>
        </w:rPr>
      </w:pPr>
    </w:p>
    <w:p w:rsidR="00492DD2" w:rsidRDefault="00492DD2" w:rsidP="00492DD2">
      <w:pPr>
        <w:tabs>
          <w:tab w:val="left" w:pos="10065"/>
        </w:tabs>
        <w:spacing w:after="0" w:line="240" w:lineRule="auto"/>
        <w:ind w:left="142" w:right="-1" w:firstLine="709"/>
        <w:jc w:val="both"/>
        <w:rPr>
          <w:rFonts w:ascii="Times New Roman" w:hAnsi="Times New Roman" w:cs="Times New Roman"/>
          <w:sz w:val="28"/>
          <w:szCs w:val="28"/>
        </w:rPr>
      </w:pPr>
    </w:p>
    <w:p w:rsidR="00492DD2" w:rsidRDefault="00492DD2" w:rsidP="00492DD2">
      <w:pPr>
        <w:tabs>
          <w:tab w:val="left" w:pos="10065"/>
        </w:tabs>
        <w:spacing w:after="0" w:line="240" w:lineRule="auto"/>
        <w:ind w:left="142" w:right="-1" w:firstLine="709"/>
        <w:jc w:val="both"/>
        <w:rPr>
          <w:rFonts w:ascii="Times New Roman" w:hAnsi="Times New Roman" w:cs="Times New Roman"/>
          <w:sz w:val="28"/>
          <w:szCs w:val="28"/>
        </w:rPr>
      </w:pPr>
    </w:p>
    <w:p w:rsidR="00492DD2" w:rsidRDefault="00492DD2" w:rsidP="00492DD2">
      <w:pPr>
        <w:tabs>
          <w:tab w:val="left" w:pos="10065"/>
        </w:tabs>
        <w:spacing w:after="0" w:line="240" w:lineRule="auto"/>
        <w:ind w:left="142" w:right="-1" w:firstLine="709"/>
        <w:jc w:val="both"/>
        <w:rPr>
          <w:rFonts w:ascii="Times New Roman" w:hAnsi="Times New Roman" w:cs="Times New Roman"/>
          <w:sz w:val="28"/>
          <w:szCs w:val="28"/>
        </w:rPr>
      </w:pPr>
    </w:p>
    <w:p w:rsidR="00492DD2" w:rsidRDefault="00492DD2" w:rsidP="00492DD2">
      <w:pPr>
        <w:tabs>
          <w:tab w:val="left" w:pos="10065"/>
        </w:tabs>
        <w:spacing w:after="0" w:line="240" w:lineRule="auto"/>
        <w:ind w:left="142" w:right="-1" w:firstLine="709"/>
        <w:jc w:val="both"/>
        <w:rPr>
          <w:rFonts w:ascii="Times New Roman" w:hAnsi="Times New Roman" w:cs="Times New Roman"/>
          <w:sz w:val="28"/>
          <w:szCs w:val="28"/>
        </w:rPr>
      </w:pPr>
    </w:p>
    <w:p w:rsidR="00492DD2" w:rsidRDefault="00492DD2" w:rsidP="00492DD2">
      <w:pPr>
        <w:tabs>
          <w:tab w:val="left" w:pos="10065"/>
        </w:tabs>
        <w:spacing w:after="0" w:line="240" w:lineRule="auto"/>
        <w:ind w:left="142" w:right="-1" w:firstLine="709"/>
        <w:jc w:val="both"/>
        <w:rPr>
          <w:rFonts w:ascii="Times New Roman" w:hAnsi="Times New Roman" w:cs="Times New Roman"/>
          <w:sz w:val="28"/>
          <w:szCs w:val="28"/>
        </w:rPr>
      </w:pPr>
    </w:p>
    <w:p w:rsidR="00492DD2" w:rsidRDefault="00492DD2" w:rsidP="00492DD2">
      <w:pPr>
        <w:tabs>
          <w:tab w:val="left" w:pos="10065"/>
        </w:tabs>
        <w:spacing w:after="0" w:line="240" w:lineRule="auto"/>
        <w:ind w:left="142" w:right="-1" w:firstLine="709"/>
        <w:jc w:val="both"/>
        <w:rPr>
          <w:rFonts w:ascii="Times New Roman" w:hAnsi="Times New Roman" w:cs="Times New Roman"/>
          <w:sz w:val="28"/>
          <w:szCs w:val="28"/>
        </w:rPr>
      </w:pPr>
    </w:p>
    <w:p w:rsidR="00492DD2" w:rsidRDefault="00492DD2" w:rsidP="00492DD2">
      <w:pPr>
        <w:tabs>
          <w:tab w:val="left" w:pos="10065"/>
        </w:tabs>
        <w:spacing w:after="0" w:line="240" w:lineRule="auto"/>
        <w:ind w:left="142" w:right="-1" w:firstLine="709"/>
        <w:jc w:val="both"/>
        <w:rPr>
          <w:rFonts w:ascii="Times New Roman" w:hAnsi="Times New Roman" w:cs="Times New Roman"/>
          <w:sz w:val="28"/>
          <w:szCs w:val="28"/>
        </w:rPr>
      </w:pPr>
    </w:p>
    <w:p w:rsidR="00492DD2" w:rsidRDefault="00492DD2" w:rsidP="00492DD2">
      <w:pPr>
        <w:tabs>
          <w:tab w:val="left" w:pos="10065"/>
        </w:tabs>
        <w:spacing w:after="0" w:line="240" w:lineRule="auto"/>
        <w:ind w:left="142" w:right="-1" w:firstLine="709"/>
        <w:jc w:val="both"/>
        <w:rPr>
          <w:rFonts w:ascii="Times New Roman" w:hAnsi="Times New Roman" w:cs="Times New Roman"/>
          <w:sz w:val="28"/>
          <w:szCs w:val="28"/>
        </w:rPr>
      </w:pPr>
    </w:p>
    <w:p w:rsidR="00492DD2" w:rsidRDefault="00492DD2" w:rsidP="00492DD2">
      <w:pPr>
        <w:tabs>
          <w:tab w:val="left" w:pos="10065"/>
        </w:tabs>
        <w:spacing w:after="0" w:line="240" w:lineRule="auto"/>
        <w:ind w:left="142" w:right="-1" w:firstLine="709"/>
        <w:jc w:val="both"/>
        <w:rPr>
          <w:rFonts w:ascii="Times New Roman" w:hAnsi="Times New Roman" w:cs="Times New Roman"/>
          <w:sz w:val="28"/>
          <w:szCs w:val="28"/>
        </w:rPr>
      </w:pPr>
    </w:p>
    <w:p w:rsidR="00492DD2" w:rsidRDefault="00492DD2" w:rsidP="00492DD2">
      <w:pPr>
        <w:tabs>
          <w:tab w:val="left" w:pos="10065"/>
        </w:tabs>
        <w:spacing w:after="0" w:line="240" w:lineRule="auto"/>
        <w:ind w:left="142" w:right="-1" w:firstLine="709"/>
        <w:jc w:val="both"/>
        <w:rPr>
          <w:rFonts w:ascii="Times New Roman" w:hAnsi="Times New Roman" w:cs="Times New Roman"/>
          <w:sz w:val="28"/>
          <w:szCs w:val="28"/>
        </w:rPr>
      </w:pPr>
    </w:p>
    <w:p w:rsidR="00492DD2" w:rsidRDefault="00492DD2" w:rsidP="00492DD2">
      <w:pPr>
        <w:tabs>
          <w:tab w:val="left" w:pos="10065"/>
        </w:tabs>
        <w:spacing w:after="0" w:line="240" w:lineRule="auto"/>
        <w:ind w:left="142" w:right="-1" w:firstLine="709"/>
        <w:jc w:val="both"/>
        <w:rPr>
          <w:rFonts w:ascii="Times New Roman" w:hAnsi="Times New Roman" w:cs="Times New Roman"/>
          <w:sz w:val="28"/>
          <w:szCs w:val="28"/>
        </w:rPr>
      </w:pPr>
    </w:p>
    <w:p w:rsidR="00E30D62" w:rsidRPr="00F2777B" w:rsidRDefault="00492DD2" w:rsidP="00492DD2">
      <w:pPr>
        <w:pStyle w:val="a4"/>
        <w:tabs>
          <w:tab w:val="left" w:pos="10065"/>
        </w:tabs>
        <w:spacing w:after="0" w:line="240" w:lineRule="auto"/>
        <w:ind w:left="851" w:right="-1"/>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00391CB4" w:rsidRPr="00F2777B">
        <w:rPr>
          <w:rFonts w:ascii="Times New Roman" w:hAnsi="Times New Roman" w:cs="Times New Roman"/>
          <w:b/>
          <w:sz w:val="28"/>
          <w:szCs w:val="28"/>
        </w:rPr>
        <w:t xml:space="preserve">Состояние конкурентной среды в </w:t>
      </w:r>
      <w:r w:rsidR="009E24D8" w:rsidRPr="00F2777B">
        <w:rPr>
          <w:rFonts w:ascii="Times New Roman" w:hAnsi="Times New Roman" w:cs="Times New Roman"/>
          <w:b/>
          <w:sz w:val="28"/>
          <w:szCs w:val="28"/>
        </w:rPr>
        <w:t>Республике Бурятия</w:t>
      </w:r>
    </w:p>
    <w:p w:rsidR="00645276" w:rsidRDefault="000439A3" w:rsidP="00492DD2">
      <w:pPr>
        <w:tabs>
          <w:tab w:val="left" w:pos="10065"/>
        </w:tabs>
        <w:spacing w:after="0" w:line="240" w:lineRule="auto"/>
        <w:ind w:left="142" w:right="-1" w:firstLine="709"/>
        <w:jc w:val="both"/>
        <w:rPr>
          <w:rFonts w:ascii="Times New Roman" w:hAnsi="Times New Roman" w:cs="Times New Roman"/>
          <w:sz w:val="28"/>
          <w:szCs w:val="28"/>
        </w:rPr>
      </w:pPr>
      <w:r w:rsidRPr="00B303F9">
        <w:rPr>
          <w:rFonts w:ascii="Times New Roman" w:hAnsi="Times New Roman" w:cs="Times New Roman"/>
          <w:sz w:val="28"/>
          <w:szCs w:val="28"/>
        </w:rPr>
        <w:t xml:space="preserve">Анализ </w:t>
      </w:r>
      <w:r>
        <w:rPr>
          <w:rFonts w:ascii="Times New Roman" w:hAnsi="Times New Roman" w:cs="Times New Roman"/>
          <w:sz w:val="28"/>
          <w:szCs w:val="28"/>
        </w:rPr>
        <w:t>конкурентной среды проведен на основе</w:t>
      </w:r>
      <w:r w:rsidR="00791BC2">
        <w:rPr>
          <w:rFonts w:ascii="Times New Roman" w:hAnsi="Times New Roman" w:cs="Times New Roman"/>
          <w:sz w:val="28"/>
          <w:szCs w:val="28"/>
        </w:rPr>
        <w:t>:</w:t>
      </w:r>
      <w:r>
        <w:rPr>
          <w:rFonts w:ascii="Times New Roman" w:hAnsi="Times New Roman" w:cs="Times New Roman"/>
          <w:sz w:val="28"/>
          <w:szCs w:val="28"/>
        </w:rPr>
        <w:t xml:space="preserve"> статистических данных, результатов</w:t>
      </w:r>
      <w:r w:rsidRPr="00B303F9">
        <w:rPr>
          <w:rFonts w:ascii="Times New Roman" w:hAnsi="Times New Roman" w:cs="Times New Roman"/>
          <w:sz w:val="28"/>
          <w:szCs w:val="28"/>
        </w:rPr>
        <w:t xml:space="preserve"> </w:t>
      </w:r>
      <w:r w:rsidR="00791BC2">
        <w:rPr>
          <w:rFonts w:ascii="Times New Roman" w:hAnsi="Times New Roman" w:cs="Times New Roman"/>
          <w:sz w:val="28"/>
          <w:szCs w:val="28"/>
        </w:rPr>
        <w:t xml:space="preserve">мониторингов и </w:t>
      </w:r>
      <w:r w:rsidRPr="00B303F9">
        <w:rPr>
          <w:rFonts w:ascii="Times New Roman" w:hAnsi="Times New Roman" w:cs="Times New Roman"/>
          <w:sz w:val="28"/>
          <w:szCs w:val="28"/>
        </w:rPr>
        <w:t>опросов хозяйствующих субъектов и потребителей</w:t>
      </w:r>
      <w:r>
        <w:rPr>
          <w:rFonts w:ascii="Times New Roman" w:hAnsi="Times New Roman" w:cs="Times New Roman"/>
          <w:sz w:val="28"/>
          <w:szCs w:val="28"/>
        </w:rPr>
        <w:t xml:space="preserve">, а также с учетом </w:t>
      </w:r>
      <w:r w:rsidRPr="0097166A">
        <w:rPr>
          <w:rFonts w:ascii="Times New Roman" w:hAnsi="Times New Roman" w:cs="Times New Roman"/>
          <w:sz w:val="28"/>
          <w:szCs w:val="28"/>
        </w:rPr>
        <w:t>оценки со стороны общественных организаций предпринимателей</w:t>
      </w:r>
      <w:r>
        <w:rPr>
          <w:rFonts w:ascii="Times New Roman" w:hAnsi="Times New Roman" w:cs="Times New Roman"/>
          <w:sz w:val="28"/>
          <w:szCs w:val="28"/>
        </w:rPr>
        <w:t>.</w:t>
      </w:r>
    </w:p>
    <w:p w:rsidR="00753CD7" w:rsidRDefault="00753CD7" w:rsidP="00492DD2">
      <w:pPr>
        <w:pStyle w:val="a4"/>
        <w:tabs>
          <w:tab w:val="left" w:pos="10065"/>
        </w:tabs>
        <w:spacing w:after="0" w:line="240" w:lineRule="auto"/>
        <w:ind w:left="142" w:right="-1" w:firstLine="709"/>
        <w:rPr>
          <w:rFonts w:ascii="Times New Roman" w:hAnsi="Times New Roman" w:cs="Times New Roman"/>
          <w:b/>
          <w:sz w:val="26"/>
          <w:szCs w:val="26"/>
        </w:rPr>
      </w:pPr>
    </w:p>
    <w:p w:rsidR="00680AB7" w:rsidRDefault="000439A3" w:rsidP="00492DD2">
      <w:pPr>
        <w:pStyle w:val="a4"/>
        <w:tabs>
          <w:tab w:val="left" w:pos="10065"/>
        </w:tabs>
        <w:spacing w:after="0" w:line="240" w:lineRule="auto"/>
        <w:ind w:left="142" w:right="-1" w:firstLine="709"/>
        <w:jc w:val="center"/>
        <w:rPr>
          <w:rFonts w:ascii="Times New Roman" w:hAnsi="Times New Roman" w:cs="Times New Roman"/>
          <w:b/>
          <w:sz w:val="28"/>
          <w:szCs w:val="28"/>
        </w:rPr>
      </w:pPr>
      <w:r w:rsidRPr="00680AB7">
        <w:rPr>
          <w:rFonts w:ascii="Times New Roman" w:hAnsi="Times New Roman" w:cs="Times New Roman"/>
          <w:b/>
          <w:sz w:val="28"/>
          <w:szCs w:val="28"/>
        </w:rPr>
        <w:t xml:space="preserve">1.1. Структурные показатели состояния конкуренции </w:t>
      </w:r>
    </w:p>
    <w:p w:rsidR="00BD4E7D" w:rsidRDefault="000439A3" w:rsidP="00492DD2">
      <w:pPr>
        <w:pStyle w:val="a4"/>
        <w:tabs>
          <w:tab w:val="left" w:pos="10065"/>
        </w:tabs>
        <w:spacing w:after="0" w:line="240" w:lineRule="auto"/>
        <w:ind w:left="142" w:right="-1" w:firstLine="709"/>
        <w:jc w:val="center"/>
        <w:rPr>
          <w:rFonts w:ascii="Times New Roman" w:hAnsi="Times New Roman" w:cs="Times New Roman"/>
          <w:b/>
          <w:sz w:val="28"/>
          <w:szCs w:val="28"/>
        </w:rPr>
      </w:pPr>
      <w:r w:rsidRPr="00680AB7">
        <w:rPr>
          <w:rFonts w:ascii="Times New Roman" w:hAnsi="Times New Roman" w:cs="Times New Roman"/>
          <w:b/>
          <w:sz w:val="28"/>
          <w:szCs w:val="28"/>
        </w:rPr>
        <w:t xml:space="preserve">в </w:t>
      </w:r>
      <w:r w:rsidR="00BD4E7D" w:rsidRPr="00680AB7">
        <w:rPr>
          <w:rFonts w:ascii="Times New Roman" w:hAnsi="Times New Roman" w:cs="Times New Roman"/>
          <w:b/>
          <w:sz w:val="28"/>
          <w:szCs w:val="28"/>
        </w:rPr>
        <w:t>Республике Бурятия</w:t>
      </w:r>
    </w:p>
    <w:p w:rsidR="00410DA0" w:rsidRPr="00EE7B77" w:rsidRDefault="00410DA0" w:rsidP="00492DD2">
      <w:pPr>
        <w:tabs>
          <w:tab w:val="left" w:pos="10065"/>
        </w:tabs>
        <w:spacing w:after="0" w:line="240" w:lineRule="auto"/>
        <w:ind w:left="142" w:right="-1" w:firstLine="709"/>
        <w:jc w:val="both"/>
        <w:rPr>
          <w:rFonts w:ascii="Times New Roman" w:hAnsi="Times New Roman" w:cs="Times New Roman"/>
          <w:sz w:val="28"/>
          <w:szCs w:val="28"/>
        </w:rPr>
      </w:pPr>
      <w:r w:rsidRPr="00EE7B77">
        <w:rPr>
          <w:rFonts w:ascii="Times New Roman" w:hAnsi="Times New Roman" w:cs="Times New Roman"/>
          <w:sz w:val="28"/>
          <w:szCs w:val="28"/>
        </w:rPr>
        <w:t>Одним из основных показателей, отражающих состояние конкурентной среды, является динамика числа зарегистрированных организаций в регионе.</w:t>
      </w:r>
    </w:p>
    <w:p w:rsidR="000439A3" w:rsidRPr="00876D47" w:rsidRDefault="00B163A8" w:rsidP="00492DD2">
      <w:pPr>
        <w:tabs>
          <w:tab w:val="left" w:pos="10065"/>
        </w:tabs>
        <w:spacing w:after="0" w:line="240" w:lineRule="auto"/>
        <w:ind w:left="142" w:right="-1" w:firstLine="709"/>
        <w:jc w:val="both"/>
        <w:rPr>
          <w:rFonts w:ascii="Times New Roman" w:hAnsi="Times New Roman" w:cs="Times New Roman"/>
          <w:sz w:val="24"/>
          <w:szCs w:val="24"/>
        </w:rPr>
      </w:pPr>
      <w:r>
        <w:rPr>
          <w:rFonts w:ascii="Times New Roman" w:hAnsi="Times New Roman" w:cs="Times New Roman"/>
          <w:sz w:val="28"/>
          <w:szCs w:val="28"/>
        </w:rPr>
        <w:t xml:space="preserve">Согласно </w:t>
      </w:r>
      <w:r w:rsidR="00B71841">
        <w:rPr>
          <w:rFonts w:ascii="Times New Roman" w:hAnsi="Times New Roman" w:cs="Times New Roman"/>
          <w:sz w:val="28"/>
          <w:szCs w:val="28"/>
        </w:rPr>
        <w:t xml:space="preserve">последним </w:t>
      </w:r>
      <w:r w:rsidR="000439A3" w:rsidRPr="00EE7B77">
        <w:rPr>
          <w:rFonts w:ascii="Times New Roman" w:hAnsi="Times New Roman" w:cs="Times New Roman"/>
          <w:sz w:val="28"/>
          <w:szCs w:val="28"/>
        </w:rPr>
        <w:t xml:space="preserve">данным </w:t>
      </w:r>
      <w:r w:rsidR="009E24D8" w:rsidRPr="00EE7B77">
        <w:rPr>
          <w:rFonts w:ascii="Times New Roman" w:hAnsi="Times New Roman" w:cs="Times New Roman"/>
          <w:sz w:val="28"/>
          <w:szCs w:val="28"/>
        </w:rPr>
        <w:t>официальной статистики</w:t>
      </w:r>
      <w:r w:rsidR="000439A3" w:rsidRPr="00EE7B77">
        <w:rPr>
          <w:rFonts w:ascii="Times New Roman" w:hAnsi="Times New Roman" w:cs="Times New Roman"/>
          <w:sz w:val="28"/>
          <w:szCs w:val="28"/>
        </w:rPr>
        <w:t xml:space="preserve"> по состоянию на 1 </w:t>
      </w:r>
      <w:r w:rsidR="009E24D8" w:rsidRPr="00EE7B77">
        <w:rPr>
          <w:rFonts w:ascii="Times New Roman" w:hAnsi="Times New Roman" w:cs="Times New Roman"/>
          <w:sz w:val="28"/>
          <w:szCs w:val="28"/>
        </w:rPr>
        <w:t>января</w:t>
      </w:r>
      <w:r w:rsidR="000439A3" w:rsidRPr="00EE7B77">
        <w:rPr>
          <w:rFonts w:ascii="Times New Roman" w:hAnsi="Times New Roman" w:cs="Times New Roman"/>
          <w:sz w:val="28"/>
          <w:szCs w:val="28"/>
        </w:rPr>
        <w:t xml:space="preserve"> 201</w:t>
      </w:r>
      <w:r w:rsidR="00410DA0">
        <w:rPr>
          <w:rFonts w:ascii="Times New Roman" w:hAnsi="Times New Roman" w:cs="Times New Roman"/>
          <w:sz w:val="28"/>
          <w:szCs w:val="28"/>
        </w:rPr>
        <w:t>8</w:t>
      </w:r>
      <w:r w:rsidR="00B71841">
        <w:rPr>
          <w:rFonts w:ascii="Times New Roman" w:hAnsi="Times New Roman" w:cs="Times New Roman"/>
          <w:sz w:val="28"/>
          <w:szCs w:val="28"/>
        </w:rPr>
        <w:t xml:space="preserve"> </w:t>
      </w:r>
      <w:r w:rsidR="000439A3" w:rsidRPr="00EE7B77">
        <w:rPr>
          <w:rFonts w:ascii="Times New Roman" w:hAnsi="Times New Roman" w:cs="Times New Roman"/>
          <w:sz w:val="28"/>
          <w:szCs w:val="28"/>
        </w:rPr>
        <w:t xml:space="preserve">года в </w:t>
      </w:r>
      <w:r w:rsidR="009E24D8" w:rsidRPr="00EE7B77">
        <w:rPr>
          <w:rFonts w:ascii="Times New Roman" w:hAnsi="Times New Roman" w:cs="Times New Roman"/>
          <w:sz w:val="28"/>
          <w:szCs w:val="28"/>
        </w:rPr>
        <w:t>Республике Бурятия</w:t>
      </w:r>
      <w:r w:rsidR="000439A3" w:rsidRPr="00EE7B77">
        <w:rPr>
          <w:rFonts w:ascii="Times New Roman" w:hAnsi="Times New Roman" w:cs="Times New Roman"/>
          <w:sz w:val="28"/>
          <w:szCs w:val="28"/>
        </w:rPr>
        <w:t xml:space="preserve"> зарегистрировано </w:t>
      </w:r>
      <w:r w:rsidR="00876D47">
        <w:rPr>
          <w:rFonts w:ascii="Times New Roman" w:hAnsi="Times New Roman" w:cs="Times New Roman"/>
          <w:sz w:val="28"/>
          <w:szCs w:val="28"/>
        </w:rPr>
        <w:t xml:space="preserve">19 </w:t>
      </w:r>
      <w:r w:rsidR="00410DA0">
        <w:rPr>
          <w:rFonts w:ascii="Times New Roman" w:hAnsi="Times New Roman" w:cs="Times New Roman"/>
          <w:sz w:val="28"/>
          <w:szCs w:val="28"/>
        </w:rPr>
        <w:t xml:space="preserve">716 </w:t>
      </w:r>
      <w:r w:rsidR="000439A3" w:rsidRPr="00EE7B77">
        <w:rPr>
          <w:rFonts w:ascii="Times New Roman" w:hAnsi="Times New Roman" w:cs="Times New Roman"/>
          <w:sz w:val="28"/>
          <w:szCs w:val="28"/>
        </w:rPr>
        <w:t>орган</w:t>
      </w:r>
      <w:r w:rsidR="00D172A4" w:rsidRPr="00EE7B77">
        <w:rPr>
          <w:rFonts w:ascii="Times New Roman" w:hAnsi="Times New Roman" w:cs="Times New Roman"/>
          <w:sz w:val="28"/>
          <w:szCs w:val="28"/>
        </w:rPr>
        <w:t xml:space="preserve">изаций </w:t>
      </w:r>
      <w:hyperlink r:id="rId10" w:history="1">
        <w:r w:rsidR="00D172A4" w:rsidRPr="00944940">
          <w:rPr>
            <w:rStyle w:val="af2"/>
            <w:rFonts w:ascii="Times New Roman" w:hAnsi="Times New Roman" w:cs="Times New Roman"/>
            <w:sz w:val="28"/>
            <w:szCs w:val="28"/>
          </w:rPr>
          <w:t xml:space="preserve">(прил. </w:t>
        </w:r>
        <w:r w:rsidR="00956CA2" w:rsidRPr="00944940">
          <w:rPr>
            <w:rStyle w:val="af2"/>
            <w:rFonts w:ascii="Times New Roman" w:hAnsi="Times New Roman" w:cs="Times New Roman"/>
            <w:sz w:val="28"/>
            <w:szCs w:val="28"/>
          </w:rPr>
          <w:t>1</w:t>
        </w:r>
        <w:r w:rsidR="00D172A4" w:rsidRPr="00944940">
          <w:rPr>
            <w:rStyle w:val="af2"/>
            <w:rFonts w:ascii="Times New Roman" w:hAnsi="Times New Roman" w:cs="Times New Roman"/>
            <w:sz w:val="28"/>
            <w:szCs w:val="28"/>
          </w:rPr>
          <w:t xml:space="preserve">, табл. </w:t>
        </w:r>
        <w:r w:rsidR="00617947" w:rsidRPr="00944940">
          <w:rPr>
            <w:rStyle w:val="af2"/>
            <w:rFonts w:ascii="Times New Roman" w:hAnsi="Times New Roman" w:cs="Times New Roman"/>
            <w:sz w:val="28"/>
            <w:szCs w:val="28"/>
          </w:rPr>
          <w:t>1</w:t>
        </w:r>
        <w:r w:rsidR="00876D47" w:rsidRPr="00944940">
          <w:rPr>
            <w:rStyle w:val="af2"/>
            <w:rFonts w:ascii="Times New Roman" w:hAnsi="Times New Roman" w:cs="Times New Roman"/>
            <w:sz w:val="28"/>
            <w:szCs w:val="28"/>
          </w:rPr>
          <w:t>)</w:t>
        </w:r>
        <w:r w:rsidR="0008483F" w:rsidRPr="00944940">
          <w:rPr>
            <w:rStyle w:val="af2"/>
            <w:rFonts w:ascii="Times New Roman" w:hAnsi="Times New Roman" w:cs="Times New Roman"/>
            <w:sz w:val="28"/>
            <w:szCs w:val="28"/>
          </w:rPr>
          <w:t>.</w:t>
        </w:r>
      </w:hyperlink>
      <w:r w:rsidR="0008483F">
        <w:rPr>
          <w:rFonts w:ascii="Times New Roman" w:hAnsi="Times New Roman" w:cs="Times New Roman"/>
          <w:sz w:val="28"/>
          <w:szCs w:val="28"/>
        </w:rPr>
        <w:t xml:space="preserve"> </w:t>
      </w:r>
      <w:r w:rsidR="00876D47">
        <w:rPr>
          <w:rFonts w:ascii="Times New Roman" w:hAnsi="Times New Roman" w:cs="Times New Roman"/>
          <w:sz w:val="28"/>
          <w:szCs w:val="28"/>
        </w:rPr>
        <w:t xml:space="preserve">Среди регионов Дальневосточного федерального округа </w:t>
      </w:r>
      <w:r w:rsidR="00876D47" w:rsidRPr="00EE7B77">
        <w:rPr>
          <w:rFonts w:ascii="Times New Roman" w:hAnsi="Times New Roman" w:cs="Times New Roman"/>
          <w:sz w:val="28"/>
          <w:szCs w:val="28"/>
        </w:rPr>
        <w:t xml:space="preserve">(далее – </w:t>
      </w:r>
      <w:r w:rsidR="00876D47">
        <w:rPr>
          <w:rFonts w:ascii="Times New Roman" w:hAnsi="Times New Roman" w:cs="Times New Roman"/>
          <w:sz w:val="28"/>
          <w:szCs w:val="28"/>
        </w:rPr>
        <w:t>Д</w:t>
      </w:r>
      <w:r w:rsidR="00876D47" w:rsidRPr="00EE7B77">
        <w:rPr>
          <w:rFonts w:ascii="Times New Roman" w:hAnsi="Times New Roman" w:cs="Times New Roman"/>
          <w:sz w:val="28"/>
          <w:szCs w:val="28"/>
        </w:rPr>
        <w:t>ФО)</w:t>
      </w:r>
      <w:r w:rsidR="00876D47">
        <w:rPr>
          <w:rFonts w:ascii="Times New Roman" w:hAnsi="Times New Roman" w:cs="Times New Roman"/>
          <w:sz w:val="28"/>
          <w:szCs w:val="28"/>
        </w:rPr>
        <w:t xml:space="preserve">  по темпу роста количества зарегистрированных организаций к уровню 2013 года республика занимает 1 позицию (101,1%). В</w:t>
      </w:r>
      <w:r w:rsidR="00410DA0">
        <w:rPr>
          <w:rFonts w:ascii="Times New Roman" w:hAnsi="Times New Roman" w:cs="Times New Roman"/>
          <w:sz w:val="28"/>
          <w:szCs w:val="28"/>
        </w:rPr>
        <w:t xml:space="preserve"> целом по </w:t>
      </w:r>
      <w:r w:rsidR="0008483F">
        <w:rPr>
          <w:rFonts w:ascii="Times New Roman" w:hAnsi="Times New Roman" w:cs="Times New Roman"/>
          <w:sz w:val="28"/>
          <w:szCs w:val="28"/>
        </w:rPr>
        <w:t xml:space="preserve">РФ и </w:t>
      </w:r>
      <w:r w:rsidR="00410DA0">
        <w:rPr>
          <w:rFonts w:ascii="Times New Roman" w:hAnsi="Times New Roman" w:cs="Times New Roman"/>
          <w:sz w:val="28"/>
          <w:szCs w:val="28"/>
        </w:rPr>
        <w:t>Д</w:t>
      </w:r>
      <w:r w:rsidR="0008483F">
        <w:rPr>
          <w:rFonts w:ascii="Times New Roman" w:hAnsi="Times New Roman" w:cs="Times New Roman"/>
          <w:sz w:val="28"/>
          <w:szCs w:val="28"/>
        </w:rPr>
        <w:t>ФО отмечается отрицательная динамика</w:t>
      </w:r>
      <w:r w:rsidR="00FF65DD">
        <w:rPr>
          <w:rFonts w:ascii="Times New Roman" w:hAnsi="Times New Roman" w:cs="Times New Roman"/>
          <w:sz w:val="28"/>
          <w:szCs w:val="28"/>
        </w:rPr>
        <w:t xml:space="preserve"> </w:t>
      </w:r>
      <w:r w:rsidR="0008483F">
        <w:rPr>
          <w:rFonts w:ascii="Times New Roman" w:hAnsi="Times New Roman" w:cs="Times New Roman"/>
          <w:sz w:val="28"/>
          <w:szCs w:val="28"/>
        </w:rPr>
        <w:t xml:space="preserve"> </w:t>
      </w:r>
      <w:r w:rsidR="00FF65DD">
        <w:rPr>
          <w:rFonts w:ascii="Times New Roman" w:hAnsi="Times New Roman" w:cs="Times New Roman"/>
          <w:sz w:val="28"/>
          <w:szCs w:val="28"/>
        </w:rPr>
        <w:t xml:space="preserve">- </w:t>
      </w:r>
      <w:r w:rsidR="0008483F">
        <w:rPr>
          <w:rFonts w:ascii="Times New Roman" w:hAnsi="Times New Roman" w:cs="Times New Roman"/>
          <w:sz w:val="28"/>
          <w:szCs w:val="28"/>
        </w:rPr>
        <w:t>9</w:t>
      </w:r>
      <w:r w:rsidR="00410DA0">
        <w:rPr>
          <w:rFonts w:ascii="Times New Roman" w:hAnsi="Times New Roman" w:cs="Times New Roman"/>
          <w:sz w:val="28"/>
          <w:szCs w:val="28"/>
        </w:rPr>
        <w:t>4</w:t>
      </w:r>
      <w:r w:rsidR="0008483F">
        <w:rPr>
          <w:rFonts w:ascii="Times New Roman" w:hAnsi="Times New Roman" w:cs="Times New Roman"/>
          <w:sz w:val="28"/>
          <w:szCs w:val="28"/>
        </w:rPr>
        <w:t>,</w:t>
      </w:r>
      <w:r w:rsidR="00410DA0">
        <w:rPr>
          <w:rFonts w:ascii="Times New Roman" w:hAnsi="Times New Roman" w:cs="Times New Roman"/>
          <w:sz w:val="28"/>
          <w:szCs w:val="28"/>
        </w:rPr>
        <w:t xml:space="preserve">2 </w:t>
      </w:r>
      <w:r w:rsidR="0008483F">
        <w:rPr>
          <w:rFonts w:ascii="Times New Roman" w:hAnsi="Times New Roman" w:cs="Times New Roman"/>
          <w:sz w:val="28"/>
          <w:szCs w:val="28"/>
        </w:rPr>
        <w:t>% и 9</w:t>
      </w:r>
      <w:r w:rsidR="00410DA0">
        <w:rPr>
          <w:rFonts w:ascii="Times New Roman" w:hAnsi="Times New Roman" w:cs="Times New Roman"/>
          <w:sz w:val="28"/>
          <w:szCs w:val="28"/>
        </w:rPr>
        <w:t>7</w:t>
      </w:r>
      <w:r w:rsidR="0008483F">
        <w:rPr>
          <w:rFonts w:ascii="Times New Roman" w:hAnsi="Times New Roman" w:cs="Times New Roman"/>
          <w:sz w:val="28"/>
          <w:szCs w:val="28"/>
        </w:rPr>
        <w:t>,</w:t>
      </w:r>
      <w:r w:rsidR="00410DA0">
        <w:rPr>
          <w:rFonts w:ascii="Times New Roman" w:hAnsi="Times New Roman" w:cs="Times New Roman"/>
          <w:sz w:val="28"/>
          <w:szCs w:val="28"/>
        </w:rPr>
        <w:t xml:space="preserve">4 </w:t>
      </w:r>
      <w:r w:rsidR="0008483F">
        <w:rPr>
          <w:rFonts w:ascii="Times New Roman" w:hAnsi="Times New Roman" w:cs="Times New Roman"/>
          <w:sz w:val="28"/>
          <w:szCs w:val="28"/>
        </w:rPr>
        <w:t xml:space="preserve">% соответственно. </w:t>
      </w:r>
    </w:p>
    <w:p w:rsidR="006106A3" w:rsidRPr="00EE7B77" w:rsidRDefault="00876D47" w:rsidP="00492DD2">
      <w:pPr>
        <w:tabs>
          <w:tab w:val="left" w:pos="10065"/>
        </w:tabs>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 xml:space="preserve">В отчетном периоде по количеству вновь созданных организаций </w:t>
      </w:r>
      <w:r w:rsidRPr="00876D47">
        <w:rPr>
          <w:rFonts w:ascii="Times New Roman" w:hAnsi="Times New Roman" w:cs="Times New Roman"/>
          <w:sz w:val="28"/>
          <w:szCs w:val="28"/>
        </w:rPr>
        <w:t>в расчете на 1000 организаций учтенных в Статистическом регистре</w:t>
      </w:r>
      <w:r>
        <w:rPr>
          <w:rFonts w:ascii="Times New Roman" w:hAnsi="Times New Roman" w:cs="Times New Roman"/>
          <w:sz w:val="28"/>
          <w:szCs w:val="28"/>
        </w:rPr>
        <w:t xml:space="preserve"> </w:t>
      </w:r>
      <w:r w:rsidR="006106A3" w:rsidRPr="00EE7B77">
        <w:rPr>
          <w:rFonts w:ascii="Times New Roman" w:hAnsi="Times New Roman" w:cs="Times New Roman"/>
          <w:sz w:val="28"/>
          <w:szCs w:val="28"/>
        </w:rPr>
        <w:t xml:space="preserve">Республика Бурятия среди регионов </w:t>
      </w:r>
      <w:r w:rsidR="006106A3">
        <w:rPr>
          <w:rFonts w:ascii="Times New Roman" w:hAnsi="Times New Roman" w:cs="Times New Roman"/>
          <w:sz w:val="28"/>
          <w:szCs w:val="28"/>
        </w:rPr>
        <w:t>Д</w:t>
      </w:r>
      <w:r>
        <w:rPr>
          <w:rFonts w:ascii="Times New Roman" w:hAnsi="Times New Roman" w:cs="Times New Roman"/>
          <w:sz w:val="28"/>
          <w:szCs w:val="28"/>
        </w:rPr>
        <w:t>ФО</w:t>
      </w:r>
      <w:r w:rsidR="006106A3">
        <w:rPr>
          <w:rFonts w:ascii="Times New Roman" w:hAnsi="Times New Roman" w:cs="Times New Roman"/>
          <w:sz w:val="28"/>
          <w:szCs w:val="28"/>
        </w:rPr>
        <w:t xml:space="preserve"> занимает 4 позицию</w:t>
      </w:r>
      <w:r w:rsidR="006106A3" w:rsidRPr="00EE7B77">
        <w:rPr>
          <w:rFonts w:ascii="Times New Roman" w:hAnsi="Times New Roman" w:cs="Times New Roman"/>
          <w:sz w:val="28"/>
          <w:szCs w:val="28"/>
        </w:rPr>
        <w:t xml:space="preserve">. </w:t>
      </w:r>
    </w:p>
    <w:p w:rsidR="006106A3" w:rsidRDefault="006106A3" w:rsidP="00492DD2">
      <w:pPr>
        <w:tabs>
          <w:tab w:val="left" w:pos="10065"/>
        </w:tabs>
        <w:spacing w:after="0" w:line="240" w:lineRule="auto"/>
        <w:ind w:left="142" w:right="-1" w:firstLine="709"/>
        <w:jc w:val="right"/>
        <w:rPr>
          <w:rFonts w:ascii="Times New Roman" w:hAnsi="Times New Roman" w:cs="Times New Roman"/>
          <w:sz w:val="24"/>
          <w:szCs w:val="24"/>
        </w:rPr>
      </w:pPr>
      <w:r>
        <w:rPr>
          <w:rFonts w:ascii="Times New Roman" w:hAnsi="Times New Roman" w:cs="Times New Roman"/>
          <w:sz w:val="24"/>
          <w:szCs w:val="24"/>
        </w:rPr>
        <w:t>График 1</w:t>
      </w:r>
    </w:p>
    <w:p w:rsidR="006106A3" w:rsidRPr="00F5577E" w:rsidRDefault="006106A3" w:rsidP="00492DD2">
      <w:pPr>
        <w:tabs>
          <w:tab w:val="left" w:pos="10065"/>
        </w:tabs>
        <w:spacing w:after="0" w:line="240" w:lineRule="auto"/>
        <w:ind w:left="142" w:right="-1" w:firstLine="709"/>
        <w:jc w:val="center"/>
        <w:rPr>
          <w:rFonts w:ascii="Times New Roman" w:hAnsi="Times New Roman" w:cs="Times New Roman"/>
          <w:sz w:val="24"/>
          <w:szCs w:val="24"/>
        </w:rPr>
      </w:pPr>
      <w:r w:rsidRPr="00270410">
        <w:rPr>
          <w:rFonts w:ascii="Times New Roman" w:hAnsi="Times New Roman" w:cs="Times New Roman"/>
          <w:sz w:val="24"/>
          <w:szCs w:val="24"/>
        </w:rPr>
        <w:t xml:space="preserve">Демография организаций в разрезе регионов </w:t>
      </w:r>
      <w:r w:rsidR="00876D47">
        <w:rPr>
          <w:rFonts w:ascii="Times New Roman" w:hAnsi="Times New Roman" w:cs="Times New Roman"/>
          <w:sz w:val="24"/>
          <w:szCs w:val="24"/>
        </w:rPr>
        <w:t>ДФО</w:t>
      </w:r>
      <w:r w:rsidRPr="00270410">
        <w:rPr>
          <w:rFonts w:ascii="Times New Roman" w:hAnsi="Times New Roman" w:cs="Times New Roman"/>
          <w:sz w:val="24"/>
          <w:szCs w:val="24"/>
        </w:rPr>
        <w:t>, в расчете на 1000 организаций учтенных в Статистическом регистре</w:t>
      </w:r>
      <w:r w:rsidR="00F5577E">
        <w:rPr>
          <w:rFonts w:ascii="Times New Roman" w:hAnsi="Times New Roman" w:cs="Times New Roman"/>
          <w:sz w:val="24"/>
          <w:szCs w:val="24"/>
        </w:rPr>
        <w:t xml:space="preserve"> </w:t>
      </w:r>
      <w:r w:rsidR="001964A9">
        <w:rPr>
          <w:rFonts w:ascii="Times New Roman" w:hAnsi="Times New Roman" w:cs="Times New Roman"/>
          <w:i/>
          <w:sz w:val="24"/>
          <w:szCs w:val="24"/>
        </w:rPr>
        <w:t>по состоянию на 01.01</w:t>
      </w:r>
      <w:r w:rsidRPr="00EE7B77">
        <w:rPr>
          <w:rFonts w:ascii="Times New Roman" w:hAnsi="Times New Roman" w:cs="Times New Roman"/>
          <w:i/>
          <w:sz w:val="24"/>
          <w:szCs w:val="24"/>
        </w:rPr>
        <w:t>.201</w:t>
      </w:r>
      <w:r>
        <w:rPr>
          <w:rFonts w:ascii="Times New Roman" w:hAnsi="Times New Roman" w:cs="Times New Roman"/>
          <w:i/>
          <w:sz w:val="24"/>
          <w:szCs w:val="24"/>
        </w:rPr>
        <w:t>8</w:t>
      </w:r>
      <w:r w:rsidRPr="00EE7B77">
        <w:rPr>
          <w:rFonts w:ascii="Times New Roman" w:hAnsi="Times New Roman" w:cs="Times New Roman"/>
          <w:i/>
          <w:sz w:val="24"/>
          <w:szCs w:val="24"/>
        </w:rPr>
        <w:t xml:space="preserve"> года</w:t>
      </w:r>
      <w:r>
        <w:rPr>
          <w:rStyle w:val="a8"/>
          <w:rFonts w:ascii="Times New Roman" w:hAnsi="Times New Roman" w:cs="Times New Roman"/>
          <w:i/>
          <w:sz w:val="24"/>
          <w:szCs w:val="24"/>
        </w:rPr>
        <w:footnoteReference w:id="1"/>
      </w:r>
    </w:p>
    <w:p w:rsidR="006106A3" w:rsidRDefault="006106A3" w:rsidP="00492DD2">
      <w:pPr>
        <w:tabs>
          <w:tab w:val="left" w:pos="10065"/>
        </w:tabs>
        <w:spacing w:after="0" w:line="240" w:lineRule="auto"/>
        <w:ind w:left="142" w:right="-1"/>
        <w:jc w:val="both"/>
        <w:rPr>
          <w:rFonts w:ascii="Times New Roman" w:hAnsi="Times New Roman" w:cs="Times New Roman"/>
          <w:sz w:val="28"/>
          <w:szCs w:val="28"/>
        </w:rPr>
      </w:pPr>
      <w:r w:rsidRPr="006106A3">
        <w:rPr>
          <w:rFonts w:ascii="Times New Roman" w:hAnsi="Times New Roman" w:cs="Times New Roman"/>
          <w:noProof/>
          <w:sz w:val="28"/>
          <w:szCs w:val="28"/>
        </w:rPr>
        <w:drawing>
          <wp:inline distT="0" distB="0" distL="0" distR="0">
            <wp:extent cx="6543924" cy="2560320"/>
            <wp:effectExtent l="0" t="0" r="0" b="0"/>
            <wp:docPr id="2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865A8" w:rsidRDefault="00876D47" w:rsidP="00492DD2">
      <w:pPr>
        <w:tabs>
          <w:tab w:val="left" w:pos="10065"/>
        </w:tabs>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отметить, что по итогам 2017 года </w:t>
      </w:r>
      <w:r w:rsidR="000865A8">
        <w:rPr>
          <w:rFonts w:ascii="Times New Roman" w:hAnsi="Times New Roman" w:cs="Times New Roman"/>
          <w:sz w:val="28"/>
          <w:szCs w:val="28"/>
        </w:rPr>
        <w:t xml:space="preserve">в виду нестабильной экономической ситуации в стране отмечается отрицательный коэффициент естественно прироста организаций как в среднем по Российской Федерации, так и практически во всех регионах </w:t>
      </w:r>
      <w:r>
        <w:rPr>
          <w:rFonts w:ascii="Times New Roman" w:hAnsi="Times New Roman" w:cs="Times New Roman"/>
          <w:sz w:val="28"/>
          <w:szCs w:val="28"/>
        </w:rPr>
        <w:t>Д</w:t>
      </w:r>
      <w:r w:rsidR="000865A8">
        <w:rPr>
          <w:rFonts w:ascii="Times New Roman" w:hAnsi="Times New Roman" w:cs="Times New Roman"/>
          <w:sz w:val="28"/>
          <w:szCs w:val="28"/>
        </w:rPr>
        <w:t xml:space="preserve">ФО (за исключением </w:t>
      </w:r>
      <w:r>
        <w:rPr>
          <w:rFonts w:ascii="Times New Roman" w:hAnsi="Times New Roman" w:cs="Times New Roman"/>
          <w:sz w:val="28"/>
          <w:szCs w:val="28"/>
        </w:rPr>
        <w:t>Чукотского автономного округа</w:t>
      </w:r>
      <w:r w:rsidR="000865A8">
        <w:rPr>
          <w:rFonts w:ascii="Times New Roman" w:hAnsi="Times New Roman" w:cs="Times New Roman"/>
          <w:sz w:val="28"/>
          <w:szCs w:val="28"/>
        </w:rPr>
        <w:t xml:space="preserve">). </w:t>
      </w:r>
    </w:p>
    <w:p w:rsidR="000865A8" w:rsidRPr="0007766C" w:rsidRDefault="00BB57F9" w:rsidP="00492DD2">
      <w:pPr>
        <w:tabs>
          <w:tab w:val="left" w:pos="10065"/>
        </w:tabs>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 xml:space="preserve">Так, в </w:t>
      </w:r>
      <w:r w:rsidR="000865A8">
        <w:rPr>
          <w:rFonts w:ascii="Times New Roman" w:hAnsi="Times New Roman" w:cs="Times New Roman"/>
          <w:sz w:val="28"/>
          <w:szCs w:val="28"/>
        </w:rPr>
        <w:t>Республике Бурятия на 1000 организаций, учтенных в Статистическом р</w:t>
      </w:r>
      <w:r w:rsidR="000865A8" w:rsidRPr="00EE7B77">
        <w:rPr>
          <w:rFonts w:ascii="Times New Roman" w:hAnsi="Times New Roman" w:cs="Times New Roman"/>
          <w:sz w:val="28"/>
          <w:szCs w:val="28"/>
        </w:rPr>
        <w:t>егистре</w:t>
      </w:r>
      <w:r w:rsidR="000865A8">
        <w:rPr>
          <w:rFonts w:ascii="Times New Roman" w:hAnsi="Times New Roman" w:cs="Times New Roman"/>
          <w:sz w:val="28"/>
          <w:szCs w:val="28"/>
        </w:rPr>
        <w:t xml:space="preserve"> было создано </w:t>
      </w:r>
      <w:r w:rsidR="00876D47">
        <w:rPr>
          <w:rFonts w:ascii="Times New Roman" w:hAnsi="Times New Roman" w:cs="Times New Roman"/>
          <w:sz w:val="28"/>
          <w:szCs w:val="28"/>
        </w:rPr>
        <w:t>77,5</w:t>
      </w:r>
      <w:r w:rsidR="000865A8">
        <w:rPr>
          <w:rFonts w:ascii="Times New Roman" w:hAnsi="Times New Roman" w:cs="Times New Roman"/>
          <w:sz w:val="28"/>
          <w:szCs w:val="28"/>
        </w:rPr>
        <w:t xml:space="preserve"> организаций, ликвидировано </w:t>
      </w:r>
      <w:r w:rsidR="00876D47">
        <w:rPr>
          <w:rFonts w:ascii="Times New Roman" w:hAnsi="Times New Roman" w:cs="Times New Roman"/>
          <w:sz w:val="28"/>
          <w:szCs w:val="28"/>
        </w:rPr>
        <w:t>87,8</w:t>
      </w:r>
      <w:r w:rsidR="000865A8">
        <w:rPr>
          <w:rFonts w:ascii="Times New Roman" w:hAnsi="Times New Roman" w:cs="Times New Roman"/>
          <w:sz w:val="28"/>
          <w:szCs w:val="28"/>
        </w:rPr>
        <w:t xml:space="preserve"> или естественная убыль – </w:t>
      </w:r>
      <w:r w:rsidR="00876D47">
        <w:rPr>
          <w:rFonts w:ascii="Times New Roman" w:hAnsi="Times New Roman" w:cs="Times New Roman"/>
          <w:sz w:val="28"/>
          <w:szCs w:val="28"/>
        </w:rPr>
        <w:t>10,3</w:t>
      </w:r>
      <w:r w:rsidR="000865A8">
        <w:rPr>
          <w:rFonts w:ascii="Times New Roman" w:hAnsi="Times New Roman" w:cs="Times New Roman"/>
          <w:sz w:val="28"/>
          <w:szCs w:val="28"/>
        </w:rPr>
        <w:t xml:space="preserve"> организаций</w:t>
      </w:r>
      <w:r w:rsidR="00876D47">
        <w:rPr>
          <w:rFonts w:ascii="Times New Roman" w:hAnsi="Times New Roman" w:cs="Times New Roman"/>
          <w:sz w:val="28"/>
          <w:szCs w:val="28"/>
        </w:rPr>
        <w:t xml:space="preserve"> (</w:t>
      </w:r>
      <w:r>
        <w:rPr>
          <w:rFonts w:ascii="Times New Roman" w:hAnsi="Times New Roman" w:cs="Times New Roman"/>
          <w:sz w:val="28"/>
          <w:szCs w:val="28"/>
        </w:rPr>
        <w:t xml:space="preserve">в РФ – </w:t>
      </w:r>
      <w:r w:rsidR="00876D47">
        <w:rPr>
          <w:rFonts w:ascii="Times New Roman" w:hAnsi="Times New Roman" w:cs="Times New Roman"/>
          <w:sz w:val="28"/>
          <w:szCs w:val="28"/>
        </w:rPr>
        <w:t>44,8</w:t>
      </w:r>
      <w:r>
        <w:rPr>
          <w:rFonts w:ascii="Times New Roman" w:hAnsi="Times New Roman" w:cs="Times New Roman"/>
          <w:sz w:val="28"/>
          <w:szCs w:val="28"/>
        </w:rPr>
        <w:t xml:space="preserve"> ед.</w:t>
      </w:r>
      <w:r w:rsidR="00876D47">
        <w:rPr>
          <w:rFonts w:ascii="Times New Roman" w:hAnsi="Times New Roman" w:cs="Times New Roman"/>
          <w:sz w:val="28"/>
          <w:szCs w:val="28"/>
        </w:rPr>
        <w:t xml:space="preserve">) </w:t>
      </w:r>
      <w:r>
        <w:rPr>
          <w:rFonts w:ascii="Times New Roman" w:hAnsi="Times New Roman" w:cs="Times New Roman"/>
          <w:sz w:val="28"/>
          <w:szCs w:val="28"/>
        </w:rPr>
        <w:t xml:space="preserve"> </w:t>
      </w:r>
      <w:hyperlink r:id="rId12" w:history="1">
        <w:r w:rsidR="000865A8" w:rsidRPr="00944940">
          <w:rPr>
            <w:rStyle w:val="af2"/>
            <w:rFonts w:ascii="Times New Roman" w:hAnsi="Times New Roman" w:cs="Times New Roman"/>
            <w:sz w:val="28"/>
            <w:szCs w:val="28"/>
          </w:rPr>
          <w:t>(прил. 1, табл. 2-3).</w:t>
        </w:r>
      </w:hyperlink>
      <w:r w:rsidR="000865A8">
        <w:t xml:space="preserve"> </w:t>
      </w:r>
    </w:p>
    <w:p w:rsidR="0007766C" w:rsidRDefault="0007766C" w:rsidP="00492DD2">
      <w:pPr>
        <w:tabs>
          <w:tab w:val="left" w:pos="10065"/>
        </w:tabs>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 xml:space="preserve">Структура организаций </w:t>
      </w:r>
      <w:r w:rsidR="00F545ED">
        <w:rPr>
          <w:rFonts w:ascii="Times New Roman" w:hAnsi="Times New Roman" w:cs="Times New Roman"/>
          <w:sz w:val="28"/>
          <w:szCs w:val="28"/>
        </w:rPr>
        <w:t xml:space="preserve">в разрезе видом собственности </w:t>
      </w:r>
      <w:r w:rsidR="006743DA">
        <w:rPr>
          <w:rFonts w:ascii="Times New Roman" w:hAnsi="Times New Roman" w:cs="Times New Roman"/>
          <w:sz w:val="28"/>
          <w:szCs w:val="28"/>
        </w:rPr>
        <w:t>за последние 5 лет</w:t>
      </w:r>
      <w:r>
        <w:rPr>
          <w:rFonts w:ascii="Times New Roman" w:hAnsi="Times New Roman" w:cs="Times New Roman"/>
          <w:sz w:val="28"/>
          <w:szCs w:val="28"/>
        </w:rPr>
        <w:t xml:space="preserve"> значительно не изменилась, в целом по республике более 7</w:t>
      </w:r>
      <w:r w:rsidR="006743DA">
        <w:rPr>
          <w:rFonts w:ascii="Times New Roman" w:hAnsi="Times New Roman" w:cs="Times New Roman"/>
          <w:sz w:val="28"/>
          <w:szCs w:val="28"/>
        </w:rPr>
        <w:t xml:space="preserve">5,7 </w:t>
      </w:r>
      <w:r>
        <w:rPr>
          <w:rFonts w:ascii="Times New Roman" w:hAnsi="Times New Roman" w:cs="Times New Roman"/>
          <w:sz w:val="28"/>
          <w:szCs w:val="28"/>
        </w:rPr>
        <w:t>% занимают организации частной формы собственности, 10,</w:t>
      </w:r>
      <w:r w:rsidR="006743DA">
        <w:rPr>
          <w:rFonts w:ascii="Times New Roman" w:hAnsi="Times New Roman" w:cs="Times New Roman"/>
          <w:sz w:val="28"/>
          <w:szCs w:val="28"/>
        </w:rPr>
        <w:t xml:space="preserve">3 </w:t>
      </w:r>
      <w:r>
        <w:rPr>
          <w:rFonts w:ascii="Times New Roman" w:hAnsi="Times New Roman" w:cs="Times New Roman"/>
          <w:sz w:val="28"/>
          <w:szCs w:val="28"/>
        </w:rPr>
        <w:t>% - муниципальной, 5,</w:t>
      </w:r>
      <w:r w:rsidR="006743DA">
        <w:rPr>
          <w:rFonts w:ascii="Times New Roman" w:hAnsi="Times New Roman" w:cs="Times New Roman"/>
          <w:sz w:val="28"/>
          <w:szCs w:val="28"/>
        </w:rPr>
        <w:t xml:space="preserve">5 </w:t>
      </w:r>
      <w:r>
        <w:rPr>
          <w:rFonts w:ascii="Times New Roman" w:hAnsi="Times New Roman" w:cs="Times New Roman"/>
          <w:sz w:val="28"/>
          <w:szCs w:val="28"/>
        </w:rPr>
        <w:t xml:space="preserve">% - </w:t>
      </w:r>
      <w:r>
        <w:rPr>
          <w:rFonts w:ascii="Times New Roman" w:hAnsi="Times New Roman" w:cs="Times New Roman"/>
          <w:sz w:val="28"/>
          <w:szCs w:val="28"/>
        </w:rPr>
        <w:lastRenderedPageBreak/>
        <w:t>собственность общественны</w:t>
      </w:r>
      <w:r w:rsidR="006743DA">
        <w:rPr>
          <w:rFonts w:ascii="Times New Roman" w:hAnsi="Times New Roman" w:cs="Times New Roman"/>
          <w:sz w:val="28"/>
          <w:szCs w:val="28"/>
        </w:rPr>
        <w:t>х и религиозных организаций, 4,7 % -  государственной и</w:t>
      </w:r>
      <w:r>
        <w:rPr>
          <w:rFonts w:ascii="Times New Roman" w:hAnsi="Times New Roman" w:cs="Times New Roman"/>
          <w:sz w:val="28"/>
          <w:szCs w:val="28"/>
        </w:rPr>
        <w:t xml:space="preserve"> 3,</w:t>
      </w:r>
      <w:r w:rsidR="006743DA">
        <w:rPr>
          <w:rFonts w:ascii="Times New Roman" w:hAnsi="Times New Roman" w:cs="Times New Roman"/>
          <w:sz w:val="28"/>
          <w:szCs w:val="28"/>
        </w:rPr>
        <w:t xml:space="preserve">8 </w:t>
      </w:r>
      <w:r>
        <w:rPr>
          <w:rFonts w:ascii="Times New Roman" w:hAnsi="Times New Roman" w:cs="Times New Roman"/>
          <w:sz w:val="28"/>
          <w:szCs w:val="28"/>
        </w:rPr>
        <w:t>% - прочие виды</w:t>
      </w:r>
      <w:r w:rsidR="00F545ED">
        <w:rPr>
          <w:rFonts w:ascii="Times New Roman" w:hAnsi="Times New Roman" w:cs="Times New Roman"/>
          <w:sz w:val="28"/>
          <w:szCs w:val="28"/>
        </w:rPr>
        <w:t xml:space="preserve"> </w:t>
      </w:r>
      <w:hyperlink r:id="rId13" w:history="1">
        <w:r w:rsidR="00F545ED" w:rsidRPr="00944940">
          <w:rPr>
            <w:rStyle w:val="af2"/>
            <w:rFonts w:ascii="Times New Roman" w:hAnsi="Times New Roman" w:cs="Times New Roman"/>
            <w:sz w:val="28"/>
            <w:szCs w:val="28"/>
          </w:rPr>
          <w:t>(прил. 1, табл. 4)</w:t>
        </w:r>
        <w:r w:rsidRPr="00944940">
          <w:rPr>
            <w:rStyle w:val="af2"/>
            <w:rFonts w:ascii="Times New Roman" w:hAnsi="Times New Roman" w:cs="Times New Roman"/>
            <w:sz w:val="28"/>
            <w:szCs w:val="28"/>
          </w:rPr>
          <w:t xml:space="preserve">. </w:t>
        </w:r>
      </w:hyperlink>
      <w:r>
        <w:rPr>
          <w:rFonts w:ascii="Times New Roman" w:hAnsi="Times New Roman" w:cs="Times New Roman"/>
          <w:sz w:val="28"/>
          <w:szCs w:val="28"/>
        </w:rPr>
        <w:t xml:space="preserve"> </w:t>
      </w:r>
    </w:p>
    <w:p w:rsidR="00F545ED" w:rsidRPr="00EE7B77" w:rsidRDefault="00F545ED" w:rsidP="00492DD2">
      <w:pPr>
        <w:tabs>
          <w:tab w:val="left" w:pos="10065"/>
        </w:tabs>
        <w:spacing w:after="0" w:line="240" w:lineRule="auto"/>
        <w:ind w:left="142" w:right="-1" w:firstLine="709"/>
        <w:jc w:val="both"/>
        <w:rPr>
          <w:rFonts w:ascii="Times New Roman" w:hAnsi="Times New Roman" w:cs="Times New Roman"/>
          <w:sz w:val="28"/>
          <w:szCs w:val="28"/>
        </w:rPr>
      </w:pPr>
      <w:r w:rsidRPr="00EE7B77">
        <w:rPr>
          <w:rFonts w:ascii="Times New Roman" w:hAnsi="Times New Roman" w:cs="Times New Roman"/>
          <w:sz w:val="28"/>
          <w:szCs w:val="28"/>
        </w:rPr>
        <w:t xml:space="preserve">В </w:t>
      </w:r>
      <w:r>
        <w:rPr>
          <w:rFonts w:ascii="Times New Roman" w:hAnsi="Times New Roman" w:cs="Times New Roman"/>
          <w:sz w:val="28"/>
          <w:szCs w:val="28"/>
        </w:rPr>
        <w:t>разрезе</w:t>
      </w:r>
      <w:r w:rsidRPr="00EE7B77">
        <w:rPr>
          <w:rFonts w:ascii="Times New Roman" w:hAnsi="Times New Roman" w:cs="Times New Roman"/>
          <w:sz w:val="28"/>
          <w:szCs w:val="28"/>
        </w:rPr>
        <w:t xml:space="preserve"> организаций по видам экономической деятельности наибольшие доли занимали: оптовая и розничная торговля (2</w:t>
      </w:r>
      <w:r w:rsidR="006743DA">
        <w:rPr>
          <w:rFonts w:ascii="Times New Roman" w:hAnsi="Times New Roman" w:cs="Times New Roman"/>
          <w:sz w:val="28"/>
          <w:szCs w:val="28"/>
        </w:rPr>
        <w:t>1</w:t>
      </w:r>
      <w:r w:rsidRPr="00EE7B77">
        <w:rPr>
          <w:rFonts w:ascii="Times New Roman" w:hAnsi="Times New Roman" w:cs="Times New Roman"/>
          <w:sz w:val="28"/>
          <w:szCs w:val="28"/>
        </w:rPr>
        <w:t>,</w:t>
      </w:r>
      <w:r w:rsidR="006743DA">
        <w:rPr>
          <w:rFonts w:ascii="Times New Roman" w:hAnsi="Times New Roman" w:cs="Times New Roman"/>
          <w:sz w:val="28"/>
          <w:szCs w:val="28"/>
        </w:rPr>
        <w:t xml:space="preserve">3 </w:t>
      </w:r>
      <w:r w:rsidRPr="00EE7B77">
        <w:rPr>
          <w:rFonts w:ascii="Times New Roman" w:hAnsi="Times New Roman" w:cs="Times New Roman"/>
          <w:sz w:val="28"/>
          <w:szCs w:val="28"/>
        </w:rPr>
        <w:t>%), строительство (1</w:t>
      </w:r>
      <w:r w:rsidR="006743DA">
        <w:rPr>
          <w:rFonts w:ascii="Times New Roman" w:hAnsi="Times New Roman" w:cs="Times New Roman"/>
          <w:sz w:val="28"/>
          <w:szCs w:val="28"/>
        </w:rPr>
        <w:t xml:space="preserve">1,0 </w:t>
      </w:r>
      <w:r w:rsidRPr="00EE7B77">
        <w:rPr>
          <w:rFonts w:ascii="Times New Roman" w:hAnsi="Times New Roman" w:cs="Times New Roman"/>
          <w:sz w:val="28"/>
          <w:szCs w:val="28"/>
        </w:rPr>
        <w:t xml:space="preserve">%) </w:t>
      </w:r>
      <w:r w:rsidR="006743DA" w:rsidRPr="00EE7B77">
        <w:rPr>
          <w:rFonts w:ascii="Times New Roman" w:hAnsi="Times New Roman" w:cs="Times New Roman"/>
          <w:sz w:val="28"/>
          <w:szCs w:val="28"/>
        </w:rPr>
        <w:t>операции с недвижимым имуществом</w:t>
      </w:r>
      <w:r w:rsidR="006743DA">
        <w:rPr>
          <w:rFonts w:ascii="Times New Roman" w:hAnsi="Times New Roman" w:cs="Times New Roman"/>
          <w:sz w:val="28"/>
          <w:szCs w:val="28"/>
        </w:rPr>
        <w:t xml:space="preserve"> (8 </w:t>
      </w:r>
      <w:r w:rsidR="006743DA" w:rsidRPr="00EE7B77">
        <w:rPr>
          <w:rFonts w:ascii="Times New Roman" w:hAnsi="Times New Roman" w:cs="Times New Roman"/>
          <w:sz w:val="28"/>
          <w:szCs w:val="28"/>
        </w:rPr>
        <w:t>%)</w:t>
      </w:r>
      <w:r w:rsidR="006743DA">
        <w:rPr>
          <w:rFonts w:ascii="Times New Roman" w:hAnsi="Times New Roman" w:cs="Times New Roman"/>
          <w:sz w:val="28"/>
          <w:szCs w:val="28"/>
        </w:rPr>
        <w:t xml:space="preserve"> </w:t>
      </w:r>
      <w:r w:rsidRPr="00EE7B77">
        <w:rPr>
          <w:rFonts w:ascii="Times New Roman" w:hAnsi="Times New Roman" w:cs="Times New Roman"/>
          <w:sz w:val="28"/>
          <w:szCs w:val="28"/>
        </w:rPr>
        <w:t xml:space="preserve">и </w:t>
      </w:r>
      <w:r w:rsidR="009707A3">
        <w:rPr>
          <w:rFonts w:ascii="Times New Roman" w:hAnsi="Times New Roman" w:cs="Times New Roman"/>
          <w:sz w:val="28"/>
          <w:szCs w:val="28"/>
        </w:rPr>
        <w:t>деятельность профессиональная и научная</w:t>
      </w:r>
      <w:r w:rsidRPr="00EE7B77">
        <w:rPr>
          <w:rFonts w:ascii="Times New Roman" w:hAnsi="Times New Roman" w:cs="Times New Roman"/>
          <w:sz w:val="28"/>
          <w:szCs w:val="28"/>
        </w:rPr>
        <w:t xml:space="preserve"> (</w:t>
      </w:r>
      <w:r w:rsidR="009707A3">
        <w:rPr>
          <w:rFonts w:ascii="Times New Roman" w:hAnsi="Times New Roman" w:cs="Times New Roman"/>
          <w:sz w:val="28"/>
          <w:szCs w:val="28"/>
        </w:rPr>
        <w:t xml:space="preserve">7,1 </w:t>
      </w:r>
      <w:r w:rsidRPr="00EE7B77">
        <w:rPr>
          <w:rFonts w:ascii="Times New Roman" w:hAnsi="Times New Roman" w:cs="Times New Roman"/>
          <w:sz w:val="28"/>
          <w:szCs w:val="28"/>
        </w:rPr>
        <w:t xml:space="preserve">%) (граф. </w:t>
      </w:r>
      <w:r w:rsidR="009707A3">
        <w:rPr>
          <w:rFonts w:ascii="Times New Roman" w:hAnsi="Times New Roman" w:cs="Times New Roman"/>
          <w:sz w:val="28"/>
          <w:szCs w:val="28"/>
        </w:rPr>
        <w:t>2</w:t>
      </w:r>
      <w:r w:rsidRPr="00EE7B77">
        <w:rPr>
          <w:rFonts w:ascii="Times New Roman" w:hAnsi="Times New Roman" w:cs="Times New Roman"/>
          <w:sz w:val="28"/>
          <w:szCs w:val="28"/>
        </w:rPr>
        <w:t xml:space="preserve">). </w:t>
      </w:r>
    </w:p>
    <w:p w:rsidR="00F545ED" w:rsidRPr="004E2E4C" w:rsidRDefault="00F545ED" w:rsidP="00492DD2">
      <w:pPr>
        <w:tabs>
          <w:tab w:val="left" w:pos="10065"/>
        </w:tabs>
        <w:spacing w:after="0" w:line="240" w:lineRule="auto"/>
        <w:ind w:left="142" w:right="-1" w:firstLine="709"/>
        <w:jc w:val="right"/>
        <w:rPr>
          <w:rFonts w:ascii="Times New Roman" w:hAnsi="Times New Roman" w:cs="Times New Roman"/>
          <w:sz w:val="28"/>
          <w:szCs w:val="28"/>
        </w:rPr>
      </w:pPr>
      <w:r w:rsidRPr="004E2E4C">
        <w:rPr>
          <w:rFonts w:ascii="Times New Roman" w:hAnsi="Times New Roman" w:cs="Times New Roman"/>
          <w:sz w:val="28"/>
          <w:szCs w:val="28"/>
        </w:rPr>
        <w:t>График 2.</w:t>
      </w:r>
    </w:p>
    <w:p w:rsidR="00F545ED" w:rsidRPr="004E2E4C" w:rsidRDefault="00F545ED" w:rsidP="00492DD2">
      <w:pPr>
        <w:tabs>
          <w:tab w:val="left" w:pos="10065"/>
        </w:tabs>
        <w:spacing w:after="0" w:line="240" w:lineRule="auto"/>
        <w:ind w:left="142" w:right="-1" w:firstLine="709"/>
        <w:jc w:val="center"/>
        <w:rPr>
          <w:rFonts w:ascii="Times New Roman" w:hAnsi="Times New Roman" w:cs="Times New Roman"/>
          <w:sz w:val="28"/>
          <w:szCs w:val="28"/>
        </w:rPr>
      </w:pPr>
      <w:r w:rsidRPr="004E2E4C">
        <w:rPr>
          <w:rFonts w:ascii="Times New Roman" w:hAnsi="Times New Roman" w:cs="Times New Roman"/>
          <w:sz w:val="28"/>
          <w:szCs w:val="28"/>
        </w:rPr>
        <w:t>Структура организаций по видам экономической деятельности в Республики Бурятия на конец 201</w:t>
      </w:r>
      <w:r w:rsidR="00617947">
        <w:rPr>
          <w:rFonts w:ascii="Times New Roman" w:hAnsi="Times New Roman" w:cs="Times New Roman"/>
          <w:sz w:val="28"/>
          <w:szCs w:val="28"/>
        </w:rPr>
        <w:t>6</w:t>
      </w:r>
      <w:r w:rsidRPr="004E2E4C">
        <w:rPr>
          <w:rFonts w:ascii="Times New Roman" w:hAnsi="Times New Roman" w:cs="Times New Roman"/>
          <w:sz w:val="28"/>
          <w:szCs w:val="28"/>
        </w:rPr>
        <w:t xml:space="preserve"> года, %</w:t>
      </w:r>
    </w:p>
    <w:p w:rsidR="00617947" w:rsidRDefault="00F545ED" w:rsidP="00492DD2">
      <w:pPr>
        <w:tabs>
          <w:tab w:val="left" w:pos="10065"/>
        </w:tabs>
        <w:spacing w:after="0" w:line="240" w:lineRule="auto"/>
        <w:ind w:left="142" w:right="-1"/>
        <w:jc w:val="both"/>
        <w:rPr>
          <w:rFonts w:ascii="Times New Roman" w:hAnsi="Times New Roman" w:cs="Times New Roman"/>
          <w:sz w:val="28"/>
          <w:szCs w:val="28"/>
        </w:rPr>
      </w:pPr>
      <w:r w:rsidRPr="00EE7B77">
        <w:rPr>
          <w:noProof/>
        </w:rPr>
        <w:drawing>
          <wp:inline distT="0" distB="0" distL="0" distR="0">
            <wp:extent cx="6504534" cy="2860244"/>
            <wp:effectExtent l="19050" t="0" r="0" b="0"/>
            <wp:docPr id="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7554E" w:rsidRDefault="00D7554E" w:rsidP="00492DD2">
      <w:pPr>
        <w:tabs>
          <w:tab w:val="left" w:pos="10065"/>
        </w:tabs>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 xml:space="preserve">По итогам 2017 года в целом по Республике Бурятия оборот организаций в расчете на 1 организацию составил 8,1 млн. руб., в разрезе видов экономической деятельности наибольший оборот отмечен в добыче полезных ископаемых и обрабатывающих производствах 179,1 млн. руб. и 40,3 млн. руб. соответственно.  </w:t>
      </w:r>
    </w:p>
    <w:p w:rsidR="008445BC" w:rsidRPr="00EE7B77" w:rsidRDefault="008445BC" w:rsidP="00492DD2">
      <w:pPr>
        <w:tabs>
          <w:tab w:val="left" w:pos="10065"/>
        </w:tabs>
        <w:spacing w:after="0" w:line="240" w:lineRule="auto"/>
        <w:ind w:left="142" w:right="-1" w:firstLine="709"/>
        <w:jc w:val="both"/>
        <w:rPr>
          <w:rFonts w:ascii="Times New Roman" w:hAnsi="Times New Roman" w:cs="Times New Roman"/>
          <w:sz w:val="28"/>
          <w:szCs w:val="28"/>
        </w:rPr>
      </w:pPr>
      <w:r w:rsidRPr="00EE7B77">
        <w:rPr>
          <w:rFonts w:ascii="Times New Roman" w:hAnsi="Times New Roman" w:cs="Times New Roman"/>
          <w:sz w:val="28"/>
          <w:szCs w:val="28"/>
        </w:rPr>
        <w:t>Развитие малого и среднего предпринимательства является приоритетным направлением социально-экономического развития</w:t>
      </w:r>
      <w:r w:rsidR="00BB57F9">
        <w:rPr>
          <w:rFonts w:ascii="Times New Roman" w:hAnsi="Times New Roman" w:cs="Times New Roman"/>
          <w:sz w:val="28"/>
          <w:szCs w:val="28"/>
        </w:rPr>
        <w:t xml:space="preserve"> региона</w:t>
      </w:r>
      <w:r w:rsidRPr="00EE7B77">
        <w:rPr>
          <w:rFonts w:ascii="Times New Roman" w:hAnsi="Times New Roman" w:cs="Times New Roman"/>
          <w:sz w:val="28"/>
          <w:szCs w:val="28"/>
        </w:rPr>
        <w:t xml:space="preserve">. </w:t>
      </w:r>
    </w:p>
    <w:p w:rsidR="008445BC" w:rsidRPr="00944940" w:rsidRDefault="008445BC" w:rsidP="00492DD2">
      <w:pPr>
        <w:tabs>
          <w:tab w:val="left" w:pos="10065"/>
        </w:tabs>
        <w:spacing w:after="0" w:line="240" w:lineRule="auto"/>
        <w:ind w:left="142" w:right="-1" w:firstLine="709"/>
        <w:jc w:val="both"/>
        <w:rPr>
          <w:rFonts w:ascii="Times New Roman" w:hAnsi="Times New Roman" w:cs="Times New Roman"/>
          <w:sz w:val="28"/>
          <w:szCs w:val="28"/>
        </w:rPr>
      </w:pPr>
      <w:r w:rsidRPr="00EE7B77">
        <w:rPr>
          <w:rFonts w:ascii="Times New Roman" w:hAnsi="Times New Roman" w:cs="Times New Roman"/>
          <w:sz w:val="28"/>
          <w:szCs w:val="28"/>
        </w:rPr>
        <w:t xml:space="preserve">По </w:t>
      </w:r>
      <w:r>
        <w:rPr>
          <w:rFonts w:ascii="Times New Roman" w:hAnsi="Times New Roman" w:cs="Times New Roman"/>
          <w:sz w:val="28"/>
          <w:szCs w:val="28"/>
        </w:rPr>
        <w:t xml:space="preserve">последним </w:t>
      </w:r>
      <w:r w:rsidRPr="00EE7B77">
        <w:rPr>
          <w:rFonts w:ascii="Times New Roman" w:hAnsi="Times New Roman" w:cs="Times New Roman"/>
          <w:sz w:val="28"/>
          <w:szCs w:val="28"/>
        </w:rPr>
        <w:t>данным официальной статистики в 201</w:t>
      </w:r>
      <w:r w:rsidR="00D7554E">
        <w:rPr>
          <w:rFonts w:ascii="Times New Roman" w:hAnsi="Times New Roman" w:cs="Times New Roman"/>
          <w:sz w:val="28"/>
          <w:szCs w:val="28"/>
        </w:rPr>
        <w:t>7</w:t>
      </w:r>
      <w:r w:rsidRPr="00EE7B77">
        <w:rPr>
          <w:rFonts w:ascii="Times New Roman" w:hAnsi="Times New Roman" w:cs="Times New Roman"/>
          <w:sz w:val="28"/>
          <w:szCs w:val="28"/>
        </w:rPr>
        <w:t xml:space="preserve"> году </w:t>
      </w:r>
      <w:r>
        <w:rPr>
          <w:rFonts w:ascii="Times New Roman" w:hAnsi="Times New Roman" w:cs="Times New Roman"/>
          <w:sz w:val="28"/>
          <w:szCs w:val="28"/>
        </w:rPr>
        <w:t xml:space="preserve">в общем количестве организаций </w:t>
      </w:r>
      <w:r w:rsidR="002E6A40">
        <w:rPr>
          <w:rFonts w:ascii="Times New Roman" w:hAnsi="Times New Roman" w:cs="Times New Roman"/>
          <w:sz w:val="28"/>
          <w:szCs w:val="28"/>
        </w:rPr>
        <w:t>11,1</w:t>
      </w:r>
      <w:r w:rsidRPr="00EE7B77">
        <w:rPr>
          <w:rFonts w:ascii="Times New Roman" w:hAnsi="Times New Roman" w:cs="Times New Roman"/>
          <w:sz w:val="28"/>
          <w:szCs w:val="28"/>
        </w:rPr>
        <w:t xml:space="preserve"> тысяч субъектов малого предпринимательства, по показателю «Число малых предприятий на 10000 человек населения» регион занимает </w:t>
      </w:r>
      <w:r w:rsidR="002E6A40">
        <w:rPr>
          <w:rFonts w:ascii="Times New Roman" w:hAnsi="Times New Roman" w:cs="Times New Roman"/>
          <w:sz w:val="28"/>
          <w:szCs w:val="28"/>
        </w:rPr>
        <w:t>8</w:t>
      </w:r>
      <w:r w:rsidR="009C6E99">
        <w:rPr>
          <w:rFonts w:ascii="Times New Roman" w:hAnsi="Times New Roman" w:cs="Times New Roman"/>
          <w:sz w:val="28"/>
          <w:szCs w:val="28"/>
        </w:rPr>
        <w:t xml:space="preserve"> место среди регионов </w:t>
      </w:r>
      <w:r w:rsidR="002E6A40">
        <w:rPr>
          <w:rFonts w:ascii="Times New Roman" w:hAnsi="Times New Roman" w:cs="Times New Roman"/>
          <w:sz w:val="28"/>
          <w:szCs w:val="28"/>
        </w:rPr>
        <w:t>Д</w:t>
      </w:r>
      <w:r w:rsidR="009C6E99">
        <w:rPr>
          <w:rFonts w:ascii="Times New Roman" w:hAnsi="Times New Roman" w:cs="Times New Roman"/>
          <w:sz w:val="28"/>
          <w:szCs w:val="28"/>
        </w:rPr>
        <w:t>ФО</w:t>
      </w:r>
      <w:r w:rsidRPr="00EE7B77">
        <w:rPr>
          <w:rFonts w:ascii="Times New Roman" w:hAnsi="Times New Roman" w:cs="Times New Roman"/>
          <w:sz w:val="28"/>
          <w:szCs w:val="28"/>
        </w:rPr>
        <w:t xml:space="preserve"> </w:t>
      </w:r>
      <w:hyperlink r:id="rId15" w:history="1">
        <w:r w:rsidRPr="00944940">
          <w:rPr>
            <w:rStyle w:val="af2"/>
            <w:rFonts w:ascii="Times New Roman" w:hAnsi="Times New Roman" w:cs="Times New Roman"/>
            <w:sz w:val="28"/>
            <w:szCs w:val="28"/>
          </w:rPr>
          <w:t>(прил.1, табл.9).</w:t>
        </w:r>
      </w:hyperlink>
      <w:r w:rsidRPr="00944940">
        <w:rPr>
          <w:rFonts w:ascii="Times New Roman" w:hAnsi="Times New Roman" w:cs="Times New Roman"/>
          <w:sz w:val="28"/>
          <w:szCs w:val="28"/>
        </w:rPr>
        <w:t xml:space="preserve"> </w:t>
      </w:r>
    </w:p>
    <w:p w:rsidR="008445BC" w:rsidRPr="00EE7B77" w:rsidRDefault="00BB57F9" w:rsidP="00492DD2">
      <w:pPr>
        <w:tabs>
          <w:tab w:val="left" w:pos="10065"/>
        </w:tabs>
        <w:spacing w:after="0" w:line="240" w:lineRule="auto"/>
        <w:ind w:left="142" w:right="-1" w:firstLine="709"/>
        <w:jc w:val="both"/>
        <w:rPr>
          <w:rFonts w:ascii="Times New Roman" w:hAnsi="Times New Roman" w:cs="Times New Roman"/>
          <w:sz w:val="28"/>
          <w:szCs w:val="28"/>
        </w:rPr>
      </w:pPr>
      <w:bookmarkStart w:id="1" w:name="_Toc444080186"/>
      <w:r w:rsidRPr="00944940">
        <w:rPr>
          <w:rFonts w:ascii="Times New Roman" w:hAnsi="Times New Roman" w:cs="Times New Roman"/>
          <w:sz w:val="28"/>
          <w:szCs w:val="28"/>
        </w:rPr>
        <w:t>В</w:t>
      </w:r>
      <w:r w:rsidR="008445BC" w:rsidRPr="00944940">
        <w:rPr>
          <w:rFonts w:ascii="Times New Roman" w:hAnsi="Times New Roman" w:cs="Times New Roman"/>
          <w:sz w:val="28"/>
          <w:szCs w:val="28"/>
        </w:rPr>
        <w:t xml:space="preserve"> Республике Бурятия зарегистрировано 2</w:t>
      </w:r>
      <w:r w:rsidRPr="00944940">
        <w:rPr>
          <w:rFonts w:ascii="Times New Roman" w:hAnsi="Times New Roman" w:cs="Times New Roman"/>
          <w:sz w:val="28"/>
          <w:szCs w:val="28"/>
        </w:rPr>
        <w:t>1</w:t>
      </w:r>
      <w:r w:rsidR="002E6A40" w:rsidRPr="00944940">
        <w:rPr>
          <w:rFonts w:ascii="Times New Roman" w:hAnsi="Times New Roman" w:cs="Times New Roman"/>
          <w:sz w:val="28"/>
          <w:szCs w:val="28"/>
        </w:rPr>
        <w:t>407</w:t>
      </w:r>
      <w:r w:rsidR="008445BC" w:rsidRPr="00944940">
        <w:rPr>
          <w:rFonts w:ascii="Times New Roman" w:hAnsi="Times New Roman" w:cs="Times New Roman"/>
          <w:sz w:val="28"/>
          <w:szCs w:val="28"/>
        </w:rPr>
        <w:t xml:space="preserve"> единиц индивидуальных предпринимателей</w:t>
      </w:r>
      <w:r w:rsidR="002E6A40" w:rsidRPr="00944940">
        <w:rPr>
          <w:rFonts w:ascii="Times New Roman" w:hAnsi="Times New Roman" w:cs="Times New Roman"/>
          <w:sz w:val="28"/>
          <w:szCs w:val="28"/>
        </w:rPr>
        <w:t xml:space="preserve"> и крестьянско-фермерских хозяйств, в том числе ИП 19 970, КФХ -1437 ед., что соответствует 5 позиции среди регионов ДФО</w:t>
      </w:r>
      <w:r w:rsidR="002E6A40" w:rsidRPr="00944940">
        <w:rPr>
          <w:rFonts w:ascii="Times New Roman" w:eastAsia="Times New Roman" w:hAnsi="Times New Roman" w:cs="Times New Roman"/>
          <w:sz w:val="20"/>
          <w:szCs w:val="20"/>
        </w:rPr>
        <w:t xml:space="preserve"> </w:t>
      </w:r>
      <w:r w:rsidR="002E6A40" w:rsidRPr="00944940">
        <w:rPr>
          <w:rFonts w:ascii="Times New Roman" w:hAnsi="Times New Roman" w:cs="Times New Roman"/>
          <w:sz w:val="28"/>
          <w:szCs w:val="28"/>
        </w:rPr>
        <w:t xml:space="preserve"> </w:t>
      </w:r>
      <w:hyperlink r:id="rId16" w:history="1">
        <w:r w:rsidR="008445BC" w:rsidRPr="00944940">
          <w:rPr>
            <w:rStyle w:val="af2"/>
            <w:rFonts w:ascii="Times New Roman" w:hAnsi="Times New Roman" w:cs="Times New Roman"/>
            <w:sz w:val="28"/>
            <w:szCs w:val="28"/>
          </w:rPr>
          <w:t>(прил.1, табл.8</w:t>
        </w:r>
        <w:r w:rsidR="009C6E99" w:rsidRPr="00944940">
          <w:rPr>
            <w:rStyle w:val="af2"/>
            <w:rFonts w:ascii="Times New Roman" w:hAnsi="Times New Roman" w:cs="Times New Roman"/>
            <w:sz w:val="28"/>
            <w:szCs w:val="28"/>
          </w:rPr>
          <w:t>.</w:t>
        </w:r>
        <w:r w:rsidR="008445BC" w:rsidRPr="00944940">
          <w:rPr>
            <w:rStyle w:val="af2"/>
            <w:rFonts w:ascii="Times New Roman" w:hAnsi="Times New Roman" w:cs="Times New Roman"/>
            <w:sz w:val="28"/>
            <w:szCs w:val="28"/>
          </w:rPr>
          <w:t>).</w:t>
        </w:r>
      </w:hyperlink>
      <w:r w:rsidR="008445BC" w:rsidRPr="00EE7B77">
        <w:rPr>
          <w:rFonts w:ascii="Times New Roman" w:hAnsi="Times New Roman" w:cs="Times New Roman"/>
          <w:sz w:val="28"/>
          <w:szCs w:val="28"/>
        </w:rPr>
        <w:t xml:space="preserve"> </w:t>
      </w:r>
    </w:p>
    <w:bookmarkEnd w:id="1"/>
    <w:p w:rsidR="009B2BFD" w:rsidRDefault="00FF6DF5" w:rsidP="00492DD2">
      <w:pPr>
        <w:tabs>
          <w:tab w:val="left" w:pos="3195"/>
          <w:tab w:val="left" w:pos="10065"/>
        </w:tabs>
        <w:autoSpaceDE w:val="0"/>
        <w:autoSpaceDN w:val="0"/>
        <w:adjustRightInd w:val="0"/>
        <w:spacing w:after="0" w:line="240" w:lineRule="auto"/>
        <w:ind w:left="142" w:right="-1" w:firstLine="709"/>
        <w:jc w:val="both"/>
        <w:outlineLvl w:val="1"/>
        <w:rPr>
          <w:rFonts w:ascii="Times New Roman" w:hAnsi="Times New Roman" w:cs="Times New Roman"/>
          <w:sz w:val="28"/>
          <w:szCs w:val="28"/>
        </w:rPr>
      </w:pPr>
      <w:r w:rsidRPr="00EE7B77">
        <w:rPr>
          <w:rFonts w:ascii="Times New Roman" w:hAnsi="Times New Roman" w:cs="Times New Roman"/>
          <w:sz w:val="28"/>
          <w:szCs w:val="28"/>
        </w:rPr>
        <w:t xml:space="preserve"> </w:t>
      </w:r>
      <w:r w:rsidR="002E6A40">
        <w:rPr>
          <w:rFonts w:ascii="Times New Roman" w:hAnsi="Times New Roman" w:cs="Times New Roman"/>
          <w:sz w:val="28"/>
          <w:szCs w:val="28"/>
        </w:rPr>
        <w:t>С</w:t>
      </w:r>
      <w:r w:rsidR="004D464D" w:rsidRPr="00EE7B77">
        <w:rPr>
          <w:rFonts w:ascii="Times New Roman" w:hAnsi="Times New Roman" w:cs="Times New Roman"/>
          <w:sz w:val="28"/>
          <w:szCs w:val="28"/>
        </w:rPr>
        <w:t xml:space="preserve">труктурные показатели являются в большей степени </w:t>
      </w:r>
      <w:r w:rsidR="00F974BC" w:rsidRPr="00EE7B77">
        <w:rPr>
          <w:rFonts w:ascii="Times New Roman" w:hAnsi="Times New Roman" w:cs="Times New Roman"/>
          <w:sz w:val="28"/>
          <w:szCs w:val="28"/>
        </w:rPr>
        <w:t>первичными</w:t>
      </w:r>
      <w:r w:rsidR="004D464D" w:rsidRPr="00EE7B77">
        <w:rPr>
          <w:rFonts w:ascii="Times New Roman" w:hAnsi="Times New Roman" w:cs="Times New Roman"/>
          <w:sz w:val="28"/>
          <w:szCs w:val="28"/>
        </w:rPr>
        <w:t xml:space="preserve"> характе</w:t>
      </w:r>
      <w:r w:rsidR="002A6F0E" w:rsidRPr="00EE7B77">
        <w:rPr>
          <w:rFonts w:ascii="Times New Roman" w:hAnsi="Times New Roman" w:cs="Times New Roman"/>
          <w:sz w:val="28"/>
          <w:szCs w:val="28"/>
        </w:rPr>
        <w:t>ристиками развития конкуренции и не отражают всех ограничивающих факторов административного, экономическог</w:t>
      </w:r>
      <w:r w:rsidR="002E6A40">
        <w:rPr>
          <w:rFonts w:ascii="Times New Roman" w:hAnsi="Times New Roman" w:cs="Times New Roman"/>
          <w:sz w:val="28"/>
          <w:szCs w:val="28"/>
        </w:rPr>
        <w:t>о и технологического характера, ч</w:t>
      </w:r>
      <w:r w:rsidR="002A6F0E" w:rsidRPr="00EE7B77">
        <w:rPr>
          <w:rFonts w:ascii="Times New Roman" w:hAnsi="Times New Roman" w:cs="Times New Roman"/>
          <w:sz w:val="28"/>
          <w:szCs w:val="28"/>
        </w:rPr>
        <w:t xml:space="preserve">астично вышеуказанную проблему может </w:t>
      </w:r>
      <w:r w:rsidR="002E6A40">
        <w:rPr>
          <w:rFonts w:ascii="Times New Roman" w:hAnsi="Times New Roman" w:cs="Times New Roman"/>
          <w:sz w:val="28"/>
          <w:szCs w:val="28"/>
        </w:rPr>
        <w:t>отразить</w:t>
      </w:r>
      <w:r w:rsidR="002A6F0E" w:rsidRPr="00EE7B77">
        <w:rPr>
          <w:rFonts w:ascii="Times New Roman" w:hAnsi="Times New Roman" w:cs="Times New Roman"/>
          <w:sz w:val="28"/>
          <w:szCs w:val="28"/>
        </w:rPr>
        <w:t xml:space="preserve"> информация, полученная в результате опросов хозяйствующих субъектов и потребителей</w:t>
      </w:r>
      <w:r w:rsidR="00527E65">
        <w:rPr>
          <w:rFonts w:ascii="Times New Roman" w:hAnsi="Times New Roman" w:cs="Times New Roman"/>
          <w:sz w:val="28"/>
          <w:szCs w:val="28"/>
        </w:rPr>
        <w:t>.</w:t>
      </w:r>
    </w:p>
    <w:p w:rsidR="00DB4BBB" w:rsidRDefault="00DB4BBB" w:rsidP="00492DD2">
      <w:pPr>
        <w:tabs>
          <w:tab w:val="left" w:pos="3195"/>
          <w:tab w:val="left" w:pos="10065"/>
        </w:tabs>
        <w:autoSpaceDE w:val="0"/>
        <w:autoSpaceDN w:val="0"/>
        <w:adjustRightInd w:val="0"/>
        <w:spacing w:after="0" w:line="240" w:lineRule="auto"/>
        <w:ind w:left="142" w:right="-1" w:firstLine="709"/>
        <w:jc w:val="both"/>
        <w:outlineLvl w:val="1"/>
        <w:rPr>
          <w:rFonts w:ascii="Times New Roman" w:hAnsi="Times New Roman" w:cs="Times New Roman"/>
          <w:sz w:val="28"/>
          <w:szCs w:val="28"/>
        </w:rPr>
        <w:sectPr w:rsidR="00DB4BBB" w:rsidSect="004469C9">
          <w:footerReference w:type="default" r:id="rId17"/>
          <w:footerReference w:type="first" r:id="rId18"/>
          <w:pgSz w:w="11906" w:h="16838"/>
          <w:pgMar w:top="709" w:right="566" w:bottom="1134" w:left="992" w:header="709" w:footer="709" w:gutter="0"/>
          <w:cols w:space="708"/>
          <w:docGrid w:linePitch="360"/>
        </w:sectPr>
      </w:pPr>
    </w:p>
    <w:p w:rsidR="003E2F62" w:rsidRPr="00DB4BBB" w:rsidRDefault="00527E65" w:rsidP="003E2F62">
      <w:pPr>
        <w:pStyle w:val="af7"/>
        <w:tabs>
          <w:tab w:val="left" w:pos="10065"/>
        </w:tabs>
        <w:ind w:left="142" w:right="-1" w:firstLine="709"/>
        <w:jc w:val="center"/>
        <w:rPr>
          <w:rFonts w:ascii="Times New Roman" w:eastAsiaTheme="minorEastAsia" w:hAnsi="Times New Roman"/>
          <w:b/>
          <w:sz w:val="28"/>
          <w:szCs w:val="28"/>
        </w:rPr>
      </w:pPr>
      <w:r>
        <w:rPr>
          <w:rFonts w:ascii="Times New Roman" w:hAnsi="Times New Roman"/>
          <w:b/>
          <w:sz w:val="28"/>
          <w:szCs w:val="28"/>
        </w:rPr>
        <w:lastRenderedPageBreak/>
        <w:t>1.2.</w:t>
      </w:r>
      <w:r w:rsidR="00FF0661" w:rsidRPr="00FF0661">
        <w:t xml:space="preserve"> </w:t>
      </w:r>
      <w:r w:rsidR="00FF0661" w:rsidRPr="00FF0661">
        <w:rPr>
          <w:rFonts w:ascii="Times New Roman" w:eastAsiaTheme="minorEastAsia" w:hAnsi="Times New Roman"/>
          <w:b/>
          <w:sz w:val="28"/>
          <w:szCs w:val="28"/>
        </w:rPr>
        <w:t xml:space="preserve">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w:t>
      </w:r>
      <w:r w:rsidR="00FF0661">
        <w:rPr>
          <w:rFonts w:ascii="Times New Roman" w:eastAsiaTheme="minorEastAsia" w:hAnsi="Times New Roman"/>
          <w:b/>
          <w:sz w:val="28"/>
          <w:szCs w:val="28"/>
        </w:rPr>
        <w:t xml:space="preserve">Республике Бурятия </w:t>
      </w:r>
    </w:p>
    <w:tbl>
      <w:tblPr>
        <w:tblW w:w="1489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4253"/>
        <w:gridCol w:w="993"/>
        <w:gridCol w:w="1983"/>
        <w:gridCol w:w="993"/>
        <w:gridCol w:w="850"/>
        <w:gridCol w:w="992"/>
        <w:gridCol w:w="993"/>
        <w:gridCol w:w="3118"/>
      </w:tblGrid>
      <w:tr w:rsidR="00DB4BBB" w:rsidRPr="00434BA7" w:rsidTr="00944940">
        <w:trPr>
          <w:trHeight w:val="302"/>
          <w:tblHeader/>
        </w:trPr>
        <w:tc>
          <w:tcPr>
            <w:tcW w:w="722" w:type="dxa"/>
            <w:vMerge w:val="restart"/>
            <w:shd w:val="clear" w:color="000000" w:fill="FFFFFF"/>
            <w:vAlign w:val="center"/>
            <w:hideMark/>
          </w:tcPr>
          <w:p w:rsidR="00DB4BBB" w:rsidRPr="00434BA7" w:rsidRDefault="00DB4BBB" w:rsidP="00434BA7">
            <w:pPr>
              <w:tabs>
                <w:tab w:val="left" w:pos="10065"/>
              </w:tabs>
              <w:spacing w:after="0" w:line="240" w:lineRule="auto"/>
              <w:ind w:left="-107" w:right="-108" w:firstLine="12"/>
              <w:jc w:val="center"/>
              <w:rPr>
                <w:rFonts w:ascii="Times New Roman" w:eastAsia="Times New Roman" w:hAnsi="Times New Roman" w:cs="Times New Roman"/>
                <w:bCs/>
                <w:color w:val="000000"/>
              </w:rPr>
            </w:pPr>
            <w:r w:rsidRPr="00434BA7">
              <w:rPr>
                <w:rFonts w:ascii="Times New Roman" w:eastAsia="Times New Roman" w:hAnsi="Times New Roman" w:cs="Times New Roman"/>
                <w:bCs/>
                <w:color w:val="000000"/>
              </w:rPr>
              <w:t>№</w:t>
            </w:r>
          </w:p>
          <w:p w:rsidR="00DB4BBB" w:rsidRPr="00434BA7" w:rsidRDefault="00DB4BBB" w:rsidP="00434BA7">
            <w:pPr>
              <w:tabs>
                <w:tab w:val="left" w:pos="10065"/>
              </w:tabs>
              <w:spacing w:after="0" w:line="240" w:lineRule="auto"/>
              <w:ind w:left="-107" w:right="-108" w:firstLine="12"/>
              <w:jc w:val="center"/>
              <w:rPr>
                <w:rFonts w:ascii="Times New Roman" w:eastAsia="Times New Roman" w:hAnsi="Times New Roman" w:cs="Times New Roman"/>
                <w:bCs/>
                <w:color w:val="000000"/>
              </w:rPr>
            </w:pPr>
            <w:r w:rsidRPr="00434BA7">
              <w:rPr>
                <w:rFonts w:ascii="Times New Roman" w:eastAsia="Times New Roman" w:hAnsi="Times New Roman" w:cs="Times New Roman"/>
                <w:bCs/>
                <w:color w:val="000000"/>
              </w:rPr>
              <w:t>п.п.</w:t>
            </w:r>
          </w:p>
        </w:tc>
        <w:tc>
          <w:tcPr>
            <w:tcW w:w="4253" w:type="dxa"/>
            <w:vMerge w:val="restart"/>
            <w:shd w:val="clear" w:color="000000" w:fill="FFFFFF"/>
            <w:vAlign w:val="center"/>
            <w:hideMark/>
          </w:tcPr>
          <w:p w:rsidR="00DB4BBB" w:rsidRPr="00434BA7" w:rsidRDefault="00DB4BBB" w:rsidP="00434BA7">
            <w:pPr>
              <w:tabs>
                <w:tab w:val="left" w:pos="10065"/>
              </w:tabs>
              <w:spacing w:after="0" w:line="240" w:lineRule="auto"/>
              <w:ind w:left="-107" w:right="-108" w:firstLine="12"/>
              <w:jc w:val="center"/>
              <w:rPr>
                <w:rFonts w:ascii="Times New Roman" w:eastAsia="Times New Roman" w:hAnsi="Times New Roman" w:cs="Times New Roman"/>
                <w:bCs/>
                <w:color w:val="000000"/>
              </w:rPr>
            </w:pPr>
            <w:r w:rsidRPr="00434BA7">
              <w:rPr>
                <w:rFonts w:ascii="Times New Roman" w:eastAsia="Times New Roman" w:hAnsi="Times New Roman" w:cs="Times New Roman"/>
                <w:bCs/>
                <w:color w:val="000000"/>
              </w:rPr>
              <w:t>Наименование Показателя</w:t>
            </w:r>
          </w:p>
        </w:tc>
        <w:tc>
          <w:tcPr>
            <w:tcW w:w="993" w:type="dxa"/>
            <w:vMerge w:val="restart"/>
            <w:shd w:val="clear" w:color="000000" w:fill="FFFFFF"/>
            <w:vAlign w:val="center"/>
            <w:hideMark/>
          </w:tcPr>
          <w:p w:rsidR="00DB4BBB" w:rsidRPr="00434BA7" w:rsidRDefault="00DB4BBB" w:rsidP="00434BA7">
            <w:pPr>
              <w:tabs>
                <w:tab w:val="left" w:pos="10065"/>
              </w:tabs>
              <w:spacing w:after="0" w:line="240" w:lineRule="auto"/>
              <w:ind w:left="-107" w:right="-108" w:firstLine="12"/>
              <w:jc w:val="center"/>
              <w:rPr>
                <w:rFonts w:ascii="Times New Roman" w:eastAsia="Times New Roman" w:hAnsi="Times New Roman" w:cs="Times New Roman"/>
                <w:bCs/>
                <w:color w:val="000000"/>
              </w:rPr>
            </w:pPr>
            <w:r w:rsidRPr="00434BA7">
              <w:rPr>
                <w:rFonts w:ascii="Times New Roman" w:eastAsia="Times New Roman" w:hAnsi="Times New Roman" w:cs="Times New Roman"/>
                <w:bCs/>
                <w:color w:val="000000"/>
              </w:rPr>
              <w:t>Ед. изм.</w:t>
            </w:r>
          </w:p>
        </w:tc>
        <w:tc>
          <w:tcPr>
            <w:tcW w:w="1983" w:type="dxa"/>
            <w:vMerge w:val="restart"/>
            <w:shd w:val="clear" w:color="000000" w:fill="FFFFFF"/>
            <w:vAlign w:val="center"/>
            <w:hideMark/>
          </w:tcPr>
          <w:p w:rsidR="00DB4BBB" w:rsidRPr="00434BA7" w:rsidRDefault="00DB4BBB" w:rsidP="00434BA7">
            <w:pPr>
              <w:tabs>
                <w:tab w:val="left" w:pos="10065"/>
              </w:tabs>
              <w:spacing w:after="0" w:line="240" w:lineRule="auto"/>
              <w:ind w:left="-107" w:right="-108" w:firstLine="12"/>
              <w:jc w:val="center"/>
              <w:rPr>
                <w:rFonts w:ascii="Times New Roman" w:eastAsia="Times New Roman" w:hAnsi="Times New Roman" w:cs="Times New Roman"/>
                <w:bCs/>
                <w:color w:val="000000"/>
              </w:rPr>
            </w:pPr>
            <w:r w:rsidRPr="00434BA7">
              <w:rPr>
                <w:rFonts w:ascii="Times New Roman" w:eastAsia="Times New Roman" w:hAnsi="Times New Roman" w:cs="Times New Roman"/>
                <w:bCs/>
                <w:color w:val="000000"/>
              </w:rPr>
              <w:t>Наименование рынка (направления системных мероприятий)</w:t>
            </w:r>
          </w:p>
        </w:tc>
        <w:tc>
          <w:tcPr>
            <w:tcW w:w="993" w:type="dxa"/>
            <w:vMerge w:val="restart"/>
            <w:shd w:val="clear" w:color="000000" w:fill="FFFFFF"/>
            <w:vAlign w:val="center"/>
            <w:hideMark/>
          </w:tcPr>
          <w:p w:rsidR="00434BA7" w:rsidRDefault="00DB4BBB" w:rsidP="00434BA7">
            <w:pPr>
              <w:tabs>
                <w:tab w:val="left" w:pos="10065"/>
              </w:tabs>
              <w:spacing w:after="0" w:line="240" w:lineRule="auto"/>
              <w:ind w:left="-107" w:right="-108" w:firstLine="12"/>
              <w:jc w:val="center"/>
              <w:rPr>
                <w:rFonts w:ascii="Times New Roman" w:eastAsia="Times New Roman" w:hAnsi="Times New Roman" w:cs="Times New Roman"/>
                <w:bCs/>
                <w:color w:val="000000"/>
              </w:rPr>
            </w:pPr>
            <w:r w:rsidRPr="00434BA7">
              <w:rPr>
                <w:rFonts w:ascii="Times New Roman" w:eastAsia="Times New Roman" w:hAnsi="Times New Roman" w:cs="Times New Roman"/>
                <w:bCs/>
                <w:color w:val="000000"/>
              </w:rPr>
              <w:t xml:space="preserve">Факт </w:t>
            </w:r>
          </w:p>
          <w:p w:rsidR="00DB4BBB" w:rsidRPr="00434BA7" w:rsidRDefault="00DB4BBB" w:rsidP="00434BA7">
            <w:pPr>
              <w:tabs>
                <w:tab w:val="left" w:pos="10065"/>
              </w:tabs>
              <w:spacing w:after="0" w:line="240" w:lineRule="auto"/>
              <w:ind w:left="-107" w:right="-108" w:firstLine="12"/>
              <w:jc w:val="center"/>
              <w:rPr>
                <w:rFonts w:ascii="Times New Roman" w:eastAsia="Times New Roman" w:hAnsi="Times New Roman" w:cs="Times New Roman"/>
                <w:bCs/>
                <w:color w:val="000000"/>
              </w:rPr>
            </w:pPr>
            <w:r w:rsidRPr="00434BA7">
              <w:rPr>
                <w:rFonts w:ascii="Times New Roman" w:eastAsia="Times New Roman" w:hAnsi="Times New Roman" w:cs="Times New Roman"/>
                <w:bCs/>
                <w:color w:val="000000"/>
              </w:rPr>
              <w:t>2017 год</w:t>
            </w:r>
          </w:p>
        </w:tc>
        <w:tc>
          <w:tcPr>
            <w:tcW w:w="2835" w:type="dxa"/>
            <w:gridSpan w:val="3"/>
            <w:shd w:val="clear" w:color="000000" w:fill="FFFFFF"/>
            <w:vAlign w:val="center"/>
            <w:hideMark/>
          </w:tcPr>
          <w:p w:rsidR="00DB4BBB" w:rsidRPr="00434BA7" w:rsidRDefault="00DB4BBB" w:rsidP="00434BA7">
            <w:pPr>
              <w:tabs>
                <w:tab w:val="left" w:pos="10065"/>
              </w:tabs>
              <w:spacing w:after="0" w:line="240" w:lineRule="auto"/>
              <w:ind w:left="-107" w:right="-108" w:firstLine="12"/>
              <w:jc w:val="center"/>
              <w:rPr>
                <w:rFonts w:ascii="Times New Roman" w:eastAsia="Times New Roman" w:hAnsi="Times New Roman" w:cs="Times New Roman"/>
                <w:bCs/>
                <w:color w:val="000000"/>
              </w:rPr>
            </w:pPr>
            <w:r w:rsidRPr="00434BA7">
              <w:rPr>
                <w:rFonts w:ascii="Times New Roman" w:eastAsia="Times New Roman" w:hAnsi="Times New Roman" w:cs="Times New Roman"/>
                <w:bCs/>
                <w:color w:val="000000"/>
              </w:rPr>
              <w:t>2018 год</w:t>
            </w:r>
          </w:p>
        </w:tc>
        <w:tc>
          <w:tcPr>
            <w:tcW w:w="3118" w:type="dxa"/>
            <w:vMerge w:val="restart"/>
            <w:shd w:val="clear" w:color="000000" w:fill="FFFFFF"/>
            <w:vAlign w:val="center"/>
            <w:hideMark/>
          </w:tcPr>
          <w:p w:rsidR="00DB4BBB" w:rsidRPr="00434BA7" w:rsidRDefault="00DB4BBB" w:rsidP="00434BA7">
            <w:pPr>
              <w:tabs>
                <w:tab w:val="left" w:pos="10065"/>
              </w:tabs>
              <w:spacing w:after="0" w:line="240" w:lineRule="auto"/>
              <w:ind w:left="-107" w:right="-108" w:firstLine="12"/>
              <w:jc w:val="center"/>
              <w:rPr>
                <w:rFonts w:ascii="Times New Roman" w:eastAsia="Times New Roman" w:hAnsi="Times New Roman" w:cs="Times New Roman"/>
                <w:bCs/>
                <w:color w:val="000000"/>
              </w:rPr>
            </w:pPr>
            <w:r w:rsidRPr="00434BA7">
              <w:rPr>
                <w:rFonts w:ascii="Times New Roman" w:eastAsia="Times New Roman" w:hAnsi="Times New Roman" w:cs="Times New Roman"/>
                <w:bCs/>
                <w:color w:val="000000"/>
              </w:rPr>
              <w:t>Источник данных для расчета Показателя</w:t>
            </w:r>
          </w:p>
        </w:tc>
      </w:tr>
      <w:tr w:rsidR="00DB4BBB" w:rsidRPr="00434BA7" w:rsidTr="00944940">
        <w:trPr>
          <w:trHeight w:val="587"/>
          <w:tblHeader/>
        </w:trPr>
        <w:tc>
          <w:tcPr>
            <w:tcW w:w="722" w:type="dxa"/>
            <w:vMerge/>
            <w:vAlign w:val="center"/>
            <w:hideMark/>
          </w:tcPr>
          <w:p w:rsidR="00DB4BBB" w:rsidRPr="00434BA7" w:rsidRDefault="00DB4BBB" w:rsidP="00434BA7">
            <w:pPr>
              <w:tabs>
                <w:tab w:val="left" w:pos="10065"/>
              </w:tabs>
              <w:spacing w:after="0" w:line="240" w:lineRule="auto"/>
              <w:ind w:left="-107" w:right="-108" w:firstLine="12"/>
              <w:jc w:val="center"/>
              <w:rPr>
                <w:rFonts w:ascii="Times New Roman" w:eastAsia="Times New Roman" w:hAnsi="Times New Roman" w:cs="Times New Roman"/>
                <w:bCs/>
                <w:color w:val="000000"/>
              </w:rPr>
            </w:pPr>
          </w:p>
        </w:tc>
        <w:tc>
          <w:tcPr>
            <w:tcW w:w="4253" w:type="dxa"/>
            <w:vMerge/>
            <w:vAlign w:val="center"/>
            <w:hideMark/>
          </w:tcPr>
          <w:p w:rsidR="00DB4BBB" w:rsidRPr="00434BA7" w:rsidRDefault="00DB4BBB" w:rsidP="00434BA7">
            <w:pPr>
              <w:tabs>
                <w:tab w:val="left" w:pos="10065"/>
              </w:tabs>
              <w:spacing w:after="0" w:line="240" w:lineRule="auto"/>
              <w:ind w:left="-107" w:right="-108" w:firstLine="12"/>
              <w:jc w:val="center"/>
              <w:rPr>
                <w:rFonts w:ascii="Times New Roman" w:eastAsia="Times New Roman" w:hAnsi="Times New Roman" w:cs="Times New Roman"/>
                <w:bCs/>
                <w:color w:val="000000"/>
              </w:rPr>
            </w:pPr>
          </w:p>
        </w:tc>
        <w:tc>
          <w:tcPr>
            <w:tcW w:w="993" w:type="dxa"/>
            <w:vMerge/>
            <w:vAlign w:val="center"/>
            <w:hideMark/>
          </w:tcPr>
          <w:p w:rsidR="00DB4BBB" w:rsidRPr="00434BA7" w:rsidRDefault="00DB4BBB" w:rsidP="00434BA7">
            <w:pPr>
              <w:tabs>
                <w:tab w:val="left" w:pos="10065"/>
              </w:tabs>
              <w:spacing w:after="0" w:line="240" w:lineRule="auto"/>
              <w:ind w:left="-107" w:right="-108" w:firstLine="12"/>
              <w:jc w:val="center"/>
              <w:rPr>
                <w:rFonts w:ascii="Times New Roman" w:eastAsia="Times New Roman" w:hAnsi="Times New Roman" w:cs="Times New Roman"/>
                <w:bCs/>
                <w:color w:val="000000"/>
              </w:rPr>
            </w:pPr>
          </w:p>
        </w:tc>
        <w:tc>
          <w:tcPr>
            <w:tcW w:w="1983" w:type="dxa"/>
            <w:vMerge/>
            <w:vAlign w:val="center"/>
            <w:hideMark/>
          </w:tcPr>
          <w:p w:rsidR="00DB4BBB" w:rsidRPr="00434BA7" w:rsidRDefault="00DB4BBB" w:rsidP="00434BA7">
            <w:pPr>
              <w:tabs>
                <w:tab w:val="left" w:pos="10065"/>
              </w:tabs>
              <w:spacing w:after="0" w:line="240" w:lineRule="auto"/>
              <w:ind w:left="-107" w:right="-108" w:firstLine="12"/>
              <w:jc w:val="center"/>
              <w:rPr>
                <w:rFonts w:ascii="Times New Roman" w:eastAsia="Times New Roman" w:hAnsi="Times New Roman" w:cs="Times New Roman"/>
                <w:bCs/>
                <w:color w:val="000000"/>
              </w:rPr>
            </w:pPr>
          </w:p>
        </w:tc>
        <w:tc>
          <w:tcPr>
            <w:tcW w:w="993" w:type="dxa"/>
            <w:vMerge/>
            <w:vAlign w:val="center"/>
            <w:hideMark/>
          </w:tcPr>
          <w:p w:rsidR="00DB4BBB" w:rsidRPr="00434BA7" w:rsidRDefault="00DB4BBB" w:rsidP="00434BA7">
            <w:pPr>
              <w:tabs>
                <w:tab w:val="left" w:pos="10065"/>
              </w:tabs>
              <w:spacing w:after="0" w:line="240" w:lineRule="auto"/>
              <w:ind w:left="-107" w:right="-108" w:firstLine="12"/>
              <w:jc w:val="center"/>
              <w:rPr>
                <w:rFonts w:ascii="Calibri" w:eastAsia="Times New Roman" w:hAnsi="Calibri" w:cs="Times New Roman"/>
                <w:bCs/>
                <w:color w:val="000000"/>
              </w:rPr>
            </w:pPr>
          </w:p>
        </w:tc>
        <w:tc>
          <w:tcPr>
            <w:tcW w:w="850" w:type="dxa"/>
            <w:shd w:val="clear" w:color="000000" w:fill="FFFFFF"/>
            <w:vAlign w:val="center"/>
            <w:hideMark/>
          </w:tcPr>
          <w:p w:rsidR="00DB4BBB" w:rsidRPr="00434BA7" w:rsidRDefault="00DB4BBB" w:rsidP="00434BA7">
            <w:pPr>
              <w:tabs>
                <w:tab w:val="left" w:pos="10065"/>
              </w:tabs>
              <w:spacing w:after="0" w:line="240" w:lineRule="auto"/>
              <w:ind w:left="-107" w:right="-108" w:firstLine="12"/>
              <w:jc w:val="center"/>
              <w:rPr>
                <w:rFonts w:ascii="Times New Roman" w:eastAsia="Times New Roman" w:hAnsi="Times New Roman" w:cs="Times New Roman"/>
                <w:bCs/>
                <w:color w:val="000000"/>
              </w:rPr>
            </w:pPr>
            <w:r w:rsidRPr="00434BA7">
              <w:rPr>
                <w:rFonts w:ascii="Times New Roman" w:eastAsia="Times New Roman" w:hAnsi="Times New Roman" w:cs="Times New Roman"/>
                <w:bCs/>
                <w:color w:val="000000"/>
              </w:rPr>
              <w:t>ПЛАН</w:t>
            </w:r>
          </w:p>
        </w:tc>
        <w:tc>
          <w:tcPr>
            <w:tcW w:w="992" w:type="dxa"/>
            <w:shd w:val="clear" w:color="000000" w:fill="FFFFFF"/>
            <w:vAlign w:val="center"/>
            <w:hideMark/>
          </w:tcPr>
          <w:p w:rsidR="00DB4BBB" w:rsidRPr="00434BA7" w:rsidRDefault="00DB4BBB" w:rsidP="00434BA7">
            <w:pPr>
              <w:tabs>
                <w:tab w:val="left" w:pos="10065"/>
              </w:tabs>
              <w:spacing w:after="0" w:line="240" w:lineRule="auto"/>
              <w:ind w:left="-107" w:right="-108" w:firstLine="12"/>
              <w:jc w:val="center"/>
              <w:rPr>
                <w:rFonts w:ascii="Times New Roman" w:eastAsia="Times New Roman" w:hAnsi="Times New Roman" w:cs="Times New Roman"/>
                <w:bCs/>
                <w:color w:val="000000"/>
              </w:rPr>
            </w:pPr>
            <w:r w:rsidRPr="00434BA7">
              <w:rPr>
                <w:rFonts w:ascii="Times New Roman" w:eastAsia="Times New Roman" w:hAnsi="Times New Roman" w:cs="Times New Roman"/>
                <w:bCs/>
                <w:color w:val="000000"/>
              </w:rPr>
              <w:t>ФАКТ</w:t>
            </w:r>
          </w:p>
        </w:tc>
        <w:tc>
          <w:tcPr>
            <w:tcW w:w="993" w:type="dxa"/>
            <w:shd w:val="clear" w:color="000000" w:fill="FFFFFF"/>
            <w:vAlign w:val="center"/>
            <w:hideMark/>
          </w:tcPr>
          <w:p w:rsidR="00492DD2" w:rsidRPr="00434BA7" w:rsidRDefault="00DB4BBB" w:rsidP="00434BA7">
            <w:pPr>
              <w:tabs>
                <w:tab w:val="left" w:pos="741"/>
                <w:tab w:val="left" w:pos="10065"/>
              </w:tabs>
              <w:spacing w:after="0" w:line="240" w:lineRule="auto"/>
              <w:ind w:left="-107" w:right="-108" w:firstLine="12"/>
              <w:jc w:val="center"/>
              <w:rPr>
                <w:rFonts w:ascii="Times New Roman" w:eastAsia="Times New Roman" w:hAnsi="Times New Roman" w:cs="Times New Roman"/>
                <w:bCs/>
                <w:color w:val="000000"/>
                <w:sz w:val="16"/>
                <w:szCs w:val="16"/>
              </w:rPr>
            </w:pPr>
            <w:r w:rsidRPr="00434BA7">
              <w:rPr>
                <w:rFonts w:ascii="Times New Roman" w:eastAsia="Times New Roman" w:hAnsi="Times New Roman" w:cs="Times New Roman"/>
                <w:bCs/>
                <w:color w:val="000000"/>
                <w:sz w:val="16"/>
                <w:szCs w:val="16"/>
              </w:rPr>
              <w:t>Исполнение,</w:t>
            </w:r>
          </w:p>
          <w:p w:rsidR="00DB4BBB" w:rsidRPr="00434BA7" w:rsidRDefault="00DB4BBB" w:rsidP="00434BA7">
            <w:pPr>
              <w:tabs>
                <w:tab w:val="left" w:pos="741"/>
                <w:tab w:val="left" w:pos="10065"/>
              </w:tabs>
              <w:spacing w:after="0" w:line="240" w:lineRule="auto"/>
              <w:ind w:left="-107" w:right="-108" w:firstLine="12"/>
              <w:jc w:val="center"/>
              <w:rPr>
                <w:rFonts w:ascii="Times New Roman" w:eastAsia="Times New Roman" w:hAnsi="Times New Roman" w:cs="Times New Roman"/>
                <w:bCs/>
                <w:color w:val="000000"/>
                <w:sz w:val="16"/>
                <w:szCs w:val="16"/>
              </w:rPr>
            </w:pPr>
            <w:r w:rsidRPr="00434BA7">
              <w:rPr>
                <w:rFonts w:ascii="Times New Roman" w:eastAsia="Times New Roman" w:hAnsi="Times New Roman" w:cs="Times New Roman"/>
                <w:bCs/>
                <w:color w:val="000000"/>
                <w:sz w:val="16"/>
                <w:szCs w:val="16"/>
              </w:rPr>
              <w:t>%</w:t>
            </w:r>
          </w:p>
        </w:tc>
        <w:tc>
          <w:tcPr>
            <w:tcW w:w="3118" w:type="dxa"/>
            <w:vMerge/>
            <w:vAlign w:val="center"/>
            <w:hideMark/>
          </w:tcPr>
          <w:p w:rsidR="00DB4BBB" w:rsidRPr="00434BA7" w:rsidRDefault="00DB4BBB" w:rsidP="00434BA7">
            <w:pPr>
              <w:tabs>
                <w:tab w:val="left" w:pos="10065"/>
              </w:tabs>
              <w:spacing w:after="0" w:line="240" w:lineRule="auto"/>
              <w:ind w:left="-107" w:right="-108" w:firstLine="12"/>
              <w:jc w:val="center"/>
              <w:rPr>
                <w:rFonts w:ascii="Times New Roman" w:eastAsia="Times New Roman" w:hAnsi="Times New Roman" w:cs="Times New Roman"/>
                <w:bCs/>
                <w:color w:val="000000"/>
              </w:rPr>
            </w:pPr>
          </w:p>
        </w:tc>
      </w:tr>
      <w:tr w:rsidR="00DB4BBB" w:rsidRPr="00DB4BBB" w:rsidTr="00944940">
        <w:trPr>
          <w:trHeight w:val="1151"/>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w:t>
            </w:r>
          </w:p>
        </w:tc>
        <w:tc>
          <w:tcPr>
            <w:tcW w:w="4253" w:type="dxa"/>
            <w:shd w:val="clear" w:color="000000" w:fill="FFFFFF"/>
            <w:vAlign w:val="center"/>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Удельный вес численности детей частных дошкольных образовательных организаций в общей численности детей дошкольных образовательных организаций</w:t>
            </w:r>
          </w:p>
        </w:tc>
        <w:tc>
          <w:tcPr>
            <w:tcW w:w="993" w:type="dxa"/>
            <w:shd w:val="clear" w:color="000000" w:fill="FFFFFF"/>
            <w:noWrap/>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t>%</w:t>
            </w:r>
          </w:p>
        </w:tc>
        <w:tc>
          <w:tcPr>
            <w:tcW w:w="1983" w:type="dxa"/>
            <w:shd w:val="clear" w:color="000000" w:fill="FFFFFF"/>
            <w:vAlign w:val="center"/>
            <w:hideMark/>
          </w:tcPr>
          <w:p w:rsidR="00DB4BBB" w:rsidRPr="005D5A2E" w:rsidRDefault="00DB4BBB" w:rsidP="005D5A2E">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Рынок услуг дошкольного образования</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4,2</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4,2</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4,6</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109,5</w:t>
            </w:r>
          </w:p>
        </w:tc>
        <w:tc>
          <w:tcPr>
            <w:tcW w:w="3118" w:type="dxa"/>
            <w:shd w:val="clear" w:color="000000" w:fill="FFFFFF"/>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Статистическая форма 85-К, «Электронная очередь ДОУ» - www.sad.test.govrb.ru</w:t>
            </w:r>
          </w:p>
        </w:tc>
      </w:tr>
      <w:tr w:rsidR="00DB4BBB" w:rsidRPr="00DB4BBB" w:rsidTr="00944940">
        <w:trPr>
          <w:trHeight w:val="275"/>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2</w:t>
            </w:r>
          </w:p>
        </w:tc>
        <w:tc>
          <w:tcPr>
            <w:tcW w:w="4253" w:type="dxa"/>
            <w:shd w:val="clear" w:color="000000" w:fill="FFFFFF"/>
            <w:vAlign w:val="center"/>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Численность детей в возрасте от 7 до 17 лет, проживающих на территории субъекта Российской Федерации, воспользовавшихся региональным сертификатом на отдых детей и их оздоровление (компенсацией части стоимости путевки по каждому типу организаций отдыха детей и их оздоровления, в общей численности детей этой категории, отдохнувших  в  организациях  отдыха детей и их оздоровл</w:t>
            </w:r>
            <w:r>
              <w:rPr>
                <w:rFonts w:ascii="Times New Roman" w:eastAsia="Times New Roman" w:hAnsi="Times New Roman" w:cs="Times New Roman"/>
                <w:color w:val="000000"/>
              </w:rPr>
              <w:t>ения соответствующего типа (ста</w:t>
            </w:r>
            <w:r w:rsidRPr="00DB4BBB">
              <w:rPr>
                <w:rFonts w:ascii="Times New Roman" w:eastAsia="Times New Roman" w:hAnsi="Times New Roman" w:cs="Times New Roman"/>
                <w:color w:val="000000"/>
              </w:rPr>
              <w:t>ционарный загородный лагерь (приоритет), лагерь с дневным пребывание</w:t>
            </w:r>
            <w:r>
              <w:rPr>
                <w:rFonts w:ascii="Times New Roman" w:eastAsia="Times New Roman" w:hAnsi="Times New Roman" w:cs="Times New Roman"/>
                <w:color w:val="000000"/>
              </w:rPr>
              <w:t>м, палаточный лагерь, стационар</w:t>
            </w:r>
            <w:r w:rsidRPr="00DB4BBB">
              <w:rPr>
                <w:rFonts w:ascii="Times New Roman" w:eastAsia="Times New Roman" w:hAnsi="Times New Roman" w:cs="Times New Roman"/>
                <w:color w:val="000000"/>
              </w:rPr>
              <w:t xml:space="preserve">но-оздоровительный лагерь труда и отдыха) </w:t>
            </w:r>
          </w:p>
        </w:tc>
        <w:tc>
          <w:tcPr>
            <w:tcW w:w="993" w:type="dxa"/>
            <w:shd w:val="clear" w:color="000000" w:fill="FFFFFF"/>
            <w:noWrap/>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t>%</w:t>
            </w:r>
          </w:p>
        </w:tc>
        <w:tc>
          <w:tcPr>
            <w:tcW w:w="1983" w:type="dxa"/>
            <w:shd w:val="clear" w:color="000000" w:fill="FFFFFF"/>
            <w:vAlign w:val="center"/>
            <w:hideMark/>
          </w:tcPr>
          <w:p w:rsidR="00DB4BBB" w:rsidRPr="005D5A2E" w:rsidRDefault="00DB4BBB" w:rsidP="005D5A2E">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Рынок услуг детского отдыха и оздоровления</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28</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29</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36,9</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127,2</w:t>
            </w:r>
          </w:p>
        </w:tc>
        <w:tc>
          <w:tcPr>
            <w:tcW w:w="3118" w:type="dxa"/>
            <w:shd w:val="clear" w:color="000000" w:fill="FFFFFF"/>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Постановление Правительства Республики Бурятия от 12 мая 2010 г. №175 «Об организации и обеспечении отдыха и оздоровления детей в Республике Бурятия»</w:t>
            </w:r>
          </w:p>
        </w:tc>
      </w:tr>
      <w:tr w:rsidR="00DB4BBB" w:rsidRPr="00DB4BBB" w:rsidTr="00944940">
        <w:trPr>
          <w:trHeight w:val="391"/>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3</w:t>
            </w:r>
          </w:p>
        </w:tc>
        <w:tc>
          <w:tcPr>
            <w:tcW w:w="4253" w:type="dxa"/>
            <w:shd w:val="clear" w:color="000000" w:fill="FFFFFF"/>
            <w:vAlign w:val="center"/>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Увеличение численности детей и молодежи в возрасте от 5 до 18 лет, проживающих на территории субъекта Российской Федерации и получающих образовательные услуги в сфере дополнительного образования в частных организациях, осуществляющих образовательную деятельность по дополнительным общеобразовательным  программам</w:t>
            </w:r>
          </w:p>
        </w:tc>
        <w:tc>
          <w:tcPr>
            <w:tcW w:w="993" w:type="dxa"/>
            <w:shd w:val="clear" w:color="000000" w:fill="FFFFFF"/>
            <w:noWrap/>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t>%</w:t>
            </w:r>
          </w:p>
        </w:tc>
        <w:tc>
          <w:tcPr>
            <w:tcW w:w="1983" w:type="dxa"/>
            <w:shd w:val="clear" w:color="000000" w:fill="FFFFFF"/>
            <w:vAlign w:val="center"/>
            <w:hideMark/>
          </w:tcPr>
          <w:p w:rsidR="00DB4BBB" w:rsidRPr="005D5A2E" w:rsidRDefault="00DB4BBB" w:rsidP="005D5A2E">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Рынок услуг дополнительного образования детей</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6</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8</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8</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100,0</w:t>
            </w:r>
          </w:p>
        </w:tc>
        <w:tc>
          <w:tcPr>
            <w:tcW w:w="3118" w:type="dxa"/>
            <w:shd w:val="clear" w:color="000000" w:fill="FFFFFF"/>
            <w:noWrap/>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Статистическая форма 1 -ДОП</w:t>
            </w:r>
          </w:p>
        </w:tc>
      </w:tr>
      <w:tr w:rsidR="00DB4BBB" w:rsidRPr="00DB4BBB" w:rsidTr="00944940">
        <w:trPr>
          <w:trHeight w:val="1793"/>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lastRenderedPageBreak/>
              <w:t>4</w:t>
            </w:r>
          </w:p>
        </w:tc>
        <w:tc>
          <w:tcPr>
            <w:tcW w:w="4253" w:type="dxa"/>
            <w:shd w:val="clear" w:color="000000" w:fill="FFFFFF"/>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Доля затрат на медицинскую помощь по обязательному медицинскому страхованию, оказанную негосударственными (немуниципальными) медицинскими организациями, в общих расходах на выполнение территориальной программы  обязательного медицинского страхования</w:t>
            </w:r>
          </w:p>
        </w:tc>
        <w:tc>
          <w:tcPr>
            <w:tcW w:w="993" w:type="dxa"/>
            <w:shd w:val="clear" w:color="000000" w:fill="FFFFFF"/>
            <w:noWrap/>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t>%</w:t>
            </w:r>
          </w:p>
        </w:tc>
        <w:tc>
          <w:tcPr>
            <w:tcW w:w="1983" w:type="dxa"/>
            <w:vMerge w:val="restart"/>
            <w:shd w:val="clear" w:color="000000" w:fill="FFFFFF"/>
            <w:vAlign w:val="center"/>
            <w:hideMark/>
          </w:tcPr>
          <w:p w:rsidR="00DB4BBB" w:rsidRPr="005D5A2E" w:rsidRDefault="00DB4BBB" w:rsidP="005D5A2E">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Рынок  медицинских услуг</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9,98</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10,1</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101,0</w:t>
            </w:r>
          </w:p>
        </w:tc>
        <w:tc>
          <w:tcPr>
            <w:tcW w:w="3118" w:type="dxa"/>
            <w:shd w:val="clear" w:color="000000" w:fill="FFFFFF"/>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Форма 14-ф (ОМС) «Сведения о поступлении и расходовании средств ОМС медицинскими организациями», утвержденная приказом Росстата от 17.04.2014 №258</w:t>
            </w:r>
          </w:p>
        </w:tc>
      </w:tr>
      <w:tr w:rsidR="00DB4BBB" w:rsidRPr="00DB4BBB" w:rsidTr="00944940">
        <w:trPr>
          <w:trHeight w:val="559"/>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5</w:t>
            </w:r>
          </w:p>
        </w:tc>
        <w:tc>
          <w:tcPr>
            <w:tcW w:w="4253" w:type="dxa"/>
            <w:shd w:val="clear" w:color="000000" w:fill="FFFFFF"/>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Доля негосударственных аптечных организаций, осуществляющих розничную торговлю фармацевтической продукцией, в общем количестве аптечных организаций, осуществляющих розничную торговлю фармацевтической продукцией</w:t>
            </w:r>
          </w:p>
        </w:tc>
        <w:tc>
          <w:tcPr>
            <w:tcW w:w="993" w:type="dxa"/>
            <w:shd w:val="clear" w:color="000000" w:fill="FFFFFF"/>
            <w:noWrap/>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t>%</w:t>
            </w:r>
          </w:p>
        </w:tc>
        <w:tc>
          <w:tcPr>
            <w:tcW w:w="1983" w:type="dxa"/>
            <w:vMerge/>
            <w:vAlign w:val="center"/>
            <w:hideMark/>
          </w:tcPr>
          <w:p w:rsidR="00DB4BBB" w:rsidRPr="005D5A2E" w:rsidRDefault="00DB4BBB" w:rsidP="005D5A2E">
            <w:pPr>
              <w:tabs>
                <w:tab w:val="left" w:pos="10065"/>
              </w:tabs>
              <w:spacing w:after="0" w:line="240" w:lineRule="auto"/>
              <w:ind w:right="-1" w:firstLine="34"/>
              <w:jc w:val="center"/>
              <w:rPr>
                <w:rFonts w:ascii="Times New Roman" w:eastAsia="Times New Roman" w:hAnsi="Times New Roman" w:cs="Times New Roman"/>
                <w:color w:val="000000"/>
                <w:sz w:val="20"/>
                <w:szCs w:val="20"/>
              </w:rPr>
            </w:pP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91</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92</w:t>
            </w:r>
          </w:p>
        </w:tc>
        <w:tc>
          <w:tcPr>
            <w:tcW w:w="992" w:type="dxa"/>
            <w:shd w:val="clear" w:color="auto" w:fill="auto"/>
            <w:vAlign w:val="center"/>
            <w:hideMark/>
          </w:tcPr>
          <w:p w:rsidR="00DB4BBB" w:rsidRPr="00944940"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944940">
              <w:rPr>
                <w:rFonts w:ascii="Times New Roman" w:eastAsia="Times New Roman" w:hAnsi="Times New Roman" w:cs="Times New Roman"/>
                <w:color w:val="000000"/>
              </w:rPr>
              <w:t>69</w:t>
            </w:r>
          </w:p>
        </w:tc>
        <w:tc>
          <w:tcPr>
            <w:tcW w:w="993" w:type="dxa"/>
            <w:shd w:val="clear" w:color="auto" w:fill="auto"/>
            <w:vAlign w:val="center"/>
            <w:hideMark/>
          </w:tcPr>
          <w:p w:rsidR="00DB4BBB" w:rsidRPr="00944940"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944940">
              <w:rPr>
                <w:rFonts w:ascii="Times New Roman" w:eastAsia="Times New Roman" w:hAnsi="Times New Roman" w:cs="Times New Roman"/>
                <w:color w:val="000000"/>
              </w:rPr>
              <w:t>75,0</w:t>
            </w:r>
          </w:p>
        </w:tc>
        <w:tc>
          <w:tcPr>
            <w:tcW w:w="3118" w:type="dxa"/>
            <w:shd w:val="clear" w:color="000000" w:fill="FFFFFF"/>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Сведения из единого реестра лицензий, в том числе лицензий, выданных органами государственной власти субъектов Российской Федерации</w:t>
            </w:r>
          </w:p>
        </w:tc>
      </w:tr>
      <w:tr w:rsidR="00DB4BBB" w:rsidRPr="00DB4BBB" w:rsidTr="00944940">
        <w:trPr>
          <w:trHeight w:val="2445"/>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6</w:t>
            </w:r>
          </w:p>
        </w:tc>
        <w:tc>
          <w:tcPr>
            <w:tcW w:w="4253" w:type="dxa"/>
            <w:shd w:val="clear" w:color="000000" w:fill="FFFFFF"/>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Доля негосударственных (немуниципальных) организаций, оказывающих услуги ранней диагностики, социализации и реабилитации детей с ограниченными возможностями здоровья (в возрасте до 6 лет), в общем количестве организаций, оказывающих услуги психолого-педагогического сопровождения детей с ограниченными возможностями здоровья с раннего возраста</w:t>
            </w:r>
          </w:p>
        </w:tc>
        <w:tc>
          <w:tcPr>
            <w:tcW w:w="993" w:type="dxa"/>
            <w:shd w:val="clear" w:color="000000" w:fill="FFFFFF"/>
            <w:noWrap/>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t>%</w:t>
            </w:r>
          </w:p>
        </w:tc>
        <w:tc>
          <w:tcPr>
            <w:tcW w:w="1983" w:type="dxa"/>
            <w:shd w:val="clear" w:color="000000" w:fill="FFFFFF"/>
            <w:vAlign w:val="center"/>
            <w:hideMark/>
          </w:tcPr>
          <w:p w:rsidR="00DB4BBB" w:rsidRPr="005D5A2E" w:rsidRDefault="00DB4BBB" w:rsidP="005D5A2E">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Рынок услуг психолого-педагогического сопровождения детей с ограниченными возможностями здоровья</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5</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6</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6</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100,0</w:t>
            </w:r>
          </w:p>
        </w:tc>
        <w:tc>
          <w:tcPr>
            <w:tcW w:w="3118" w:type="dxa"/>
            <w:shd w:val="clear" w:color="000000" w:fill="FFFFFF"/>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Данные учреждений</w:t>
            </w:r>
          </w:p>
        </w:tc>
      </w:tr>
      <w:tr w:rsidR="00DB4BBB" w:rsidRPr="00DB4BBB" w:rsidTr="00944940">
        <w:trPr>
          <w:trHeight w:val="1725"/>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7</w:t>
            </w:r>
          </w:p>
        </w:tc>
        <w:tc>
          <w:tcPr>
            <w:tcW w:w="4253" w:type="dxa"/>
            <w:shd w:val="clear" w:color="000000" w:fill="FFFFFF"/>
            <w:vAlign w:val="center"/>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 xml:space="preserve">Доля расходов бюджета, распределяемых на конкурсной основе на финансирование деятельности организаций всех форм собственности </w:t>
            </w:r>
          </w:p>
        </w:tc>
        <w:tc>
          <w:tcPr>
            <w:tcW w:w="993" w:type="dxa"/>
            <w:shd w:val="clear" w:color="000000" w:fill="FFFFFF"/>
            <w:noWrap/>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t>%</w:t>
            </w:r>
          </w:p>
        </w:tc>
        <w:tc>
          <w:tcPr>
            <w:tcW w:w="1983" w:type="dxa"/>
            <w:shd w:val="clear" w:color="000000" w:fill="FFFFFF"/>
            <w:vAlign w:val="center"/>
            <w:hideMark/>
          </w:tcPr>
          <w:p w:rsidR="00DB4BBB" w:rsidRPr="005D5A2E" w:rsidRDefault="00DB4BBB" w:rsidP="005D5A2E">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Рынок услуг в сфере культуры</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1,08</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0,85</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0,86</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101,2</w:t>
            </w:r>
          </w:p>
        </w:tc>
        <w:tc>
          <w:tcPr>
            <w:tcW w:w="3118" w:type="dxa"/>
            <w:shd w:val="clear" w:color="000000" w:fill="FFFFFF"/>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Закон Республики Бурятия о бюджете на текущий финансовый год и последующий плановый период, отчет о доле расходов бюджета, распределяемых на конкурсной основе</w:t>
            </w:r>
          </w:p>
        </w:tc>
      </w:tr>
      <w:tr w:rsidR="00DB4BBB" w:rsidRPr="00DB4BBB" w:rsidTr="00944940">
        <w:trPr>
          <w:trHeight w:val="700"/>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lastRenderedPageBreak/>
              <w:t>8</w:t>
            </w:r>
          </w:p>
        </w:tc>
        <w:tc>
          <w:tcPr>
            <w:tcW w:w="4253" w:type="dxa"/>
            <w:shd w:val="clear" w:color="000000" w:fill="FFFFFF"/>
            <w:vAlign w:val="center"/>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Доля управляющих организаций, подавших заявки на получение лицензии на осуществление деятельности по управлению многоквартирными домами и соответствующих лицензионным требованиям к организациям, получивших лицензию</w:t>
            </w:r>
          </w:p>
        </w:tc>
        <w:tc>
          <w:tcPr>
            <w:tcW w:w="993" w:type="dxa"/>
            <w:shd w:val="clear" w:color="000000" w:fill="FFFFFF"/>
            <w:noWrap/>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t>%</w:t>
            </w:r>
          </w:p>
        </w:tc>
        <w:tc>
          <w:tcPr>
            <w:tcW w:w="1983" w:type="dxa"/>
            <w:vMerge w:val="restart"/>
            <w:shd w:val="clear" w:color="000000" w:fill="FFFFFF"/>
            <w:vAlign w:val="center"/>
            <w:hideMark/>
          </w:tcPr>
          <w:p w:rsidR="00DB4BBB" w:rsidRPr="005D5A2E" w:rsidRDefault="00DB4BBB" w:rsidP="005D5A2E">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Рынок  услуг жилищно-коммунального хозяйства</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100,0</w:t>
            </w:r>
          </w:p>
        </w:tc>
        <w:tc>
          <w:tcPr>
            <w:tcW w:w="3118" w:type="dxa"/>
            <w:shd w:val="clear" w:color="000000" w:fill="FFFFFF"/>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На основании зарегистрированных заявлений соискателей лицензии, регистрация заявлений соискателей лицензий осуществляется Госстройжилнадзором</w:t>
            </w:r>
          </w:p>
        </w:tc>
      </w:tr>
      <w:tr w:rsidR="00DB4BBB" w:rsidRPr="00DB4BBB" w:rsidTr="00944940">
        <w:trPr>
          <w:trHeight w:val="1267"/>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9</w:t>
            </w:r>
          </w:p>
        </w:tc>
        <w:tc>
          <w:tcPr>
            <w:tcW w:w="4253" w:type="dxa"/>
            <w:shd w:val="clear" w:color="000000" w:fill="FFFFFF"/>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Доля объектов жил</w:t>
            </w:r>
            <w:r w:rsidR="00AF0B6D">
              <w:rPr>
                <w:rFonts w:ascii="Times New Roman" w:eastAsia="Times New Roman" w:hAnsi="Times New Roman" w:cs="Times New Roman"/>
                <w:color w:val="000000"/>
              </w:rPr>
              <w:t>ищно-коммунального хозяйства го</w:t>
            </w:r>
            <w:r w:rsidRPr="00DB4BBB">
              <w:rPr>
                <w:rFonts w:ascii="Times New Roman" w:eastAsia="Times New Roman" w:hAnsi="Times New Roman" w:cs="Times New Roman"/>
                <w:color w:val="000000"/>
              </w:rPr>
              <w:t>сударственных и муниципальных предприятий, осуществляющих неэффективное управление, переданных частным операторам на основе концессионных соглашений, в соответствии с графиками, актуализированными на основании проведенного анализа эффективности управления</w:t>
            </w:r>
          </w:p>
        </w:tc>
        <w:tc>
          <w:tcPr>
            <w:tcW w:w="993" w:type="dxa"/>
            <w:shd w:val="clear" w:color="000000" w:fill="FFFFFF"/>
            <w:noWrap/>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t>%</w:t>
            </w:r>
          </w:p>
        </w:tc>
        <w:tc>
          <w:tcPr>
            <w:tcW w:w="1983" w:type="dxa"/>
            <w:vMerge/>
            <w:vAlign w:val="center"/>
            <w:hideMark/>
          </w:tcPr>
          <w:p w:rsidR="00DB4BBB" w:rsidRPr="005D5A2E" w:rsidRDefault="00DB4BBB" w:rsidP="005D5A2E">
            <w:pPr>
              <w:tabs>
                <w:tab w:val="left" w:pos="10065"/>
              </w:tabs>
              <w:spacing w:after="0" w:line="240" w:lineRule="auto"/>
              <w:ind w:right="-1" w:firstLine="34"/>
              <w:jc w:val="center"/>
              <w:rPr>
                <w:rFonts w:ascii="Times New Roman" w:eastAsia="Times New Roman" w:hAnsi="Times New Roman" w:cs="Times New Roman"/>
                <w:color w:val="000000"/>
                <w:sz w:val="20"/>
                <w:szCs w:val="20"/>
              </w:rPr>
            </w:pP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rPr>
            </w:pPr>
            <w:r w:rsidRPr="00DB4BBB">
              <w:rPr>
                <w:rFonts w:ascii="Times New Roman" w:eastAsia="Times New Roman" w:hAnsi="Times New Roman" w:cs="Times New Roman"/>
              </w:rPr>
              <w:t>100</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rPr>
            </w:pPr>
            <w:r w:rsidRPr="00DB4BBB">
              <w:rPr>
                <w:rFonts w:ascii="Times New Roman" w:eastAsia="Times New Roman" w:hAnsi="Times New Roman" w:cs="Times New Roman"/>
              </w:rPr>
              <w:t>100</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rPr>
            </w:pPr>
            <w:r w:rsidRPr="00DB4BBB">
              <w:rPr>
                <w:rFonts w:ascii="Times New Roman" w:eastAsia="Times New Roman" w:hAnsi="Times New Roman" w:cs="Times New Roman"/>
              </w:rPr>
              <w:t>100</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100,0</w:t>
            </w:r>
          </w:p>
        </w:tc>
        <w:tc>
          <w:tcPr>
            <w:tcW w:w="3118" w:type="dxa"/>
            <w:shd w:val="clear" w:color="000000" w:fill="FFFFFF"/>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 xml:space="preserve">Приказ Минстроя РБ </w:t>
            </w:r>
            <w:r w:rsidR="00AF0B6D" w:rsidRPr="005D5A2E">
              <w:rPr>
                <w:rFonts w:ascii="Times New Roman" w:eastAsia="Times New Roman" w:hAnsi="Times New Roman" w:cs="Times New Roman"/>
                <w:color w:val="000000"/>
                <w:sz w:val="20"/>
                <w:szCs w:val="20"/>
              </w:rPr>
              <w:t xml:space="preserve">от 02.12.2014 № 032014520 </w:t>
            </w:r>
            <w:r w:rsidRPr="005D5A2E">
              <w:rPr>
                <w:rFonts w:ascii="Times New Roman" w:eastAsia="Times New Roman" w:hAnsi="Times New Roman" w:cs="Times New Roman"/>
                <w:color w:val="000000"/>
                <w:sz w:val="20"/>
                <w:szCs w:val="20"/>
              </w:rPr>
              <w:t xml:space="preserve">«Об организации работы по проведению оценки эффективности управления муниципальными унитарными предприятиями коммунального комплекса </w:t>
            </w:r>
            <w:r w:rsidR="00AF0B6D" w:rsidRPr="005D5A2E">
              <w:rPr>
                <w:rFonts w:ascii="Times New Roman" w:eastAsia="Times New Roman" w:hAnsi="Times New Roman" w:cs="Times New Roman"/>
                <w:color w:val="000000"/>
                <w:sz w:val="20"/>
                <w:szCs w:val="20"/>
              </w:rPr>
              <w:t>РБ</w:t>
            </w:r>
            <w:r w:rsidRPr="005D5A2E">
              <w:rPr>
                <w:rFonts w:ascii="Times New Roman" w:eastAsia="Times New Roman" w:hAnsi="Times New Roman" w:cs="Times New Roman"/>
                <w:color w:val="000000"/>
                <w:sz w:val="20"/>
                <w:szCs w:val="20"/>
              </w:rPr>
              <w:t>»</w:t>
            </w:r>
          </w:p>
        </w:tc>
      </w:tr>
      <w:tr w:rsidR="00DB4BBB" w:rsidRPr="00DB4BBB" w:rsidTr="00944940">
        <w:trPr>
          <w:trHeight w:val="532"/>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w:t>
            </w:r>
          </w:p>
        </w:tc>
        <w:tc>
          <w:tcPr>
            <w:tcW w:w="4253" w:type="dxa"/>
            <w:shd w:val="clear" w:color="000000" w:fill="FFFFFF"/>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rPr>
            </w:pPr>
            <w:r w:rsidRPr="00DB4BBB">
              <w:rPr>
                <w:rFonts w:ascii="Times New Roman" w:eastAsia="Times New Roman" w:hAnsi="Times New Roman" w:cs="Times New Roman"/>
              </w:rPr>
              <w:t>Объем информации, раскрываемой в соответствии с требованиями государственной информационной системы жилищно-коммунального хозяйства, об отрасли жилищно-коммунального хозяйства Российской Федерации</w:t>
            </w:r>
          </w:p>
        </w:tc>
        <w:tc>
          <w:tcPr>
            <w:tcW w:w="993" w:type="dxa"/>
            <w:shd w:val="clear" w:color="000000" w:fill="FFFFFF"/>
            <w:noWrap/>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rPr>
            </w:pPr>
            <w:r w:rsidRPr="005D5A2E">
              <w:rPr>
                <w:rFonts w:ascii="Times New Roman" w:eastAsia="Times New Roman" w:hAnsi="Times New Roman" w:cs="Times New Roman"/>
              </w:rPr>
              <w:t>%</w:t>
            </w:r>
          </w:p>
        </w:tc>
        <w:tc>
          <w:tcPr>
            <w:tcW w:w="1983" w:type="dxa"/>
            <w:vMerge/>
            <w:vAlign w:val="center"/>
            <w:hideMark/>
          </w:tcPr>
          <w:p w:rsidR="00DB4BBB" w:rsidRPr="005D5A2E" w:rsidRDefault="00DB4BBB" w:rsidP="005D5A2E">
            <w:pPr>
              <w:tabs>
                <w:tab w:val="left" w:pos="10065"/>
              </w:tabs>
              <w:spacing w:after="0" w:line="240" w:lineRule="auto"/>
              <w:ind w:right="-1" w:firstLine="34"/>
              <w:jc w:val="center"/>
              <w:rPr>
                <w:rFonts w:ascii="Times New Roman" w:eastAsia="Times New Roman" w:hAnsi="Times New Roman" w:cs="Times New Roman"/>
                <w:color w:val="000000"/>
                <w:sz w:val="20"/>
                <w:szCs w:val="20"/>
              </w:rPr>
            </w:pP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rPr>
            </w:pPr>
            <w:r w:rsidRPr="00DB4BBB">
              <w:rPr>
                <w:rFonts w:ascii="Times New Roman" w:eastAsia="Times New Roman" w:hAnsi="Times New Roman" w:cs="Times New Roman"/>
              </w:rPr>
              <w:t>100</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rPr>
            </w:pPr>
            <w:r w:rsidRPr="00DB4BBB">
              <w:rPr>
                <w:rFonts w:ascii="Times New Roman" w:eastAsia="Times New Roman" w:hAnsi="Times New Roman" w:cs="Times New Roman"/>
              </w:rPr>
              <w:t>100</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rPr>
            </w:pPr>
            <w:r w:rsidRPr="00DB4BBB">
              <w:rPr>
                <w:rFonts w:ascii="Times New Roman" w:eastAsia="Times New Roman" w:hAnsi="Times New Roman" w:cs="Times New Roman"/>
              </w:rPr>
              <w:t>100</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100,0</w:t>
            </w:r>
          </w:p>
        </w:tc>
        <w:tc>
          <w:tcPr>
            <w:tcW w:w="3118" w:type="dxa"/>
            <w:shd w:val="clear" w:color="000000" w:fill="FFFFFF"/>
            <w:vAlign w:val="center"/>
            <w:hideMark/>
          </w:tcPr>
          <w:p w:rsidR="00AF0B6D"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Сведения содержатся в</w:t>
            </w:r>
            <w:r w:rsidR="00AF0B6D" w:rsidRPr="005D5A2E">
              <w:rPr>
                <w:rFonts w:ascii="Times New Roman" w:eastAsia="Times New Roman" w:hAnsi="Times New Roman" w:cs="Times New Roman"/>
                <w:color w:val="000000"/>
                <w:sz w:val="20"/>
                <w:szCs w:val="20"/>
              </w:rPr>
              <w:t xml:space="preserve"> системе ГИС ЖКХ </w:t>
            </w:r>
            <w:r w:rsidRPr="005D5A2E">
              <w:rPr>
                <w:rFonts w:ascii="Times New Roman" w:eastAsia="Times New Roman" w:hAnsi="Times New Roman" w:cs="Times New Roman"/>
                <w:color w:val="000000"/>
                <w:sz w:val="20"/>
                <w:szCs w:val="20"/>
              </w:rPr>
              <w:t>dom.gosuslugi.ru</w:t>
            </w:r>
            <w:r w:rsidR="00434BA7" w:rsidRPr="005D5A2E">
              <w:rPr>
                <w:rFonts w:ascii="Times New Roman" w:eastAsia="Times New Roman" w:hAnsi="Times New Roman" w:cs="Times New Roman"/>
                <w:color w:val="000000"/>
                <w:sz w:val="20"/>
                <w:szCs w:val="20"/>
              </w:rPr>
              <w:t xml:space="preserve">  </w:t>
            </w:r>
          </w:p>
        </w:tc>
      </w:tr>
      <w:tr w:rsidR="00DB4BBB" w:rsidRPr="00DB4BBB" w:rsidTr="00944940">
        <w:trPr>
          <w:trHeight w:val="870"/>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11</w:t>
            </w:r>
          </w:p>
        </w:tc>
        <w:tc>
          <w:tcPr>
            <w:tcW w:w="4253" w:type="dxa"/>
            <w:shd w:val="clear" w:color="000000" w:fill="FFFFFF"/>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Доля оборота розничной торговли, осуществляемой на розничных рынках и ярмарках, в структуре оборота розничной торговли</w:t>
            </w:r>
          </w:p>
        </w:tc>
        <w:tc>
          <w:tcPr>
            <w:tcW w:w="993" w:type="dxa"/>
            <w:shd w:val="clear" w:color="000000" w:fill="FFFFFF"/>
            <w:noWrap/>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t>%</w:t>
            </w:r>
          </w:p>
        </w:tc>
        <w:tc>
          <w:tcPr>
            <w:tcW w:w="1983" w:type="dxa"/>
            <w:vMerge w:val="restart"/>
            <w:shd w:val="clear" w:color="000000" w:fill="FFFFFF"/>
            <w:noWrap/>
            <w:vAlign w:val="center"/>
            <w:hideMark/>
          </w:tcPr>
          <w:p w:rsidR="00DB4BBB" w:rsidRPr="005D5A2E" w:rsidRDefault="00DB4BBB" w:rsidP="005D5A2E">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Рынок услуг розничной торговли</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0,2</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0,1</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0,1</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100,0</w:t>
            </w:r>
          </w:p>
        </w:tc>
        <w:tc>
          <w:tcPr>
            <w:tcW w:w="3118" w:type="dxa"/>
            <w:shd w:val="clear" w:color="000000" w:fill="FFFFFF"/>
            <w:vAlign w:val="center"/>
            <w:hideMark/>
          </w:tcPr>
          <w:p w:rsidR="00AF0B6D"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 xml:space="preserve">Статистический </w:t>
            </w:r>
            <w:r w:rsidR="00AF0B6D" w:rsidRPr="005D5A2E">
              <w:rPr>
                <w:rFonts w:ascii="Times New Roman" w:eastAsia="Times New Roman" w:hAnsi="Times New Roman" w:cs="Times New Roman"/>
                <w:color w:val="000000"/>
                <w:sz w:val="20"/>
                <w:szCs w:val="20"/>
              </w:rPr>
              <w:t>бюллетень «</w:t>
            </w:r>
            <w:r w:rsidRPr="005D5A2E">
              <w:rPr>
                <w:rFonts w:ascii="Times New Roman" w:eastAsia="Times New Roman" w:hAnsi="Times New Roman" w:cs="Times New Roman"/>
                <w:color w:val="000000"/>
                <w:sz w:val="20"/>
                <w:szCs w:val="20"/>
              </w:rPr>
              <w:t xml:space="preserve">Социально-экономическое положение </w:t>
            </w:r>
            <w:r w:rsidR="00AF0B6D" w:rsidRPr="005D5A2E">
              <w:rPr>
                <w:rFonts w:ascii="Times New Roman" w:eastAsia="Times New Roman" w:hAnsi="Times New Roman" w:cs="Times New Roman"/>
                <w:color w:val="000000"/>
                <w:sz w:val="20"/>
                <w:szCs w:val="20"/>
              </w:rPr>
              <w:t>РБ»</w:t>
            </w:r>
          </w:p>
          <w:p w:rsidR="00DB4BBB" w:rsidRPr="005D5A2E" w:rsidRDefault="00AF0B6D"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w:t>
            </w:r>
            <w:r w:rsidR="00DB4BBB" w:rsidRPr="005D5A2E">
              <w:rPr>
                <w:rFonts w:ascii="Times New Roman" w:eastAsia="Times New Roman" w:hAnsi="Times New Roman" w:cs="Times New Roman"/>
                <w:color w:val="000000"/>
                <w:sz w:val="20"/>
                <w:szCs w:val="20"/>
              </w:rPr>
              <w:t>01-01-01</w:t>
            </w:r>
          </w:p>
        </w:tc>
      </w:tr>
      <w:tr w:rsidR="00DB4BBB" w:rsidRPr="00DB4BBB" w:rsidTr="00944940">
        <w:trPr>
          <w:trHeight w:val="248"/>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12</w:t>
            </w:r>
          </w:p>
        </w:tc>
        <w:tc>
          <w:tcPr>
            <w:tcW w:w="4253" w:type="dxa"/>
            <w:shd w:val="clear" w:color="000000" w:fill="FFFFFF"/>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 xml:space="preserve">Доля оборота магазинов шаговой доступности (магазинов у дома) в структуре оборота розничной торговли по формам торговли (в фактически действовавших ценах) в муниципальных образованиях субъекта Российской </w:t>
            </w:r>
            <w:r w:rsidRPr="00DB4BBB">
              <w:rPr>
                <w:rFonts w:ascii="Times New Roman" w:eastAsia="Times New Roman" w:hAnsi="Times New Roman" w:cs="Times New Roman"/>
                <w:color w:val="000000"/>
              </w:rPr>
              <w:lastRenderedPageBreak/>
              <w:t>Федерации к 2016 году - не менее 20 процентов общего оборота розничной торговли субъекта Российской Федерации</w:t>
            </w:r>
          </w:p>
        </w:tc>
        <w:tc>
          <w:tcPr>
            <w:tcW w:w="993" w:type="dxa"/>
            <w:shd w:val="clear" w:color="000000" w:fill="FFFFFF"/>
            <w:noWrap/>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lastRenderedPageBreak/>
              <w:t>%</w:t>
            </w:r>
          </w:p>
        </w:tc>
        <w:tc>
          <w:tcPr>
            <w:tcW w:w="1983" w:type="dxa"/>
            <w:vMerge/>
            <w:vAlign w:val="center"/>
            <w:hideMark/>
          </w:tcPr>
          <w:p w:rsidR="00DB4BBB" w:rsidRPr="005D5A2E" w:rsidRDefault="00DB4BBB" w:rsidP="005D5A2E">
            <w:pPr>
              <w:tabs>
                <w:tab w:val="left" w:pos="10065"/>
              </w:tabs>
              <w:spacing w:after="0" w:line="240" w:lineRule="auto"/>
              <w:ind w:right="-1" w:firstLine="34"/>
              <w:jc w:val="center"/>
              <w:rPr>
                <w:rFonts w:ascii="Times New Roman" w:eastAsia="Times New Roman" w:hAnsi="Times New Roman" w:cs="Times New Roman"/>
                <w:color w:val="000000"/>
                <w:sz w:val="20"/>
                <w:szCs w:val="20"/>
              </w:rPr>
            </w:pP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42</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45</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45</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100,0</w:t>
            </w:r>
          </w:p>
        </w:tc>
        <w:tc>
          <w:tcPr>
            <w:tcW w:w="3118" w:type="dxa"/>
            <w:shd w:val="clear" w:color="000000" w:fill="FFFFFF"/>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 xml:space="preserve">Ежеквартальный отчет  </w:t>
            </w:r>
            <w:r w:rsidR="00AF0B6D" w:rsidRPr="005D5A2E">
              <w:rPr>
                <w:rFonts w:ascii="Times New Roman" w:eastAsia="Times New Roman" w:hAnsi="Times New Roman" w:cs="Times New Roman"/>
                <w:color w:val="000000"/>
                <w:sz w:val="20"/>
                <w:szCs w:val="20"/>
              </w:rPr>
              <w:t xml:space="preserve">ОМСУ </w:t>
            </w:r>
            <w:r w:rsidRPr="005D5A2E">
              <w:rPr>
                <w:rFonts w:ascii="Times New Roman" w:eastAsia="Times New Roman" w:hAnsi="Times New Roman" w:cs="Times New Roman"/>
                <w:color w:val="000000"/>
                <w:sz w:val="20"/>
                <w:szCs w:val="20"/>
              </w:rPr>
              <w:t>о развитии инфраструктуры розничной торговли на территории Республики Бурятия</w:t>
            </w:r>
          </w:p>
        </w:tc>
      </w:tr>
      <w:tr w:rsidR="00DB4BBB" w:rsidRPr="00DB4BBB" w:rsidTr="00944940">
        <w:trPr>
          <w:trHeight w:val="1226"/>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13</w:t>
            </w:r>
          </w:p>
        </w:tc>
        <w:tc>
          <w:tcPr>
            <w:tcW w:w="4253" w:type="dxa"/>
            <w:shd w:val="clear" w:color="000000" w:fill="FFFFFF"/>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Доля негосударственных транспортных организаций, осуществляющих перевозку пассажиров и багажа на пригородных и межмуниципальных маршрутах Республики Бурятия без предоставления льгот по проезду</w:t>
            </w:r>
          </w:p>
        </w:tc>
        <w:tc>
          <w:tcPr>
            <w:tcW w:w="993" w:type="dxa"/>
            <w:shd w:val="clear" w:color="000000" w:fill="FFFFFF"/>
            <w:noWrap/>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t>%</w:t>
            </w:r>
          </w:p>
        </w:tc>
        <w:tc>
          <w:tcPr>
            <w:tcW w:w="1983" w:type="dxa"/>
            <w:vMerge w:val="restart"/>
            <w:shd w:val="clear" w:color="000000" w:fill="FFFFFF"/>
            <w:vAlign w:val="center"/>
            <w:hideMark/>
          </w:tcPr>
          <w:p w:rsidR="00DB4BBB" w:rsidRPr="005D5A2E" w:rsidRDefault="00DB4BBB" w:rsidP="005D5A2E">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Рынок услуг перевозок пассажиров наземным транспортом</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100,0</w:t>
            </w:r>
          </w:p>
        </w:tc>
        <w:tc>
          <w:tcPr>
            <w:tcW w:w="3118" w:type="dxa"/>
            <w:shd w:val="clear" w:color="000000" w:fill="FFFFFF"/>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Реестр пригородных и межмуниципальных маршрутов Республики Бурятия</w:t>
            </w:r>
          </w:p>
        </w:tc>
      </w:tr>
      <w:tr w:rsidR="00DB4BBB" w:rsidRPr="00DB4BBB" w:rsidTr="00944940">
        <w:trPr>
          <w:trHeight w:val="2236"/>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14</w:t>
            </w:r>
          </w:p>
        </w:tc>
        <w:tc>
          <w:tcPr>
            <w:tcW w:w="4253" w:type="dxa"/>
            <w:shd w:val="clear" w:color="000000" w:fill="FFFFFF"/>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Доля межмуниципальных маршрутов регулярных перевозок пассажиров наземным транспортом, на которых осуществляются перевозки пассажиров негосударственными (немуниципальными) перевозчиками, в общем количестве межмуниципальных маршрутов регулярных перевозок пассажиров наземным транспортом в Республике Бурятия</w:t>
            </w:r>
          </w:p>
        </w:tc>
        <w:tc>
          <w:tcPr>
            <w:tcW w:w="993" w:type="dxa"/>
            <w:shd w:val="clear" w:color="000000" w:fill="FFFFFF"/>
            <w:noWrap/>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t>%</w:t>
            </w:r>
          </w:p>
        </w:tc>
        <w:tc>
          <w:tcPr>
            <w:tcW w:w="1983" w:type="dxa"/>
            <w:vMerge/>
            <w:vAlign w:val="center"/>
            <w:hideMark/>
          </w:tcPr>
          <w:p w:rsidR="00DB4BBB" w:rsidRPr="005D5A2E" w:rsidRDefault="00DB4BBB" w:rsidP="005D5A2E">
            <w:pPr>
              <w:tabs>
                <w:tab w:val="left" w:pos="10065"/>
              </w:tabs>
              <w:spacing w:after="0" w:line="240" w:lineRule="auto"/>
              <w:ind w:right="-1" w:firstLine="34"/>
              <w:jc w:val="center"/>
              <w:rPr>
                <w:rFonts w:ascii="Times New Roman" w:eastAsia="Times New Roman" w:hAnsi="Times New Roman" w:cs="Times New Roman"/>
                <w:color w:val="000000"/>
                <w:sz w:val="20"/>
                <w:szCs w:val="20"/>
              </w:rPr>
            </w:pP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100,0</w:t>
            </w:r>
          </w:p>
        </w:tc>
        <w:tc>
          <w:tcPr>
            <w:tcW w:w="3118" w:type="dxa"/>
            <w:shd w:val="clear" w:color="000000" w:fill="FFFFFF"/>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Реестр пригородных и межмуниципальных маршрутов Республики Бурятия</w:t>
            </w:r>
          </w:p>
        </w:tc>
      </w:tr>
      <w:tr w:rsidR="00DB4BBB" w:rsidRPr="00DB4BBB" w:rsidTr="00944940">
        <w:trPr>
          <w:trHeight w:val="2400"/>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15</w:t>
            </w:r>
          </w:p>
        </w:tc>
        <w:tc>
          <w:tcPr>
            <w:tcW w:w="4253" w:type="dxa"/>
            <w:shd w:val="clear" w:color="000000" w:fill="FFFFFF"/>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Доля рейсов по межмуниципальным маршрутам регулярных перевозок пассажиров наземным транспортом, осуществляемых негосударственными (немуниципальными) перевозчиками, в общем количестве рейсов  по межмуниципальным маршрутам регулярных перевозок пассажиров наземным транспортом в Республике Бурятия</w:t>
            </w:r>
          </w:p>
        </w:tc>
        <w:tc>
          <w:tcPr>
            <w:tcW w:w="993" w:type="dxa"/>
            <w:shd w:val="clear" w:color="000000" w:fill="FFFFFF"/>
            <w:noWrap/>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t>%</w:t>
            </w:r>
          </w:p>
        </w:tc>
        <w:tc>
          <w:tcPr>
            <w:tcW w:w="1983" w:type="dxa"/>
            <w:vMerge/>
            <w:vAlign w:val="center"/>
            <w:hideMark/>
          </w:tcPr>
          <w:p w:rsidR="00DB4BBB" w:rsidRPr="005D5A2E" w:rsidRDefault="00DB4BBB" w:rsidP="005D5A2E">
            <w:pPr>
              <w:tabs>
                <w:tab w:val="left" w:pos="10065"/>
              </w:tabs>
              <w:spacing w:after="0" w:line="240" w:lineRule="auto"/>
              <w:ind w:right="-1" w:firstLine="34"/>
              <w:jc w:val="center"/>
              <w:rPr>
                <w:rFonts w:ascii="Times New Roman" w:eastAsia="Times New Roman" w:hAnsi="Times New Roman" w:cs="Times New Roman"/>
                <w:color w:val="000000"/>
                <w:sz w:val="20"/>
                <w:szCs w:val="20"/>
              </w:rPr>
            </w:pP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100,0</w:t>
            </w:r>
          </w:p>
        </w:tc>
        <w:tc>
          <w:tcPr>
            <w:tcW w:w="3118" w:type="dxa"/>
            <w:shd w:val="clear" w:color="000000" w:fill="FFFFFF"/>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Реестр пригородных и межмуниципальных маршрутов Республики Бурятия</w:t>
            </w:r>
          </w:p>
        </w:tc>
      </w:tr>
      <w:tr w:rsidR="00DB4BBB" w:rsidRPr="00DB4BBB" w:rsidTr="00944940">
        <w:trPr>
          <w:trHeight w:val="1778"/>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lastRenderedPageBreak/>
              <w:t>16</w:t>
            </w:r>
          </w:p>
        </w:tc>
        <w:tc>
          <w:tcPr>
            <w:tcW w:w="4253" w:type="dxa"/>
            <w:shd w:val="clear" w:color="000000" w:fill="FFFFFF"/>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rPr>
            </w:pPr>
            <w:r w:rsidRPr="00DB4BBB">
              <w:rPr>
                <w:rFonts w:ascii="Times New Roman" w:eastAsia="Times New Roman" w:hAnsi="Times New Roman" w:cs="Times New Roman"/>
              </w:rPr>
              <w:t>Доля домохозяйств, имеющих возможность пользоваться услугами проводного или мобильного широкополосного доступа к информационно-телекоммуникационной сети Интернет на скорости не менее 1 Мбик/сек, предоставляемыми не менее чем 2 операторами связи</w:t>
            </w:r>
          </w:p>
        </w:tc>
        <w:tc>
          <w:tcPr>
            <w:tcW w:w="993" w:type="dxa"/>
            <w:shd w:val="clear" w:color="000000" w:fill="FFFFFF"/>
            <w:noWrap/>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t>%</w:t>
            </w:r>
          </w:p>
        </w:tc>
        <w:tc>
          <w:tcPr>
            <w:tcW w:w="1983" w:type="dxa"/>
            <w:vMerge w:val="restart"/>
            <w:shd w:val="clear" w:color="000000" w:fill="FFFFFF"/>
            <w:noWrap/>
            <w:vAlign w:val="center"/>
            <w:hideMark/>
          </w:tcPr>
          <w:p w:rsidR="00DB4BBB" w:rsidRPr="005D5A2E" w:rsidRDefault="00DB4BBB" w:rsidP="005D5A2E">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Рынок услуг связи</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7</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7</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7</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100,0</w:t>
            </w:r>
          </w:p>
        </w:tc>
        <w:tc>
          <w:tcPr>
            <w:tcW w:w="3118" w:type="dxa"/>
            <w:shd w:val="clear" w:color="000000" w:fill="FFFFFF"/>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Данные операторов связи</w:t>
            </w:r>
          </w:p>
        </w:tc>
      </w:tr>
      <w:tr w:rsidR="00DB4BBB" w:rsidRPr="00DB4BBB" w:rsidTr="00944940">
        <w:trPr>
          <w:trHeight w:val="1225"/>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17</w:t>
            </w:r>
          </w:p>
        </w:tc>
        <w:tc>
          <w:tcPr>
            <w:tcW w:w="4253" w:type="dxa"/>
            <w:shd w:val="clear" w:color="000000" w:fill="FFFFFF"/>
            <w:vAlign w:val="center"/>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Доля населения, имеющего возможность приема  10 эфирных цифровых телеканалов</w:t>
            </w:r>
          </w:p>
        </w:tc>
        <w:tc>
          <w:tcPr>
            <w:tcW w:w="993" w:type="dxa"/>
            <w:shd w:val="clear" w:color="000000" w:fill="FFFFFF"/>
            <w:noWrap/>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t>%</w:t>
            </w:r>
          </w:p>
        </w:tc>
        <w:tc>
          <w:tcPr>
            <w:tcW w:w="1983" w:type="dxa"/>
            <w:vMerge/>
            <w:vAlign w:val="center"/>
            <w:hideMark/>
          </w:tcPr>
          <w:p w:rsidR="00DB4BBB" w:rsidRPr="005D5A2E" w:rsidRDefault="00DB4BBB" w:rsidP="005D5A2E">
            <w:pPr>
              <w:tabs>
                <w:tab w:val="left" w:pos="10065"/>
              </w:tabs>
              <w:spacing w:after="0" w:line="240" w:lineRule="auto"/>
              <w:ind w:right="-1" w:firstLine="34"/>
              <w:jc w:val="center"/>
              <w:rPr>
                <w:rFonts w:ascii="Times New Roman" w:eastAsia="Times New Roman" w:hAnsi="Times New Roman" w:cs="Times New Roman"/>
                <w:color w:val="000000"/>
                <w:sz w:val="20"/>
                <w:szCs w:val="20"/>
              </w:rPr>
            </w:pP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96,5</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96,5</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97,41</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100,9</w:t>
            </w:r>
          </w:p>
        </w:tc>
        <w:tc>
          <w:tcPr>
            <w:tcW w:w="3118" w:type="dxa"/>
            <w:shd w:val="clear" w:color="000000" w:fill="FFFFFF"/>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Данные филиала ФГП «Российская телевизи</w:t>
            </w:r>
            <w:r w:rsidR="00135AF1">
              <w:rPr>
                <w:rFonts w:ascii="Times New Roman" w:eastAsia="Times New Roman" w:hAnsi="Times New Roman" w:cs="Times New Roman"/>
                <w:color w:val="000000"/>
                <w:sz w:val="20"/>
                <w:szCs w:val="20"/>
              </w:rPr>
              <w:t>онная и радиовещательная сеть»</w:t>
            </w:r>
            <w:r w:rsidRPr="005D5A2E">
              <w:rPr>
                <w:rFonts w:ascii="Times New Roman" w:eastAsia="Times New Roman" w:hAnsi="Times New Roman" w:cs="Times New Roman"/>
                <w:color w:val="000000"/>
                <w:sz w:val="20"/>
                <w:szCs w:val="20"/>
              </w:rPr>
              <w:t>Радиотелевизионный передающий центр Республики Бурятия</w:t>
            </w:r>
          </w:p>
        </w:tc>
      </w:tr>
      <w:tr w:rsidR="00DB4BBB" w:rsidRPr="00DB4BBB" w:rsidTr="00944940">
        <w:trPr>
          <w:trHeight w:val="900"/>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18</w:t>
            </w:r>
          </w:p>
        </w:tc>
        <w:tc>
          <w:tcPr>
            <w:tcW w:w="4253" w:type="dxa"/>
            <w:shd w:val="clear" w:color="000000" w:fill="FFFFFF"/>
            <w:vAlign w:val="center"/>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Количество населенных пунктов Республики Бурятия, охваченных широкополосным доступом к сети Интернет</w:t>
            </w:r>
          </w:p>
        </w:tc>
        <w:tc>
          <w:tcPr>
            <w:tcW w:w="993" w:type="dxa"/>
            <w:shd w:val="clear" w:color="000000" w:fill="FFFFFF"/>
            <w:noWrap/>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t>Ед.</w:t>
            </w:r>
          </w:p>
        </w:tc>
        <w:tc>
          <w:tcPr>
            <w:tcW w:w="1983" w:type="dxa"/>
            <w:vMerge/>
            <w:vAlign w:val="center"/>
            <w:hideMark/>
          </w:tcPr>
          <w:p w:rsidR="00DB4BBB" w:rsidRPr="005D5A2E" w:rsidRDefault="00DB4BBB" w:rsidP="005D5A2E">
            <w:pPr>
              <w:tabs>
                <w:tab w:val="left" w:pos="10065"/>
              </w:tabs>
              <w:spacing w:after="0" w:line="240" w:lineRule="auto"/>
              <w:ind w:right="-1" w:firstLine="34"/>
              <w:jc w:val="center"/>
              <w:rPr>
                <w:rFonts w:ascii="Times New Roman" w:eastAsia="Times New Roman" w:hAnsi="Times New Roman" w:cs="Times New Roman"/>
                <w:color w:val="000000"/>
                <w:sz w:val="20"/>
                <w:szCs w:val="20"/>
              </w:rPr>
            </w:pP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296</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302</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302</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100,0</w:t>
            </w:r>
          </w:p>
        </w:tc>
        <w:tc>
          <w:tcPr>
            <w:tcW w:w="3118" w:type="dxa"/>
            <w:shd w:val="clear" w:color="000000" w:fill="FFFFFF"/>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Информация БФ ОАО «Ростелеком», операторов мобильной связи</w:t>
            </w:r>
          </w:p>
        </w:tc>
      </w:tr>
      <w:tr w:rsidR="00DB4BBB" w:rsidRPr="00DB4BBB" w:rsidTr="00944940">
        <w:trPr>
          <w:trHeight w:val="1627"/>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19</w:t>
            </w:r>
          </w:p>
        </w:tc>
        <w:tc>
          <w:tcPr>
            <w:tcW w:w="4253" w:type="dxa"/>
            <w:shd w:val="clear" w:color="000000" w:fill="FFFFFF"/>
            <w:vAlign w:val="center"/>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Доля негосударственных организаций социального обслуживания, индивидуальных предпринимателей, осуществляющих социальное обслуживание от общего числа организаций социального обслуживания в Республике Бурятия</w:t>
            </w:r>
          </w:p>
        </w:tc>
        <w:tc>
          <w:tcPr>
            <w:tcW w:w="993" w:type="dxa"/>
            <w:shd w:val="clear" w:color="000000" w:fill="FFFFFF"/>
            <w:noWrap/>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t>%</w:t>
            </w:r>
          </w:p>
        </w:tc>
        <w:tc>
          <w:tcPr>
            <w:tcW w:w="1983" w:type="dxa"/>
            <w:vMerge w:val="restart"/>
            <w:shd w:val="clear" w:color="000000" w:fill="FFFFFF"/>
            <w:vAlign w:val="center"/>
            <w:hideMark/>
          </w:tcPr>
          <w:p w:rsidR="00DB4BBB" w:rsidRPr="005D5A2E" w:rsidRDefault="00DB4BBB" w:rsidP="005D5A2E">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Рынок услуг социального обслуживания</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21,3</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12</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24,5</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204,2</w:t>
            </w:r>
          </w:p>
        </w:tc>
        <w:tc>
          <w:tcPr>
            <w:tcW w:w="3118" w:type="dxa"/>
            <w:shd w:val="clear" w:color="000000" w:fill="FFFFFF"/>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 xml:space="preserve">Реестр поставщиков социальных услуг, который введен с 01.01.2015 года Законом Республики Бурятия №665-V "О реализации полномочий по социальному обслуживанию граждан на территории </w:t>
            </w:r>
            <w:r w:rsidR="0073225E" w:rsidRPr="005D5A2E">
              <w:rPr>
                <w:rFonts w:ascii="Times New Roman" w:eastAsia="Times New Roman" w:hAnsi="Times New Roman" w:cs="Times New Roman"/>
                <w:color w:val="000000"/>
                <w:sz w:val="20"/>
                <w:szCs w:val="20"/>
              </w:rPr>
              <w:t>РБ</w:t>
            </w:r>
            <w:r w:rsidRPr="005D5A2E">
              <w:rPr>
                <w:rFonts w:ascii="Times New Roman" w:eastAsia="Times New Roman" w:hAnsi="Times New Roman" w:cs="Times New Roman"/>
                <w:color w:val="000000"/>
                <w:sz w:val="20"/>
                <w:szCs w:val="20"/>
              </w:rPr>
              <w:t>"</w:t>
            </w:r>
          </w:p>
        </w:tc>
      </w:tr>
      <w:tr w:rsidR="00DB4BBB" w:rsidRPr="00DB4BBB" w:rsidTr="00944940">
        <w:trPr>
          <w:trHeight w:val="2060"/>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20</w:t>
            </w:r>
          </w:p>
        </w:tc>
        <w:tc>
          <w:tcPr>
            <w:tcW w:w="4253" w:type="dxa"/>
            <w:shd w:val="clear" w:color="000000" w:fill="FFFFFF"/>
            <w:vAlign w:val="center"/>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Удельный вес граждан пожилого возраста и инвалидов (взрослых и детей), получивших услуги в негосударственных организациях социального обслуживания, в общей численности граждан пожилого возраста и инвалидов (взрослых и детей), получивших услуги в организациях социального обслуживания всех форм собственности</w:t>
            </w:r>
          </w:p>
        </w:tc>
        <w:tc>
          <w:tcPr>
            <w:tcW w:w="993" w:type="dxa"/>
            <w:shd w:val="clear" w:color="000000" w:fill="FFFFFF"/>
            <w:noWrap/>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t>%</w:t>
            </w:r>
          </w:p>
        </w:tc>
        <w:tc>
          <w:tcPr>
            <w:tcW w:w="1983" w:type="dxa"/>
            <w:vMerge/>
            <w:vAlign w:val="center"/>
            <w:hideMark/>
          </w:tcPr>
          <w:p w:rsidR="00DB4BBB" w:rsidRPr="005D5A2E" w:rsidRDefault="00DB4BBB" w:rsidP="005D5A2E">
            <w:pPr>
              <w:tabs>
                <w:tab w:val="left" w:pos="10065"/>
              </w:tabs>
              <w:spacing w:after="0" w:line="240" w:lineRule="auto"/>
              <w:ind w:right="-1" w:firstLine="34"/>
              <w:jc w:val="center"/>
              <w:rPr>
                <w:rFonts w:ascii="Times New Roman" w:eastAsia="Times New Roman" w:hAnsi="Times New Roman" w:cs="Times New Roman"/>
                <w:color w:val="000000"/>
                <w:sz w:val="20"/>
                <w:szCs w:val="20"/>
              </w:rPr>
            </w:pP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5,8</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5</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7</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140,0</w:t>
            </w:r>
          </w:p>
        </w:tc>
        <w:tc>
          <w:tcPr>
            <w:tcW w:w="3118" w:type="dxa"/>
            <w:shd w:val="clear" w:color="000000" w:fill="FFFFFF"/>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Данные Министерства социальной защиты населения Республики Бурятия</w:t>
            </w:r>
          </w:p>
        </w:tc>
      </w:tr>
      <w:tr w:rsidR="00DB4BBB" w:rsidRPr="00DB4BBB" w:rsidTr="00944940">
        <w:trPr>
          <w:trHeight w:val="810"/>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lastRenderedPageBreak/>
              <w:t>21</w:t>
            </w:r>
          </w:p>
        </w:tc>
        <w:tc>
          <w:tcPr>
            <w:tcW w:w="4253" w:type="dxa"/>
            <w:shd w:val="clear" w:color="000000" w:fill="FFFFFF"/>
            <w:vAlign w:val="center"/>
            <w:hideMark/>
          </w:tcPr>
          <w:p w:rsidR="00DB4BBB" w:rsidRPr="00944940" w:rsidRDefault="00DB4BBB" w:rsidP="00492DD2">
            <w:pPr>
              <w:tabs>
                <w:tab w:val="left" w:pos="10065"/>
              </w:tabs>
              <w:spacing w:after="0" w:line="240" w:lineRule="auto"/>
              <w:ind w:right="-1" w:firstLine="34"/>
              <w:rPr>
                <w:rFonts w:ascii="Times New Roman" w:eastAsia="Times New Roman" w:hAnsi="Times New Roman" w:cs="Times New Roman"/>
              </w:rPr>
            </w:pPr>
            <w:r w:rsidRPr="00944940">
              <w:rPr>
                <w:rFonts w:ascii="Times New Roman" w:eastAsia="Times New Roman" w:hAnsi="Times New Roman" w:cs="Times New Roman"/>
              </w:rPr>
              <w:t>Производство скота и птицы на убой в живом весе в хозяйствах всех категорий</w:t>
            </w:r>
          </w:p>
        </w:tc>
        <w:tc>
          <w:tcPr>
            <w:tcW w:w="993" w:type="dxa"/>
            <w:shd w:val="clear" w:color="000000" w:fill="FFFFFF"/>
            <w:noWrap/>
            <w:vAlign w:val="center"/>
            <w:hideMark/>
          </w:tcPr>
          <w:p w:rsidR="00DB4BBB" w:rsidRPr="00944940" w:rsidRDefault="00DB4BBB" w:rsidP="00492DD2">
            <w:pPr>
              <w:tabs>
                <w:tab w:val="left" w:pos="10065"/>
              </w:tabs>
              <w:spacing w:after="0" w:line="240" w:lineRule="auto"/>
              <w:ind w:right="-1" w:firstLine="34"/>
              <w:jc w:val="center"/>
              <w:rPr>
                <w:rFonts w:ascii="Times New Roman" w:eastAsia="Times New Roman" w:hAnsi="Times New Roman" w:cs="Times New Roman"/>
              </w:rPr>
            </w:pPr>
            <w:r w:rsidRPr="00944940">
              <w:rPr>
                <w:rFonts w:ascii="Times New Roman" w:eastAsia="Times New Roman" w:hAnsi="Times New Roman" w:cs="Times New Roman"/>
              </w:rPr>
              <w:t>тыс. т</w:t>
            </w:r>
          </w:p>
        </w:tc>
        <w:tc>
          <w:tcPr>
            <w:tcW w:w="1983" w:type="dxa"/>
            <w:vMerge w:val="restart"/>
            <w:shd w:val="clear" w:color="000000" w:fill="FFFFFF"/>
            <w:noWrap/>
            <w:vAlign w:val="center"/>
            <w:hideMark/>
          </w:tcPr>
          <w:p w:rsidR="00DB4BBB" w:rsidRPr="00944940" w:rsidRDefault="00DB4BBB" w:rsidP="005D5A2E">
            <w:pPr>
              <w:tabs>
                <w:tab w:val="left" w:pos="10065"/>
              </w:tabs>
              <w:spacing w:after="0" w:line="240" w:lineRule="auto"/>
              <w:ind w:right="-1" w:firstLine="34"/>
              <w:jc w:val="center"/>
              <w:rPr>
                <w:rFonts w:ascii="Times New Roman" w:eastAsia="Times New Roman" w:hAnsi="Times New Roman" w:cs="Times New Roman"/>
                <w:sz w:val="20"/>
                <w:szCs w:val="20"/>
              </w:rPr>
            </w:pPr>
            <w:r w:rsidRPr="00944940">
              <w:rPr>
                <w:rFonts w:ascii="Times New Roman" w:eastAsia="Times New Roman" w:hAnsi="Times New Roman" w:cs="Times New Roman"/>
                <w:sz w:val="20"/>
                <w:szCs w:val="20"/>
              </w:rPr>
              <w:t>Рынок мяса и мясной продукции</w:t>
            </w:r>
          </w:p>
        </w:tc>
        <w:tc>
          <w:tcPr>
            <w:tcW w:w="993" w:type="dxa"/>
            <w:shd w:val="clear" w:color="000000" w:fill="FFFFFF"/>
            <w:vAlign w:val="center"/>
            <w:hideMark/>
          </w:tcPr>
          <w:p w:rsidR="00DB4BBB" w:rsidRPr="00944940" w:rsidRDefault="00DB4BBB" w:rsidP="00492DD2">
            <w:pPr>
              <w:tabs>
                <w:tab w:val="left" w:pos="10065"/>
              </w:tabs>
              <w:spacing w:after="0" w:line="240" w:lineRule="auto"/>
              <w:ind w:right="-1" w:firstLine="34"/>
              <w:jc w:val="center"/>
              <w:rPr>
                <w:rFonts w:ascii="Times New Roman" w:eastAsia="Times New Roman" w:hAnsi="Times New Roman" w:cs="Times New Roman"/>
              </w:rPr>
            </w:pPr>
            <w:r w:rsidRPr="00944940">
              <w:rPr>
                <w:rFonts w:ascii="Times New Roman" w:eastAsia="Times New Roman" w:hAnsi="Times New Roman" w:cs="Times New Roman"/>
              </w:rPr>
              <w:t>69,01</w:t>
            </w:r>
          </w:p>
        </w:tc>
        <w:tc>
          <w:tcPr>
            <w:tcW w:w="850" w:type="dxa"/>
            <w:shd w:val="clear" w:color="000000" w:fill="FFFFFF"/>
            <w:vAlign w:val="center"/>
            <w:hideMark/>
          </w:tcPr>
          <w:p w:rsidR="00DB4BBB" w:rsidRPr="00944940" w:rsidRDefault="00DB4BBB" w:rsidP="00492DD2">
            <w:pPr>
              <w:tabs>
                <w:tab w:val="left" w:pos="10065"/>
              </w:tabs>
              <w:spacing w:after="0" w:line="240" w:lineRule="auto"/>
              <w:ind w:right="-1" w:firstLine="34"/>
              <w:jc w:val="center"/>
              <w:rPr>
                <w:rFonts w:ascii="Times New Roman" w:eastAsia="Times New Roman" w:hAnsi="Times New Roman" w:cs="Times New Roman"/>
              </w:rPr>
            </w:pPr>
            <w:r w:rsidRPr="00944940">
              <w:rPr>
                <w:rFonts w:ascii="Times New Roman" w:eastAsia="Times New Roman" w:hAnsi="Times New Roman" w:cs="Times New Roman"/>
              </w:rPr>
              <w:t>68,7</w:t>
            </w:r>
          </w:p>
        </w:tc>
        <w:tc>
          <w:tcPr>
            <w:tcW w:w="992" w:type="dxa"/>
            <w:shd w:val="clear" w:color="000000" w:fill="FFFFFF"/>
            <w:vAlign w:val="center"/>
            <w:hideMark/>
          </w:tcPr>
          <w:p w:rsidR="00DB4BBB" w:rsidRPr="00944940" w:rsidRDefault="00DB4BBB" w:rsidP="00492DD2">
            <w:pPr>
              <w:tabs>
                <w:tab w:val="left" w:pos="10065"/>
              </w:tabs>
              <w:spacing w:after="0" w:line="240" w:lineRule="auto"/>
              <w:ind w:right="-1" w:firstLine="34"/>
              <w:jc w:val="center"/>
              <w:rPr>
                <w:rFonts w:ascii="Times New Roman" w:eastAsia="Times New Roman" w:hAnsi="Times New Roman" w:cs="Times New Roman"/>
              </w:rPr>
            </w:pPr>
            <w:r w:rsidRPr="00944940">
              <w:rPr>
                <w:rFonts w:ascii="Times New Roman" w:eastAsia="Times New Roman" w:hAnsi="Times New Roman" w:cs="Times New Roman"/>
              </w:rPr>
              <w:t>61,3</w:t>
            </w:r>
          </w:p>
        </w:tc>
        <w:tc>
          <w:tcPr>
            <w:tcW w:w="993" w:type="dxa"/>
            <w:shd w:val="clear" w:color="000000" w:fill="FFFFFF"/>
            <w:vAlign w:val="center"/>
            <w:hideMark/>
          </w:tcPr>
          <w:p w:rsidR="00DB4BBB" w:rsidRPr="00944940" w:rsidRDefault="00DB4BBB" w:rsidP="00492DD2">
            <w:pPr>
              <w:tabs>
                <w:tab w:val="left" w:pos="10065"/>
              </w:tabs>
              <w:spacing w:after="0" w:line="240" w:lineRule="auto"/>
              <w:ind w:right="-1" w:firstLine="34"/>
              <w:jc w:val="center"/>
              <w:rPr>
                <w:rFonts w:ascii="Times New Roman" w:eastAsia="Times New Roman" w:hAnsi="Times New Roman" w:cs="Times New Roman"/>
              </w:rPr>
            </w:pPr>
            <w:r w:rsidRPr="00944940">
              <w:rPr>
                <w:rFonts w:ascii="Times New Roman" w:eastAsia="Times New Roman" w:hAnsi="Times New Roman" w:cs="Times New Roman"/>
              </w:rPr>
              <w:t>89,2</w:t>
            </w:r>
          </w:p>
        </w:tc>
        <w:tc>
          <w:tcPr>
            <w:tcW w:w="3118" w:type="dxa"/>
            <w:shd w:val="clear" w:color="000000" w:fill="FFFFFF"/>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Статистический бюллетень № 10-07-12 «Производство продуктов животноводства в хозяйствах всех категорий»</w:t>
            </w:r>
          </w:p>
        </w:tc>
      </w:tr>
      <w:tr w:rsidR="00DB4BBB" w:rsidRPr="00DB4BBB" w:rsidTr="00944940">
        <w:trPr>
          <w:trHeight w:val="915"/>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22</w:t>
            </w:r>
          </w:p>
        </w:tc>
        <w:tc>
          <w:tcPr>
            <w:tcW w:w="4253" w:type="dxa"/>
            <w:shd w:val="clear" w:color="000000" w:fill="FFFFFF"/>
            <w:vAlign w:val="center"/>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Производство мяса и субпродуктов пищевых убойных животных</w:t>
            </w:r>
          </w:p>
        </w:tc>
        <w:tc>
          <w:tcPr>
            <w:tcW w:w="993" w:type="dxa"/>
            <w:shd w:val="clear" w:color="000000" w:fill="FFFFFF"/>
            <w:noWrap/>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t>тыс. т</w:t>
            </w:r>
          </w:p>
        </w:tc>
        <w:tc>
          <w:tcPr>
            <w:tcW w:w="1983" w:type="dxa"/>
            <w:vMerge/>
            <w:vAlign w:val="center"/>
            <w:hideMark/>
          </w:tcPr>
          <w:p w:rsidR="00DB4BBB" w:rsidRPr="005D5A2E" w:rsidRDefault="00DB4BBB" w:rsidP="005D5A2E">
            <w:pPr>
              <w:tabs>
                <w:tab w:val="left" w:pos="10065"/>
              </w:tabs>
              <w:spacing w:after="0" w:line="240" w:lineRule="auto"/>
              <w:ind w:right="-1" w:firstLine="34"/>
              <w:jc w:val="center"/>
              <w:rPr>
                <w:rFonts w:ascii="Times New Roman" w:eastAsia="Times New Roman" w:hAnsi="Times New Roman" w:cs="Times New Roman"/>
                <w:color w:val="000000"/>
                <w:sz w:val="20"/>
                <w:szCs w:val="20"/>
              </w:rPr>
            </w:pP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15,02</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11</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17,7</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160,9</w:t>
            </w:r>
          </w:p>
        </w:tc>
        <w:tc>
          <w:tcPr>
            <w:tcW w:w="3118" w:type="dxa"/>
            <w:shd w:val="clear" w:color="000000" w:fill="FFFFFF"/>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Статистический бюллетень «09-04-02 «Основные показатели работы добывающих, обрабатывающих производств, производства и распределения электроэнергии, газа и воды в Республике Бурятия</w:t>
            </w:r>
          </w:p>
        </w:tc>
      </w:tr>
      <w:tr w:rsidR="00DB4BBB" w:rsidRPr="00DB4BBB" w:rsidTr="00944940">
        <w:trPr>
          <w:trHeight w:val="532"/>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23</w:t>
            </w:r>
          </w:p>
        </w:tc>
        <w:tc>
          <w:tcPr>
            <w:tcW w:w="4253" w:type="dxa"/>
            <w:shd w:val="clear" w:color="000000" w:fill="FFFFFF"/>
            <w:hideMark/>
          </w:tcPr>
          <w:p w:rsidR="00DB4BBB" w:rsidRPr="00944940" w:rsidRDefault="00DB4BBB" w:rsidP="00492DD2">
            <w:pPr>
              <w:tabs>
                <w:tab w:val="left" w:pos="10065"/>
              </w:tabs>
              <w:spacing w:after="0" w:line="240" w:lineRule="auto"/>
              <w:ind w:right="-1" w:firstLine="34"/>
              <w:rPr>
                <w:rFonts w:ascii="Times New Roman" w:eastAsia="Times New Roman" w:hAnsi="Times New Roman" w:cs="Times New Roman"/>
              </w:rPr>
            </w:pPr>
            <w:r w:rsidRPr="00944940">
              <w:rPr>
                <w:rFonts w:ascii="Times New Roman" w:eastAsia="Times New Roman" w:hAnsi="Times New Roman" w:cs="Times New Roman"/>
              </w:rPr>
              <w:t>Обеспеченность населения республики мясом и мясопродуктами собственного производства</w:t>
            </w:r>
          </w:p>
        </w:tc>
        <w:tc>
          <w:tcPr>
            <w:tcW w:w="993" w:type="dxa"/>
            <w:shd w:val="clear" w:color="000000" w:fill="FFFFFF"/>
            <w:noWrap/>
            <w:vAlign w:val="center"/>
            <w:hideMark/>
          </w:tcPr>
          <w:p w:rsidR="00DB4BBB" w:rsidRPr="00944940" w:rsidRDefault="00DB4BBB" w:rsidP="00492DD2">
            <w:pPr>
              <w:tabs>
                <w:tab w:val="left" w:pos="10065"/>
              </w:tabs>
              <w:spacing w:after="0" w:line="240" w:lineRule="auto"/>
              <w:ind w:right="-1" w:firstLine="34"/>
              <w:jc w:val="center"/>
              <w:rPr>
                <w:rFonts w:ascii="Times New Roman" w:eastAsia="Times New Roman" w:hAnsi="Times New Roman" w:cs="Times New Roman"/>
              </w:rPr>
            </w:pPr>
            <w:r w:rsidRPr="00944940">
              <w:rPr>
                <w:rFonts w:ascii="Times New Roman" w:eastAsia="Times New Roman" w:hAnsi="Times New Roman" w:cs="Times New Roman"/>
              </w:rPr>
              <w:t>%</w:t>
            </w:r>
          </w:p>
        </w:tc>
        <w:tc>
          <w:tcPr>
            <w:tcW w:w="1983" w:type="dxa"/>
            <w:vMerge/>
            <w:vAlign w:val="center"/>
            <w:hideMark/>
          </w:tcPr>
          <w:p w:rsidR="00DB4BBB" w:rsidRPr="005D5A2E" w:rsidRDefault="00DB4BBB" w:rsidP="005D5A2E">
            <w:pPr>
              <w:tabs>
                <w:tab w:val="left" w:pos="10065"/>
              </w:tabs>
              <w:spacing w:after="0" w:line="240" w:lineRule="auto"/>
              <w:ind w:right="-1" w:firstLine="34"/>
              <w:jc w:val="center"/>
              <w:rPr>
                <w:rFonts w:ascii="Times New Roman" w:eastAsia="Times New Roman" w:hAnsi="Times New Roman" w:cs="Times New Roman"/>
                <w:color w:val="000000"/>
                <w:sz w:val="20"/>
                <w:szCs w:val="20"/>
              </w:rPr>
            </w:pPr>
          </w:p>
        </w:tc>
        <w:tc>
          <w:tcPr>
            <w:tcW w:w="993" w:type="dxa"/>
            <w:shd w:val="clear" w:color="000000" w:fill="FFFFFF"/>
            <w:vAlign w:val="center"/>
            <w:hideMark/>
          </w:tcPr>
          <w:p w:rsidR="00DB4BBB" w:rsidRPr="00944940" w:rsidRDefault="00DB4BBB" w:rsidP="00492DD2">
            <w:pPr>
              <w:tabs>
                <w:tab w:val="left" w:pos="10065"/>
              </w:tabs>
              <w:spacing w:after="0" w:line="240" w:lineRule="auto"/>
              <w:ind w:right="-1" w:firstLine="34"/>
              <w:jc w:val="center"/>
              <w:rPr>
                <w:rFonts w:ascii="Times New Roman" w:eastAsia="Times New Roman" w:hAnsi="Times New Roman" w:cs="Times New Roman"/>
              </w:rPr>
            </w:pPr>
            <w:r w:rsidRPr="00944940">
              <w:rPr>
                <w:rFonts w:ascii="Times New Roman" w:eastAsia="Times New Roman" w:hAnsi="Times New Roman" w:cs="Times New Roman"/>
              </w:rPr>
              <w:t>67,5</w:t>
            </w:r>
          </w:p>
        </w:tc>
        <w:tc>
          <w:tcPr>
            <w:tcW w:w="850" w:type="dxa"/>
            <w:shd w:val="clear" w:color="000000" w:fill="FFFFFF"/>
            <w:vAlign w:val="center"/>
            <w:hideMark/>
          </w:tcPr>
          <w:p w:rsidR="00DB4BBB" w:rsidRPr="00944940" w:rsidRDefault="00DB4BBB" w:rsidP="00492DD2">
            <w:pPr>
              <w:tabs>
                <w:tab w:val="left" w:pos="10065"/>
              </w:tabs>
              <w:spacing w:after="0" w:line="240" w:lineRule="auto"/>
              <w:ind w:right="-1" w:firstLine="34"/>
              <w:jc w:val="center"/>
              <w:rPr>
                <w:rFonts w:ascii="Times New Roman" w:eastAsia="Times New Roman" w:hAnsi="Times New Roman" w:cs="Times New Roman"/>
              </w:rPr>
            </w:pPr>
            <w:r w:rsidRPr="00944940">
              <w:rPr>
                <w:rFonts w:ascii="Times New Roman" w:eastAsia="Times New Roman" w:hAnsi="Times New Roman" w:cs="Times New Roman"/>
              </w:rPr>
              <w:t>67,5</w:t>
            </w:r>
          </w:p>
        </w:tc>
        <w:tc>
          <w:tcPr>
            <w:tcW w:w="992" w:type="dxa"/>
            <w:shd w:val="clear" w:color="000000" w:fill="FFFFFF"/>
            <w:vAlign w:val="center"/>
            <w:hideMark/>
          </w:tcPr>
          <w:p w:rsidR="00DB4BBB" w:rsidRPr="00944940" w:rsidRDefault="00DB4BBB" w:rsidP="00492DD2">
            <w:pPr>
              <w:tabs>
                <w:tab w:val="left" w:pos="10065"/>
              </w:tabs>
              <w:spacing w:after="0" w:line="240" w:lineRule="auto"/>
              <w:ind w:right="-1" w:firstLine="34"/>
              <w:jc w:val="center"/>
              <w:rPr>
                <w:rFonts w:ascii="Times New Roman" w:eastAsia="Times New Roman" w:hAnsi="Times New Roman" w:cs="Times New Roman"/>
              </w:rPr>
            </w:pPr>
            <w:r w:rsidRPr="00944940">
              <w:rPr>
                <w:rFonts w:ascii="Times New Roman" w:eastAsia="Times New Roman" w:hAnsi="Times New Roman" w:cs="Times New Roman"/>
              </w:rPr>
              <w:t>60</w:t>
            </w:r>
          </w:p>
        </w:tc>
        <w:tc>
          <w:tcPr>
            <w:tcW w:w="993" w:type="dxa"/>
            <w:shd w:val="clear" w:color="000000" w:fill="FFFFFF"/>
            <w:vAlign w:val="center"/>
            <w:hideMark/>
          </w:tcPr>
          <w:p w:rsidR="00DB4BBB" w:rsidRPr="00944940" w:rsidRDefault="00DB4BBB" w:rsidP="00492DD2">
            <w:pPr>
              <w:tabs>
                <w:tab w:val="left" w:pos="10065"/>
              </w:tabs>
              <w:spacing w:after="0" w:line="240" w:lineRule="auto"/>
              <w:ind w:right="-1" w:firstLine="34"/>
              <w:jc w:val="center"/>
              <w:rPr>
                <w:rFonts w:ascii="Times New Roman" w:eastAsia="Times New Roman" w:hAnsi="Times New Roman" w:cs="Times New Roman"/>
              </w:rPr>
            </w:pPr>
            <w:r w:rsidRPr="00944940">
              <w:rPr>
                <w:rFonts w:ascii="Times New Roman" w:eastAsia="Times New Roman" w:hAnsi="Times New Roman" w:cs="Times New Roman"/>
              </w:rPr>
              <w:t>88,9</w:t>
            </w:r>
          </w:p>
        </w:tc>
        <w:tc>
          <w:tcPr>
            <w:tcW w:w="3118" w:type="dxa"/>
            <w:shd w:val="clear" w:color="000000" w:fill="FFFFFF"/>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Статистический бюллетень № 10-07-21 «Потребление основных продуктов питания населением Республики Бурятия».</w:t>
            </w:r>
          </w:p>
        </w:tc>
      </w:tr>
      <w:tr w:rsidR="00DB4BBB" w:rsidRPr="00DB4BBB" w:rsidTr="00944940">
        <w:trPr>
          <w:trHeight w:val="742"/>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24</w:t>
            </w:r>
          </w:p>
        </w:tc>
        <w:tc>
          <w:tcPr>
            <w:tcW w:w="4253" w:type="dxa"/>
            <w:shd w:val="clear" w:color="000000" w:fill="FFFFFF"/>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 xml:space="preserve">Наличие утвержденной схемы и программы развития электроэнергетики Республики Бурятия </w:t>
            </w:r>
          </w:p>
        </w:tc>
        <w:tc>
          <w:tcPr>
            <w:tcW w:w="993" w:type="dxa"/>
            <w:shd w:val="clear" w:color="000000" w:fill="FFFFFF"/>
            <w:noWrap/>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t>%</w:t>
            </w:r>
          </w:p>
        </w:tc>
        <w:tc>
          <w:tcPr>
            <w:tcW w:w="1983" w:type="dxa"/>
            <w:shd w:val="clear" w:color="000000" w:fill="FFFFFF"/>
            <w:noWrap/>
            <w:vAlign w:val="center"/>
            <w:hideMark/>
          </w:tcPr>
          <w:p w:rsidR="00DB4BBB" w:rsidRPr="005D5A2E" w:rsidRDefault="00DB4BBB" w:rsidP="005D5A2E">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Рынок электроэнергетики</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100,0</w:t>
            </w:r>
          </w:p>
        </w:tc>
        <w:tc>
          <w:tcPr>
            <w:tcW w:w="3118" w:type="dxa"/>
            <w:shd w:val="clear" w:color="000000" w:fill="FFFFFF"/>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Наличие нормативно-правового акта</w:t>
            </w:r>
          </w:p>
        </w:tc>
      </w:tr>
      <w:tr w:rsidR="00DB4BBB" w:rsidRPr="00DB4BBB" w:rsidTr="00944940">
        <w:trPr>
          <w:trHeight w:val="1532"/>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25</w:t>
            </w:r>
          </w:p>
        </w:tc>
        <w:tc>
          <w:tcPr>
            <w:tcW w:w="4253" w:type="dxa"/>
            <w:shd w:val="clear" w:color="000000" w:fill="FFFFFF"/>
            <w:vAlign w:val="center"/>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Число участников конкурентных процедур определения поставщиков (подрядчиков, исполнителей) при осуществлении закупок для обеспечения государственных и муниципальных нужд</w:t>
            </w:r>
          </w:p>
        </w:tc>
        <w:tc>
          <w:tcPr>
            <w:tcW w:w="993" w:type="dxa"/>
            <w:shd w:val="clear" w:color="000000" w:fill="FFFFFF"/>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t>Число участников</w:t>
            </w:r>
          </w:p>
        </w:tc>
        <w:tc>
          <w:tcPr>
            <w:tcW w:w="1983" w:type="dxa"/>
            <w:shd w:val="clear" w:color="000000" w:fill="FFFFFF"/>
            <w:vAlign w:val="center"/>
            <w:hideMark/>
          </w:tcPr>
          <w:p w:rsidR="00DB4BBB" w:rsidRPr="005D5A2E" w:rsidRDefault="00DB4BBB" w:rsidP="005D5A2E">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Развитие конкуренции при осуществлении процедур государственных и муниципальных закупок, а также закупок хозяйствующих субъектов</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2,65</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2,65</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2,7</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101,9</w:t>
            </w:r>
          </w:p>
        </w:tc>
        <w:tc>
          <w:tcPr>
            <w:tcW w:w="3118" w:type="dxa"/>
            <w:shd w:val="clear" w:color="000000" w:fill="FFFFFF"/>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Региональная информационная система АИС «Госзаказ Бурятия»</w:t>
            </w:r>
          </w:p>
        </w:tc>
      </w:tr>
      <w:tr w:rsidR="00DB4BBB" w:rsidRPr="00DB4BBB" w:rsidTr="00944940">
        <w:trPr>
          <w:trHeight w:val="1545"/>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26</w:t>
            </w:r>
          </w:p>
        </w:tc>
        <w:tc>
          <w:tcPr>
            <w:tcW w:w="4253" w:type="dxa"/>
            <w:shd w:val="clear" w:color="000000" w:fill="FFFFFF"/>
            <w:vAlign w:val="center"/>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Соотношение количества хозяйственных обществ, в которых прекращено участие Республики Бурятия, к количеству хозяйственных обществ с участием Республики Бурятия по состоянию на 2013 год</w:t>
            </w:r>
          </w:p>
        </w:tc>
        <w:tc>
          <w:tcPr>
            <w:tcW w:w="993" w:type="dxa"/>
            <w:shd w:val="clear" w:color="000000" w:fill="FFFFFF"/>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t>%</w:t>
            </w:r>
          </w:p>
        </w:tc>
        <w:tc>
          <w:tcPr>
            <w:tcW w:w="1983" w:type="dxa"/>
            <w:vMerge w:val="restart"/>
            <w:shd w:val="clear" w:color="000000" w:fill="FFFFFF"/>
            <w:vAlign w:val="center"/>
            <w:hideMark/>
          </w:tcPr>
          <w:p w:rsidR="00DB4BBB" w:rsidRPr="005D5A2E" w:rsidRDefault="00DB4BBB" w:rsidP="005D5A2E">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 xml:space="preserve">Совершенствование процессов управления объектами государственной собственности </w:t>
            </w:r>
            <w:r w:rsidRPr="005D5A2E">
              <w:rPr>
                <w:rFonts w:ascii="Times New Roman" w:eastAsia="Times New Roman" w:hAnsi="Times New Roman" w:cs="Times New Roman"/>
                <w:color w:val="000000"/>
                <w:sz w:val="20"/>
                <w:szCs w:val="20"/>
              </w:rPr>
              <w:lastRenderedPageBreak/>
              <w:t>Республики Бурятия</w:t>
            </w:r>
          </w:p>
        </w:tc>
        <w:tc>
          <w:tcPr>
            <w:tcW w:w="993" w:type="dxa"/>
            <w:shd w:val="clear" w:color="auto" w:fill="auto"/>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lastRenderedPageBreak/>
              <w:t>64,29</w:t>
            </w:r>
          </w:p>
        </w:tc>
        <w:tc>
          <w:tcPr>
            <w:tcW w:w="850" w:type="dxa"/>
            <w:shd w:val="clear" w:color="auto" w:fill="auto"/>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64</w:t>
            </w:r>
          </w:p>
        </w:tc>
        <w:tc>
          <w:tcPr>
            <w:tcW w:w="992" w:type="dxa"/>
            <w:shd w:val="clear" w:color="auto" w:fill="auto"/>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64,29</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100,5</w:t>
            </w:r>
          </w:p>
        </w:tc>
        <w:tc>
          <w:tcPr>
            <w:tcW w:w="3118" w:type="dxa"/>
            <w:shd w:val="clear" w:color="000000" w:fill="FFFFFF"/>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Единый государственный реестр юридических лиц</w:t>
            </w:r>
          </w:p>
        </w:tc>
      </w:tr>
      <w:tr w:rsidR="00DB4BBB" w:rsidRPr="00DB4BBB" w:rsidTr="00944940">
        <w:trPr>
          <w:trHeight w:val="1413"/>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lastRenderedPageBreak/>
              <w:t>27</w:t>
            </w:r>
          </w:p>
        </w:tc>
        <w:tc>
          <w:tcPr>
            <w:tcW w:w="4253" w:type="dxa"/>
            <w:shd w:val="clear" w:color="000000" w:fill="FFFFFF"/>
            <w:vAlign w:val="center"/>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Соотношение числа хозяйственных обществ, акции    (доли) которых были полностью приватизированы в 2013 - 2018 гг., к числу хозяйственных обществ с государственным участием в капитале, осуществляющих деятельность в 2013 - 2018 гг., в субъекте РФ</w:t>
            </w:r>
          </w:p>
        </w:tc>
        <w:tc>
          <w:tcPr>
            <w:tcW w:w="993" w:type="dxa"/>
            <w:shd w:val="clear" w:color="000000" w:fill="FFFFFF"/>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t>%</w:t>
            </w:r>
          </w:p>
        </w:tc>
        <w:tc>
          <w:tcPr>
            <w:tcW w:w="1983" w:type="dxa"/>
            <w:vMerge/>
            <w:vAlign w:val="center"/>
            <w:hideMark/>
          </w:tcPr>
          <w:p w:rsidR="00DB4BBB" w:rsidRPr="005D5A2E" w:rsidRDefault="00DB4BBB" w:rsidP="005D5A2E">
            <w:pPr>
              <w:tabs>
                <w:tab w:val="left" w:pos="10065"/>
              </w:tabs>
              <w:spacing w:after="0" w:line="240" w:lineRule="auto"/>
              <w:ind w:right="-1" w:firstLine="34"/>
              <w:jc w:val="center"/>
              <w:rPr>
                <w:rFonts w:ascii="Times New Roman" w:eastAsia="Times New Roman" w:hAnsi="Times New Roman" w:cs="Times New Roman"/>
                <w:color w:val="000000"/>
                <w:sz w:val="20"/>
                <w:szCs w:val="20"/>
              </w:rPr>
            </w:pPr>
          </w:p>
        </w:tc>
        <w:tc>
          <w:tcPr>
            <w:tcW w:w="993" w:type="dxa"/>
            <w:shd w:val="clear" w:color="auto" w:fill="auto"/>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66,7</w:t>
            </w:r>
          </w:p>
        </w:tc>
        <w:tc>
          <w:tcPr>
            <w:tcW w:w="850" w:type="dxa"/>
            <w:shd w:val="clear" w:color="auto" w:fill="auto"/>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66,7</w:t>
            </w:r>
          </w:p>
        </w:tc>
        <w:tc>
          <w:tcPr>
            <w:tcW w:w="992" w:type="dxa"/>
            <w:shd w:val="clear" w:color="auto" w:fill="auto"/>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66,7</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100,0</w:t>
            </w:r>
          </w:p>
        </w:tc>
        <w:tc>
          <w:tcPr>
            <w:tcW w:w="3118" w:type="dxa"/>
            <w:shd w:val="clear" w:color="000000" w:fill="FFFFFF"/>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Договоры купли – продажи пакетов акции и выписки из Единого государственного реестра юридических лиц</w:t>
            </w:r>
          </w:p>
        </w:tc>
      </w:tr>
      <w:tr w:rsidR="00DB4BBB" w:rsidRPr="00DB4BBB" w:rsidTr="00944940">
        <w:trPr>
          <w:trHeight w:val="1500"/>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28</w:t>
            </w:r>
          </w:p>
        </w:tc>
        <w:tc>
          <w:tcPr>
            <w:tcW w:w="4253" w:type="dxa"/>
            <w:shd w:val="clear" w:color="000000" w:fill="FFFFFF"/>
            <w:vAlign w:val="center"/>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Доля проектов нормативных актов, по которым проведена оценка регулирующего воздействия (далее – ОРВ), от общего количества принятых нормативных актов (для актов, подлежащих ОРВ)</w:t>
            </w:r>
          </w:p>
        </w:tc>
        <w:tc>
          <w:tcPr>
            <w:tcW w:w="993" w:type="dxa"/>
            <w:shd w:val="clear" w:color="000000" w:fill="FFFFFF"/>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t>%</w:t>
            </w:r>
          </w:p>
        </w:tc>
        <w:tc>
          <w:tcPr>
            <w:tcW w:w="1983" w:type="dxa"/>
            <w:shd w:val="clear" w:color="000000" w:fill="FFFFFF"/>
            <w:vAlign w:val="center"/>
            <w:hideMark/>
          </w:tcPr>
          <w:p w:rsidR="00DB4BBB" w:rsidRPr="005D5A2E" w:rsidRDefault="00DB4BBB" w:rsidP="005D5A2E">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Устранение избыточного государственного и муниципального регулирования и снижение административных барьеров</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100,0</w:t>
            </w:r>
          </w:p>
        </w:tc>
        <w:tc>
          <w:tcPr>
            <w:tcW w:w="3118" w:type="dxa"/>
            <w:shd w:val="clear" w:color="000000" w:fill="FFFFFF"/>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Данные Министерства экономики РБ</w:t>
            </w:r>
          </w:p>
        </w:tc>
      </w:tr>
      <w:tr w:rsidR="00DB4BBB" w:rsidRPr="00DB4BBB" w:rsidTr="00944940">
        <w:trPr>
          <w:trHeight w:val="850"/>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rPr>
            </w:pPr>
            <w:r w:rsidRPr="00DB4BBB">
              <w:rPr>
                <w:rFonts w:ascii="Times New Roman" w:eastAsia="Times New Roman" w:hAnsi="Times New Roman" w:cs="Times New Roman"/>
              </w:rPr>
              <w:t>29</w:t>
            </w:r>
          </w:p>
        </w:tc>
        <w:tc>
          <w:tcPr>
            <w:tcW w:w="4253" w:type="dxa"/>
            <w:shd w:val="clear" w:color="000000" w:fill="FFFFFF"/>
            <w:vAlign w:val="center"/>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rPr>
            </w:pPr>
            <w:r w:rsidRPr="00DB4BBB">
              <w:rPr>
                <w:rFonts w:ascii="Times New Roman" w:eastAsia="Times New Roman" w:hAnsi="Times New Roman" w:cs="Times New Roman"/>
              </w:rPr>
              <w:t>Оборот продукции (услуг), производимой малыми предприятиями, в том числе микропредприятиями и индивидуальными предпринимателями, в расчете на одного человека населения</w:t>
            </w:r>
          </w:p>
        </w:tc>
        <w:tc>
          <w:tcPr>
            <w:tcW w:w="993" w:type="dxa"/>
            <w:shd w:val="clear" w:color="000000" w:fill="FFFFFF"/>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rPr>
            </w:pPr>
            <w:r w:rsidRPr="005D5A2E">
              <w:rPr>
                <w:rFonts w:ascii="Times New Roman" w:eastAsia="Times New Roman" w:hAnsi="Times New Roman" w:cs="Times New Roman"/>
              </w:rPr>
              <w:t>Тыс.</w:t>
            </w:r>
          </w:p>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rPr>
            </w:pPr>
            <w:r w:rsidRPr="005D5A2E">
              <w:rPr>
                <w:rFonts w:ascii="Times New Roman" w:eastAsia="Times New Roman" w:hAnsi="Times New Roman" w:cs="Times New Roman"/>
              </w:rPr>
              <w:t xml:space="preserve">руб. </w:t>
            </w:r>
          </w:p>
        </w:tc>
        <w:tc>
          <w:tcPr>
            <w:tcW w:w="1983" w:type="dxa"/>
            <w:shd w:val="clear" w:color="000000" w:fill="FFFFFF"/>
            <w:vAlign w:val="center"/>
            <w:hideMark/>
          </w:tcPr>
          <w:p w:rsidR="00DB4BBB" w:rsidRPr="005D5A2E" w:rsidRDefault="00DB4BBB" w:rsidP="00135AF1">
            <w:pPr>
              <w:tabs>
                <w:tab w:val="left" w:pos="10065"/>
              </w:tabs>
              <w:spacing w:after="0" w:line="240" w:lineRule="auto"/>
              <w:ind w:right="-1" w:firstLine="34"/>
              <w:jc w:val="center"/>
              <w:rPr>
                <w:rFonts w:ascii="Times New Roman" w:eastAsia="Times New Roman" w:hAnsi="Times New Roman" w:cs="Times New Roman"/>
                <w:sz w:val="20"/>
                <w:szCs w:val="20"/>
              </w:rPr>
            </w:pPr>
            <w:r w:rsidRPr="005D5A2E">
              <w:rPr>
                <w:rFonts w:ascii="Times New Roman" w:eastAsia="Times New Roman" w:hAnsi="Times New Roman" w:cs="Times New Roman"/>
                <w:sz w:val="20"/>
                <w:szCs w:val="20"/>
              </w:rPr>
              <w:t xml:space="preserve">Стимулирование новых предпринимательских инициатив </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209,8</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222,1</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222,1</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100,0</w:t>
            </w:r>
          </w:p>
        </w:tc>
        <w:tc>
          <w:tcPr>
            <w:tcW w:w="3118" w:type="dxa"/>
            <w:shd w:val="clear" w:color="000000" w:fill="FFFFFF"/>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Статистический бюллетень  № 07-04-09</w:t>
            </w:r>
          </w:p>
        </w:tc>
      </w:tr>
      <w:tr w:rsidR="00DB4BBB" w:rsidRPr="00DB4BBB" w:rsidTr="00944940">
        <w:trPr>
          <w:trHeight w:val="858"/>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30</w:t>
            </w:r>
          </w:p>
        </w:tc>
        <w:tc>
          <w:tcPr>
            <w:tcW w:w="4253" w:type="dxa"/>
            <w:shd w:val="clear" w:color="000000" w:fill="FFFFFF"/>
            <w:vAlign w:val="center"/>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rPr>
            </w:pPr>
            <w:r w:rsidRPr="00DB4BBB">
              <w:rPr>
                <w:rFonts w:ascii="Times New Roman" w:eastAsia="Times New Roman" w:hAnsi="Times New Roman" w:cs="Times New Roman"/>
              </w:rPr>
              <w:t>Удельный вес трудоустроенных граждан в общей численности граждан, обратившихся за содействием в поиске подходящей работы в органы службы занятости</w:t>
            </w:r>
          </w:p>
        </w:tc>
        <w:tc>
          <w:tcPr>
            <w:tcW w:w="993" w:type="dxa"/>
            <w:shd w:val="clear" w:color="000000" w:fill="FFFFFF"/>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t>%</w:t>
            </w:r>
          </w:p>
        </w:tc>
        <w:tc>
          <w:tcPr>
            <w:tcW w:w="1983" w:type="dxa"/>
            <w:shd w:val="clear" w:color="000000" w:fill="FFFFFF"/>
            <w:vAlign w:val="center"/>
            <w:hideMark/>
          </w:tcPr>
          <w:p w:rsidR="00DB4BBB" w:rsidRPr="005D5A2E" w:rsidRDefault="00DB4BBB" w:rsidP="005D5A2E">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Повышение мобильности трудовых ресурсов и эффективности труда</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51,7</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49</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56</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114,3</w:t>
            </w:r>
          </w:p>
        </w:tc>
        <w:tc>
          <w:tcPr>
            <w:tcW w:w="3118" w:type="dxa"/>
            <w:shd w:val="clear" w:color="000000" w:fill="FFFFFF"/>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Госуда</w:t>
            </w:r>
            <w:r w:rsidR="0073225E" w:rsidRPr="005D5A2E">
              <w:rPr>
                <w:rFonts w:ascii="Times New Roman" w:eastAsia="Times New Roman" w:hAnsi="Times New Roman" w:cs="Times New Roman"/>
                <w:color w:val="000000"/>
                <w:sz w:val="20"/>
                <w:szCs w:val="20"/>
              </w:rPr>
              <w:t xml:space="preserve">рственный статистический  отчет </w:t>
            </w:r>
            <w:r w:rsidRPr="005D5A2E">
              <w:rPr>
                <w:rFonts w:ascii="Times New Roman" w:eastAsia="Times New Roman" w:hAnsi="Times New Roman" w:cs="Times New Roman"/>
                <w:color w:val="000000"/>
                <w:sz w:val="20"/>
                <w:szCs w:val="20"/>
              </w:rPr>
              <w:t>Форма № 2-Т (трудоустройство)</w:t>
            </w:r>
          </w:p>
        </w:tc>
      </w:tr>
      <w:tr w:rsidR="00DB4BBB" w:rsidRPr="00DB4BBB" w:rsidTr="00944940">
        <w:trPr>
          <w:trHeight w:val="990"/>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31</w:t>
            </w:r>
          </w:p>
        </w:tc>
        <w:tc>
          <w:tcPr>
            <w:tcW w:w="4253" w:type="dxa"/>
            <w:shd w:val="clear" w:color="000000" w:fill="FFFFFF"/>
            <w:vAlign w:val="center"/>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Количество субъектов малого и среднего предпринимательства, созданных лицами в возрасте до 30 лет (включительно)</w:t>
            </w:r>
          </w:p>
        </w:tc>
        <w:tc>
          <w:tcPr>
            <w:tcW w:w="993" w:type="dxa"/>
            <w:shd w:val="clear" w:color="000000" w:fill="FFFFFF"/>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t>Ед.</w:t>
            </w:r>
          </w:p>
        </w:tc>
        <w:tc>
          <w:tcPr>
            <w:tcW w:w="1983" w:type="dxa"/>
            <w:vMerge w:val="restart"/>
            <w:shd w:val="clear" w:color="000000" w:fill="FFFFFF"/>
            <w:vAlign w:val="center"/>
            <w:hideMark/>
          </w:tcPr>
          <w:p w:rsidR="00DB4BBB" w:rsidRPr="005D5A2E" w:rsidRDefault="00DB4BBB" w:rsidP="00135AF1">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Развитие механизмов поддержки технического и научно-технического творчества детей и молодежи</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52</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25</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25</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100,0</w:t>
            </w:r>
          </w:p>
        </w:tc>
        <w:tc>
          <w:tcPr>
            <w:tcW w:w="3118" w:type="dxa"/>
            <w:shd w:val="clear" w:color="000000" w:fill="FFFFFF"/>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Отчеты по итогам исполнения государственных контрактов</w:t>
            </w:r>
          </w:p>
        </w:tc>
      </w:tr>
      <w:tr w:rsidR="00DB4BBB" w:rsidRPr="00DB4BBB" w:rsidTr="00944940">
        <w:trPr>
          <w:trHeight w:val="915"/>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32</w:t>
            </w:r>
          </w:p>
        </w:tc>
        <w:tc>
          <w:tcPr>
            <w:tcW w:w="4253" w:type="dxa"/>
            <w:shd w:val="clear" w:color="000000" w:fill="FFFFFF"/>
            <w:vAlign w:val="center"/>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Количество человек в возрасте до 30 лет (включительно), прошедших обучение по образовательным программам, направленным на приобретение навыков ведения бизнеса и создания малых и средних предприятий</w:t>
            </w:r>
          </w:p>
        </w:tc>
        <w:tc>
          <w:tcPr>
            <w:tcW w:w="993" w:type="dxa"/>
            <w:shd w:val="clear" w:color="000000" w:fill="FFFFFF"/>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t>чел.</w:t>
            </w:r>
          </w:p>
        </w:tc>
        <w:tc>
          <w:tcPr>
            <w:tcW w:w="1983" w:type="dxa"/>
            <w:vMerge/>
            <w:vAlign w:val="center"/>
            <w:hideMark/>
          </w:tcPr>
          <w:p w:rsidR="00DB4BBB" w:rsidRPr="005D5A2E" w:rsidRDefault="00DB4BBB" w:rsidP="005D5A2E">
            <w:pPr>
              <w:tabs>
                <w:tab w:val="left" w:pos="10065"/>
              </w:tabs>
              <w:spacing w:after="0" w:line="240" w:lineRule="auto"/>
              <w:ind w:right="-1" w:firstLine="34"/>
              <w:jc w:val="center"/>
              <w:rPr>
                <w:rFonts w:ascii="Times New Roman" w:eastAsia="Times New Roman" w:hAnsi="Times New Roman" w:cs="Times New Roman"/>
                <w:color w:val="000000"/>
                <w:sz w:val="20"/>
                <w:szCs w:val="20"/>
              </w:rPr>
            </w:pP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592</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200</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200</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100,0</w:t>
            </w:r>
          </w:p>
        </w:tc>
        <w:tc>
          <w:tcPr>
            <w:tcW w:w="3118" w:type="dxa"/>
            <w:shd w:val="clear" w:color="000000" w:fill="FFFFFF"/>
            <w:vAlign w:val="center"/>
            <w:hideMark/>
          </w:tcPr>
          <w:p w:rsidR="00DB4BBB" w:rsidRPr="005D5A2E" w:rsidRDefault="00DB4BBB" w:rsidP="003E2F62">
            <w:pPr>
              <w:tabs>
                <w:tab w:val="left" w:pos="10065"/>
              </w:tabs>
              <w:spacing w:after="24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Отчеты по итогам исполнения государственных контрактов</w:t>
            </w:r>
          </w:p>
        </w:tc>
      </w:tr>
      <w:tr w:rsidR="00DB4BBB" w:rsidRPr="00DB4BBB" w:rsidTr="00944940">
        <w:trPr>
          <w:trHeight w:val="1800"/>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lastRenderedPageBreak/>
              <w:t>33</w:t>
            </w:r>
          </w:p>
        </w:tc>
        <w:tc>
          <w:tcPr>
            <w:tcW w:w="4253" w:type="dxa"/>
            <w:shd w:val="clear" w:color="000000" w:fill="FFFFFF"/>
            <w:vAlign w:val="center"/>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Количество проектов, представленных на мероприятиях по инновационному развитию</w:t>
            </w:r>
          </w:p>
        </w:tc>
        <w:tc>
          <w:tcPr>
            <w:tcW w:w="993" w:type="dxa"/>
            <w:shd w:val="clear" w:color="000000" w:fill="FFFFFF"/>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t xml:space="preserve">Ед. </w:t>
            </w:r>
          </w:p>
        </w:tc>
        <w:tc>
          <w:tcPr>
            <w:tcW w:w="1983" w:type="dxa"/>
            <w:vMerge/>
            <w:vAlign w:val="center"/>
            <w:hideMark/>
          </w:tcPr>
          <w:p w:rsidR="00DB4BBB" w:rsidRPr="005D5A2E" w:rsidRDefault="00DB4BBB" w:rsidP="005D5A2E">
            <w:pPr>
              <w:tabs>
                <w:tab w:val="left" w:pos="10065"/>
              </w:tabs>
              <w:spacing w:after="0" w:line="240" w:lineRule="auto"/>
              <w:ind w:right="-1" w:firstLine="34"/>
              <w:jc w:val="center"/>
              <w:rPr>
                <w:rFonts w:ascii="Times New Roman" w:eastAsia="Times New Roman" w:hAnsi="Times New Roman" w:cs="Times New Roman"/>
                <w:color w:val="000000"/>
                <w:sz w:val="20"/>
                <w:szCs w:val="20"/>
              </w:rPr>
            </w:pP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382</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390</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390</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100,0</w:t>
            </w:r>
          </w:p>
        </w:tc>
        <w:tc>
          <w:tcPr>
            <w:tcW w:w="3118" w:type="dxa"/>
            <w:shd w:val="clear" w:color="000000" w:fill="FFFFFF"/>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Отчеты по итогам проведения конкурса «Умник», технофестиваля «Байкал», проведения парламентских слушаний «Молодежный ресурс в развитие экономики Бурятии», научно-практических конференций ССузов и ВУЗов.</w:t>
            </w:r>
          </w:p>
        </w:tc>
      </w:tr>
      <w:tr w:rsidR="00DB4BBB" w:rsidRPr="00DB4BBB" w:rsidTr="00944940">
        <w:trPr>
          <w:trHeight w:val="1225"/>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34</w:t>
            </w:r>
          </w:p>
        </w:tc>
        <w:tc>
          <w:tcPr>
            <w:tcW w:w="4253" w:type="dxa"/>
            <w:shd w:val="clear" w:color="000000" w:fill="FFFFFF"/>
            <w:vAlign w:val="center"/>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Число участвующих в региональных конкурсах Российского фонда фундаментальных исследований</w:t>
            </w:r>
          </w:p>
        </w:tc>
        <w:tc>
          <w:tcPr>
            <w:tcW w:w="993" w:type="dxa"/>
            <w:shd w:val="clear" w:color="000000" w:fill="FFFFFF"/>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t xml:space="preserve">Чел. </w:t>
            </w:r>
          </w:p>
        </w:tc>
        <w:tc>
          <w:tcPr>
            <w:tcW w:w="1983" w:type="dxa"/>
            <w:shd w:val="clear" w:color="000000" w:fill="FFFFFF"/>
            <w:vAlign w:val="center"/>
            <w:hideMark/>
          </w:tcPr>
          <w:p w:rsidR="00DB4BBB" w:rsidRPr="005D5A2E" w:rsidRDefault="00DB4BBB" w:rsidP="00135AF1">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 xml:space="preserve">Развитие механизмов практико-ориентированного (дуального образования) </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135</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135</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140</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103,7</w:t>
            </w:r>
          </w:p>
        </w:tc>
        <w:tc>
          <w:tcPr>
            <w:tcW w:w="3118" w:type="dxa"/>
            <w:shd w:val="clear" w:color="000000" w:fill="FFFFFF"/>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Данные Министерства образования и науки Республики Бурятия</w:t>
            </w:r>
          </w:p>
        </w:tc>
      </w:tr>
      <w:tr w:rsidR="00DB4BBB" w:rsidRPr="00DB4BBB" w:rsidTr="00944940">
        <w:trPr>
          <w:trHeight w:val="1305"/>
        </w:trPr>
        <w:tc>
          <w:tcPr>
            <w:tcW w:w="722" w:type="dxa"/>
            <w:vMerge w:val="restart"/>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35</w:t>
            </w:r>
          </w:p>
        </w:tc>
        <w:tc>
          <w:tcPr>
            <w:tcW w:w="4253" w:type="dxa"/>
            <w:shd w:val="clear" w:color="000000" w:fill="FFFFFF"/>
            <w:vAlign w:val="center"/>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Наличие проектов с применением механизмов государственно-частного партнерства, в том числе посредствам заключения концессионного соглашения, в следующих сферах:</w:t>
            </w:r>
          </w:p>
        </w:tc>
        <w:tc>
          <w:tcPr>
            <w:tcW w:w="993" w:type="dxa"/>
            <w:vMerge w:val="restart"/>
            <w:shd w:val="clear" w:color="000000" w:fill="FFFFFF"/>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t>Ед.</w:t>
            </w:r>
          </w:p>
        </w:tc>
        <w:tc>
          <w:tcPr>
            <w:tcW w:w="1983" w:type="dxa"/>
            <w:vMerge w:val="restart"/>
            <w:shd w:val="clear" w:color="000000" w:fill="FFFFFF"/>
            <w:vAlign w:val="center"/>
            <w:hideMark/>
          </w:tcPr>
          <w:p w:rsidR="00DB4BBB" w:rsidRPr="005D5A2E" w:rsidRDefault="00DB4BBB" w:rsidP="00135AF1">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 xml:space="preserve">Содействие развитию практики применения механизмов </w:t>
            </w:r>
            <w:r w:rsidR="00135AF1">
              <w:rPr>
                <w:rFonts w:ascii="Times New Roman" w:eastAsia="Times New Roman" w:hAnsi="Times New Roman" w:cs="Times New Roman"/>
                <w:color w:val="000000"/>
                <w:sz w:val="20"/>
                <w:szCs w:val="20"/>
              </w:rPr>
              <w:t>ГЧП</w:t>
            </w:r>
            <w:r w:rsidRPr="005D5A2E">
              <w:rPr>
                <w:rFonts w:ascii="Times New Roman" w:eastAsia="Times New Roman" w:hAnsi="Times New Roman" w:cs="Times New Roman"/>
                <w:color w:val="000000"/>
                <w:sz w:val="20"/>
                <w:szCs w:val="20"/>
              </w:rPr>
              <w:t>, в том числе практика заключения концессионных соглашений, в социальной сфере</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 </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 </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 </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 </w:t>
            </w:r>
          </w:p>
        </w:tc>
        <w:tc>
          <w:tcPr>
            <w:tcW w:w="3118" w:type="dxa"/>
            <w:vMerge w:val="restart"/>
            <w:shd w:val="clear" w:color="000000" w:fill="FFFFFF"/>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Количество заключенных соглашений</w:t>
            </w:r>
          </w:p>
        </w:tc>
      </w:tr>
      <w:tr w:rsidR="00DB4BBB" w:rsidRPr="00DB4BBB" w:rsidTr="00944940">
        <w:trPr>
          <w:trHeight w:val="339"/>
        </w:trPr>
        <w:tc>
          <w:tcPr>
            <w:tcW w:w="722" w:type="dxa"/>
            <w:vMerge/>
            <w:vAlign w:val="center"/>
            <w:hideMark/>
          </w:tcPr>
          <w:p w:rsidR="00DB4BBB" w:rsidRPr="00DB4BBB" w:rsidRDefault="00DB4BBB" w:rsidP="00492DD2">
            <w:pPr>
              <w:tabs>
                <w:tab w:val="left" w:pos="10065"/>
              </w:tabs>
              <w:spacing w:after="0" w:line="240" w:lineRule="auto"/>
              <w:ind w:left="-566" w:right="-1" w:firstLine="709"/>
              <w:rPr>
                <w:rFonts w:ascii="Times New Roman" w:eastAsia="Times New Roman" w:hAnsi="Times New Roman" w:cs="Times New Roman"/>
                <w:color w:val="000000"/>
              </w:rPr>
            </w:pPr>
          </w:p>
        </w:tc>
        <w:tc>
          <w:tcPr>
            <w:tcW w:w="4253" w:type="dxa"/>
            <w:shd w:val="clear" w:color="000000" w:fill="FFFFFF"/>
            <w:vAlign w:val="center"/>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rPr>
            </w:pPr>
            <w:r w:rsidRPr="00DB4BBB">
              <w:rPr>
                <w:rFonts w:ascii="Times New Roman" w:eastAsia="Times New Roman" w:hAnsi="Times New Roman" w:cs="Times New Roman"/>
              </w:rPr>
              <w:t>- социальное обслуживание</w:t>
            </w:r>
          </w:p>
        </w:tc>
        <w:tc>
          <w:tcPr>
            <w:tcW w:w="993" w:type="dxa"/>
            <w:vMerge/>
            <w:vAlign w:val="center"/>
            <w:hideMark/>
          </w:tcPr>
          <w:p w:rsidR="00DB4BBB" w:rsidRPr="005D5A2E" w:rsidRDefault="00DB4BBB" w:rsidP="00492DD2">
            <w:pPr>
              <w:tabs>
                <w:tab w:val="left" w:pos="10065"/>
              </w:tabs>
              <w:spacing w:after="0" w:line="240" w:lineRule="auto"/>
              <w:ind w:right="-1" w:firstLine="34"/>
              <w:rPr>
                <w:rFonts w:ascii="Times New Roman" w:eastAsia="Times New Roman" w:hAnsi="Times New Roman" w:cs="Times New Roman"/>
                <w:color w:val="000000"/>
              </w:rPr>
            </w:pPr>
          </w:p>
        </w:tc>
        <w:tc>
          <w:tcPr>
            <w:tcW w:w="1983" w:type="dxa"/>
            <w:vMerge/>
            <w:vAlign w:val="center"/>
            <w:hideMark/>
          </w:tcPr>
          <w:p w:rsidR="00DB4BBB" w:rsidRPr="005D5A2E" w:rsidRDefault="00DB4BBB" w:rsidP="00492DD2">
            <w:pPr>
              <w:tabs>
                <w:tab w:val="left" w:pos="10065"/>
              </w:tabs>
              <w:spacing w:after="0" w:line="240" w:lineRule="auto"/>
              <w:ind w:right="-1" w:firstLine="34"/>
              <w:rPr>
                <w:rFonts w:ascii="Times New Roman" w:eastAsia="Times New Roman" w:hAnsi="Times New Roman" w:cs="Times New Roman"/>
                <w:color w:val="000000"/>
                <w:sz w:val="20"/>
                <w:szCs w:val="20"/>
              </w:rPr>
            </w:pP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right"/>
              <w:rPr>
                <w:rFonts w:ascii="Times New Roman" w:eastAsia="Times New Roman" w:hAnsi="Times New Roman" w:cs="Times New Roman"/>
                <w:color w:val="000000"/>
              </w:rPr>
            </w:pPr>
            <w:r w:rsidRPr="00DB4BBB">
              <w:rPr>
                <w:rFonts w:ascii="Times New Roman" w:eastAsia="Times New Roman" w:hAnsi="Times New Roman" w:cs="Times New Roman"/>
                <w:color w:val="000000"/>
              </w:rPr>
              <w:t>1</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100,0</w:t>
            </w:r>
          </w:p>
        </w:tc>
        <w:tc>
          <w:tcPr>
            <w:tcW w:w="3118" w:type="dxa"/>
            <w:vMerge/>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p>
        </w:tc>
      </w:tr>
      <w:tr w:rsidR="00DB4BBB" w:rsidRPr="00DB4BBB" w:rsidTr="00944940">
        <w:trPr>
          <w:trHeight w:val="405"/>
        </w:trPr>
        <w:tc>
          <w:tcPr>
            <w:tcW w:w="722" w:type="dxa"/>
            <w:vMerge/>
            <w:vAlign w:val="center"/>
            <w:hideMark/>
          </w:tcPr>
          <w:p w:rsidR="00DB4BBB" w:rsidRPr="00DB4BBB" w:rsidRDefault="00DB4BBB" w:rsidP="00492DD2">
            <w:pPr>
              <w:tabs>
                <w:tab w:val="left" w:pos="10065"/>
              </w:tabs>
              <w:spacing w:after="0" w:line="240" w:lineRule="auto"/>
              <w:ind w:left="-566" w:right="-1" w:firstLine="709"/>
              <w:rPr>
                <w:rFonts w:ascii="Times New Roman" w:eastAsia="Times New Roman" w:hAnsi="Times New Roman" w:cs="Times New Roman"/>
                <w:color w:val="000000"/>
              </w:rPr>
            </w:pPr>
          </w:p>
        </w:tc>
        <w:tc>
          <w:tcPr>
            <w:tcW w:w="4253" w:type="dxa"/>
            <w:shd w:val="clear" w:color="000000" w:fill="FFFFFF"/>
            <w:vAlign w:val="center"/>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 дошкольное образование</w:t>
            </w:r>
          </w:p>
        </w:tc>
        <w:tc>
          <w:tcPr>
            <w:tcW w:w="993" w:type="dxa"/>
            <w:vMerge/>
            <w:vAlign w:val="center"/>
            <w:hideMark/>
          </w:tcPr>
          <w:p w:rsidR="00DB4BBB" w:rsidRPr="005D5A2E" w:rsidRDefault="00DB4BBB" w:rsidP="00492DD2">
            <w:pPr>
              <w:tabs>
                <w:tab w:val="left" w:pos="10065"/>
              </w:tabs>
              <w:spacing w:after="0" w:line="240" w:lineRule="auto"/>
              <w:ind w:right="-1" w:firstLine="34"/>
              <w:rPr>
                <w:rFonts w:ascii="Times New Roman" w:eastAsia="Times New Roman" w:hAnsi="Times New Roman" w:cs="Times New Roman"/>
                <w:color w:val="000000"/>
              </w:rPr>
            </w:pPr>
          </w:p>
        </w:tc>
        <w:tc>
          <w:tcPr>
            <w:tcW w:w="1983" w:type="dxa"/>
            <w:vMerge/>
            <w:vAlign w:val="center"/>
            <w:hideMark/>
          </w:tcPr>
          <w:p w:rsidR="00DB4BBB" w:rsidRPr="005D5A2E" w:rsidRDefault="00DB4BBB" w:rsidP="00492DD2">
            <w:pPr>
              <w:tabs>
                <w:tab w:val="left" w:pos="10065"/>
              </w:tabs>
              <w:spacing w:after="0" w:line="240" w:lineRule="auto"/>
              <w:ind w:right="-1" w:firstLine="34"/>
              <w:rPr>
                <w:rFonts w:ascii="Times New Roman" w:eastAsia="Times New Roman" w:hAnsi="Times New Roman" w:cs="Times New Roman"/>
                <w:color w:val="000000"/>
                <w:sz w:val="20"/>
                <w:szCs w:val="20"/>
              </w:rPr>
            </w:pP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right"/>
              <w:rPr>
                <w:rFonts w:ascii="Times New Roman" w:eastAsia="Times New Roman" w:hAnsi="Times New Roman" w:cs="Times New Roman"/>
                <w:color w:val="000000"/>
              </w:rPr>
            </w:pPr>
            <w:r w:rsidRPr="00DB4BBB">
              <w:rPr>
                <w:rFonts w:ascii="Times New Roman" w:eastAsia="Times New Roman" w:hAnsi="Times New Roman" w:cs="Times New Roman"/>
                <w:color w:val="000000"/>
              </w:rPr>
              <w:t>1</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rPr>
            </w:pPr>
            <w:r w:rsidRPr="00DB4BBB">
              <w:rPr>
                <w:rFonts w:ascii="Times New Roman" w:eastAsia="Times New Roman" w:hAnsi="Times New Roman" w:cs="Times New Roman"/>
              </w:rPr>
              <w:t>1</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100,0</w:t>
            </w:r>
          </w:p>
        </w:tc>
        <w:tc>
          <w:tcPr>
            <w:tcW w:w="3118" w:type="dxa"/>
            <w:vMerge/>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p>
        </w:tc>
      </w:tr>
      <w:tr w:rsidR="00DB4BBB" w:rsidRPr="00DB4BBB" w:rsidTr="00944940">
        <w:trPr>
          <w:trHeight w:val="330"/>
        </w:trPr>
        <w:tc>
          <w:tcPr>
            <w:tcW w:w="722" w:type="dxa"/>
            <w:vMerge/>
            <w:vAlign w:val="center"/>
            <w:hideMark/>
          </w:tcPr>
          <w:p w:rsidR="00DB4BBB" w:rsidRPr="00DB4BBB" w:rsidRDefault="00DB4BBB" w:rsidP="00492DD2">
            <w:pPr>
              <w:tabs>
                <w:tab w:val="left" w:pos="10065"/>
              </w:tabs>
              <w:spacing w:after="0" w:line="240" w:lineRule="auto"/>
              <w:ind w:left="-566" w:right="-1" w:firstLine="709"/>
              <w:rPr>
                <w:rFonts w:ascii="Times New Roman" w:eastAsia="Times New Roman" w:hAnsi="Times New Roman" w:cs="Times New Roman"/>
                <w:color w:val="000000"/>
              </w:rPr>
            </w:pPr>
          </w:p>
        </w:tc>
        <w:tc>
          <w:tcPr>
            <w:tcW w:w="4253" w:type="dxa"/>
            <w:shd w:val="clear" w:color="000000" w:fill="FFFFFF"/>
            <w:vAlign w:val="center"/>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 культура</w:t>
            </w:r>
          </w:p>
        </w:tc>
        <w:tc>
          <w:tcPr>
            <w:tcW w:w="993" w:type="dxa"/>
            <w:vMerge/>
            <w:vAlign w:val="center"/>
            <w:hideMark/>
          </w:tcPr>
          <w:p w:rsidR="00DB4BBB" w:rsidRPr="005D5A2E" w:rsidRDefault="00DB4BBB" w:rsidP="00492DD2">
            <w:pPr>
              <w:tabs>
                <w:tab w:val="left" w:pos="10065"/>
              </w:tabs>
              <w:spacing w:after="0" w:line="240" w:lineRule="auto"/>
              <w:ind w:right="-1" w:firstLine="34"/>
              <w:rPr>
                <w:rFonts w:ascii="Times New Roman" w:eastAsia="Times New Roman" w:hAnsi="Times New Roman" w:cs="Times New Roman"/>
                <w:color w:val="000000"/>
              </w:rPr>
            </w:pPr>
          </w:p>
        </w:tc>
        <w:tc>
          <w:tcPr>
            <w:tcW w:w="1983" w:type="dxa"/>
            <w:vMerge/>
            <w:vAlign w:val="center"/>
            <w:hideMark/>
          </w:tcPr>
          <w:p w:rsidR="00DB4BBB" w:rsidRPr="005D5A2E" w:rsidRDefault="00DB4BBB" w:rsidP="00492DD2">
            <w:pPr>
              <w:tabs>
                <w:tab w:val="left" w:pos="10065"/>
              </w:tabs>
              <w:spacing w:after="0" w:line="240" w:lineRule="auto"/>
              <w:ind w:right="-1" w:firstLine="34"/>
              <w:rPr>
                <w:rFonts w:ascii="Times New Roman" w:eastAsia="Times New Roman" w:hAnsi="Times New Roman" w:cs="Times New Roman"/>
                <w:color w:val="000000"/>
                <w:sz w:val="20"/>
                <w:szCs w:val="20"/>
              </w:rPr>
            </w:pP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0</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right"/>
              <w:rPr>
                <w:rFonts w:ascii="Times New Roman" w:eastAsia="Times New Roman" w:hAnsi="Times New Roman" w:cs="Times New Roman"/>
                <w:color w:val="000000"/>
              </w:rPr>
            </w:pPr>
            <w:r w:rsidRPr="00DB4BBB">
              <w:rPr>
                <w:rFonts w:ascii="Times New Roman" w:eastAsia="Times New Roman" w:hAnsi="Times New Roman" w:cs="Times New Roman"/>
                <w:color w:val="000000"/>
              </w:rPr>
              <w:t>0</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0</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w:t>
            </w:r>
          </w:p>
        </w:tc>
        <w:tc>
          <w:tcPr>
            <w:tcW w:w="3118" w:type="dxa"/>
            <w:vMerge/>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p>
        </w:tc>
      </w:tr>
      <w:tr w:rsidR="00DB4BBB" w:rsidRPr="00DB4BBB" w:rsidTr="00944940">
        <w:trPr>
          <w:trHeight w:val="375"/>
        </w:trPr>
        <w:tc>
          <w:tcPr>
            <w:tcW w:w="722" w:type="dxa"/>
            <w:vMerge/>
            <w:vAlign w:val="center"/>
            <w:hideMark/>
          </w:tcPr>
          <w:p w:rsidR="00DB4BBB" w:rsidRPr="00DB4BBB" w:rsidRDefault="00DB4BBB" w:rsidP="00492DD2">
            <w:pPr>
              <w:tabs>
                <w:tab w:val="left" w:pos="10065"/>
              </w:tabs>
              <w:spacing w:after="0" w:line="240" w:lineRule="auto"/>
              <w:ind w:left="-566" w:right="-1" w:firstLine="709"/>
              <w:rPr>
                <w:rFonts w:ascii="Times New Roman" w:eastAsia="Times New Roman" w:hAnsi="Times New Roman" w:cs="Times New Roman"/>
                <w:color w:val="000000"/>
              </w:rPr>
            </w:pPr>
          </w:p>
        </w:tc>
        <w:tc>
          <w:tcPr>
            <w:tcW w:w="4253" w:type="dxa"/>
            <w:shd w:val="clear" w:color="000000" w:fill="FFFFFF"/>
            <w:vAlign w:val="center"/>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 детский отдых и оздоровление</w:t>
            </w:r>
          </w:p>
        </w:tc>
        <w:tc>
          <w:tcPr>
            <w:tcW w:w="993" w:type="dxa"/>
            <w:vMerge/>
            <w:vAlign w:val="center"/>
            <w:hideMark/>
          </w:tcPr>
          <w:p w:rsidR="00DB4BBB" w:rsidRPr="005D5A2E" w:rsidRDefault="00DB4BBB" w:rsidP="00492DD2">
            <w:pPr>
              <w:tabs>
                <w:tab w:val="left" w:pos="10065"/>
              </w:tabs>
              <w:spacing w:after="0" w:line="240" w:lineRule="auto"/>
              <w:ind w:right="-1" w:firstLine="34"/>
              <w:rPr>
                <w:rFonts w:ascii="Times New Roman" w:eastAsia="Times New Roman" w:hAnsi="Times New Roman" w:cs="Times New Roman"/>
                <w:color w:val="000000"/>
              </w:rPr>
            </w:pPr>
          </w:p>
        </w:tc>
        <w:tc>
          <w:tcPr>
            <w:tcW w:w="1983" w:type="dxa"/>
            <w:vMerge/>
            <w:vAlign w:val="center"/>
            <w:hideMark/>
          </w:tcPr>
          <w:p w:rsidR="00DB4BBB" w:rsidRPr="005D5A2E" w:rsidRDefault="00DB4BBB" w:rsidP="00492DD2">
            <w:pPr>
              <w:tabs>
                <w:tab w:val="left" w:pos="10065"/>
              </w:tabs>
              <w:spacing w:after="0" w:line="240" w:lineRule="auto"/>
              <w:ind w:right="-1" w:firstLine="34"/>
              <w:rPr>
                <w:rFonts w:ascii="Times New Roman" w:eastAsia="Times New Roman" w:hAnsi="Times New Roman" w:cs="Times New Roman"/>
                <w:color w:val="000000"/>
                <w:sz w:val="20"/>
                <w:szCs w:val="20"/>
              </w:rPr>
            </w:pP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0</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right"/>
              <w:rPr>
                <w:rFonts w:ascii="Times New Roman" w:eastAsia="Times New Roman" w:hAnsi="Times New Roman" w:cs="Times New Roman"/>
                <w:color w:val="000000"/>
              </w:rPr>
            </w:pPr>
            <w:r w:rsidRPr="00DB4BBB">
              <w:rPr>
                <w:rFonts w:ascii="Times New Roman" w:eastAsia="Times New Roman" w:hAnsi="Times New Roman" w:cs="Times New Roman"/>
                <w:color w:val="000000"/>
              </w:rPr>
              <w:t>0</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0</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w:t>
            </w:r>
          </w:p>
        </w:tc>
        <w:tc>
          <w:tcPr>
            <w:tcW w:w="3118" w:type="dxa"/>
            <w:vMerge/>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p>
        </w:tc>
      </w:tr>
      <w:tr w:rsidR="00DB4BBB" w:rsidRPr="00DB4BBB" w:rsidTr="00944940">
        <w:trPr>
          <w:trHeight w:val="420"/>
        </w:trPr>
        <w:tc>
          <w:tcPr>
            <w:tcW w:w="722" w:type="dxa"/>
            <w:vMerge/>
            <w:vAlign w:val="center"/>
            <w:hideMark/>
          </w:tcPr>
          <w:p w:rsidR="00DB4BBB" w:rsidRPr="00DB4BBB" w:rsidRDefault="00DB4BBB" w:rsidP="00492DD2">
            <w:pPr>
              <w:tabs>
                <w:tab w:val="left" w:pos="10065"/>
              </w:tabs>
              <w:spacing w:after="0" w:line="240" w:lineRule="auto"/>
              <w:ind w:left="-566" w:right="-1" w:firstLine="709"/>
              <w:rPr>
                <w:rFonts w:ascii="Times New Roman" w:eastAsia="Times New Roman" w:hAnsi="Times New Roman" w:cs="Times New Roman"/>
                <w:color w:val="000000"/>
              </w:rPr>
            </w:pPr>
          </w:p>
        </w:tc>
        <w:tc>
          <w:tcPr>
            <w:tcW w:w="4253" w:type="dxa"/>
            <w:shd w:val="clear" w:color="000000" w:fill="FFFFFF"/>
            <w:vAlign w:val="center"/>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 спорт</w:t>
            </w:r>
          </w:p>
        </w:tc>
        <w:tc>
          <w:tcPr>
            <w:tcW w:w="993" w:type="dxa"/>
            <w:vMerge/>
            <w:vAlign w:val="center"/>
            <w:hideMark/>
          </w:tcPr>
          <w:p w:rsidR="00DB4BBB" w:rsidRPr="005D5A2E" w:rsidRDefault="00DB4BBB" w:rsidP="00492DD2">
            <w:pPr>
              <w:tabs>
                <w:tab w:val="left" w:pos="10065"/>
              </w:tabs>
              <w:spacing w:after="0" w:line="240" w:lineRule="auto"/>
              <w:ind w:right="-1" w:firstLine="34"/>
              <w:rPr>
                <w:rFonts w:ascii="Times New Roman" w:eastAsia="Times New Roman" w:hAnsi="Times New Roman" w:cs="Times New Roman"/>
                <w:color w:val="000000"/>
              </w:rPr>
            </w:pPr>
          </w:p>
        </w:tc>
        <w:tc>
          <w:tcPr>
            <w:tcW w:w="1983" w:type="dxa"/>
            <w:vMerge/>
            <w:vAlign w:val="center"/>
            <w:hideMark/>
          </w:tcPr>
          <w:p w:rsidR="00DB4BBB" w:rsidRPr="005D5A2E" w:rsidRDefault="00DB4BBB" w:rsidP="00492DD2">
            <w:pPr>
              <w:tabs>
                <w:tab w:val="left" w:pos="10065"/>
              </w:tabs>
              <w:spacing w:after="0" w:line="240" w:lineRule="auto"/>
              <w:ind w:right="-1" w:firstLine="34"/>
              <w:rPr>
                <w:rFonts w:ascii="Times New Roman" w:eastAsia="Times New Roman" w:hAnsi="Times New Roman" w:cs="Times New Roman"/>
                <w:color w:val="000000"/>
                <w:sz w:val="20"/>
                <w:szCs w:val="20"/>
              </w:rPr>
            </w:pP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0</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right"/>
              <w:rPr>
                <w:rFonts w:ascii="Times New Roman" w:eastAsia="Times New Roman" w:hAnsi="Times New Roman" w:cs="Times New Roman"/>
                <w:color w:val="000000"/>
              </w:rPr>
            </w:pPr>
            <w:r w:rsidRPr="00DB4BBB">
              <w:rPr>
                <w:rFonts w:ascii="Times New Roman" w:eastAsia="Times New Roman" w:hAnsi="Times New Roman" w:cs="Times New Roman"/>
                <w:color w:val="000000"/>
              </w:rPr>
              <w:t>1</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100,0</w:t>
            </w:r>
          </w:p>
        </w:tc>
        <w:tc>
          <w:tcPr>
            <w:tcW w:w="3118" w:type="dxa"/>
            <w:vMerge/>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p>
        </w:tc>
      </w:tr>
      <w:tr w:rsidR="00DB4BBB" w:rsidRPr="00DB4BBB" w:rsidTr="00944940">
        <w:trPr>
          <w:trHeight w:val="1125"/>
        </w:trPr>
        <w:tc>
          <w:tcPr>
            <w:tcW w:w="722" w:type="dxa"/>
            <w:shd w:val="clear" w:color="000000" w:fill="FFFFFF"/>
            <w:vAlign w:val="center"/>
            <w:hideMark/>
          </w:tcPr>
          <w:p w:rsidR="00DB4BBB" w:rsidRPr="00DB4BBB" w:rsidRDefault="00DB4BBB" w:rsidP="00492DD2">
            <w:pPr>
              <w:tabs>
                <w:tab w:val="left" w:pos="10065"/>
              </w:tabs>
              <w:spacing w:after="0" w:line="240" w:lineRule="auto"/>
              <w:ind w:left="-566" w:right="-1" w:firstLine="709"/>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36</w:t>
            </w:r>
          </w:p>
        </w:tc>
        <w:tc>
          <w:tcPr>
            <w:tcW w:w="4253" w:type="dxa"/>
            <w:shd w:val="clear" w:color="000000" w:fill="FFFFFF"/>
            <w:noWrap/>
            <w:vAlign w:val="center"/>
            <w:hideMark/>
          </w:tcPr>
          <w:p w:rsidR="00DB4BBB" w:rsidRPr="00DB4BBB" w:rsidRDefault="00DB4BBB" w:rsidP="00492DD2">
            <w:pPr>
              <w:tabs>
                <w:tab w:val="left" w:pos="10065"/>
              </w:tabs>
              <w:spacing w:after="0" w:line="240" w:lineRule="auto"/>
              <w:ind w:right="-1" w:firstLine="34"/>
              <w:rPr>
                <w:rFonts w:ascii="Times New Roman" w:eastAsia="Times New Roman" w:hAnsi="Times New Roman" w:cs="Times New Roman"/>
                <w:color w:val="000000"/>
              </w:rPr>
            </w:pPr>
            <w:r w:rsidRPr="00DB4BBB">
              <w:rPr>
                <w:rFonts w:ascii="Times New Roman" w:eastAsia="Times New Roman" w:hAnsi="Times New Roman" w:cs="Times New Roman"/>
                <w:color w:val="000000"/>
              </w:rPr>
              <w:t>Количество СО НКО, получивших государственную поддержку</w:t>
            </w:r>
          </w:p>
        </w:tc>
        <w:tc>
          <w:tcPr>
            <w:tcW w:w="993" w:type="dxa"/>
            <w:shd w:val="clear" w:color="000000" w:fill="FFFFFF"/>
            <w:vAlign w:val="center"/>
            <w:hideMark/>
          </w:tcPr>
          <w:p w:rsidR="00DB4BBB" w:rsidRPr="005D5A2E"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5D5A2E">
              <w:rPr>
                <w:rFonts w:ascii="Times New Roman" w:eastAsia="Times New Roman" w:hAnsi="Times New Roman" w:cs="Times New Roman"/>
                <w:color w:val="000000"/>
              </w:rPr>
              <w:t>Ед.</w:t>
            </w:r>
          </w:p>
        </w:tc>
        <w:tc>
          <w:tcPr>
            <w:tcW w:w="1983" w:type="dxa"/>
            <w:shd w:val="clear" w:color="000000" w:fill="FFFFFF"/>
            <w:vAlign w:val="center"/>
            <w:hideMark/>
          </w:tcPr>
          <w:p w:rsidR="00DB4BBB" w:rsidRPr="005D5A2E" w:rsidRDefault="00DB4BBB" w:rsidP="00492DD2">
            <w:pPr>
              <w:tabs>
                <w:tab w:val="left" w:pos="10065"/>
              </w:tabs>
              <w:spacing w:after="0" w:line="240" w:lineRule="auto"/>
              <w:ind w:right="-1" w:firstLine="34"/>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 xml:space="preserve">Содействие развитию негосударственных (немуниципальных) социально ориентированных некоммерческих организаций </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42</w:t>
            </w:r>
          </w:p>
        </w:tc>
        <w:tc>
          <w:tcPr>
            <w:tcW w:w="850"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19</w:t>
            </w:r>
          </w:p>
        </w:tc>
        <w:tc>
          <w:tcPr>
            <w:tcW w:w="992"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132</w:t>
            </w:r>
          </w:p>
        </w:tc>
        <w:tc>
          <w:tcPr>
            <w:tcW w:w="993" w:type="dxa"/>
            <w:shd w:val="clear" w:color="000000" w:fill="FFFFFF"/>
            <w:vAlign w:val="center"/>
            <w:hideMark/>
          </w:tcPr>
          <w:p w:rsidR="00DB4BBB" w:rsidRPr="00DB4BBB" w:rsidRDefault="00DB4BBB" w:rsidP="00492DD2">
            <w:pPr>
              <w:tabs>
                <w:tab w:val="left" w:pos="10065"/>
              </w:tabs>
              <w:spacing w:after="0" w:line="240" w:lineRule="auto"/>
              <w:ind w:right="-1" w:firstLine="34"/>
              <w:jc w:val="center"/>
              <w:rPr>
                <w:rFonts w:ascii="Times New Roman" w:eastAsia="Times New Roman" w:hAnsi="Times New Roman" w:cs="Times New Roman"/>
                <w:color w:val="000000"/>
              </w:rPr>
            </w:pPr>
            <w:r w:rsidRPr="00DB4BBB">
              <w:rPr>
                <w:rFonts w:ascii="Times New Roman" w:eastAsia="Times New Roman" w:hAnsi="Times New Roman" w:cs="Times New Roman"/>
                <w:color w:val="000000"/>
              </w:rPr>
              <w:t>694,7</w:t>
            </w:r>
          </w:p>
        </w:tc>
        <w:tc>
          <w:tcPr>
            <w:tcW w:w="3118" w:type="dxa"/>
            <w:shd w:val="clear" w:color="000000" w:fill="FFFFFF"/>
            <w:vAlign w:val="center"/>
            <w:hideMark/>
          </w:tcPr>
          <w:p w:rsidR="00DB4BBB" w:rsidRPr="005D5A2E" w:rsidRDefault="00DB4BBB" w:rsidP="003E2F62">
            <w:pPr>
              <w:tabs>
                <w:tab w:val="left" w:pos="10065"/>
              </w:tabs>
              <w:spacing w:after="0" w:line="240" w:lineRule="auto"/>
              <w:ind w:right="-1" w:firstLine="34"/>
              <w:jc w:val="center"/>
              <w:rPr>
                <w:rFonts w:ascii="Times New Roman" w:eastAsia="Times New Roman" w:hAnsi="Times New Roman" w:cs="Times New Roman"/>
                <w:color w:val="000000"/>
                <w:sz w:val="20"/>
                <w:szCs w:val="20"/>
              </w:rPr>
            </w:pPr>
            <w:r w:rsidRPr="005D5A2E">
              <w:rPr>
                <w:rFonts w:ascii="Times New Roman" w:eastAsia="Times New Roman" w:hAnsi="Times New Roman" w:cs="Times New Roman"/>
                <w:color w:val="000000"/>
                <w:sz w:val="20"/>
                <w:szCs w:val="20"/>
              </w:rPr>
              <w:t>Реестр получателей господдержки СОНКО</w:t>
            </w:r>
          </w:p>
        </w:tc>
      </w:tr>
    </w:tbl>
    <w:p w:rsidR="00FF0661" w:rsidRDefault="00FF0661" w:rsidP="00492DD2">
      <w:pPr>
        <w:pStyle w:val="af7"/>
        <w:tabs>
          <w:tab w:val="left" w:pos="10065"/>
        </w:tabs>
        <w:ind w:left="142" w:right="-1" w:firstLine="709"/>
        <w:jc w:val="center"/>
        <w:rPr>
          <w:rFonts w:ascii="Times New Roman" w:hAnsi="Times New Roman"/>
          <w:b/>
          <w:sz w:val="28"/>
          <w:szCs w:val="28"/>
        </w:rPr>
      </w:pPr>
    </w:p>
    <w:p w:rsidR="00AF0B6D" w:rsidRDefault="00AF0B6D" w:rsidP="00492DD2">
      <w:pPr>
        <w:pStyle w:val="af7"/>
        <w:tabs>
          <w:tab w:val="left" w:pos="10065"/>
        </w:tabs>
        <w:ind w:left="142" w:right="-1" w:firstLine="709"/>
        <w:jc w:val="center"/>
        <w:rPr>
          <w:rFonts w:ascii="Times New Roman" w:hAnsi="Times New Roman"/>
          <w:b/>
          <w:sz w:val="28"/>
          <w:szCs w:val="28"/>
        </w:rPr>
        <w:sectPr w:rsidR="00AF0B6D" w:rsidSect="00AF0B6D">
          <w:pgSz w:w="16838" w:h="11906" w:orient="landscape"/>
          <w:pgMar w:top="851" w:right="709" w:bottom="566" w:left="1134" w:header="709" w:footer="709" w:gutter="0"/>
          <w:cols w:space="708"/>
          <w:docGrid w:linePitch="360"/>
        </w:sectPr>
      </w:pPr>
    </w:p>
    <w:p w:rsidR="0073225E" w:rsidRDefault="0073225E" w:rsidP="00492DD2">
      <w:pPr>
        <w:pStyle w:val="a4"/>
        <w:tabs>
          <w:tab w:val="left" w:pos="10065"/>
        </w:tabs>
        <w:spacing w:after="0" w:line="240" w:lineRule="auto"/>
        <w:ind w:left="142" w:right="-1" w:firstLine="709"/>
        <w:rPr>
          <w:rFonts w:ascii="Times New Roman" w:hAnsi="Times New Roman" w:cs="Times New Roman"/>
          <w:b/>
          <w:sz w:val="28"/>
          <w:szCs w:val="28"/>
        </w:rPr>
      </w:pPr>
    </w:p>
    <w:p w:rsidR="00291608" w:rsidRPr="00EE7B77" w:rsidRDefault="00291608" w:rsidP="00492DD2">
      <w:pPr>
        <w:pStyle w:val="a4"/>
        <w:tabs>
          <w:tab w:val="left" w:pos="10065"/>
        </w:tabs>
        <w:spacing w:after="0" w:line="240" w:lineRule="auto"/>
        <w:ind w:left="142" w:right="-1" w:firstLine="709"/>
        <w:rPr>
          <w:rFonts w:ascii="Times New Roman" w:hAnsi="Times New Roman" w:cs="Times New Roman"/>
          <w:b/>
          <w:sz w:val="28"/>
          <w:szCs w:val="28"/>
        </w:rPr>
      </w:pPr>
      <w:r>
        <w:rPr>
          <w:rFonts w:ascii="Times New Roman" w:hAnsi="Times New Roman" w:cs="Times New Roman"/>
          <w:b/>
          <w:sz w:val="28"/>
          <w:szCs w:val="28"/>
        </w:rPr>
        <w:t>2</w:t>
      </w:r>
      <w:r w:rsidRPr="00EE7B77">
        <w:rPr>
          <w:rFonts w:ascii="Times New Roman" w:hAnsi="Times New Roman" w:cs="Times New Roman"/>
          <w:b/>
          <w:sz w:val="28"/>
          <w:szCs w:val="28"/>
        </w:rPr>
        <w:t>. Результаты опросов хозяйствующих субъектов и потребителей</w:t>
      </w:r>
    </w:p>
    <w:p w:rsidR="00291608" w:rsidRPr="00EE7B77" w:rsidRDefault="00291608" w:rsidP="00492DD2">
      <w:pPr>
        <w:tabs>
          <w:tab w:val="left" w:pos="10065"/>
        </w:tabs>
        <w:spacing w:after="0" w:line="240" w:lineRule="auto"/>
        <w:ind w:left="142" w:right="-1" w:firstLine="709"/>
        <w:jc w:val="both"/>
        <w:rPr>
          <w:rFonts w:ascii="Times New Roman" w:hAnsi="Times New Roman" w:cs="Times New Roman"/>
          <w:sz w:val="28"/>
          <w:szCs w:val="28"/>
        </w:rPr>
      </w:pPr>
      <w:r w:rsidRPr="00EE7B77">
        <w:rPr>
          <w:rFonts w:ascii="Times New Roman" w:hAnsi="Times New Roman" w:cs="Times New Roman"/>
          <w:sz w:val="28"/>
          <w:szCs w:val="28"/>
        </w:rPr>
        <w:t>Для оценки мнения хозяйствующих субъектов и потребителей по вопросам развития конкуренции использовались:</w:t>
      </w:r>
    </w:p>
    <w:p w:rsidR="009C6E99" w:rsidRPr="00EE7B77" w:rsidRDefault="009C6E99" w:rsidP="00492DD2">
      <w:pPr>
        <w:tabs>
          <w:tab w:val="left" w:pos="10065"/>
        </w:tabs>
        <w:spacing w:after="0" w:line="240" w:lineRule="auto"/>
        <w:ind w:left="142" w:right="-1" w:firstLine="709"/>
        <w:jc w:val="both"/>
        <w:rPr>
          <w:rFonts w:ascii="Times New Roman" w:hAnsi="Times New Roman" w:cs="Times New Roman"/>
          <w:sz w:val="28"/>
          <w:szCs w:val="28"/>
        </w:rPr>
      </w:pPr>
      <w:r w:rsidRPr="00EE7B77">
        <w:rPr>
          <w:rFonts w:ascii="Times New Roman" w:hAnsi="Times New Roman" w:cs="Times New Roman"/>
          <w:sz w:val="28"/>
          <w:szCs w:val="28"/>
        </w:rPr>
        <w:t xml:space="preserve">- обследования деловой активности предприятий </w:t>
      </w:r>
      <w:r w:rsidRPr="008054D3">
        <w:rPr>
          <w:rFonts w:ascii="Times New Roman" w:hAnsi="Times New Roman" w:cs="Times New Roman"/>
          <w:sz w:val="28"/>
          <w:szCs w:val="28"/>
        </w:rPr>
        <w:t>(статистические формы  №1-ДАП, №ДАС, №1-конъюнктура)</w:t>
      </w:r>
      <w:r>
        <w:rPr>
          <w:rFonts w:ascii="Times New Roman" w:hAnsi="Times New Roman" w:cs="Times New Roman"/>
          <w:sz w:val="28"/>
          <w:szCs w:val="28"/>
        </w:rPr>
        <w:t>,</w:t>
      </w:r>
    </w:p>
    <w:p w:rsidR="009C6E99" w:rsidRPr="007173E1" w:rsidRDefault="009C6E99" w:rsidP="00492DD2">
      <w:pPr>
        <w:pStyle w:val="61"/>
        <w:shd w:val="clear" w:color="auto" w:fill="auto"/>
        <w:tabs>
          <w:tab w:val="left" w:pos="10065"/>
        </w:tabs>
        <w:spacing w:after="0" w:line="240" w:lineRule="auto"/>
        <w:ind w:left="142" w:right="-1" w:firstLine="709"/>
        <w:jc w:val="both"/>
        <w:rPr>
          <w:sz w:val="28"/>
          <w:szCs w:val="28"/>
        </w:rPr>
      </w:pPr>
      <w:r w:rsidRPr="00EE7B77">
        <w:t xml:space="preserve">- </w:t>
      </w:r>
      <w:r w:rsidRPr="007173E1">
        <w:rPr>
          <w:sz w:val="28"/>
          <w:szCs w:val="28"/>
        </w:rPr>
        <w:t xml:space="preserve">результатам анализа товарных рынков Республики Бурятия и результатам антимонопольного контроля в целях формирования перечня приоритетных и социально значимых рынков для содействия развитию конкуренции в Республике Бурятия, </w:t>
      </w:r>
    </w:p>
    <w:p w:rsidR="00291608" w:rsidRPr="00EE7B77" w:rsidRDefault="00291608" w:rsidP="00492DD2">
      <w:pPr>
        <w:pStyle w:val="61"/>
        <w:shd w:val="clear" w:color="auto" w:fill="auto"/>
        <w:tabs>
          <w:tab w:val="left" w:pos="10065"/>
        </w:tabs>
        <w:spacing w:after="0" w:line="240" w:lineRule="auto"/>
        <w:ind w:left="142" w:right="-1" w:firstLine="709"/>
        <w:jc w:val="both"/>
        <w:rPr>
          <w:sz w:val="28"/>
          <w:szCs w:val="28"/>
        </w:rPr>
      </w:pPr>
      <w:r w:rsidRPr="00EE7B77">
        <w:rPr>
          <w:sz w:val="28"/>
          <w:szCs w:val="28"/>
        </w:rPr>
        <w:t>- результаты опроса предпринимательского сообщества о состоянии и развитии конкурентной среды на рынках товаров и услуг Республики Бурятия,</w:t>
      </w:r>
    </w:p>
    <w:p w:rsidR="00291608" w:rsidRPr="00EE7B77" w:rsidRDefault="00291608" w:rsidP="00492DD2">
      <w:pPr>
        <w:pStyle w:val="61"/>
        <w:shd w:val="clear" w:color="auto" w:fill="auto"/>
        <w:tabs>
          <w:tab w:val="left" w:pos="10065"/>
        </w:tabs>
        <w:spacing w:after="0" w:line="240" w:lineRule="auto"/>
        <w:ind w:left="142" w:right="-1" w:firstLine="709"/>
        <w:jc w:val="both"/>
      </w:pPr>
      <w:r w:rsidRPr="00EE7B77">
        <w:rPr>
          <w:sz w:val="28"/>
          <w:szCs w:val="28"/>
        </w:rPr>
        <w:t>- результаты опроса на предмет удовлетворенности потребителей качеством товаров и услуг и ценовой конкуренцией на рынках Республики Бурятия</w:t>
      </w:r>
      <w:r>
        <w:rPr>
          <w:sz w:val="28"/>
          <w:szCs w:val="28"/>
        </w:rPr>
        <w:t>,</w:t>
      </w:r>
    </w:p>
    <w:p w:rsidR="00291608" w:rsidRDefault="00291608" w:rsidP="00492DD2">
      <w:pPr>
        <w:pStyle w:val="3a"/>
        <w:tabs>
          <w:tab w:val="left" w:pos="10065"/>
        </w:tabs>
        <w:spacing w:line="240" w:lineRule="auto"/>
        <w:ind w:left="142" w:right="-1" w:firstLine="709"/>
        <w:rPr>
          <w:b/>
          <w:sz w:val="28"/>
          <w:szCs w:val="28"/>
        </w:rPr>
      </w:pPr>
    </w:p>
    <w:p w:rsidR="00CD4932" w:rsidRPr="008D7311" w:rsidRDefault="00CD4932" w:rsidP="00492DD2">
      <w:pPr>
        <w:tabs>
          <w:tab w:val="left" w:pos="10065"/>
        </w:tabs>
        <w:spacing w:after="0" w:line="240" w:lineRule="auto"/>
        <w:ind w:left="142" w:right="-1" w:firstLine="709"/>
        <w:jc w:val="center"/>
        <w:rPr>
          <w:rFonts w:ascii="Times New Roman" w:hAnsi="Times New Roman" w:cs="Times New Roman"/>
          <w:b/>
          <w:sz w:val="28"/>
          <w:szCs w:val="28"/>
        </w:rPr>
      </w:pPr>
      <w:r w:rsidRPr="008D7311">
        <w:rPr>
          <w:rFonts w:ascii="Times New Roman" w:hAnsi="Times New Roman" w:cs="Times New Roman"/>
          <w:b/>
          <w:sz w:val="28"/>
          <w:szCs w:val="28"/>
        </w:rPr>
        <w:t>2.</w:t>
      </w:r>
      <w:r>
        <w:rPr>
          <w:rFonts w:ascii="Times New Roman" w:hAnsi="Times New Roman" w:cs="Times New Roman"/>
          <w:b/>
          <w:sz w:val="28"/>
          <w:szCs w:val="28"/>
        </w:rPr>
        <w:t>1</w:t>
      </w:r>
      <w:r w:rsidRPr="008D7311">
        <w:rPr>
          <w:rFonts w:ascii="Times New Roman" w:hAnsi="Times New Roman" w:cs="Times New Roman"/>
          <w:b/>
          <w:sz w:val="28"/>
          <w:szCs w:val="28"/>
        </w:rPr>
        <w:t>. Обследования деловой активности предприятий</w:t>
      </w:r>
    </w:p>
    <w:p w:rsidR="00CD4932" w:rsidRPr="00EE7B77" w:rsidRDefault="00CD4932" w:rsidP="00492DD2">
      <w:pPr>
        <w:tabs>
          <w:tab w:val="left" w:pos="10065"/>
        </w:tabs>
        <w:spacing w:after="0" w:line="240" w:lineRule="auto"/>
        <w:ind w:left="142" w:right="-1" w:firstLine="709"/>
        <w:jc w:val="both"/>
        <w:rPr>
          <w:rFonts w:ascii="Times New Roman" w:hAnsi="Times New Roman" w:cs="Times New Roman"/>
          <w:sz w:val="28"/>
          <w:szCs w:val="28"/>
        </w:rPr>
      </w:pPr>
      <w:r w:rsidRPr="00A57F8A">
        <w:rPr>
          <w:rFonts w:ascii="Times New Roman" w:hAnsi="Times New Roman" w:cs="Times New Roman"/>
          <w:sz w:val="28"/>
          <w:szCs w:val="28"/>
        </w:rPr>
        <w:t xml:space="preserve">При </w:t>
      </w:r>
      <w:r w:rsidRPr="00EE7B77">
        <w:rPr>
          <w:rFonts w:ascii="Times New Roman" w:hAnsi="Times New Roman" w:cs="Times New Roman"/>
          <w:sz w:val="28"/>
          <w:szCs w:val="28"/>
        </w:rPr>
        <w:t xml:space="preserve">подготовке перечня приоритетных и социально-значимых рынков, а также при формировании региональной «дорожной карты» по развитию конкуренции, были использованы данные Бурятстата </w:t>
      </w:r>
      <w:hyperlink r:id="rId19" w:history="1">
        <w:r w:rsidRPr="00944940">
          <w:rPr>
            <w:rStyle w:val="af2"/>
            <w:rFonts w:ascii="Times New Roman" w:hAnsi="Times New Roman" w:cs="Times New Roman"/>
            <w:sz w:val="28"/>
            <w:szCs w:val="28"/>
          </w:rPr>
          <w:t>(прил. 2,</w:t>
        </w:r>
      </w:hyperlink>
      <w:r w:rsidRPr="00944940">
        <w:rPr>
          <w:rFonts w:ascii="Times New Roman" w:hAnsi="Times New Roman" w:cs="Times New Roman"/>
          <w:sz w:val="28"/>
          <w:szCs w:val="28"/>
        </w:rPr>
        <w:t xml:space="preserve"> </w:t>
      </w:r>
      <w:hyperlink r:id="rId20" w:history="1">
        <w:r w:rsidRPr="00944940">
          <w:rPr>
            <w:rStyle w:val="af2"/>
            <w:rFonts w:ascii="Times New Roman" w:hAnsi="Times New Roman" w:cs="Times New Roman"/>
            <w:sz w:val="28"/>
            <w:szCs w:val="28"/>
          </w:rPr>
          <w:t>прил. 3.).</w:t>
        </w:r>
      </w:hyperlink>
      <w:r w:rsidRPr="00EE7B77">
        <w:rPr>
          <w:rFonts w:ascii="Times New Roman" w:hAnsi="Times New Roman" w:cs="Times New Roman"/>
          <w:sz w:val="28"/>
          <w:szCs w:val="28"/>
        </w:rPr>
        <w:t xml:space="preserve"> </w:t>
      </w:r>
    </w:p>
    <w:p w:rsidR="00BD694E" w:rsidRPr="00BD694E" w:rsidRDefault="00CD4932" w:rsidP="00492DD2">
      <w:pPr>
        <w:tabs>
          <w:tab w:val="left" w:pos="10065"/>
        </w:tabs>
        <w:spacing w:after="0" w:line="240" w:lineRule="auto"/>
        <w:ind w:left="142" w:right="-1" w:firstLine="709"/>
        <w:jc w:val="both"/>
        <w:rPr>
          <w:rFonts w:ascii="Times New Roman" w:hAnsi="Times New Roman" w:cs="Times New Roman"/>
          <w:sz w:val="28"/>
          <w:szCs w:val="28"/>
        </w:rPr>
      </w:pPr>
      <w:r w:rsidRPr="004F4AA9">
        <w:rPr>
          <w:rFonts w:ascii="Times New Roman" w:hAnsi="Times New Roman" w:cs="Times New Roman"/>
          <w:sz w:val="28"/>
          <w:szCs w:val="28"/>
        </w:rPr>
        <w:t xml:space="preserve">Обследования деловой активности предприятий (статистические формы  №1-ДАП, №ДАС, №1-конъюнктура), в том числе на предмет оценки развития конкуренции в республике, показали, что </w:t>
      </w:r>
      <w:r w:rsidRPr="005308D0">
        <w:rPr>
          <w:rFonts w:ascii="Times New Roman" w:hAnsi="Times New Roman" w:cs="Times New Roman"/>
          <w:sz w:val="28"/>
          <w:szCs w:val="28"/>
        </w:rPr>
        <w:t xml:space="preserve">в </w:t>
      </w:r>
      <w:r w:rsidRPr="00BD694E">
        <w:rPr>
          <w:rFonts w:ascii="Times New Roman" w:hAnsi="Times New Roman" w:cs="Times New Roman"/>
          <w:sz w:val="28"/>
          <w:szCs w:val="28"/>
        </w:rPr>
        <w:t>IV квартале 201</w:t>
      </w:r>
      <w:r w:rsidR="00BD694E" w:rsidRPr="00BD694E">
        <w:rPr>
          <w:rFonts w:ascii="Times New Roman" w:hAnsi="Times New Roman" w:cs="Times New Roman"/>
          <w:sz w:val="28"/>
          <w:szCs w:val="28"/>
        </w:rPr>
        <w:t>8</w:t>
      </w:r>
      <w:r w:rsidRPr="00BD694E">
        <w:rPr>
          <w:rFonts w:ascii="Times New Roman" w:hAnsi="Times New Roman" w:cs="Times New Roman"/>
          <w:sz w:val="28"/>
          <w:szCs w:val="28"/>
        </w:rPr>
        <w:t xml:space="preserve"> года </w:t>
      </w:r>
      <w:r w:rsidR="00BD694E" w:rsidRPr="00BD694E">
        <w:rPr>
          <w:rFonts w:ascii="Times New Roman" w:hAnsi="Times New Roman" w:cs="Times New Roman"/>
          <w:sz w:val="28"/>
          <w:szCs w:val="28"/>
        </w:rPr>
        <w:t>67 % руководителей обследуемых торговых организаций охарактеризовали экономическое положение как «удовлетворительное» (I</w:t>
      </w:r>
      <w:r w:rsidR="00BD694E">
        <w:rPr>
          <w:rFonts w:ascii="Times New Roman" w:hAnsi="Times New Roman" w:cs="Times New Roman"/>
          <w:sz w:val="28"/>
          <w:szCs w:val="28"/>
          <w:lang w:val="en-US"/>
        </w:rPr>
        <w:t>V</w:t>
      </w:r>
      <w:r w:rsidR="00BD694E">
        <w:rPr>
          <w:rFonts w:ascii="Times New Roman" w:hAnsi="Times New Roman" w:cs="Times New Roman"/>
          <w:sz w:val="28"/>
          <w:szCs w:val="28"/>
        </w:rPr>
        <w:t xml:space="preserve"> </w:t>
      </w:r>
      <w:r w:rsidR="00BD694E" w:rsidRPr="00BD694E">
        <w:rPr>
          <w:rFonts w:ascii="Times New Roman" w:hAnsi="Times New Roman" w:cs="Times New Roman"/>
          <w:sz w:val="28"/>
          <w:szCs w:val="28"/>
        </w:rPr>
        <w:t>квартал 201</w:t>
      </w:r>
      <w:r w:rsidR="00BD694E">
        <w:rPr>
          <w:rFonts w:ascii="Times New Roman" w:hAnsi="Times New Roman" w:cs="Times New Roman"/>
          <w:sz w:val="28"/>
          <w:szCs w:val="28"/>
        </w:rPr>
        <w:t>7</w:t>
      </w:r>
      <w:r w:rsidR="00BD694E" w:rsidRPr="00BD694E">
        <w:rPr>
          <w:rFonts w:ascii="Times New Roman" w:hAnsi="Times New Roman" w:cs="Times New Roman"/>
          <w:sz w:val="28"/>
          <w:szCs w:val="28"/>
        </w:rPr>
        <w:t xml:space="preserve"> г. – 5</w:t>
      </w:r>
      <w:r w:rsidR="00BD694E">
        <w:rPr>
          <w:rFonts w:ascii="Times New Roman" w:hAnsi="Times New Roman" w:cs="Times New Roman"/>
          <w:sz w:val="28"/>
          <w:szCs w:val="28"/>
        </w:rPr>
        <w:t>2</w:t>
      </w:r>
      <w:r w:rsidR="00BD694E" w:rsidRPr="00BD694E">
        <w:rPr>
          <w:rFonts w:ascii="Times New Roman" w:hAnsi="Times New Roman" w:cs="Times New Roman"/>
          <w:sz w:val="28"/>
          <w:szCs w:val="28"/>
        </w:rPr>
        <w:t xml:space="preserve"> %).</w:t>
      </w:r>
      <w:r w:rsidR="00BD694E">
        <w:rPr>
          <w:rFonts w:ascii="Times New Roman" w:hAnsi="Times New Roman" w:cs="Times New Roman"/>
          <w:sz w:val="28"/>
          <w:szCs w:val="28"/>
        </w:rPr>
        <w:t xml:space="preserve"> </w:t>
      </w:r>
      <w:r w:rsidR="00BD694E" w:rsidRPr="00BD694E">
        <w:rPr>
          <w:rFonts w:ascii="Times New Roman" w:hAnsi="Times New Roman" w:cs="Times New Roman"/>
          <w:sz w:val="28"/>
          <w:szCs w:val="28"/>
        </w:rPr>
        <w:t>Доля респондентов, оценивших экономическую ситуацию, как «неблагоприятная» по сравнению с I</w:t>
      </w:r>
      <w:r w:rsidR="00BD694E">
        <w:rPr>
          <w:rFonts w:ascii="Times New Roman" w:hAnsi="Times New Roman" w:cs="Times New Roman"/>
          <w:sz w:val="28"/>
          <w:szCs w:val="28"/>
          <w:lang w:val="en-US"/>
        </w:rPr>
        <w:t>V</w:t>
      </w:r>
      <w:r w:rsidR="00BD694E" w:rsidRPr="00BD694E">
        <w:rPr>
          <w:rFonts w:ascii="Times New Roman" w:hAnsi="Times New Roman" w:cs="Times New Roman"/>
          <w:sz w:val="28"/>
          <w:szCs w:val="28"/>
        </w:rPr>
        <w:t xml:space="preserve"> кварталом </w:t>
      </w:r>
      <w:r w:rsidR="00BD694E">
        <w:rPr>
          <w:rFonts w:ascii="Times New Roman" w:hAnsi="Times New Roman" w:cs="Times New Roman"/>
          <w:sz w:val="28"/>
          <w:szCs w:val="28"/>
        </w:rPr>
        <w:t xml:space="preserve">2017 года снизился на 5 % и составил </w:t>
      </w:r>
      <w:r w:rsidR="00BD694E" w:rsidRPr="00BD694E">
        <w:rPr>
          <w:rFonts w:ascii="Times New Roman" w:hAnsi="Times New Roman" w:cs="Times New Roman"/>
          <w:sz w:val="28"/>
          <w:szCs w:val="28"/>
        </w:rPr>
        <w:t>9 %.</w:t>
      </w:r>
    </w:p>
    <w:p w:rsidR="00BD694E" w:rsidRDefault="00BD694E" w:rsidP="00492DD2">
      <w:pPr>
        <w:tabs>
          <w:tab w:val="left" w:pos="10065"/>
        </w:tabs>
        <w:spacing w:after="0" w:line="240" w:lineRule="auto"/>
        <w:ind w:left="142" w:right="-1" w:firstLine="709"/>
        <w:jc w:val="both"/>
        <w:rPr>
          <w:rFonts w:ascii="Times New Roman" w:hAnsi="Times New Roman" w:cs="Times New Roman"/>
          <w:sz w:val="28"/>
          <w:szCs w:val="28"/>
        </w:rPr>
      </w:pPr>
      <w:r w:rsidRPr="00BD694E">
        <w:rPr>
          <w:rFonts w:ascii="Times New Roman" w:hAnsi="Times New Roman" w:cs="Times New Roman"/>
          <w:sz w:val="28"/>
          <w:szCs w:val="28"/>
        </w:rPr>
        <w:t>Анализ факторов, ограничивающих деловую активность организаций розн</w:t>
      </w:r>
      <w:r>
        <w:rPr>
          <w:rFonts w:ascii="Times New Roman" w:hAnsi="Times New Roman" w:cs="Times New Roman"/>
          <w:sz w:val="28"/>
          <w:szCs w:val="28"/>
        </w:rPr>
        <w:t>ичной торговли, свидетельствует</w:t>
      </w:r>
      <w:r w:rsidRPr="00BD694E">
        <w:rPr>
          <w:rFonts w:ascii="Times New Roman" w:hAnsi="Times New Roman" w:cs="Times New Roman"/>
          <w:sz w:val="28"/>
          <w:szCs w:val="28"/>
        </w:rPr>
        <w:t xml:space="preserve"> о понижении в IV квартале 2018 года по сравнению с I</w:t>
      </w:r>
      <w:r>
        <w:rPr>
          <w:rFonts w:ascii="Times New Roman" w:hAnsi="Times New Roman" w:cs="Times New Roman"/>
          <w:sz w:val="28"/>
          <w:szCs w:val="28"/>
          <w:lang w:val="en-US"/>
        </w:rPr>
        <w:t>V</w:t>
      </w:r>
      <w:r w:rsidRPr="00BD694E">
        <w:rPr>
          <w:rFonts w:ascii="Times New Roman" w:hAnsi="Times New Roman" w:cs="Times New Roman"/>
          <w:sz w:val="28"/>
          <w:szCs w:val="28"/>
        </w:rPr>
        <w:t xml:space="preserve"> кварталом 2017 года распространенности таких факторов, как «высокий уровень налогов» (с 52 % до 57 %), </w:t>
      </w:r>
      <w:r>
        <w:rPr>
          <w:rFonts w:ascii="Times New Roman" w:hAnsi="Times New Roman" w:cs="Times New Roman"/>
          <w:sz w:val="28"/>
          <w:szCs w:val="28"/>
        </w:rPr>
        <w:t xml:space="preserve">сохранился на уровне прошлого года </w:t>
      </w:r>
      <w:r w:rsidRPr="00BD694E">
        <w:rPr>
          <w:rFonts w:ascii="Times New Roman" w:hAnsi="Times New Roman" w:cs="Times New Roman"/>
          <w:sz w:val="28"/>
          <w:szCs w:val="28"/>
        </w:rPr>
        <w:t xml:space="preserve">«недостаток финансовых средств» (29 </w:t>
      </w:r>
      <w:r>
        <w:rPr>
          <w:rFonts w:ascii="Times New Roman" w:hAnsi="Times New Roman" w:cs="Times New Roman"/>
          <w:sz w:val="28"/>
          <w:szCs w:val="28"/>
        </w:rPr>
        <w:t xml:space="preserve">%). </w:t>
      </w:r>
      <w:r w:rsidRPr="00BD694E">
        <w:rPr>
          <w:rFonts w:ascii="Times New Roman" w:hAnsi="Times New Roman" w:cs="Times New Roman"/>
          <w:sz w:val="28"/>
          <w:szCs w:val="28"/>
        </w:rPr>
        <w:t>Отмечается повышение распространенности таких факторов, как «высокая конкуренция со стороны других организаций розничной торговли» (с 67% до 86 %)</w:t>
      </w:r>
      <w:r>
        <w:rPr>
          <w:rFonts w:ascii="Times New Roman" w:hAnsi="Times New Roman" w:cs="Times New Roman"/>
          <w:sz w:val="28"/>
          <w:szCs w:val="28"/>
        </w:rPr>
        <w:t xml:space="preserve">. </w:t>
      </w:r>
    </w:p>
    <w:p w:rsidR="00BD694E" w:rsidRPr="00BD694E" w:rsidRDefault="00BD694E" w:rsidP="00492DD2">
      <w:pPr>
        <w:tabs>
          <w:tab w:val="left" w:pos="10065"/>
        </w:tabs>
        <w:spacing w:after="0" w:line="240" w:lineRule="auto"/>
        <w:ind w:left="142" w:right="-1" w:firstLine="709"/>
        <w:jc w:val="both"/>
        <w:rPr>
          <w:rFonts w:ascii="Times New Roman" w:hAnsi="Times New Roman" w:cs="Times New Roman"/>
          <w:sz w:val="28"/>
          <w:szCs w:val="28"/>
        </w:rPr>
      </w:pPr>
      <w:r w:rsidRPr="00BD694E">
        <w:rPr>
          <w:rFonts w:ascii="Times New Roman" w:hAnsi="Times New Roman" w:cs="Times New Roman"/>
          <w:sz w:val="28"/>
          <w:szCs w:val="28"/>
        </w:rPr>
        <w:t xml:space="preserve">Индекс предпринимательской уверенности, характеризующий деловую  активность организаций розничной торговли, понизился с </w:t>
      </w:r>
      <w:r w:rsidR="00BA052C">
        <w:rPr>
          <w:rFonts w:ascii="Times New Roman" w:hAnsi="Times New Roman" w:cs="Times New Roman"/>
          <w:sz w:val="28"/>
          <w:szCs w:val="28"/>
        </w:rPr>
        <w:t>3,2</w:t>
      </w:r>
      <w:r w:rsidRPr="00BD694E">
        <w:rPr>
          <w:rFonts w:ascii="Times New Roman" w:hAnsi="Times New Roman" w:cs="Times New Roman"/>
          <w:sz w:val="28"/>
          <w:szCs w:val="28"/>
        </w:rPr>
        <w:t xml:space="preserve"> процентных пунктов в I</w:t>
      </w:r>
      <w:r w:rsidR="00BA052C">
        <w:rPr>
          <w:rFonts w:ascii="Times New Roman" w:hAnsi="Times New Roman" w:cs="Times New Roman"/>
          <w:sz w:val="28"/>
          <w:szCs w:val="28"/>
          <w:lang w:val="en-US"/>
        </w:rPr>
        <w:t>V</w:t>
      </w:r>
      <w:r w:rsidRPr="00BD694E">
        <w:rPr>
          <w:rFonts w:ascii="Times New Roman" w:hAnsi="Times New Roman" w:cs="Times New Roman"/>
          <w:sz w:val="28"/>
          <w:szCs w:val="28"/>
        </w:rPr>
        <w:t xml:space="preserve"> квартале 201</w:t>
      </w:r>
      <w:r w:rsidR="00BA052C" w:rsidRPr="00BA052C">
        <w:rPr>
          <w:rFonts w:ascii="Times New Roman" w:hAnsi="Times New Roman" w:cs="Times New Roman"/>
          <w:sz w:val="28"/>
          <w:szCs w:val="28"/>
        </w:rPr>
        <w:t>7</w:t>
      </w:r>
      <w:r w:rsidRPr="00BD694E">
        <w:rPr>
          <w:rFonts w:ascii="Times New Roman" w:hAnsi="Times New Roman" w:cs="Times New Roman"/>
          <w:sz w:val="28"/>
          <w:szCs w:val="28"/>
        </w:rPr>
        <w:t xml:space="preserve"> года до 1,6 процентных пунктов в IV квартале 2018 года. </w:t>
      </w:r>
    </w:p>
    <w:p w:rsidR="00E74A21" w:rsidRDefault="00CD4932" w:rsidP="00492DD2">
      <w:pPr>
        <w:pStyle w:val="af0"/>
        <w:tabs>
          <w:tab w:val="left" w:pos="10065"/>
        </w:tabs>
        <w:spacing w:after="0" w:line="240" w:lineRule="auto"/>
        <w:ind w:left="142" w:right="-1" w:firstLine="709"/>
        <w:jc w:val="both"/>
        <w:rPr>
          <w:rFonts w:ascii="Times New Roman" w:hAnsi="Times New Roman" w:cs="Times New Roman"/>
          <w:sz w:val="28"/>
          <w:szCs w:val="28"/>
        </w:rPr>
      </w:pPr>
      <w:r w:rsidRPr="000D7734">
        <w:rPr>
          <w:rFonts w:ascii="Times New Roman" w:hAnsi="Times New Roman" w:cs="Times New Roman"/>
          <w:sz w:val="28"/>
          <w:szCs w:val="28"/>
        </w:rPr>
        <w:t xml:space="preserve">При этом среди факторов, сдерживающих деятельность строительных организаций в обследуемом периоде </w:t>
      </w:r>
      <w:r w:rsidR="00671481" w:rsidRPr="00671481">
        <w:rPr>
          <w:rFonts w:ascii="Times New Roman" w:hAnsi="Times New Roman" w:cs="Times New Roman"/>
          <w:sz w:val="28"/>
          <w:szCs w:val="28"/>
        </w:rPr>
        <w:t>50% респондентов констатировали  «высокий уровень нал</w:t>
      </w:r>
      <w:r w:rsidR="00310960">
        <w:rPr>
          <w:rFonts w:ascii="Times New Roman" w:hAnsi="Times New Roman" w:cs="Times New Roman"/>
          <w:sz w:val="28"/>
          <w:szCs w:val="28"/>
        </w:rPr>
        <w:t>огов», 36 %</w:t>
      </w:r>
      <w:r w:rsidR="00671481" w:rsidRPr="00671481">
        <w:rPr>
          <w:rFonts w:ascii="Times New Roman" w:hAnsi="Times New Roman" w:cs="Times New Roman"/>
          <w:sz w:val="28"/>
          <w:szCs w:val="28"/>
        </w:rPr>
        <w:t xml:space="preserve"> - «недостаток заказов на работы», 34 %  - «неплатежесп</w:t>
      </w:r>
      <w:r w:rsidR="00310960">
        <w:rPr>
          <w:rFonts w:ascii="Times New Roman" w:hAnsi="Times New Roman" w:cs="Times New Roman"/>
          <w:sz w:val="28"/>
          <w:szCs w:val="28"/>
        </w:rPr>
        <w:t xml:space="preserve">особность заказчиков», 31 % - </w:t>
      </w:r>
      <w:r w:rsidR="00671481" w:rsidRPr="00671481">
        <w:rPr>
          <w:rFonts w:ascii="Times New Roman" w:hAnsi="Times New Roman" w:cs="Times New Roman"/>
          <w:sz w:val="28"/>
          <w:szCs w:val="28"/>
        </w:rPr>
        <w:t>«конкуренция со стороны д</w:t>
      </w:r>
      <w:r w:rsidR="00310960">
        <w:rPr>
          <w:rFonts w:ascii="Times New Roman" w:hAnsi="Times New Roman" w:cs="Times New Roman"/>
          <w:sz w:val="28"/>
          <w:szCs w:val="28"/>
        </w:rPr>
        <w:t xml:space="preserve">ругих строительных фирм», 30 % </w:t>
      </w:r>
      <w:r w:rsidR="00671481" w:rsidRPr="00671481">
        <w:rPr>
          <w:rFonts w:ascii="Times New Roman" w:hAnsi="Times New Roman" w:cs="Times New Roman"/>
          <w:sz w:val="28"/>
          <w:szCs w:val="28"/>
        </w:rPr>
        <w:t>- «недостаток финансирования»,  28 % - «высокий</w:t>
      </w:r>
      <w:r w:rsidR="00510E9B">
        <w:rPr>
          <w:rFonts w:ascii="Times New Roman" w:hAnsi="Times New Roman" w:cs="Times New Roman"/>
          <w:sz w:val="28"/>
          <w:szCs w:val="28"/>
        </w:rPr>
        <w:t xml:space="preserve"> </w:t>
      </w:r>
      <w:r w:rsidR="00671481" w:rsidRPr="00671481">
        <w:rPr>
          <w:rFonts w:ascii="Times New Roman" w:hAnsi="Times New Roman" w:cs="Times New Roman"/>
          <w:sz w:val="28"/>
          <w:szCs w:val="28"/>
        </w:rPr>
        <w:t>процент коммерческого  кредита».</w:t>
      </w:r>
    </w:p>
    <w:p w:rsidR="00CD4932" w:rsidRDefault="00CD4932" w:rsidP="00492DD2">
      <w:pPr>
        <w:pStyle w:val="af0"/>
        <w:tabs>
          <w:tab w:val="left" w:pos="10065"/>
        </w:tabs>
        <w:spacing w:after="0" w:line="240" w:lineRule="auto"/>
        <w:ind w:left="142" w:right="-1" w:firstLine="709"/>
        <w:jc w:val="both"/>
        <w:rPr>
          <w:rFonts w:ascii="Times New Roman" w:hAnsi="Times New Roman" w:cs="Times New Roman"/>
          <w:sz w:val="28"/>
          <w:szCs w:val="28"/>
        </w:rPr>
      </w:pPr>
      <w:r w:rsidRPr="000B6362">
        <w:rPr>
          <w:rFonts w:ascii="Times New Roman" w:hAnsi="Times New Roman" w:cs="Times New Roman"/>
          <w:sz w:val="28"/>
          <w:szCs w:val="28"/>
        </w:rPr>
        <w:t>Несмотря на достаточно ограниченный круг обследуемых видов деятельности, результаты достаточно информативны и служат важным индикатором для принятия управленческих решений.</w:t>
      </w:r>
    </w:p>
    <w:p w:rsidR="00DE5FCC" w:rsidRDefault="00DE5FCC" w:rsidP="00492DD2">
      <w:pPr>
        <w:pStyle w:val="61"/>
        <w:shd w:val="clear" w:color="auto" w:fill="auto"/>
        <w:tabs>
          <w:tab w:val="left" w:pos="10065"/>
        </w:tabs>
        <w:spacing w:after="0" w:line="240" w:lineRule="auto"/>
        <w:ind w:left="142" w:right="-1" w:firstLine="709"/>
        <w:jc w:val="center"/>
        <w:rPr>
          <w:b/>
          <w:sz w:val="28"/>
          <w:szCs w:val="28"/>
        </w:rPr>
      </w:pPr>
    </w:p>
    <w:p w:rsidR="00A95D12" w:rsidRDefault="00A95D12" w:rsidP="00F0723F">
      <w:pPr>
        <w:pStyle w:val="61"/>
        <w:shd w:val="clear" w:color="auto" w:fill="auto"/>
        <w:tabs>
          <w:tab w:val="left" w:pos="10065"/>
        </w:tabs>
        <w:spacing w:after="0" w:line="240" w:lineRule="auto"/>
        <w:ind w:left="142" w:right="-1" w:firstLine="709"/>
        <w:jc w:val="center"/>
        <w:rPr>
          <w:b/>
          <w:sz w:val="28"/>
          <w:szCs w:val="28"/>
        </w:rPr>
      </w:pPr>
      <w:r w:rsidRPr="00EE7B77">
        <w:rPr>
          <w:b/>
          <w:sz w:val="28"/>
          <w:szCs w:val="28"/>
        </w:rPr>
        <w:t>2.</w:t>
      </w:r>
      <w:r w:rsidR="00291608">
        <w:rPr>
          <w:b/>
          <w:sz w:val="28"/>
          <w:szCs w:val="28"/>
        </w:rPr>
        <w:t>2</w:t>
      </w:r>
      <w:r w:rsidRPr="00EE7B77">
        <w:rPr>
          <w:b/>
          <w:sz w:val="28"/>
          <w:szCs w:val="28"/>
        </w:rPr>
        <w:t xml:space="preserve">. Результаты анализа товарных рынков Республики Бурятия и результатам антимонопольного контроля в целях формирования перечня приоритетных и социально значимых рынков </w:t>
      </w:r>
      <w:r w:rsidR="00F0723F">
        <w:rPr>
          <w:b/>
          <w:sz w:val="28"/>
          <w:szCs w:val="28"/>
        </w:rPr>
        <w:t xml:space="preserve"> </w:t>
      </w:r>
      <w:r w:rsidRPr="00EE7B77">
        <w:rPr>
          <w:b/>
          <w:sz w:val="28"/>
          <w:szCs w:val="28"/>
        </w:rPr>
        <w:t>для содействия развитию конкуренции  в Республике Бурятия</w:t>
      </w:r>
      <w:r w:rsidRPr="00202BE2">
        <w:rPr>
          <w:rStyle w:val="a8"/>
          <w:sz w:val="28"/>
          <w:szCs w:val="28"/>
        </w:rPr>
        <w:footnoteReference w:id="2"/>
      </w:r>
    </w:p>
    <w:p w:rsidR="000418B7" w:rsidRDefault="000418B7" w:rsidP="00492DD2">
      <w:pPr>
        <w:widowControl w:val="0"/>
        <w:tabs>
          <w:tab w:val="left" w:pos="993"/>
          <w:tab w:val="left" w:pos="10065"/>
        </w:tabs>
        <w:spacing w:after="0" w:line="240" w:lineRule="auto"/>
        <w:ind w:left="142" w:right="-1" w:firstLine="709"/>
        <w:jc w:val="both"/>
        <w:rPr>
          <w:rFonts w:ascii="Times New Roman" w:hAnsi="Times New Roman"/>
          <w:sz w:val="28"/>
          <w:szCs w:val="28"/>
        </w:rPr>
      </w:pPr>
      <w:bookmarkStart w:id="2" w:name="_Toc444080187"/>
      <w:r>
        <w:rPr>
          <w:rFonts w:ascii="Times New Roman" w:hAnsi="Times New Roman"/>
          <w:sz w:val="28"/>
          <w:szCs w:val="28"/>
        </w:rPr>
        <w:t>А</w:t>
      </w:r>
      <w:r w:rsidRPr="00070532">
        <w:rPr>
          <w:rFonts w:ascii="Times New Roman" w:hAnsi="Times New Roman"/>
          <w:sz w:val="28"/>
          <w:szCs w:val="28"/>
        </w:rPr>
        <w:t xml:space="preserve">нализ оценки и состояния конкурентной среды на товарных рынках, включенных в </w:t>
      </w:r>
      <w:hyperlink r:id="rId21" w:history="1">
        <w:r w:rsidRPr="00944940">
          <w:rPr>
            <w:rStyle w:val="af2"/>
            <w:rFonts w:ascii="Times New Roman" w:hAnsi="Times New Roman"/>
            <w:sz w:val="28"/>
            <w:szCs w:val="28"/>
          </w:rPr>
          <w:t xml:space="preserve">утвержденный </w:t>
        </w:r>
        <w:r w:rsidR="00944940" w:rsidRPr="00944940">
          <w:rPr>
            <w:rStyle w:val="af2"/>
            <w:rFonts w:ascii="Times New Roman" w:hAnsi="Times New Roman"/>
            <w:sz w:val="28"/>
            <w:szCs w:val="28"/>
          </w:rPr>
          <w:t>распоряжением Правительством Республики Бурятия от 25.12.2015 № 791-р</w:t>
        </w:r>
      </w:hyperlink>
      <w:r w:rsidR="00944940">
        <w:rPr>
          <w:rFonts w:ascii="Times New Roman" w:hAnsi="Times New Roman"/>
          <w:color w:val="000000"/>
          <w:sz w:val="28"/>
          <w:szCs w:val="28"/>
        </w:rPr>
        <w:t xml:space="preserve"> </w:t>
      </w:r>
      <w:r>
        <w:rPr>
          <w:rFonts w:ascii="Times New Roman" w:hAnsi="Times New Roman"/>
          <w:color w:val="000000"/>
          <w:sz w:val="28"/>
          <w:szCs w:val="28"/>
        </w:rPr>
        <w:t>(далее – распоряжение № 791-р)</w:t>
      </w:r>
      <w:r w:rsidR="00944940">
        <w:rPr>
          <w:rFonts w:ascii="Times New Roman" w:hAnsi="Times New Roman"/>
          <w:sz w:val="28"/>
          <w:szCs w:val="28"/>
        </w:rPr>
        <w:t xml:space="preserve">, в </w:t>
      </w:r>
      <w:r w:rsidRPr="00070532">
        <w:rPr>
          <w:rFonts w:ascii="Times New Roman" w:hAnsi="Times New Roman"/>
          <w:sz w:val="28"/>
          <w:szCs w:val="28"/>
        </w:rPr>
        <w:t xml:space="preserve">перечень приоритетных и социально-значимых рынков республики, </w:t>
      </w:r>
      <w:r>
        <w:rPr>
          <w:rFonts w:ascii="Times New Roman" w:hAnsi="Times New Roman"/>
          <w:sz w:val="28"/>
          <w:szCs w:val="28"/>
        </w:rPr>
        <w:t xml:space="preserve">не проводился в связи с неподтверждением признаков нарушения Федерального закона от 26.07.2006 № 135-ФЗ «О защите конкуренции» (далее – Закон о защите конкуренции), указываемого в заявлениях, поступавших в 2018 году от граждан, хозяйствующих субъектов – участников таких рынков, а также отсутствием иных оснований, предусмотренных антимонопольным законодательством. Соответственно, </w:t>
      </w:r>
      <w:r w:rsidRPr="00070532">
        <w:rPr>
          <w:rFonts w:ascii="Times New Roman" w:hAnsi="Times New Roman"/>
          <w:sz w:val="28"/>
          <w:szCs w:val="28"/>
        </w:rPr>
        <w:t>дел</w:t>
      </w:r>
      <w:r>
        <w:rPr>
          <w:rFonts w:ascii="Times New Roman" w:hAnsi="Times New Roman"/>
          <w:sz w:val="28"/>
          <w:szCs w:val="28"/>
        </w:rPr>
        <w:t>а</w:t>
      </w:r>
      <w:r w:rsidRPr="00070532">
        <w:rPr>
          <w:rFonts w:ascii="Times New Roman" w:hAnsi="Times New Roman"/>
          <w:sz w:val="28"/>
          <w:szCs w:val="28"/>
        </w:rPr>
        <w:t xml:space="preserve"> о нарушениях антимонопольного законодательства</w:t>
      </w:r>
      <w:r>
        <w:rPr>
          <w:rFonts w:ascii="Times New Roman" w:hAnsi="Times New Roman"/>
          <w:sz w:val="28"/>
          <w:szCs w:val="28"/>
        </w:rPr>
        <w:t xml:space="preserve">, совершенных на </w:t>
      </w:r>
      <w:r w:rsidRPr="00070532">
        <w:rPr>
          <w:rFonts w:ascii="Times New Roman" w:hAnsi="Times New Roman"/>
          <w:sz w:val="28"/>
          <w:szCs w:val="28"/>
        </w:rPr>
        <w:t>приорит</w:t>
      </w:r>
      <w:r>
        <w:rPr>
          <w:rFonts w:ascii="Times New Roman" w:hAnsi="Times New Roman"/>
          <w:sz w:val="28"/>
          <w:szCs w:val="28"/>
        </w:rPr>
        <w:t>етных и социально-значимых рынках</w:t>
      </w:r>
      <w:r w:rsidRPr="00070532">
        <w:rPr>
          <w:rFonts w:ascii="Times New Roman" w:hAnsi="Times New Roman"/>
          <w:sz w:val="28"/>
          <w:szCs w:val="28"/>
        </w:rPr>
        <w:t xml:space="preserve"> республики</w:t>
      </w:r>
      <w:r>
        <w:rPr>
          <w:rFonts w:ascii="Times New Roman" w:hAnsi="Times New Roman"/>
          <w:sz w:val="28"/>
          <w:szCs w:val="28"/>
        </w:rPr>
        <w:t>, не возбуждались и не рассматривались, за исключением рынка электроэнергетики.</w:t>
      </w:r>
    </w:p>
    <w:p w:rsidR="000418B7" w:rsidRDefault="000418B7" w:rsidP="00492DD2">
      <w:pPr>
        <w:widowControl w:val="0"/>
        <w:tabs>
          <w:tab w:val="left" w:pos="10065"/>
        </w:tabs>
        <w:spacing w:after="0" w:line="240" w:lineRule="auto"/>
        <w:ind w:left="142" w:right="-1" w:firstLine="709"/>
        <w:jc w:val="both"/>
        <w:rPr>
          <w:rFonts w:ascii="Times New Roman" w:hAnsi="Times New Roman"/>
          <w:color w:val="000000"/>
          <w:sz w:val="28"/>
          <w:szCs w:val="28"/>
        </w:rPr>
      </w:pPr>
      <w:r>
        <w:rPr>
          <w:rFonts w:ascii="Times New Roman" w:hAnsi="Times New Roman"/>
          <w:color w:val="000000"/>
          <w:sz w:val="28"/>
          <w:szCs w:val="28"/>
        </w:rPr>
        <w:t xml:space="preserve">Вместе с тем, в соответствии с Планом </w:t>
      </w:r>
      <w:r w:rsidRPr="00F10EA7">
        <w:rPr>
          <w:rFonts w:ascii="Times New Roman" w:hAnsi="Times New Roman"/>
          <w:sz w:val="28"/>
          <w:szCs w:val="28"/>
        </w:rPr>
        <w:t>мероприятий Бурятского УФАС России по содействию внедрению Стандарта развития конкуренции в Республике Бурятия на 201</w:t>
      </w:r>
      <w:r>
        <w:rPr>
          <w:rFonts w:ascii="Times New Roman" w:hAnsi="Times New Roman"/>
          <w:sz w:val="28"/>
          <w:szCs w:val="28"/>
        </w:rPr>
        <w:t>8</w:t>
      </w:r>
      <w:r w:rsidRPr="00F10EA7">
        <w:rPr>
          <w:rFonts w:ascii="Times New Roman" w:hAnsi="Times New Roman"/>
          <w:sz w:val="28"/>
          <w:szCs w:val="28"/>
        </w:rPr>
        <w:t xml:space="preserve"> го</w:t>
      </w:r>
      <w:r w:rsidR="00944940">
        <w:rPr>
          <w:rFonts w:ascii="Times New Roman" w:hAnsi="Times New Roman"/>
          <w:sz w:val="28"/>
          <w:szCs w:val="28"/>
        </w:rPr>
        <w:t xml:space="preserve">д, размещенным </w:t>
      </w:r>
      <w:r>
        <w:rPr>
          <w:rFonts w:ascii="Times New Roman" w:hAnsi="Times New Roman"/>
          <w:sz w:val="28"/>
          <w:szCs w:val="28"/>
        </w:rPr>
        <w:t xml:space="preserve">на сайте </w:t>
      </w:r>
      <w:hyperlink r:id="rId22" w:history="1">
        <w:r w:rsidRPr="00944940">
          <w:rPr>
            <w:rStyle w:val="af2"/>
            <w:rFonts w:ascii="Times New Roman" w:hAnsi="Times New Roman" w:cs="Times New Roman"/>
            <w:sz w:val="28"/>
            <w:szCs w:val="28"/>
          </w:rPr>
          <w:t>http://buryatia.fas.gov.ru/page/13020</w:t>
        </w:r>
      </w:hyperlink>
      <w:hyperlink r:id="rId23" w:history="1"/>
      <w:r w:rsidRPr="00944940">
        <w:rPr>
          <w:rFonts w:ascii="Times New Roman" w:hAnsi="Times New Roman" w:cs="Times New Roman"/>
          <w:sz w:val="28"/>
          <w:szCs w:val="28"/>
        </w:rPr>
        <w:t>,</w:t>
      </w:r>
      <w:r>
        <w:rPr>
          <w:rFonts w:ascii="Times New Roman" w:hAnsi="Times New Roman"/>
          <w:sz w:val="28"/>
          <w:szCs w:val="28"/>
        </w:rPr>
        <w:t xml:space="preserve"> согласно </w:t>
      </w:r>
      <w:hyperlink r:id="rId24" w:anchor="P43" w:history="1">
        <w:r w:rsidRPr="007A2471">
          <w:rPr>
            <w:rFonts w:ascii="Times New Roman" w:hAnsi="Times New Roman"/>
            <w:color w:val="000000"/>
            <w:sz w:val="28"/>
            <w:szCs w:val="28"/>
          </w:rPr>
          <w:t>П</w:t>
        </w:r>
      </w:hyperlink>
      <w:r w:rsidRPr="007A2471">
        <w:rPr>
          <w:rFonts w:ascii="Times New Roman" w:hAnsi="Times New Roman"/>
          <w:sz w:val="28"/>
          <w:szCs w:val="28"/>
        </w:rPr>
        <w:t>еречню</w:t>
      </w:r>
      <w:r>
        <w:t xml:space="preserve"> </w:t>
      </w:r>
      <w:r w:rsidRPr="004B7098">
        <w:rPr>
          <w:rFonts w:ascii="Times New Roman" w:hAnsi="Times New Roman"/>
          <w:color w:val="000000"/>
          <w:sz w:val="28"/>
          <w:szCs w:val="28"/>
        </w:rPr>
        <w:t xml:space="preserve">приоритетных и социально значимых рынков для содействия развитию конкуренции в Республике Бурятия, </w:t>
      </w:r>
      <w:hyperlink r:id="rId25" w:anchor="P72" w:history="1">
        <w:r>
          <w:rPr>
            <w:rFonts w:ascii="Times New Roman" w:hAnsi="Times New Roman"/>
            <w:color w:val="000000"/>
            <w:sz w:val="28"/>
            <w:szCs w:val="28"/>
          </w:rPr>
          <w:t>П</w:t>
        </w:r>
      </w:hyperlink>
      <w:r>
        <w:rPr>
          <w:rFonts w:ascii="Times New Roman" w:hAnsi="Times New Roman"/>
          <w:color w:val="000000"/>
          <w:sz w:val="28"/>
          <w:szCs w:val="28"/>
        </w:rPr>
        <w:t>лану</w:t>
      </w:r>
      <w:r w:rsidRPr="004B7098">
        <w:rPr>
          <w:rFonts w:ascii="Times New Roman" w:hAnsi="Times New Roman"/>
          <w:color w:val="000000"/>
          <w:sz w:val="28"/>
          <w:szCs w:val="28"/>
        </w:rPr>
        <w:t xml:space="preserve"> мероприятий (</w:t>
      </w:r>
      <w:r>
        <w:rPr>
          <w:rFonts w:ascii="Times New Roman" w:hAnsi="Times New Roman"/>
          <w:color w:val="000000"/>
          <w:sz w:val="28"/>
          <w:szCs w:val="28"/>
        </w:rPr>
        <w:t>«</w:t>
      </w:r>
      <w:r w:rsidRPr="004B7098">
        <w:rPr>
          <w:rFonts w:ascii="Times New Roman" w:hAnsi="Times New Roman"/>
          <w:color w:val="000000"/>
          <w:sz w:val="28"/>
          <w:szCs w:val="28"/>
        </w:rPr>
        <w:t>дорожн</w:t>
      </w:r>
      <w:r>
        <w:rPr>
          <w:rFonts w:ascii="Times New Roman" w:hAnsi="Times New Roman"/>
          <w:color w:val="000000"/>
          <w:sz w:val="28"/>
          <w:szCs w:val="28"/>
        </w:rPr>
        <w:t>ой</w:t>
      </w:r>
      <w:r w:rsidRPr="004B7098">
        <w:rPr>
          <w:rFonts w:ascii="Times New Roman" w:hAnsi="Times New Roman"/>
          <w:color w:val="000000"/>
          <w:sz w:val="28"/>
          <w:szCs w:val="28"/>
        </w:rPr>
        <w:t xml:space="preserve"> карт</w:t>
      </w:r>
      <w:r>
        <w:rPr>
          <w:rFonts w:ascii="Times New Roman" w:hAnsi="Times New Roman"/>
          <w:color w:val="000000"/>
          <w:sz w:val="28"/>
          <w:szCs w:val="28"/>
        </w:rPr>
        <w:t>е»</w:t>
      </w:r>
      <w:r w:rsidRPr="004B7098">
        <w:rPr>
          <w:rFonts w:ascii="Times New Roman" w:hAnsi="Times New Roman"/>
          <w:color w:val="000000"/>
          <w:sz w:val="28"/>
          <w:szCs w:val="28"/>
        </w:rPr>
        <w:t>) по содействию развитию конкуренции в Республике Бурятия</w:t>
      </w:r>
      <w:r>
        <w:rPr>
          <w:rFonts w:ascii="Times New Roman" w:hAnsi="Times New Roman"/>
          <w:color w:val="000000"/>
          <w:sz w:val="28"/>
          <w:szCs w:val="28"/>
        </w:rPr>
        <w:t xml:space="preserve"> и</w:t>
      </w:r>
      <w:r w:rsidRPr="004B7098">
        <w:rPr>
          <w:rFonts w:ascii="Times New Roman" w:hAnsi="Times New Roman"/>
          <w:color w:val="000000"/>
          <w:sz w:val="28"/>
          <w:szCs w:val="28"/>
        </w:rPr>
        <w:t xml:space="preserve"> </w:t>
      </w:r>
      <w:hyperlink r:id="rId26" w:anchor="P535" w:history="1">
        <w:r>
          <w:rPr>
            <w:rFonts w:ascii="Times New Roman" w:hAnsi="Times New Roman"/>
            <w:color w:val="000000"/>
            <w:sz w:val="28"/>
            <w:szCs w:val="28"/>
          </w:rPr>
          <w:t>Показател</w:t>
        </w:r>
      </w:hyperlink>
      <w:r w:rsidRPr="007A2471">
        <w:rPr>
          <w:rFonts w:ascii="Times New Roman" w:hAnsi="Times New Roman"/>
          <w:sz w:val="28"/>
          <w:szCs w:val="28"/>
        </w:rPr>
        <w:t>ям</w:t>
      </w:r>
      <w:r w:rsidRPr="004B7098">
        <w:rPr>
          <w:rFonts w:ascii="Times New Roman" w:hAnsi="Times New Roman"/>
          <w:color w:val="000000"/>
          <w:sz w:val="28"/>
          <w:szCs w:val="28"/>
        </w:rPr>
        <w:t xml:space="preserve"> оценки развития конкуренции на приоритетных и социально значимых рынках</w:t>
      </w:r>
      <w:r w:rsidR="00944940">
        <w:rPr>
          <w:rFonts w:ascii="Times New Roman" w:hAnsi="Times New Roman"/>
          <w:color w:val="000000"/>
          <w:sz w:val="28"/>
          <w:szCs w:val="28"/>
        </w:rPr>
        <w:t>, которые утверждены</w:t>
      </w:r>
      <w:r w:rsidRPr="003655CB">
        <w:rPr>
          <w:rFonts w:ascii="Times New Roman" w:hAnsi="Times New Roman"/>
          <w:color w:val="000000"/>
          <w:sz w:val="28"/>
          <w:szCs w:val="28"/>
        </w:rPr>
        <w:t xml:space="preserve"> </w:t>
      </w:r>
      <w:r>
        <w:rPr>
          <w:rFonts w:ascii="Times New Roman" w:hAnsi="Times New Roman"/>
          <w:color w:val="000000"/>
          <w:sz w:val="28"/>
          <w:szCs w:val="28"/>
        </w:rPr>
        <w:t xml:space="preserve">распоряжением № 791-р, </w:t>
      </w:r>
      <w:r w:rsidRPr="003655CB">
        <w:rPr>
          <w:rFonts w:ascii="Times New Roman" w:hAnsi="Times New Roman"/>
          <w:color w:val="000000"/>
          <w:sz w:val="28"/>
          <w:szCs w:val="28"/>
        </w:rPr>
        <w:t xml:space="preserve">Бурятское УФАС России в </w:t>
      </w:r>
      <w:r>
        <w:rPr>
          <w:rFonts w:ascii="Times New Roman" w:hAnsi="Times New Roman"/>
          <w:color w:val="000000"/>
          <w:sz w:val="28"/>
          <w:szCs w:val="28"/>
        </w:rPr>
        <w:t>рамках</w:t>
      </w:r>
      <w:r w:rsidRPr="003655CB">
        <w:rPr>
          <w:rFonts w:ascii="Times New Roman" w:hAnsi="Times New Roman"/>
          <w:color w:val="000000"/>
          <w:sz w:val="28"/>
          <w:szCs w:val="28"/>
        </w:rPr>
        <w:t xml:space="preserve"> исследования изменений состояния конкуренции в результате реализации мероприятий Стандарта развития конкуренции в субъектах Российской Федерации</w:t>
      </w:r>
      <w:r>
        <w:rPr>
          <w:rFonts w:ascii="Times New Roman" w:hAnsi="Times New Roman"/>
          <w:color w:val="000000"/>
          <w:sz w:val="28"/>
          <w:szCs w:val="28"/>
        </w:rPr>
        <w:t xml:space="preserve"> в 2018 году в инициативном порядке провело анализ и оценку состояния конкурентной среды </w:t>
      </w:r>
      <w:r w:rsidRPr="003655CB">
        <w:rPr>
          <w:rFonts w:ascii="Times New Roman" w:hAnsi="Times New Roman"/>
          <w:color w:val="000000"/>
          <w:sz w:val="28"/>
          <w:szCs w:val="28"/>
        </w:rPr>
        <w:t xml:space="preserve">на </w:t>
      </w:r>
      <w:r>
        <w:rPr>
          <w:rFonts w:ascii="Times New Roman" w:hAnsi="Times New Roman"/>
          <w:color w:val="000000"/>
          <w:sz w:val="28"/>
          <w:szCs w:val="28"/>
        </w:rPr>
        <w:t xml:space="preserve">следующих </w:t>
      </w:r>
      <w:r w:rsidRPr="004B7098">
        <w:rPr>
          <w:rFonts w:ascii="Times New Roman" w:hAnsi="Times New Roman"/>
          <w:color w:val="000000"/>
          <w:sz w:val="28"/>
          <w:szCs w:val="28"/>
        </w:rPr>
        <w:t>приоритетных и социально значимых рынках</w:t>
      </w:r>
      <w:r>
        <w:rPr>
          <w:rFonts w:ascii="Times New Roman" w:hAnsi="Times New Roman"/>
          <w:color w:val="000000"/>
          <w:sz w:val="28"/>
          <w:szCs w:val="28"/>
        </w:rPr>
        <w:t>:</w:t>
      </w:r>
    </w:p>
    <w:p w:rsidR="000418B7" w:rsidRPr="003E2F62" w:rsidRDefault="000418B7" w:rsidP="003E2F62">
      <w:pPr>
        <w:pStyle w:val="a4"/>
        <w:numPr>
          <w:ilvl w:val="0"/>
          <w:numId w:val="11"/>
        </w:numPr>
        <w:tabs>
          <w:tab w:val="left" w:pos="10065"/>
        </w:tabs>
        <w:spacing w:after="0" w:line="240" w:lineRule="auto"/>
        <w:ind w:left="1276" w:right="-1" w:hanging="425"/>
        <w:jc w:val="both"/>
        <w:rPr>
          <w:rFonts w:ascii="Times New Roman" w:hAnsi="Times New Roman"/>
          <w:sz w:val="28"/>
          <w:szCs w:val="28"/>
        </w:rPr>
      </w:pPr>
      <w:r w:rsidRPr="003E2F62">
        <w:rPr>
          <w:rFonts w:ascii="Times New Roman" w:hAnsi="Times New Roman"/>
          <w:sz w:val="28"/>
          <w:szCs w:val="28"/>
        </w:rPr>
        <w:t>рынок услуг детского отдыха и оздоровления,</w:t>
      </w:r>
    </w:p>
    <w:p w:rsidR="000418B7" w:rsidRPr="003E2F62" w:rsidRDefault="000418B7" w:rsidP="003E2F62">
      <w:pPr>
        <w:pStyle w:val="a4"/>
        <w:numPr>
          <w:ilvl w:val="0"/>
          <w:numId w:val="11"/>
        </w:numPr>
        <w:tabs>
          <w:tab w:val="left" w:pos="10065"/>
        </w:tabs>
        <w:spacing w:after="0" w:line="240" w:lineRule="auto"/>
        <w:ind w:left="1276" w:right="-1" w:hanging="425"/>
        <w:jc w:val="both"/>
        <w:rPr>
          <w:rFonts w:ascii="Times New Roman" w:hAnsi="Times New Roman"/>
          <w:sz w:val="28"/>
          <w:szCs w:val="28"/>
        </w:rPr>
      </w:pPr>
      <w:r w:rsidRPr="003E2F62">
        <w:rPr>
          <w:rFonts w:ascii="Times New Roman" w:hAnsi="Times New Roman"/>
          <w:sz w:val="28"/>
          <w:szCs w:val="28"/>
        </w:rPr>
        <w:t>рынок услуг в сфере культуры,</w:t>
      </w:r>
    </w:p>
    <w:p w:rsidR="000418B7" w:rsidRPr="003E2F62" w:rsidRDefault="000418B7" w:rsidP="003E2F62">
      <w:pPr>
        <w:pStyle w:val="a4"/>
        <w:numPr>
          <w:ilvl w:val="0"/>
          <w:numId w:val="11"/>
        </w:numPr>
        <w:tabs>
          <w:tab w:val="left" w:pos="10065"/>
        </w:tabs>
        <w:spacing w:after="0" w:line="240" w:lineRule="auto"/>
        <w:ind w:left="1276" w:right="-1" w:hanging="425"/>
        <w:jc w:val="both"/>
        <w:rPr>
          <w:rFonts w:ascii="Times New Roman" w:hAnsi="Times New Roman"/>
          <w:sz w:val="28"/>
          <w:szCs w:val="28"/>
        </w:rPr>
      </w:pPr>
      <w:r w:rsidRPr="003E2F62">
        <w:rPr>
          <w:rFonts w:ascii="Times New Roman" w:hAnsi="Times New Roman"/>
          <w:sz w:val="28"/>
          <w:szCs w:val="28"/>
        </w:rPr>
        <w:t>рынок услуг социального обслуживания населения.</w:t>
      </w:r>
    </w:p>
    <w:p w:rsidR="000418B7" w:rsidRPr="00F470CD" w:rsidRDefault="000418B7" w:rsidP="00492DD2">
      <w:pPr>
        <w:widowControl w:val="0"/>
        <w:tabs>
          <w:tab w:val="left" w:pos="993"/>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Кроме того, в</w:t>
      </w:r>
      <w:r w:rsidRPr="00F470CD">
        <w:rPr>
          <w:rFonts w:ascii="Times New Roman" w:hAnsi="Times New Roman"/>
          <w:sz w:val="28"/>
          <w:szCs w:val="28"/>
        </w:rPr>
        <w:t xml:space="preserve"> 201</w:t>
      </w:r>
      <w:r>
        <w:rPr>
          <w:rFonts w:ascii="Times New Roman" w:hAnsi="Times New Roman"/>
          <w:sz w:val="28"/>
          <w:szCs w:val="28"/>
        </w:rPr>
        <w:t>8</w:t>
      </w:r>
      <w:r w:rsidRPr="00F470CD">
        <w:rPr>
          <w:rFonts w:ascii="Times New Roman" w:hAnsi="Times New Roman"/>
          <w:sz w:val="28"/>
          <w:szCs w:val="28"/>
        </w:rPr>
        <w:t xml:space="preserve"> году Бурятское УФАС России пров</w:t>
      </w:r>
      <w:r>
        <w:rPr>
          <w:rFonts w:ascii="Times New Roman" w:hAnsi="Times New Roman"/>
          <w:sz w:val="28"/>
          <w:szCs w:val="28"/>
        </w:rPr>
        <w:t>е</w:t>
      </w:r>
      <w:r w:rsidRPr="00F470CD">
        <w:rPr>
          <w:rFonts w:ascii="Times New Roman" w:hAnsi="Times New Roman"/>
          <w:sz w:val="28"/>
          <w:szCs w:val="28"/>
        </w:rPr>
        <w:t>ло анализ состояния конкуренции на розничном рынке электрической энергии (мощности) на территории Республики Бурятия во временных границах 201</w:t>
      </w:r>
      <w:r>
        <w:rPr>
          <w:rFonts w:ascii="Times New Roman" w:hAnsi="Times New Roman"/>
          <w:sz w:val="28"/>
          <w:szCs w:val="28"/>
        </w:rPr>
        <w:t>7</w:t>
      </w:r>
      <w:r w:rsidRPr="00F470CD">
        <w:rPr>
          <w:rFonts w:ascii="Times New Roman" w:hAnsi="Times New Roman"/>
          <w:sz w:val="28"/>
          <w:szCs w:val="28"/>
        </w:rPr>
        <w:t xml:space="preserve"> года. Анализ проводи</w:t>
      </w:r>
      <w:r>
        <w:rPr>
          <w:rFonts w:ascii="Times New Roman" w:hAnsi="Times New Roman"/>
          <w:sz w:val="28"/>
          <w:szCs w:val="28"/>
        </w:rPr>
        <w:t>т</w:t>
      </w:r>
      <w:r w:rsidRPr="00F470CD">
        <w:rPr>
          <w:rFonts w:ascii="Times New Roman" w:hAnsi="Times New Roman"/>
          <w:sz w:val="28"/>
          <w:szCs w:val="28"/>
        </w:rPr>
        <w:t>ся в плановом порядке на основании приказа ФАС России</w:t>
      </w:r>
      <w:r>
        <w:rPr>
          <w:rFonts w:ascii="Times New Roman" w:hAnsi="Times New Roman"/>
          <w:sz w:val="28"/>
          <w:szCs w:val="28"/>
        </w:rPr>
        <w:t>.</w:t>
      </w:r>
      <w:r w:rsidRPr="00F470CD">
        <w:rPr>
          <w:rFonts w:ascii="Times New Roman" w:hAnsi="Times New Roman"/>
          <w:sz w:val="28"/>
          <w:szCs w:val="28"/>
        </w:rPr>
        <w:t xml:space="preserve"> </w:t>
      </w:r>
    </w:p>
    <w:p w:rsidR="000418B7" w:rsidRDefault="000418B7" w:rsidP="00492DD2">
      <w:pPr>
        <w:pStyle w:val="af3"/>
        <w:shd w:val="clear" w:color="auto" w:fill="FFFFFF"/>
        <w:tabs>
          <w:tab w:val="left" w:pos="10065"/>
        </w:tabs>
        <w:spacing w:before="0" w:beforeAutospacing="0" w:after="0" w:afterAutospacing="0"/>
        <w:ind w:left="142" w:right="-1" w:firstLine="709"/>
        <w:jc w:val="both"/>
        <w:textAlignment w:val="baseline"/>
        <w:rPr>
          <w:sz w:val="28"/>
          <w:szCs w:val="28"/>
        </w:rPr>
      </w:pPr>
      <w:r>
        <w:rPr>
          <w:sz w:val="28"/>
          <w:szCs w:val="28"/>
        </w:rPr>
        <w:t xml:space="preserve">Рынок электроэнергетики в соответствии с Распоряжением Правительства Республики Бурятия от 11.12.2017 № 730-р был внесен в </w:t>
      </w:r>
      <w:hyperlink r:id="rId27" w:anchor="P43" w:history="1">
        <w:r w:rsidRPr="007A2471">
          <w:rPr>
            <w:color w:val="000000"/>
            <w:sz w:val="28"/>
            <w:szCs w:val="28"/>
          </w:rPr>
          <w:t>П</w:t>
        </w:r>
      </w:hyperlink>
      <w:r w:rsidRPr="007A2471">
        <w:rPr>
          <w:sz w:val="28"/>
          <w:szCs w:val="28"/>
        </w:rPr>
        <w:t>ереч</w:t>
      </w:r>
      <w:r>
        <w:rPr>
          <w:sz w:val="28"/>
          <w:szCs w:val="28"/>
        </w:rPr>
        <w:t>е</w:t>
      </w:r>
      <w:r w:rsidRPr="007A2471">
        <w:rPr>
          <w:sz w:val="28"/>
          <w:szCs w:val="28"/>
        </w:rPr>
        <w:t>н</w:t>
      </w:r>
      <w:r>
        <w:rPr>
          <w:sz w:val="28"/>
          <w:szCs w:val="28"/>
        </w:rPr>
        <w:t>ь</w:t>
      </w:r>
      <w:r>
        <w:t xml:space="preserve"> </w:t>
      </w:r>
      <w:r w:rsidRPr="004B7098">
        <w:rPr>
          <w:color w:val="000000"/>
          <w:sz w:val="28"/>
          <w:szCs w:val="28"/>
        </w:rPr>
        <w:t>приоритетных и социально значимых рынков для содействия развитию конкуренции в Республике Бурятия</w:t>
      </w:r>
      <w:r>
        <w:rPr>
          <w:color w:val="000000"/>
          <w:sz w:val="28"/>
          <w:szCs w:val="28"/>
        </w:rPr>
        <w:t>.</w:t>
      </w:r>
    </w:p>
    <w:p w:rsidR="000418B7" w:rsidRPr="000418B7" w:rsidRDefault="000418B7" w:rsidP="00492DD2">
      <w:pPr>
        <w:shd w:val="clear" w:color="auto" w:fill="FFFFFF"/>
        <w:tabs>
          <w:tab w:val="left" w:pos="10065"/>
        </w:tabs>
        <w:spacing w:line="240" w:lineRule="auto"/>
        <w:ind w:left="142" w:right="-1" w:firstLine="709"/>
        <w:contextualSpacing/>
        <w:rPr>
          <w:rFonts w:ascii="Times New Roman" w:hAnsi="Times New Roman"/>
          <w:i/>
          <w:color w:val="000000"/>
          <w:sz w:val="28"/>
          <w:szCs w:val="28"/>
        </w:rPr>
      </w:pPr>
      <w:r>
        <w:rPr>
          <w:rFonts w:ascii="Times New Roman" w:hAnsi="Times New Roman"/>
          <w:i/>
          <w:color w:val="000000"/>
          <w:sz w:val="28"/>
          <w:szCs w:val="28"/>
        </w:rPr>
        <w:t xml:space="preserve">1. </w:t>
      </w:r>
      <w:r w:rsidRPr="000418B7">
        <w:rPr>
          <w:rFonts w:ascii="Times New Roman" w:hAnsi="Times New Roman"/>
          <w:i/>
          <w:color w:val="000000"/>
          <w:sz w:val="28"/>
          <w:szCs w:val="28"/>
        </w:rPr>
        <w:t>Рынок электроснабжения</w:t>
      </w:r>
    </w:p>
    <w:p w:rsidR="000418B7" w:rsidRPr="009E3E91" w:rsidRDefault="000418B7" w:rsidP="00492DD2">
      <w:pPr>
        <w:widowControl w:val="0"/>
        <w:tabs>
          <w:tab w:val="left" w:pos="993"/>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 xml:space="preserve">Согласно данным проведенного Бурятским УФАС России анализа в </w:t>
      </w:r>
      <w:r w:rsidRPr="009E3E91">
        <w:rPr>
          <w:rFonts w:ascii="Times New Roman" w:hAnsi="Times New Roman"/>
          <w:sz w:val="28"/>
          <w:szCs w:val="28"/>
        </w:rPr>
        <w:lastRenderedPageBreak/>
        <w:t>республике в 201</w:t>
      </w:r>
      <w:r>
        <w:rPr>
          <w:rFonts w:ascii="Times New Roman" w:hAnsi="Times New Roman"/>
          <w:sz w:val="28"/>
          <w:szCs w:val="28"/>
        </w:rPr>
        <w:t>7</w:t>
      </w:r>
      <w:r w:rsidRPr="009E3E91">
        <w:rPr>
          <w:rFonts w:ascii="Times New Roman" w:hAnsi="Times New Roman"/>
          <w:sz w:val="28"/>
          <w:szCs w:val="28"/>
        </w:rPr>
        <w:t xml:space="preserve"> году действовали 13 энергосбытовых (энергоснабжающих) организаций и 2 гарантирующих поставщика</w:t>
      </w:r>
      <w:r>
        <w:rPr>
          <w:rFonts w:ascii="Times New Roman" w:hAnsi="Times New Roman"/>
          <w:sz w:val="28"/>
          <w:szCs w:val="28"/>
        </w:rPr>
        <w:t>.</w:t>
      </w:r>
      <w:r w:rsidRPr="009E3E91">
        <w:rPr>
          <w:rFonts w:ascii="Times New Roman" w:hAnsi="Times New Roman"/>
          <w:sz w:val="28"/>
          <w:szCs w:val="28"/>
        </w:rPr>
        <w:t xml:space="preserve"> </w:t>
      </w:r>
      <w:r>
        <w:rPr>
          <w:rFonts w:ascii="Times New Roman" w:hAnsi="Times New Roman"/>
          <w:sz w:val="28"/>
          <w:szCs w:val="28"/>
        </w:rPr>
        <w:t>С</w:t>
      </w:r>
      <w:r w:rsidRPr="009E3E91">
        <w:rPr>
          <w:rFonts w:ascii="Times New Roman" w:hAnsi="Times New Roman"/>
          <w:sz w:val="28"/>
          <w:szCs w:val="28"/>
        </w:rPr>
        <w:t>оответственно</w:t>
      </w:r>
      <w:r>
        <w:rPr>
          <w:rFonts w:ascii="Times New Roman" w:hAnsi="Times New Roman"/>
          <w:sz w:val="28"/>
          <w:szCs w:val="28"/>
        </w:rPr>
        <w:t>, н</w:t>
      </w:r>
      <w:r w:rsidRPr="009E3E91">
        <w:rPr>
          <w:rFonts w:ascii="Times New Roman" w:hAnsi="Times New Roman"/>
          <w:sz w:val="28"/>
          <w:szCs w:val="28"/>
        </w:rPr>
        <w:t>а территории Бурятии существуют локальные розничные рынки купли-продажи (поставки) электрической энергии (мощности) в географических границах деятельности поставщиков электроэнергии. При этом все локальные рынки, кроме рынка в границах зоны деятельности МУП «ЖКК Баунтовского эвенкийского района», расположены территориально в зоне деятельности гарантирующего поставщика АО «Читаэнергосбыт».</w:t>
      </w:r>
    </w:p>
    <w:p w:rsidR="000418B7" w:rsidRPr="009E3E91" w:rsidRDefault="000418B7" w:rsidP="00492DD2">
      <w:pPr>
        <w:pStyle w:val="af3"/>
        <w:tabs>
          <w:tab w:val="left" w:pos="10065"/>
        </w:tabs>
        <w:spacing w:before="0" w:beforeAutospacing="0" w:after="0" w:afterAutospacing="0"/>
        <w:ind w:left="142" w:right="-1" w:firstLine="709"/>
        <w:jc w:val="both"/>
        <w:rPr>
          <w:sz w:val="28"/>
          <w:szCs w:val="28"/>
        </w:rPr>
      </w:pPr>
      <w:r w:rsidRPr="009E3E91">
        <w:rPr>
          <w:sz w:val="28"/>
          <w:szCs w:val="28"/>
        </w:rPr>
        <w:t>Все локальные рынки являются высококонцентрированными и относятся к рынкам с неразвитой конкуренцией.</w:t>
      </w:r>
    </w:p>
    <w:p w:rsidR="000418B7" w:rsidRDefault="000418B7" w:rsidP="00492DD2">
      <w:pPr>
        <w:pStyle w:val="af3"/>
        <w:tabs>
          <w:tab w:val="left" w:pos="10065"/>
        </w:tabs>
        <w:spacing w:before="0" w:beforeAutospacing="0" w:after="0" w:afterAutospacing="0"/>
        <w:ind w:left="142" w:right="-1" w:firstLine="709"/>
        <w:jc w:val="both"/>
        <w:rPr>
          <w:sz w:val="28"/>
          <w:szCs w:val="28"/>
        </w:rPr>
      </w:pPr>
      <w:r w:rsidRPr="009E3E91">
        <w:rPr>
          <w:sz w:val="28"/>
          <w:szCs w:val="28"/>
        </w:rPr>
        <w:t xml:space="preserve">По результатам проведенного анализа установлено, что </w:t>
      </w:r>
      <w:r>
        <w:rPr>
          <w:sz w:val="28"/>
          <w:szCs w:val="28"/>
        </w:rPr>
        <w:t xml:space="preserve">участники рынка </w:t>
      </w:r>
      <w:r w:rsidRPr="009E3E91">
        <w:rPr>
          <w:sz w:val="28"/>
          <w:szCs w:val="28"/>
        </w:rPr>
        <w:t>занимали доли на розничных рынках электрической энергии (мощности) в соответствующих географических границах более чем 50%.</w:t>
      </w:r>
    </w:p>
    <w:p w:rsidR="000418B7" w:rsidRDefault="000418B7" w:rsidP="00492DD2">
      <w:pPr>
        <w:pStyle w:val="af3"/>
        <w:tabs>
          <w:tab w:val="left" w:pos="10065"/>
        </w:tabs>
        <w:spacing w:before="0" w:beforeAutospacing="0" w:after="0" w:afterAutospacing="0"/>
        <w:ind w:left="142" w:right="-1" w:firstLine="709"/>
        <w:jc w:val="both"/>
        <w:rPr>
          <w:sz w:val="28"/>
          <w:szCs w:val="28"/>
        </w:rPr>
      </w:pPr>
      <w:r>
        <w:rPr>
          <w:sz w:val="28"/>
          <w:szCs w:val="28"/>
        </w:rPr>
        <w:t>В рамках каждого из возбужденных в 2018 году в сфере электроэнергетики пяти дел также проводился анализ соответствующего товарного рынка.</w:t>
      </w:r>
    </w:p>
    <w:p w:rsidR="000418B7" w:rsidRPr="000418B7" w:rsidRDefault="000418B7" w:rsidP="00492DD2">
      <w:pPr>
        <w:pStyle w:val="af3"/>
        <w:tabs>
          <w:tab w:val="left" w:pos="10065"/>
        </w:tabs>
        <w:spacing w:before="0" w:beforeAutospacing="0" w:after="0" w:afterAutospacing="0"/>
        <w:ind w:left="142" w:right="-1" w:firstLine="709"/>
        <w:jc w:val="both"/>
        <w:rPr>
          <w:i/>
          <w:sz w:val="28"/>
          <w:szCs w:val="28"/>
        </w:rPr>
      </w:pPr>
      <w:r>
        <w:rPr>
          <w:i/>
          <w:sz w:val="28"/>
          <w:szCs w:val="28"/>
        </w:rPr>
        <w:t xml:space="preserve">2. </w:t>
      </w:r>
      <w:r w:rsidRPr="000418B7">
        <w:rPr>
          <w:i/>
          <w:sz w:val="28"/>
          <w:szCs w:val="28"/>
        </w:rPr>
        <w:t>Рынок услуг в сфере культуры (рынок услуг по производству фильмов в Республике Бурятия)</w:t>
      </w:r>
      <w:r w:rsidRPr="000418B7">
        <w:rPr>
          <w:i/>
          <w:color w:val="000000"/>
          <w:sz w:val="28"/>
          <w:szCs w:val="28"/>
        </w:rPr>
        <w:t xml:space="preserve"> </w:t>
      </w:r>
    </w:p>
    <w:p w:rsidR="000418B7" w:rsidRDefault="000418B7" w:rsidP="00492DD2">
      <w:pPr>
        <w:shd w:val="clear" w:color="auto" w:fill="FFFFFF"/>
        <w:tabs>
          <w:tab w:val="left" w:pos="10065"/>
        </w:tabs>
        <w:spacing w:line="240" w:lineRule="auto"/>
        <w:ind w:left="142" w:right="-1" w:firstLine="709"/>
        <w:contextualSpacing/>
        <w:jc w:val="both"/>
        <w:rPr>
          <w:rFonts w:ascii="Times New Roman" w:hAnsi="Times New Roman"/>
          <w:sz w:val="28"/>
          <w:szCs w:val="28"/>
        </w:rPr>
      </w:pPr>
      <w:r>
        <w:rPr>
          <w:rFonts w:ascii="Times New Roman" w:hAnsi="Times New Roman"/>
          <w:sz w:val="28"/>
          <w:szCs w:val="28"/>
        </w:rPr>
        <w:t>Целью мероприятий, направленных на развитие конкуренции на рынке услуг в сфере культуры в Республике Бурятия, является охват большего количества населения услугами культуры, популяризация чтения литературы, увеличение количества негосударственных организаций и индивидуальных предпринимателей, осуществляющих деятельность на данном рынке, поддержка местных писателей и поэтов, национального кинопроизводства.</w:t>
      </w:r>
    </w:p>
    <w:p w:rsidR="000418B7" w:rsidRDefault="000418B7" w:rsidP="00492DD2">
      <w:pPr>
        <w:shd w:val="clear" w:color="auto" w:fill="FFFFFF"/>
        <w:tabs>
          <w:tab w:val="left" w:pos="10065"/>
        </w:tabs>
        <w:spacing w:line="240" w:lineRule="auto"/>
        <w:ind w:left="142" w:right="-1" w:firstLine="709"/>
        <w:contextualSpacing/>
        <w:jc w:val="both"/>
        <w:rPr>
          <w:rFonts w:ascii="Times New Roman" w:hAnsi="Times New Roman"/>
          <w:sz w:val="28"/>
          <w:szCs w:val="28"/>
        </w:rPr>
      </w:pPr>
      <w:r>
        <w:rPr>
          <w:rFonts w:ascii="Times New Roman" w:hAnsi="Times New Roman"/>
          <w:sz w:val="28"/>
          <w:szCs w:val="28"/>
        </w:rPr>
        <w:t xml:space="preserve">Распоряжением Правительства Республики Бурятия от 29.12.2015 № 791-р «О мерах по реализации Стандарта развития конкуренции в субъектах Российской Федерации» установлены значения целевого показателя в данной сфере «доля расходов бюджета, распределяемых на конкурсной основе на финансирование деятельности организаций всех форм собственности» на 2018 год в размере 0,85%. По итогам года данный показатель выполнен, его значение составило 0,86%. </w:t>
      </w:r>
    </w:p>
    <w:p w:rsidR="000418B7" w:rsidRDefault="000418B7" w:rsidP="00492DD2">
      <w:pPr>
        <w:shd w:val="clear" w:color="auto" w:fill="FFFFFF"/>
        <w:tabs>
          <w:tab w:val="left" w:pos="10065"/>
        </w:tabs>
        <w:spacing w:line="240" w:lineRule="auto"/>
        <w:ind w:left="142" w:right="-1" w:firstLine="709"/>
        <w:contextualSpacing/>
        <w:jc w:val="both"/>
        <w:rPr>
          <w:rFonts w:ascii="Times New Roman" w:hAnsi="Times New Roman"/>
          <w:sz w:val="28"/>
          <w:szCs w:val="28"/>
        </w:rPr>
      </w:pPr>
      <w:r>
        <w:rPr>
          <w:rFonts w:ascii="Times New Roman" w:hAnsi="Times New Roman"/>
          <w:sz w:val="28"/>
          <w:szCs w:val="28"/>
        </w:rPr>
        <w:t>Услуги культуры в Республике Бурятия оказывают преимущественно государственные и муниципальные учреждения: театры, филармония, цирк, библиотеки, музеи, клубы,  и т.д.. Вместе с тем, Министерством культуры Республики Бурятия практикуется привлечение негосударственных организаций культуры к организацию и проведению творческих проектов («Ночь ехора», «Голос кочевников. Байкал-Бурятия» и др.).</w:t>
      </w:r>
    </w:p>
    <w:p w:rsidR="000418B7" w:rsidRDefault="000418B7" w:rsidP="00492DD2">
      <w:pPr>
        <w:shd w:val="clear" w:color="auto" w:fill="FFFFFF"/>
        <w:tabs>
          <w:tab w:val="left" w:pos="10065"/>
        </w:tabs>
        <w:spacing w:line="240" w:lineRule="auto"/>
        <w:ind w:left="142" w:right="-1" w:firstLine="709"/>
        <w:contextualSpacing/>
        <w:jc w:val="both"/>
        <w:rPr>
          <w:rFonts w:ascii="Times New Roman" w:hAnsi="Times New Roman"/>
          <w:sz w:val="28"/>
          <w:szCs w:val="28"/>
        </w:rPr>
      </w:pPr>
      <w:r>
        <w:rPr>
          <w:rFonts w:ascii="Times New Roman" w:hAnsi="Times New Roman"/>
          <w:sz w:val="28"/>
          <w:szCs w:val="28"/>
        </w:rPr>
        <w:t>Преимущественным присутствием частного сектора характеризуется республиканский рынок кино и его сегменты: так, нишу кинопроката в Бурятии представляют  10 негосударственных кинотеатров, в том числе 2 – в сельской местности, а непосредственно кинопроизводством в республике занимается 9 частных организаций и индивидуальных предпринимателей (ООО «Мон Ула Фильмз», ООО «Азия Фильмс», ООО «Студия «БурятКино», ООО «Истоки», ООО «Пятый элемент» и др.), большинство из которых осуществляют деятельность на рынке более 5 лет.</w:t>
      </w:r>
    </w:p>
    <w:p w:rsidR="000418B7" w:rsidRDefault="000418B7" w:rsidP="00492DD2">
      <w:pPr>
        <w:shd w:val="clear" w:color="auto" w:fill="FFFFFF"/>
        <w:tabs>
          <w:tab w:val="left" w:pos="10065"/>
        </w:tabs>
        <w:spacing w:line="240" w:lineRule="auto"/>
        <w:ind w:left="142" w:right="-1" w:firstLine="709"/>
        <w:contextualSpacing/>
        <w:jc w:val="both"/>
        <w:rPr>
          <w:rFonts w:ascii="Times New Roman" w:hAnsi="Times New Roman"/>
          <w:sz w:val="28"/>
          <w:szCs w:val="28"/>
        </w:rPr>
      </w:pPr>
      <w:r>
        <w:rPr>
          <w:rFonts w:ascii="Times New Roman" w:hAnsi="Times New Roman"/>
          <w:sz w:val="28"/>
          <w:szCs w:val="28"/>
        </w:rPr>
        <w:t xml:space="preserve">С целью оценки ситуации на рынке производства фильмов в Республике Бурятия Бурятским УФАС России был проведен опрос среди данных </w:t>
      </w:r>
      <w:r>
        <w:rPr>
          <w:rFonts w:ascii="Times New Roman" w:hAnsi="Times New Roman"/>
          <w:sz w:val="28"/>
          <w:szCs w:val="28"/>
        </w:rPr>
        <w:lastRenderedPageBreak/>
        <w:t xml:space="preserve">хозяйствующих субъектов, в том числе на предмет конкурентоспособности национальной кинопродукции. </w:t>
      </w:r>
    </w:p>
    <w:p w:rsidR="000418B7" w:rsidRDefault="000418B7" w:rsidP="00492DD2">
      <w:pPr>
        <w:shd w:val="clear" w:color="auto" w:fill="FFFFFF"/>
        <w:tabs>
          <w:tab w:val="left" w:pos="10065"/>
        </w:tabs>
        <w:spacing w:line="240" w:lineRule="auto"/>
        <w:ind w:left="142" w:right="-1" w:firstLine="709"/>
        <w:contextualSpacing/>
        <w:jc w:val="both"/>
        <w:rPr>
          <w:rFonts w:ascii="Times New Roman" w:hAnsi="Times New Roman"/>
          <w:sz w:val="28"/>
          <w:szCs w:val="28"/>
        </w:rPr>
      </w:pPr>
      <w:r>
        <w:rPr>
          <w:rFonts w:ascii="Times New Roman" w:hAnsi="Times New Roman"/>
          <w:sz w:val="28"/>
          <w:szCs w:val="28"/>
        </w:rPr>
        <w:t>По мнению республиканских киностудий, конкуренция между ними практически отсутствует – количество выпускаемых фильмов незначительно, кроме того, каждый производитель работает в своем направлении.</w:t>
      </w:r>
    </w:p>
    <w:p w:rsidR="000418B7" w:rsidRDefault="000418B7" w:rsidP="00492DD2">
      <w:pPr>
        <w:shd w:val="clear" w:color="auto" w:fill="FFFFFF"/>
        <w:tabs>
          <w:tab w:val="left" w:pos="10065"/>
        </w:tabs>
        <w:spacing w:line="240" w:lineRule="auto"/>
        <w:ind w:left="142" w:right="-1" w:firstLine="709"/>
        <w:contextualSpacing/>
        <w:jc w:val="both"/>
        <w:rPr>
          <w:rFonts w:ascii="Times New Roman" w:hAnsi="Times New Roman"/>
          <w:sz w:val="28"/>
          <w:szCs w:val="28"/>
        </w:rPr>
      </w:pPr>
      <w:r>
        <w:rPr>
          <w:rFonts w:ascii="Times New Roman" w:hAnsi="Times New Roman"/>
          <w:sz w:val="28"/>
          <w:szCs w:val="28"/>
        </w:rPr>
        <w:t>Также респонденты сошлись во мнении о востребованности национальной продукции на региональном уровне при том, что в целом на рынке коммерческого кино  республиканским фильмам сложно конкурировать с российскими или зарубежными кинолентами.</w:t>
      </w:r>
    </w:p>
    <w:p w:rsidR="000418B7" w:rsidRDefault="000418B7" w:rsidP="00492DD2">
      <w:pPr>
        <w:shd w:val="clear" w:color="auto" w:fill="FFFFFF"/>
        <w:tabs>
          <w:tab w:val="left" w:pos="10065"/>
        </w:tabs>
        <w:spacing w:line="240" w:lineRule="auto"/>
        <w:ind w:left="142" w:right="-1" w:firstLine="709"/>
        <w:contextualSpacing/>
        <w:jc w:val="both"/>
        <w:rPr>
          <w:rFonts w:ascii="Times New Roman" w:hAnsi="Times New Roman"/>
          <w:sz w:val="28"/>
          <w:szCs w:val="28"/>
        </w:rPr>
      </w:pPr>
      <w:r>
        <w:rPr>
          <w:rFonts w:ascii="Times New Roman" w:hAnsi="Times New Roman"/>
          <w:sz w:val="28"/>
          <w:szCs w:val="28"/>
        </w:rPr>
        <w:t xml:space="preserve">Тем не менее, опрошенные отметили, что кинопроизводство в республике развивается, о чем свидетельствует интерес со стороны кинофестивалей различного уровня,  в том числе международных кинофестивалей (фильмы «Талы наадан», «Наказ матери», «Улыбка Будды», «На берегу мечты», «Хранители» и др.), а также расширяющаяся география проката фильмов (фильм «На берегу мечты», 2019 год, первым из национальных фильмов выходит в федеральный прокат). </w:t>
      </w:r>
    </w:p>
    <w:p w:rsidR="000418B7" w:rsidRDefault="000418B7" w:rsidP="00492DD2">
      <w:pPr>
        <w:shd w:val="clear" w:color="auto" w:fill="FFFFFF"/>
        <w:tabs>
          <w:tab w:val="left" w:pos="10065"/>
        </w:tabs>
        <w:spacing w:line="240" w:lineRule="auto"/>
        <w:ind w:left="142" w:right="-1" w:firstLine="709"/>
        <w:contextualSpacing/>
        <w:jc w:val="both"/>
        <w:rPr>
          <w:rFonts w:ascii="Times New Roman" w:hAnsi="Times New Roman"/>
          <w:sz w:val="28"/>
          <w:szCs w:val="28"/>
        </w:rPr>
      </w:pPr>
      <w:r>
        <w:rPr>
          <w:rFonts w:ascii="Times New Roman" w:hAnsi="Times New Roman"/>
          <w:sz w:val="28"/>
          <w:szCs w:val="28"/>
        </w:rPr>
        <w:t>Экономические барьеры являются основными проблемами в развитии республиканского рынка производства фильмов. Любое кинопроизводство связано со значительным финансовым риском, характеризуется затратностью и длительностью процесса, что затрудняет поиск инвесторов. Фактически киностудии в республике работают с разным финансовым результатом – от убыточности либо самоокупаемости до стабильной доходности.</w:t>
      </w:r>
    </w:p>
    <w:p w:rsidR="000418B7" w:rsidRDefault="000418B7" w:rsidP="00492DD2">
      <w:pPr>
        <w:shd w:val="clear" w:color="auto" w:fill="FFFFFF"/>
        <w:tabs>
          <w:tab w:val="left" w:pos="10065"/>
        </w:tabs>
        <w:spacing w:line="240" w:lineRule="auto"/>
        <w:ind w:left="142" w:right="-1" w:firstLine="709"/>
        <w:contextualSpacing/>
        <w:jc w:val="both"/>
        <w:rPr>
          <w:rFonts w:ascii="Times New Roman" w:hAnsi="Times New Roman"/>
          <w:sz w:val="28"/>
          <w:szCs w:val="28"/>
        </w:rPr>
      </w:pPr>
      <w:r>
        <w:rPr>
          <w:rFonts w:ascii="Times New Roman" w:hAnsi="Times New Roman"/>
          <w:sz w:val="28"/>
          <w:szCs w:val="28"/>
        </w:rPr>
        <w:t xml:space="preserve">Основным источником доходов для республиканских производителей является выпуск фильмов в прокат, в кинотеатрах. Некоторые киностудии занимаются оказанием иных услуг в сфере кинопроизводства, например, предоставлением в аренду оборудования, оказанием услуг дистрибуции, съемками заказных видероликов. </w:t>
      </w:r>
    </w:p>
    <w:p w:rsidR="000418B7" w:rsidRDefault="000418B7" w:rsidP="00492DD2">
      <w:pPr>
        <w:shd w:val="clear" w:color="auto" w:fill="FFFFFF"/>
        <w:tabs>
          <w:tab w:val="left" w:pos="10065"/>
        </w:tabs>
        <w:spacing w:line="240" w:lineRule="auto"/>
        <w:ind w:left="142" w:right="-1" w:firstLine="709"/>
        <w:contextualSpacing/>
        <w:jc w:val="both"/>
        <w:rPr>
          <w:rFonts w:ascii="Times New Roman" w:hAnsi="Times New Roman"/>
          <w:sz w:val="28"/>
          <w:szCs w:val="28"/>
        </w:rPr>
      </w:pPr>
      <w:r>
        <w:rPr>
          <w:rFonts w:ascii="Times New Roman" w:hAnsi="Times New Roman"/>
          <w:sz w:val="28"/>
          <w:szCs w:val="28"/>
        </w:rPr>
        <w:t xml:space="preserve">Среди барьеров административного характера необходимо отметить ситуацию с распределением субсидий из республиканского бюджета на возмещение затрат на производство национальных фильмов.  В декабре 2018 года по итогам рассмотрения жалобы ООО «Азия фильмс» на действия Министерства культуры Республики Бурятия при проведении конкурсного отбора на предоставление субсидии Бурятское УФАС России пришло к выводу о наличии нарушений в действиях экспертной комиссии: </w:t>
      </w:r>
      <w:r w:rsidRPr="004D405E">
        <w:rPr>
          <w:rFonts w:ascii="Times New Roman" w:hAnsi="Times New Roman"/>
          <w:sz w:val="28"/>
          <w:szCs w:val="28"/>
        </w:rPr>
        <w:t>при оценке фильмов производства ООО «Азия фильмз»</w:t>
      </w:r>
      <w:r>
        <w:rPr>
          <w:rFonts w:ascii="Times New Roman" w:hAnsi="Times New Roman"/>
          <w:sz w:val="28"/>
          <w:szCs w:val="28"/>
        </w:rPr>
        <w:t xml:space="preserve"> комиссия неверно проставила баллы по двум критериям, занизив общую сумму баллов заявителя</w:t>
      </w:r>
      <w:r w:rsidRPr="004D405E">
        <w:rPr>
          <w:rFonts w:ascii="Times New Roman" w:hAnsi="Times New Roman"/>
          <w:sz w:val="28"/>
          <w:szCs w:val="28"/>
        </w:rPr>
        <w:t xml:space="preserve">. </w:t>
      </w:r>
      <w:r>
        <w:rPr>
          <w:rFonts w:ascii="Times New Roman" w:hAnsi="Times New Roman"/>
          <w:sz w:val="28"/>
          <w:szCs w:val="28"/>
        </w:rPr>
        <w:t xml:space="preserve">По предписанию антимонопольного органа конкурс был проведен повторно, с соблюдением законодательства. По итогам конкурса субсидии были предоставлены </w:t>
      </w:r>
      <w:r w:rsidRPr="00AD5706">
        <w:rPr>
          <w:rFonts w:ascii="Times New Roman" w:hAnsi="Times New Roman"/>
          <w:sz w:val="28"/>
          <w:szCs w:val="28"/>
        </w:rPr>
        <w:t>ООО Студия «БурятКино», фильм «Шарнохой – желтый пес» и ООО «Истоки», фильм «На берегу мечты»</w:t>
      </w:r>
      <w:r>
        <w:rPr>
          <w:rFonts w:ascii="Times New Roman" w:hAnsi="Times New Roman"/>
          <w:sz w:val="28"/>
          <w:szCs w:val="28"/>
        </w:rPr>
        <w:t>.</w:t>
      </w:r>
    </w:p>
    <w:p w:rsidR="000418B7" w:rsidRPr="00C642FD" w:rsidRDefault="000418B7" w:rsidP="00492DD2">
      <w:pPr>
        <w:shd w:val="clear" w:color="auto" w:fill="FFFFFF"/>
        <w:tabs>
          <w:tab w:val="left" w:pos="10065"/>
        </w:tabs>
        <w:spacing w:line="240" w:lineRule="auto"/>
        <w:ind w:left="142" w:right="-1" w:firstLine="709"/>
        <w:contextualSpacing/>
        <w:jc w:val="both"/>
        <w:rPr>
          <w:rFonts w:ascii="Times New Roman" w:hAnsi="Times New Roman"/>
          <w:sz w:val="28"/>
          <w:szCs w:val="28"/>
        </w:rPr>
      </w:pPr>
      <w:r>
        <w:rPr>
          <w:rFonts w:ascii="Times New Roman" w:hAnsi="Times New Roman"/>
          <w:sz w:val="28"/>
          <w:szCs w:val="28"/>
        </w:rPr>
        <w:t>Кроме того, республиканские производители сталкиваются и с иными</w:t>
      </w:r>
      <w:r w:rsidRPr="00C642FD">
        <w:rPr>
          <w:rFonts w:ascii="Times New Roman" w:hAnsi="Times New Roman"/>
          <w:sz w:val="28"/>
          <w:szCs w:val="28"/>
        </w:rPr>
        <w:t xml:space="preserve"> </w:t>
      </w:r>
      <w:r>
        <w:rPr>
          <w:rFonts w:ascii="Times New Roman" w:hAnsi="Times New Roman"/>
          <w:sz w:val="28"/>
          <w:szCs w:val="28"/>
        </w:rPr>
        <w:t>трудностями при осуществлении деятельности, такими как</w:t>
      </w:r>
      <w:r w:rsidRPr="00C642FD">
        <w:rPr>
          <w:rFonts w:ascii="Times New Roman" w:hAnsi="Times New Roman"/>
          <w:sz w:val="28"/>
          <w:szCs w:val="28"/>
        </w:rPr>
        <w:t xml:space="preserve"> о</w:t>
      </w:r>
      <w:r>
        <w:rPr>
          <w:rFonts w:ascii="Times New Roman" w:hAnsi="Times New Roman"/>
          <w:sz w:val="28"/>
          <w:szCs w:val="28"/>
        </w:rPr>
        <w:t>т</w:t>
      </w:r>
      <w:r w:rsidRPr="00C642FD">
        <w:rPr>
          <w:rFonts w:ascii="Times New Roman" w:hAnsi="Times New Roman"/>
          <w:sz w:val="28"/>
          <w:szCs w:val="28"/>
        </w:rPr>
        <w:t>су</w:t>
      </w:r>
      <w:r>
        <w:rPr>
          <w:rFonts w:ascii="Times New Roman" w:hAnsi="Times New Roman"/>
          <w:sz w:val="28"/>
          <w:szCs w:val="28"/>
        </w:rPr>
        <w:t>т</w:t>
      </w:r>
      <w:r w:rsidRPr="00C642FD">
        <w:rPr>
          <w:rFonts w:ascii="Times New Roman" w:hAnsi="Times New Roman"/>
          <w:sz w:val="28"/>
          <w:szCs w:val="28"/>
        </w:rPr>
        <w:t>ствие квалифицированных специалистов в различных сферах (профессиональных операторов, звукорежиссеров, осветителей,</w:t>
      </w:r>
      <w:r>
        <w:rPr>
          <w:rFonts w:ascii="Times New Roman" w:hAnsi="Times New Roman"/>
          <w:sz w:val="28"/>
          <w:szCs w:val="28"/>
        </w:rPr>
        <w:t xml:space="preserve"> </w:t>
      </w:r>
      <w:r w:rsidRPr="00C642FD">
        <w:rPr>
          <w:rFonts w:ascii="Times New Roman" w:hAnsi="Times New Roman"/>
          <w:sz w:val="28"/>
          <w:szCs w:val="28"/>
        </w:rPr>
        <w:t xml:space="preserve">гримеров), а также отсутствие инфраструктуры, в том числе специальных павильонов для съемок интерьерных локаций. </w:t>
      </w:r>
    </w:p>
    <w:p w:rsidR="000418B7" w:rsidRPr="00C642FD" w:rsidRDefault="000418B7" w:rsidP="00492DD2">
      <w:pPr>
        <w:shd w:val="clear" w:color="auto" w:fill="FFFFFF"/>
        <w:tabs>
          <w:tab w:val="left" w:pos="10065"/>
        </w:tabs>
        <w:spacing w:line="240" w:lineRule="auto"/>
        <w:ind w:left="142" w:right="-1" w:firstLine="709"/>
        <w:contextualSpacing/>
        <w:jc w:val="both"/>
        <w:rPr>
          <w:rFonts w:ascii="Times New Roman" w:hAnsi="Times New Roman"/>
          <w:sz w:val="28"/>
          <w:szCs w:val="28"/>
        </w:rPr>
      </w:pPr>
      <w:r>
        <w:rPr>
          <w:rFonts w:ascii="Times New Roman" w:hAnsi="Times New Roman"/>
          <w:sz w:val="28"/>
          <w:szCs w:val="28"/>
        </w:rPr>
        <w:lastRenderedPageBreak/>
        <w:t xml:space="preserve">Исходя из изложенного, в качестве </w:t>
      </w:r>
      <w:r w:rsidRPr="00C642FD">
        <w:rPr>
          <w:rFonts w:ascii="Times New Roman" w:hAnsi="Times New Roman"/>
          <w:sz w:val="28"/>
          <w:szCs w:val="28"/>
        </w:rPr>
        <w:t>мер, направленных на развитие рынка</w:t>
      </w:r>
      <w:r>
        <w:rPr>
          <w:rFonts w:ascii="Times New Roman" w:hAnsi="Times New Roman"/>
          <w:sz w:val="28"/>
          <w:szCs w:val="28"/>
        </w:rPr>
        <w:t xml:space="preserve"> производства фильмов в Бурятии</w:t>
      </w:r>
      <w:r w:rsidRPr="00C642FD">
        <w:rPr>
          <w:rFonts w:ascii="Times New Roman" w:hAnsi="Times New Roman"/>
          <w:sz w:val="28"/>
          <w:szCs w:val="28"/>
        </w:rPr>
        <w:t xml:space="preserve">, </w:t>
      </w:r>
      <w:r>
        <w:rPr>
          <w:rFonts w:ascii="Times New Roman" w:hAnsi="Times New Roman"/>
          <w:sz w:val="28"/>
          <w:szCs w:val="28"/>
        </w:rPr>
        <w:t>представляется целесообразными</w:t>
      </w:r>
      <w:r w:rsidRPr="00C642FD">
        <w:rPr>
          <w:rFonts w:ascii="Times New Roman" w:hAnsi="Times New Roman"/>
          <w:sz w:val="28"/>
          <w:szCs w:val="28"/>
        </w:rPr>
        <w:t xml:space="preserve"> предложить:</w:t>
      </w:r>
    </w:p>
    <w:p w:rsidR="000418B7" w:rsidRDefault="000418B7" w:rsidP="00492DD2">
      <w:pPr>
        <w:shd w:val="clear" w:color="auto" w:fill="FFFFFF"/>
        <w:tabs>
          <w:tab w:val="left" w:pos="10065"/>
        </w:tabs>
        <w:spacing w:line="240" w:lineRule="auto"/>
        <w:ind w:left="142" w:right="-1" w:firstLine="709"/>
        <w:contextualSpacing/>
        <w:jc w:val="both"/>
        <w:rPr>
          <w:rFonts w:ascii="Times New Roman" w:hAnsi="Times New Roman"/>
          <w:sz w:val="28"/>
          <w:szCs w:val="28"/>
        </w:rPr>
      </w:pPr>
      <w:r w:rsidRPr="00C642FD">
        <w:rPr>
          <w:rFonts w:ascii="Times New Roman" w:hAnsi="Times New Roman"/>
          <w:sz w:val="28"/>
          <w:szCs w:val="28"/>
        </w:rPr>
        <w:t>- финансовые – увеличение субсидирования производства и проката национальных фильмов;</w:t>
      </w:r>
    </w:p>
    <w:p w:rsidR="000418B7" w:rsidRPr="00C642FD" w:rsidRDefault="000418B7" w:rsidP="00492DD2">
      <w:pPr>
        <w:tabs>
          <w:tab w:val="left" w:pos="10065"/>
        </w:tabs>
        <w:autoSpaceDE w:val="0"/>
        <w:autoSpaceDN w:val="0"/>
        <w:adjustRightInd w:val="0"/>
        <w:spacing w:after="0" w:line="240" w:lineRule="auto"/>
        <w:ind w:left="142" w:right="-1" w:firstLine="709"/>
        <w:jc w:val="both"/>
        <w:rPr>
          <w:rFonts w:ascii="Times New Roman" w:hAnsi="Times New Roman"/>
          <w:sz w:val="28"/>
          <w:szCs w:val="28"/>
        </w:rPr>
      </w:pPr>
      <w:r>
        <w:rPr>
          <w:rFonts w:ascii="Times New Roman" w:hAnsi="Times New Roman"/>
          <w:sz w:val="28"/>
          <w:szCs w:val="28"/>
        </w:rPr>
        <w:t>- административные – разработка и утверждение Порядка предоставления субсидий из республиканского бюджета на производство национальных фильмов Республики Бурятия, предусматривающего четкие и прозрачные критерии оценки участников по каждому показателю (взамен утратившего силу Постановления Правительства Республики Бурятия от 20.06.2017 № 295 «Об утверждении Порядка предоставления субсидий из республиканского бюджета на производство национальных фильмов Республики Бурятия»);</w:t>
      </w:r>
    </w:p>
    <w:p w:rsidR="000418B7" w:rsidRPr="00C642FD" w:rsidRDefault="000418B7" w:rsidP="00492DD2">
      <w:pPr>
        <w:shd w:val="clear" w:color="auto" w:fill="FFFFFF"/>
        <w:tabs>
          <w:tab w:val="left" w:pos="10065"/>
        </w:tabs>
        <w:spacing w:line="240" w:lineRule="auto"/>
        <w:ind w:left="142" w:right="-1" w:firstLine="709"/>
        <w:contextualSpacing/>
        <w:jc w:val="both"/>
        <w:rPr>
          <w:rFonts w:ascii="Times New Roman" w:hAnsi="Times New Roman"/>
          <w:sz w:val="28"/>
          <w:szCs w:val="28"/>
        </w:rPr>
      </w:pPr>
      <w:r w:rsidRPr="00C642FD">
        <w:rPr>
          <w:rFonts w:ascii="Times New Roman" w:hAnsi="Times New Roman"/>
          <w:sz w:val="28"/>
          <w:szCs w:val="28"/>
        </w:rPr>
        <w:t xml:space="preserve">- инфраструктурные – </w:t>
      </w:r>
      <w:r>
        <w:rPr>
          <w:rFonts w:ascii="Times New Roman" w:hAnsi="Times New Roman"/>
          <w:sz w:val="28"/>
          <w:szCs w:val="28"/>
        </w:rPr>
        <w:t xml:space="preserve">увеличение количества зрительных мест, введение в эксплуатацию новых кинотеатров в республике для расширения возможностей регионального проката, создание киностудий, павильонов для съемок, в том числе с возможностью предоставления в аренду съемочного оборудования  </w:t>
      </w:r>
    </w:p>
    <w:p w:rsidR="000418B7" w:rsidRDefault="000418B7" w:rsidP="00492DD2">
      <w:pPr>
        <w:shd w:val="clear" w:color="auto" w:fill="FFFFFF"/>
        <w:tabs>
          <w:tab w:val="left" w:pos="10065"/>
        </w:tabs>
        <w:spacing w:line="240" w:lineRule="auto"/>
        <w:ind w:left="142" w:right="-1" w:firstLine="709"/>
        <w:contextualSpacing/>
        <w:jc w:val="both"/>
        <w:rPr>
          <w:rFonts w:ascii="Times New Roman" w:hAnsi="Times New Roman"/>
          <w:sz w:val="28"/>
          <w:szCs w:val="28"/>
        </w:rPr>
      </w:pPr>
      <w:r w:rsidRPr="00C642FD">
        <w:rPr>
          <w:rFonts w:ascii="Times New Roman" w:hAnsi="Times New Roman"/>
          <w:sz w:val="28"/>
          <w:szCs w:val="28"/>
        </w:rPr>
        <w:t xml:space="preserve">- информационные – проведение фестивалей, </w:t>
      </w:r>
      <w:r>
        <w:rPr>
          <w:rFonts w:ascii="Times New Roman" w:hAnsi="Times New Roman"/>
          <w:sz w:val="28"/>
          <w:szCs w:val="28"/>
        </w:rPr>
        <w:t xml:space="preserve">кинопоказов, обсуждений фильмов, в том числе с участием высших должностных лиц РБ, встреч со зрителями и иных мероприятий, направленных на продвижение национальных фильмов, организация </w:t>
      </w:r>
      <w:r w:rsidRPr="00C642FD">
        <w:rPr>
          <w:rFonts w:ascii="Times New Roman" w:hAnsi="Times New Roman"/>
          <w:sz w:val="28"/>
          <w:szCs w:val="28"/>
        </w:rPr>
        <w:t>общественных площадок</w:t>
      </w:r>
      <w:r>
        <w:rPr>
          <w:rFonts w:ascii="Times New Roman" w:hAnsi="Times New Roman"/>
          <w:sz w:val="28"/>
          <w:szCs w:val="28"/>
        </w:rPr>
        <w:t xml:space="preserve">, семинаров, встреч с представителями различных профессий в сфере кинопроизводства с целью обмена опытом и повышения квалификации. </w:t>
      </w:r>
    </w:p>
    <w:p w:rsidR="000418B7" w:rsidRDefault="000418B7" w:rsidP="00492DD2">
      <w:pPr>
        <w:shd w:val="clear" w:color="auto" w:fill="FFFFFF"/>
        <w:tabs>
          <w:tab w:val="left" w:pos="10065"/>
        </w:tabs>
        <w:spacing w:line="240" w:lineRule="auto"/>
        <w:ind w:left="142" w:right="-1" w:firstLine="709"/>
        <w:contextualSpacing/>
        <w:jc w:val="both"/>
        <w:rPr>
          <w:rFonts w:ascii="Times New Roman" w:hAnsi="Times New Roman"/>
          <w:sz w:val="28"/>
          <w:szCs w:val="28"/>
        </w:rPr>
      </w:pPr>
      <w:r>
        <w:rPr>
          <w:rFonts w:ascii="Times New Roman" w:hAnsi="Times New Roman"/>
          <w:sz w:val="28"/>
          <w:szCs w:val="28"/>
        </w:rPr>
        <w:t xml:space="preserve">При этом необходимо отметить, что национальное кинопроизводство является не только отраслью экономики и видом предпринимательской деятельности, но и источником формирования культурного наследия как Республики Бурятия, так и Российской Федерации, в связи с этим меры государственной поддержки национального кинематографа характеризуются большой общественной значимостью. </w:t>
      </w:r>
    </w:p>
    <w:p w:rsidR="000418B7" w:rsidRPr="000418B7" w:rsidRDefault="000418B7" w:rsidP="00492DD2">
      <w:pPr>
        <w:shd w:val="clear" w:color="auto" w:fill="FFFFFF"/>
        <w:tabs>
          <w:tab w:val="left" w:pos="10065"/>
        </w:tabs>
        <w:spacing w:line="240" w:lineRule="auto"/>
        <w:ind w:left="142" w:right="-1" w:firstLine="709"/>
        <w:contextualSpacing/>
        <w:jc w:val="both"/>
        <w:rPr>
          <w:rFonts w:ascii="Times New Roman" w:hAnsi="Times New Roman"/>
          <w:i/>
          <w:sz w:val="28"/>
          <w:szCs w:val="28"/>
        </w:rPr>
      </w:pPr>
      <w:r>
        <w:rPr>
          <w:rFonts w:ascii="Times New Roman" w:hAnsi="Times New Roman"/>
          <w:i/>
          <w:sz w:val="28"/>
          <w:szCs w:val="28"/>
        </w:rPr>
        <w:t xml:space="preserve">3. </w:t>
      </w:r>
      <w:r w:rsidRPr="000418B7">
        <w:rPr>
          <w:rFonts w:ascii="Times New Roman" w:hAnsi="Times New Roman"/>
          <w:i/>
          <w:sz w:val="28"/>
          <w:szCs w:val="28"/>
        </w:rPr>
        <w:t xml:space="preserve">Рынок услуг социального обслуживания населения </w:t>
      </w:r>
    </w:p>
    <w:p w:rsidR="000418B7" w:rsidRPr="000F27EE" w:rsidRDefault="000418B7" w:rsidP="00492DD2">
      <w:pPr>
        <w:tabs>
          <w:tab w:val="left" w:pos="10065"/>
        </w:tabs>
        <w:spacing w:after="0" w:line="240" w:lineRule="auto"/>
        <w:ind w:left="142" w:right="-1" w:firstLine="709"/>
        <w:jc w:val="both"/>
        <w:rPr>
          <w:rFonts w:ascii="Times New Roman" w:hAnsi="Times New Roman"/>
          <w:color w:val="000000"/>
          <w:sz w:val="28"/>
          <w:szCs w:val="28"/>
        </w:rPr>
      </w:pPr>
      <w:r w:rsidRPr="00E431B2">
        <w:rPr>
          <w:rFonts w:ascii="Times New Roman" w:hAnsi="Times New Roman"/>
          <w:sz w:val="28"/>
          <w:szCs w:val="28"/>
        </w:rPr>
        <w:t xml:space="preserve">Распоряжением Правительства Республики Бурятия </w:t>
      </w:r>
      <w:r>
        <w:rPr>
          <w:rFonts w:ascii="Times New Roman" w:hAnsi="Times New Roman"/>
          <w:sz w:val="28"/>
          <w:szCs w:val="28"/>
        </w:rPr>
        <w:t>от 29 декабря 2015 года № 791-р утвержден перечень приоритетных и социально-значимых рынков</w:t>
      </w:r>
      <w:r w:rsidRPr="00E431B2">
        <w:rPr>
          <w:bCs/>
          <w:sz w:val="28"/>
        </w:rPr>
        <w:t xml:space="preserve"> </w:t>
      </w:r>
      <w:r w:rsidRPr="00E431B2">
        <w:rPr>
          <w:rFonts w:ascii="Times New Roman" w:hAnsi="Times New Roman"/>
          <w:sz w:val="28"/>
          <w:szCs w:val="28"/>
        </w:rPr>
        <w:t xml:space="preserve">для </w:t>
      </w:r>
      <w:r w:rsidRPr="000F27EE">
        <w:rPr>
          <w:rFonts w:ascii="Times New Roman" w:hAnsi="Times New Roman"/>
          <w:color w:val="000000"/>
          <w:sz w:val="28"/>
          <w:szCs w:val="28"/>
        </w:rPr>
        <w:t xml:space="preserve">содействия развитию конкуренции в Республике Бурятия, в который входит </w:t>
      </w:r>
      <w:r>
        <w:rPr>
          <w:rFonts w:ascii="Times New Roman" w:hAnsi="Times New Roman"/>
          <w:color w:val="000000"/>
          <w:sz w:val="28"/>
          <w:szCs w:val="28"/>
        </w:rPr>
        <w:t>в т.ч. р</w:t>
      </w:r>
      <w:r w:rsidRPr="000F27EE">
        <w:rPr>
          <w:rFonts w:ascii="Times New Roman" w:hAnsi="Times New Roman"/>
          <w:color w:val="000000"/>
          <w:sz w:val="28"/>
          <w:szCs w:val="28"/>
        </w:rPr>
        <w:t>ынок услуг социального обслуживания населения.</w:t>
      </w:r>
    </w:p>
    <w:p w:rsidR="000418B7" w:rsidRDefault="000418B7" w:rsidP="00492DD2">
      <w:pPr>
        <w:shd w:val="clear" w:color="auto" w:fill="FFFFFF"/>
        <w:tabs>
          <w:tab w:val="left" w:pos="10065"/>
        </w:tabs>
        <w:spacing w:after="0" w:line="240" w:lineRule="auto"/>
        <w:ind w:left="142" w:right="-1" w:firstLine="709"/>
        <w:contextualSpacing/>
        <w:jc w:val="both"/>
        <w:rPr>
          <w:rFonts w:ascii="Times New Roman" w:hAnsi="Times New Roman"/>
          <w:sz w:val="28"/>
          <w:szCs w:val="28"/>
        </w:rPr>
      </w:pPr>
      <w:r>
        <w:rPr>
          <w:rFonts w:ascii="Times New Roman" w:hAnsi="Times New Roman"/>
          <w:sz w:val="28"/>
          <w:szCs w:val="28"/>
        </w:rPr>
        <w:t xml:space="preserve">Целью мероприятий на исследуемом рынке является создание условий для развития конкуренции на рынке услуг </w:t>
      </w:r>
      <w:r w:rsidRPr="000F27EE">
        <w:rPr>
          <w:rFonts w:ascii="Times New Roman" w:hAnsi="Times New Roman"/>
          <w:color w:val="000000"/>
          <w:sz w:val="28"/>
          <w:szCs w:val="28"/>
        </w:rPr>
        <w:t>социального обслуживания населения</w:t>
      </w:r>
      <w:r>
        <w:rPr>
          <w:rFonts w:ascii="Times New Roman" w:hAnsi="Times New Roman"/>
          <w:sz w:val="28"/>
          <w:szCs w:val="28"/>
        </w:rPr>
        <w:t xml:space="preserve"> путем развития конкуренции частных организаций социального обслуживания, информирование получателей социальных услуг при осуществлении выбора поставщика социальных услуг. </w:t>
      </w:r>
    </w:p>
    <w:p w:rsidR="000418B7" w:rsidRDefault="000418B7" w:rsidP="00492DD2">
      <w:pPr>
        <w:tabs>
          <w:tab w:val="left" w:pos="10065"/>
        </w:tabs>
        <w:autoSpaceDE w:val="0"/>
        <w:autoSpaceDN w:val="0"/>
        <w:adjustRightInd w:val="0"/>
        <w:spacing w:after="0" w:line="240" w:lineRule="auto"/>
        <w:ind w:left="142" w:right="-1" w:firstLine="709"/>
        <w:jc w:val="both"/>
        <w:rPr>
          <w:rFonts w:ascii="Times New Roman" w:hAnsi="Times New Roman"/>
          <w:sz w:val="28"/>
          <w:szCs w:val="28"/>
        </w:rPr>
      </w:pPr>
      <w:r>
        <w:rPr>
          <w:rFonts w:ascii="Times New Roman" w:eastAsia="SimSun" w:hAnsi="Times New Roman"/>
          <w:sz w:val="28"/>
          <w:szCs w:val="28"/>
          <w:lang w:eastAsia="zh-CN"/>
        </w:rPr>
        <w:t xml:space="preserve">Правовое регулирование социального обслуживания граждан осуществляется на основании Федерального закона от 28.12.2013 № 442-ФЗ «Об основах социального обслуживания граждан в Российской Федерации». Настоящий Федеральный закон устанавливает: </w:t>
      </w:r>
      <w:r>
        <w:rPr>
          <w:rFonts w:ascii="Times New Roman" w:hAnsi="Times New Roman"/>
          <w:sz w:val="28"/>
          <w:szCs w:val="28"/>
        </w:rPr>
        <w:t xml:space="preserve">правовые, организационные и экономические основы социального обслуживания граждан в Российской Федерации; полномочия федеральных органов государственной власти и полномочия органов государственной власти субъектов Российской Федерации в сфере социального обслуживания граждан; права и обязанности получателей и поставщиков социальных услуг. </w:t>
      </w:r>
    </w:p>
    <w:p w:rsidR="000418B7" w:rsidRDefault="000418B7" w:rsidP="00492DD2">
      <w:pPr>
        <w:tabs>
          <w:tab w:val="left" w:pos="10065"/>
        </w:tabs>
        <w:suppressAutoHyphens/>
        <w:spacing w:after="0" w:line="240" w:lineRule="auto"/>
        <w:ind w:left="142" w:right="-1" w:firstLine="709"/>
        <w:jc w:val="both"/>
        <w:rPr>
          <w:rFonts w:ascii="Times New Roman" w:eastAsia="SimSun" w:hAnsi="Times New Roman"/>
          <w:sz w:val="28"/>
          <w:szCs w:val="28"/>
          <w:lang w:eastAsia="zh-CN"/>
        </w:rPr>
      </w:pPr>
      <w:r>
        <w:rPr>
          <w:rFonts w:ascii="Times New Roman" w:eastAsia="SimSun" w:hAnsi="Times New Roman"/>
          <w:sz w:val="28"/>
          <w:szCs w:val="28"/>
          <w:lang w:eastAsia="zh-CN"/>
        </w:rPr>
        <w:lastRenderedPageBreak/>
        <w:t xml:space="preserve">На официальном сайте Министерства социальной защиты населения Республики Бурятия </w:t>
      </w:r>
      <w:r w:rsidRPr="006C3654">
        <w:rPr>
          <w:rFonts w:ascii="Times New Roman" w:eastAsia="SimSun" w:hAnsi="Times New Roman"/>
          <w:sz w:val="28"/>
          <w:szCs w:val="28"/>
          <w:lang w:eastAsia="zh-CN"/>
        </w:rPr>
        <w:t>http://egov-buryatia.ru/minsoc/</w:t>
      </w:r>
      <w:r>
        <w:rPr>
          <w:rFonts w:ascii="Times New Roman" w:eastAsia="SimSun" w:hAnsi="Times New Roman"/>
          <w:sz w:val="28"/>
          <w:szCs w:val="28"/>
          <w:lang w:eastAsia="zh-CN"/>
        </w:rPr>
        <w:t xml:space="preserve"> размещен реестр поставщиков социальных услуг. В Республике Бурятия в 2018 году зарегистрировано 48 организаций социального обслуживания всех форм собственности, в том числе негосударственных 12 организаций (в 2017 году – 10 негосударственных организаций). Н</w:t>
      </w:r>
      <w:r w:rsidRPr="00B84B9B">
        <w:rPr>
          <w:rFonts w:ascii="Times New Roman" w:eastAsia="Times New Roman" w:hAnsi="Times New Roman"/>
          <w:sz w:val="28"/>
          <w:szCs w:val="28"/>
        </w:rPr>
        <w:t xml:space="preserve">а 31.12.2018 в реестр поставщиков социальных услуг включены </w:t>
      </w:r>
      <w:r>
        <w:rPr>
          <w:rFonts w:ascii="Times New Roman" w:eastAsia="Times New Roman" w:hAnsi="Times New Roman"/>
          <w:sz w:val="28"/>
          <w:szCs w:val="28"/>
        </w:rPr>
        <w:t xml:space="preserve">следующие </w:t>
      </w:r>
      <w:r w:rsidRPr="00B84B9B">
        <w:rPr>
          <w:rFonts w:ascii="Times New Roman" w:eastAsia="Times New Roman" w:hAnsi="Times New Roman"/>
          <w:sz w:val="28"/>
          <w:szCs w:val="28"/>
        </w:rPr>
        <w:t>негосударственных организаци</w:t>
      </w:r>
      <w:r>
        <w:rPr>
          <w:rFonts w:ascii="Times New Roman" w:eastAsia="Times New Roman" w:hAnsi="Times New Roman"/>
          <w:sz w:val="28"/>
          <w:szCs w:val="28"/>
        </w:rPr>
        <w:t>и, оказывающие социальные услуги населению в Республике Бурятия</w:t>
      </w:r>
      <w:r w:rsidRPr="00B84B9B">
        <w:rPr>
          <w:rFonts w:ascii="Times New Roman" w:eastAsia="Times New Roman" w:hAnsi="Times New Roman"/>
          <w:sz w:val="28"/>
          <w:szCs w:val="28"/>
        </w:rPr>
        <w:t xml:space="preserve">: ООО «Забота», РООИ ЦД «Отрадный сад», ООО «Добрые руки», СОНКО ОФ «Здоровье Бурятии», ИП Гнеушев, ИП Цыбенова, ООО «Горный воздух», РОО «Детский оздоровительный центр иппотерапии и верховой езды», ИП Бальчинова, </w:t>
      </w:r>
      <w:r>
        <w:rPr>
          <w:rFonts w:ascii="Times New Roman" w:eastAsia="Times New Roman" w:hAnsi="Times New Roman"/>
          <w:sz w:val="28"/>
          <w:szCs w:val="28"/>
        </w:rPr>
        <w:t xml:space="preserve">ООО </w:t>
      </w:r>
      <w:r w:rsidRPr="00B84B9B">
        <w:rPr>
          <w:rFonts w:ascii="Times New Roman" w:eastAsia="Times New Roman" w:hAnsi="Times New Roman"/>
          <w:sz w:val="28"/>
          <w:szCs w:val="28"/>
        </w:rPr>
        <w:t>«Империал-групп», ИП Корсакова</w:t>
      </w:r>
      <w:r>
        <w:rPr>
          <w:rFonts w:ascii="Times New Roman" w:eastAsia="Times New Roman" w:hAnsi="Times New Roman"/>
          <w:sz w:val="28"/>
          <w:szCs w:val="28"/>
        </w:rPr>
        <w:t>,</w:t>
      </w:r>
      <w:r w:rsidRPr="00B84B9B">
        <w:rPr>
          <w:rFonts w:ascii="Times New Roman" w:eastAsia="Times New Roman" w:hAnsi="Times New Roman"/>
          <w:sz w:val="28"/>
          <w:szCs w:val="28"/>
        </w:rPr>
        <w:t xml:space="preserve"> </w:t>
      </w:r>
      <w:r>
        <w:rPr>
          <w:rFonts w:ascii="Times New Roman" w:eastAsia="Times New Roman" w:hAnsi="Times New Roman"/>
          <w:sz w:val="28"/>
          <w:szCs w:val="28"/>
        </w:rPr>
        <w:t xml:space="preserve">ООО </w:t>
      </w:r>
      <w:r w:rsidRPr="00B84B9B">
        <w:rPr>
          <w:rFonts w:ascii="Times New Roman" w:eastAsia="Times New Roman" w:hAnsi="Times New Roman"/>
          <w:sz w:val="28"/>
          <w:szCs w:val="28"/>
        </w:rPr>
        <w:t>«Радость материнства».</w:t>
      </w:r>
      <w:r>
        <w:rPr>
          <w:rFonts w:ascii="Times New Roman" w:eastAsia="Times New Roman" w:hAnsi="Times New Roman"/>
          <w:sz w:val="28"/>
          <w:szCs w:val="28"/>
        </w:rPr>
        <w:t xml:space="preserve"> </w:t>
      </w:r>
    </w:p>
    <w:p w:rsidR="000418B7" w:rsidRDefault="000418B7" w:rsidP="00492DD2">
      <w:pPr>
        <w:tabs>
          <w:tab w:val="left" w:pos="10065"/>
        </w:tabs>
        <w:autoSpaceDE w:val="0"/>
        <w:autoSpaceDN w:val="0"/>
        <w:adjustRightInd w:val="0"/>
        <w:spacing w:after="0" w:line="240" w:lineRule="auto"/>
        <w:ind w:left="142" w:right="-1" w:firstLine="709"/>
        <w:jc w:val="both"/>
        <w:rPr>
          <w:rFonts w:ascii="Times New Roman" w:hAnsi="Times New Roman"/>
          <w:sz w:val="28"/>
          <w:szCs w:val="28"/>
        </w:rPr>
      </w:pPr>
      <w:r>
        <w:rPr>
          <w:rFonts w:ascii="Times New Roman" w:hAnsi="Times New Roman"/>
          <w:sz w:val="28"/>
          <w:szCs w:val="28"/>
        </w:rPr>
        <w:t>Координация вопросов здравоохранения; защита семьи, материнства, отцовства и детства; социальная защита, включая социальное обеспечение находятся в совместном ведении Российской Федерации и ее субъектов. Поэтому создана трехуровневая система правового регулирования отношений по социальному обслуживанию граждан: на федеральном уровне; на уровне субъектов РФ и на уровне организации, осуществляющей социальное обслуживание граждан.</w:t>
      </w:r>
    </w:p>
    <w:p w:rsidR="000418B7" w:rsidRPr="00B84B9B" w:rsidRDefault="000418B7" w:rsidP="00492DD2">
      <w:pPr>
        <w:tabs>
          <w:tab w:val="left" w:pos="10065"/>
        </w:tabs>
        <w:suppressAutoHyphens/>
        <w:spacing w:after="0" w:line="240" w:lineRule="auto"/>
        <w:ind w:left="142" w:right="-1" w:firstLine="709"/>
        <w:jc w:val="both"/>
        <w:rPr>
          <w:rFonts w:ascii="Times New Roman" w:eastAsia="SimSun" w:hAnsi="Times New Roman"/>
          <w:sz w:val="28"/>
          <w:szCs w:val="28"/>
          <w:lang w:eastAsia="zh-CN"/>
        </w:rPr>
      </w:pPr>
      <w:r w:rsidRPr="00B84B9B">
        <w:rPr>
          <w:rFonts w:ascii="Times New Roman" w:eastAsia="SimSun" w:hAnsi="Times New Roman"/>
          <w:sz w:val="28"/>
          <w:szCs w:val="28"/>
          <w:lang w:eastAsia="zh-CN"/>
        </w:rPr>
        <w:t>Распоряжением Правительства Р</w:t>
      </w:r>
      <w:r>
        <w:rPr>
          <w:rFonts w:ascii="Times New Roman" w:eastAsia="SimSun" w:hAnsi="Times New Roman"/>
          <w:sz w:val="28"/>
          <w:szCs w:val="28"/>
          <w:lang w:eastAsia="zh-CN"/>
        </w:rPr>
        <w:t xml:space="preserve">еспублики Бурятия </w:t>
      </w:r>
      <w:r w:rsidRPr="00B84B9B">
        <w:rPr>
          <w:rFonts w:ascii="Times New Roman" w:eastAsia="SimSun" w:hAnsi="Times New Roman"/>
          <w:sz w:val="28"/>
          <w:szCs w:val="28"/>
          <w:lang w:eastAsia="zh-CN"/>
        </w:rPr>
        <w:t xml:space="preserve">от 01.12.2016 № 788-р утвержден </w:t>
      </w:r>
      <w:r>
        <w:rPr>
          <w:rFonts w:ascii="Times New Roman" w:eastAsia="SimSun" w:hAnsi="Times New Roman"/>
          <w:sz w:val="28"/>
          <w:szCs w:val="28"/>
          <w:lang w:eastAsia="zh-CN"/>
        </w:rPr>
        <w:t>к</w:t>
      </w:r>
      <w:r w:rsidRPr="00B84B9B">
        <w:rPr>
          <w:rFonts w:ascii="Times New Roman" w:eastAsia="SimSun" w:hAnsi="Times New Roman"/>
          <w:sz w:val="28"/>
          <w:szCs w:val="28"/>
          <w:lang w:eastAsia="zh-CN"/>
        </w:rPr>
        <w:t>омплекс мер, направленных на обеспечение поэтапного доступа социально ориентированных некоммерческих организаций, осуществляющих деятельность в социальной сфере, к бюджетным средствам, выделяемым на предоставление социальных услуг населению, на 2016 - 2020 годы.</w:t>
      </w:r>
    </w:p>
    <w:p w:rsidR="000418B7" w:rsidRDefault="000418B7" w:rsidP="00492DD2">
      <w:pPr>
        <w:tabs>
          <w:tab w:val="left" w:pos="10065"/>
        </w:tabs>
        <w:suppressAutoHyphens/>
        <w:spacing w:after="0" w:line="240" w:lineRule="auto"/>
        <w:ind w:left="142" w:right="-1" w:firstLine="709"/>
        <w:jc w:val="both"/>
        <w:rPr>
          <w:rFonts w:ascii="Times New Roman" w:eastAsia="SimSun" w:hAnsi="Times New Roman"/>
          <w:sz w:val="28"/>
          <w:szCs w:val="28"/>
          <w:lang w:eastAsia="zh-CN"/>
        </w:rPr>
      </w:pPr>
      <w:r>
        <w:rPr>
          <w:rFonts w:ascii="Times New Roman" w:eastAsia="SimSun" w:hAnsi="Times New Roman"/>
          <w:sz w:val="28"/>
          <w:szCs w:val="28"/>
          <w:lang w:eastAsia="zh-CN"/>
        </w:rPr>
        <w:t xml:space="preserve">С целью развития и стимулирования общественных инициатив в сфере социальной поддержки </w:t>
      </w:r>
      <w:r w:rsidRPr="00B84B9B">
        <w:rPr>
          <w:rFonts w:ascii="Times New Roman" w:eastAsia="SimSun" w:hAnsi="Times New Roman"/>
          <w:sz w:val="28"/>
          <w:szCs w:val="28"/>
          <w:lang w:eastAsia="zh-CN"/>
        </w:rPr>
        <w:t>людей пожилого возраста, ветеранов, инвалидов и их семей, детей – сирот, детей, оставшихся без попечения родителей, а также граждан, находящихся в трудной жизненной ситуации</w:t>
      </w:r>
      <w:r>
        <w:rPr>
          <w:rFonts w:ascii="Times New Roman" w:eastAsia="SimSun" w:hAnsi="Times New Roman"/>
          <w:sz w:val="28"/>
          <w:szCs w:val="28"/>
          <w:lang w:eastAsia="zh-CN"/>
        </w:rPr>
        <w:t>, в соответствии с постановлением Правительства Республики Бурятия от 14.03.2014 № 107 «Об утверждении Государственной программы Республики Бурятия «Социальная поддержка граждан» ежегодно в Республике Бурятия п</w:t>
      </w:r>
      <w:r w:rsidRPr="00B84B9B">
        <w:rPr>
          <w:rFonts w:ascii="Times New Roman" w:eastAsia="SimSun" w:hAnsi="Times New Roman"/>
          <w:sz w:val="28"/>
          <w:szCs w:val="28"/>
          <w:lang w:eastAsia="zh-CN"/>
        </w:rPr>
        <w:t>ров</w:t>
      </w:r>
      <w:r>
        <w:rPr>
          <w:rFonts w:ascii="Times New Roman" w:eastAsia="SimSun" w:hAnsi="Times New Roman"/>
          <w:sz w:val="28"/>
          <w:szCs w:val="28"/>
          <w:lang w:eastAsia="zh-CN"/>
        </w:rPr>
        <w:t xml:space="preserve">одится  </w:t>
      </w:r>
      <w:r w:rsidRPr="00B84B9B">
        <w:rPr>
          <w:rFonts w:ascii="Times New Roman" w:eastAsia="SimSun" w:hAnsi="Times New Roman"/>
          <w:sz w:val="28"/>
          <w:szCs w:val="28"/>
          <w:lang w:eastAsia="zh-CN"/>
        </w:rPr>
        <w:t>конкурсны</w:t>
      </w:r>
      <w:r>
        <w:rPr>
          <w:rFonts w:ascii="Times New Roman" w:eastAsia="SimSun" w:hAnsi="Times New Roman"/>
          <w:sz w:val="28"/>
          <w:szCs w:val="28"/>
          <w:lang w:eastAsia="zh-CN"/>
        </w:rPr>
        <w:t>й</w:t>
      </w:r>
      <w:r w:rsidRPr="00B84B9B">
        <w:rPr>
          <w:rFonts w:ascii="Times New Roman" w:eastAsia="SimSun" w:hAnsi="Times New Roman"/>
          <w:sz w:val="28"/>
          <w:szCs w:val="28"/>
          <w:lang w:eastAsia="zh-CN"/>
        </w:rPr>
        <w:t xml:space="preserve"> отбор социально значимых проектов</w:t>
      </w:r>
      <w:r>
        <w:rPr>
          <w:rFonts w:ascii="Times New Roman" w:eastAsia="SimSun" w:hAnsi="Times New Roman"/>
          <w:sz w:val="28"/>
          <w:szCs w:val="28"/>
          <w:lang w:eastAsia="zh-CN"/>
        </w:rPr>
        <w:t xml:space="preserve">, </w:t>
      </w:r>
      <w:r w:rsidRPr="00B84B9B">
        <w:rPr>
          <w:rFonts w:ascii="Times New Roman" w:eastAsia="SimSun" w:hAnsi="Times New Roman"/>
          <w:sz w:val="28"/>
          <w:szCs w:val="28"/>
          <w:lang w:eastAsia="zh-CN"/>
        </w:rPr>
        <w:t>для предоставления субсидий из республиканского бюджета</w:t>
      </w:r>
      <w:r>
        <w:rPr>
          <w:rFonts w:ascii="Times New Roman" w:eastAsia="SimSun" w:hAnsi="Times New Roman"/>
          <w:sz w:val="28"/>
          <w:szCs w:val="28"/>
          <w:lang w:eastAsia="zh-CN"/>
        </w:rPr>
        <w:t>, о</w:t>
      </w:r>
      <w:r w:rsidRPr="00B84B9B">
        <w:rPr>
          <w:rFonts w:ascii="Times New Roman" w:eastAsia="SimSun" w:hAnsi="Times New Roman"/>
          <w:sz w:val="28"/>
          <w:szCs w:val="28"/>
          <w:lang w:eastAsia="zh-CN"/>
        </w:rPr>
        <w:t>тбор осуществл</w:t>
      </w:r>
      <w:r>
        <w:rPr>
          <w:rFonts w:ascii="Times New Roman" w:eastAsia="SimSun" w:hAnsi="Times New Roman"/>
          <w:sz w:val="28"/>
          <w:szCs w:val="28"/>
          <w:lang w:eastAsia="zh-CN"/>
        </w:rPr>
        <w:t>яется э</w:t>
      </w:r>
      <w:r w:rsidRPr="00B84B9B">
        <w:rPr>
          <w:rFonts w:ascii="Times New Roman" w:eastAsia="SimSun" w:hAnsi="Times New Roman"/>
          <w:sz w:val="28"/>
          <w:szCs w:val="28"/>
          <w:lang w:eastAsia="zh-CN"/>
        </w:rPr>
        <w:t xml:space="preserve">кспертным советом в соответствии с </w:t>
      </w:r>
      <w:r>
        <w:rPr>
          <w:rFonts w:ascii="Times New Roman" w:eastAsia="SimSun" w:hAnsi="Times New Roman"/>
          <w:sz w:val="28"/>
          <w:szCs w:val="28"/>
          <w:lang w:eastAsia="zh-CN"/>
        </w:rPr>
        <w:t xml:space="preserve"> Порядком предоставления субсидий из Республиканского бюджета социально ориентированным некоммерческим организациям, утвержденным </w:t>
      </w:r>
      <w:r w:rsidRPr="00B84B9B">
        <w:rPr>
          <w:rFonts w:ascii="Times New Roman" w:eastAsia="SimSun" w:hAnsi="Times New Roman"/>
          <w:sz w:val="28"/>
          <w:szCs w:val="28"/>
          <w:lang w:eastAsia="zh-CN"/>
        </w:rPr>
        <w:t xml:space="preserve"> </w:t>
      </w:r>
      <w:r>
        <w:rPr>
          <w:rFonts w:ascii="Times New Roman" w:eastAsia="SimSun" w:hAnsi="Times New Roman"/>
          <w:sz w:val="28"/>
          <w:szCs w:val="28"/>
          <w:lang w:eastAsia="zh-CN"/>
        </w:rPr>
        <w:t>Постановлением Правительства Республики Бурятия от 04.04.2017 № 134.</w:t>
      </w:r>
    </w:p>
    <w:p w:rsidR="000418B7" w:rsidRDefault="000418B7" w:rsidP="00492DD2">
      <w:pPr>
        <w:tabs>
          <w:tab w:val="left" w:pos="10065"/>
        </w:tabs>
        <w:suppressAutoHyphens/>
        <w:spacing w:after="0" w:line="240" w:lineRule="auto"/>
        <w:ind w:left="142" w:right="-1" w:firstLine="709"/>
        <w:jc w:val="both"/>
        <w:rPr>
          <w:rFonts w:ascii="Times New Roman" w:eastAsia="SimSun" w:hAnsi="Times New Roman"/>
          <w:sz w:val="28"/>
          <w:szCs w:val="28"/>
          <w:lang w:eastAsia="zh-CN"/>
        </w:rPr>
      </w:pPr>
      <w:r>
        <w:rPr>
          <w:rFonts w:ascii="Times New Roman" w:eastAsia="SimSun" w:hAnsi="Times New Roman"/>
          <w:sz w:val="28"/>
          <w:szCs w:val="28"/>
          <w:lang w:eastAsia="zh-CN"/>
        </w:rPr>
        <w:t xml:space="preserve">На официальном сайте Министерства социальной защиты населения размещен </w:t>
      </w:r>
      <w:r w:rsidRPr="00B84B9B">
        <w:rPr>
          <w:rFonts w:ascii="Times New Roman" w:eastAsia="SimSun" w:hAnsi="Times New Roman"/>
          <w:sz w:val="28"/>
          <w:szCs w:val="28"/>
          <w:lang w:eastAsia="zh-CN"/>
        </w:rPr>
        <w:t>реестр социально ориентированных некоммерческих организаций</w:t>
      </w:r>
      <w:r>
        <w:rPr>
          <w:rFonts w:ascii="Times New Roman" w:eastAsia="SimSun" w:hAnsi="Times New Roman"/>
          <w:sz w:val="28"/>
          <w:szCs w:val="28"/>
          <w:lang w:eastAsia="zh-CN"/>
        </w:rPr>
        <w:t xml:space="preserve"> – получателей поддержки, оказываемой исполнительными органами государственной власти Республики Бурятия</w:t>
      </w:r>
      <w:r w:rsidRPr="00B84B9B">
        <w:rPr>
          <w:rFonts w:ascii="Times New Roman" w:eastAsia="SimSun" w:hAnsi="Times New Roman"/>
          <w:sz w:val="28"/>
          <w:szCs w:val="28"/>
          <w:lang w:eastAsia="zh-CN"/>
        </w:rPr>
        <w:t>.</w:t>
      </w:r>
    </w:p>
    <w:p w:rsidR="000418B7" w:rsidRPr="00B84B9B" w:rsidRDefault="000418B7" w:rsidP="00492DD2">
      <w:pPr>
        <w:tabs>
          <w:tab w:val="left" w:pos="10065"/>
        </w:tabs>
        <w:suppressAutoHyphens/>
        <w:spacing w:after="0" w:line="240" w:lineRule="auto"/>
        <w:ind w:left="142" w:right="-1" w:firstLine="709"/>
        <w:jc w:val="both"/>
        <w:rPr>
          <w:rFonts w:ascii="Times New Roman" w:eastAsia="SimSun" w:hAnsi="Times New Roman"/>
          <w:sz w:val="28"/>
          <w:szCs w:val="28"/>
          <w:lang w:eastAsia="zh-CN"/>
        </w:rPr>
      </w:pPr>
      <w:r>
        <w:rPr>
          <w:rFonts w:ascii="Times New Roman" w:eastAsia="SimSun" w:hAnsi="Times New Roman"/>
          <w:sz w:val="28"/>
          <w:szCs w:val="28"/>
          <w:lang w:eastAsia="zh-CN"/>
        </w:rPr>
        <w:t xml:space="preserve">В соответствии с </w:t>
      </w:r>
      <w:r w:rsidRPr="00B84B9B">
        <w:rPr>
          <w:rFonts w:ascii="Times New Roman" w:eastAsia="SimSun" w:hAnsi="Times New Roman"/>
          <w:sz w:val="28"/>
          <w:szCs w:val="28"/>
          <w:lang w:eastAsia="zh-CN"/>
        </w:rPr>
        <w:t>Приказом Министерства социальной защиты населения Республики Бурятия от 19.03.2018</w:t>
      </w:r>
      <w:r>
        <w:rPr>
          <w:rFonts w:ascii="Times New Roman" w:eastAsia="SimSun" w:hAnsi="Times New Roman"/>
          <w:sz w:val="28"/>
          <w:szCs w:val="28"/>
          <w:lang w:eastAsia="zh-CN"/>
        </w:rPr>
        <w:t xml:space="preserve"> № 153 по </w:t>
      </w:r>
      <w:r w:rsidRPr="00B84B9B">
        <w:rPr>
          <w:rFonts w:ascii="Times New Roman" w:eastAsia="SimSun" w:hAnsi="Times New Roman"/>
          <w:sz w:val="28"/>
          <w:szCs w:val="28"/>
          <w:lang w:eastAsia="zh-CN"/>
        </w:rPr>
        <w:t>итогам основного отбора</w:t>
      </w:r>
      <w:r>
        <w:rPr>
          <w:rFonts w:ascii="Times New Roman" w:eastAsia="SimSun" w:hAnsi="Times New Roman"/>
          <w:sz w:val="28"/>
          <w:szCs w:val="28"/>
          <w:lang w:eastAsia="zh-CN"/>
        </w:rPr>
        <w:t xml:space="preserve"> социально ориентированных некоммерческих</w:t>
      </w:r>
      <w:r w:rsidRPr="00CD0361">
        <w:rPr>
          <w:rFonts w:ascii="Times New Roman" w:eastAsia="SimSun" w:hAnsi="Times New Roman"/>
          <w:sz w:val="28"/>
          <w:szCs w:val="28"/>
          <w:lang w:eastAsia="zh-CN"/>
        </w:rPr>
        <w:t xml:space="preserve"> </w:t>
      </w:r>
      <w:r>
        <w:rPr>
          <w:rFonts w:ascii="Times New Roman" w:eastAsia="SimSun" w:hAnsi="Times New Roman"/>
          <w:sz w:val="28"/>
          <w:szCs w:val="28"/>
          <w:lang w:eastAsia="zh-CN"/>
        </w:rPr>
        <w:t>организаций п</w:t>
      </w:r>
      <w:r w:rsidRPr="00B84B9B">
        <w:rPr>
          <w:rFonts w:ascii="Times New Roman" w:eastAsia="SimSun" w:hAnsi="Times New Roman"/>
          <w:sz w:val="28"/>
          <w:szCs w:val="28"/>
          <w:lang w:eastAsia="zh-CN"/>
        </w:rPr>
        <w:t>олучателями субсиди</w:t>
      </w:r>
      <w:r>
        <w:rPr>
          <w:rFonts w:ascii="Times New Roman" w:eastAsia="SimSun" w:hAnsi="Times New Roman"/>
          <w:sz w:val="28"/>
          <w:szCs w:val="28"/>
          <w:lang w:eastAsia="zh-CN"/>
        </w:rPr>
        <w:t>й</w:t>
      </w:r>
      <w:r w:rsidRPr="00B84B9B">
        <w:rPr>
          <w:rFonts w:ascii="Times New Roman" w:eastAsia="SimSun" w:hAnsi="Times New Roman"/>
          <w:sz w:val="28"/>
          <w:szCs w:val="28"/>
          <w:lang w:eastAsia="zh-CN"/>
        </w:rPr>
        <w:t xml:space="preserve"> стал</w:t>
      </w:r>
      <w:r>
        <w:rPr>
          <w:rFonts w:ascii="Times New Roman" w:eastAsia="SimSun" w:hAnsi="Times New Roman"/>
          <w:sz w:val="28"/>
          <w:szCs w:val="28"/>
          <w:lang w:eastAsia="zh-CN"/>
        </w:rPr>
        <w:t>и</w:t>
      </w:r>
      <w:r w:rsidRPr="00B84B9B">
        <w:rPr>
          <w:rFonts w:ascii="Times New Roman" w:eastAsia="SimSun" w:hAnsi="Times New Roman"/>
          <w:sz w:val="28"/>
          <w:szCs w:val="28"/>
          <w:lang w:eastAsia="zh-CN"/>
        </w:rPr>
        <w:t xml:space="preserve"> 21 организация</w:t>
      </w:r>
      <w:r>
        <w:rPr>
          <w:rFonts w:ascii="Times New Roman" w:eastAsia="SimSun" w:hAnsi="Times New Roman"/>
          <w:sz w:val="28"/>
          <w:szCs w:val="28"/>
          <w:lang w:eastAsia="zh-CN"/>
        </w:rPr>
        <w:t xml:space="preserve">, в т.ч. благотворительные фонды «Подари мне жизнь» «Газета Судьба», «Пусть всегда буду я», региональная общественная организация </w:t>
      </w:r>
      <w:r>
        <w:rPr>
          <w:rFonts w:ascii="Times New Roman" w:eastAsia="SimSun" w:hAnsi="Times New Roman"/>
          <w:sz w:val="28"/>
          <w:szCs w:val="28"/>
          <w:lang w:eastAsia="zh-CN"/>
        </w:rPr>
        <w:lastRenderedPageBreak/>
        <w:t xml:space="preserve">«Детский оздоровительный центр иппотерапии и верховой езды», БРО ООО «Всероссийское общество инвалидов» и др. </w:t>
      </w:r>
      <w:r w:rsidRPr="00B84B9B">
        <w:rPr>
          <w:rFonts w:ascii="Times New Roman" w:eastAsia="SimSun" w:hAnsi="Times New Roman"/>
          <w:sz w:val="28"/>
          <w:szCs w:val="28"/>
          <w:lang w:eastAsia="zh-CN"/>
        </w:rPr>
        <w:t xml:space="preserve"> на общую сумму 5,5 млн. рублей</w:t>
      </w:r>
      <w:r>
        <w:rPr>
          <w:rFonts w:ascii="Times New Roman" w:eastAsia="SimSun" w:hAnsi="Times New Roman"/>
          <w:sz w:val="28"/>
          <w:szCs w:val="28"/>
          <w:lang w:eastAsia="zh-CN"/>
        </w:rPr>
        <w:t>.</w:t>
      </w:r>
      <w:r w:rsidRPr="00B84B9B">
        <w:rPr>
          <w:rFonts w:ascii="Times New Roman" w:eastAsia="SimSun" w:hAnsi="Times New Roman"/>
          <w:sz w:val="28"/>
          <w:szCs w:val="28"/>
          <w:lang w:eastAsia="zh-CN"/>
        </w:rPr>
        <w:t xml:space="preserve">  </w:t>
      </w:r>
    </w:p>
    <w:p w:rsidR="000418B7" w:rsidRDefault="000418B7" w:rsidP="00492DD2">
      <w:pPr>
        <w:tabs>
          <w:tab w:val="left" w:pos="10065"/>
        </w:tabs>
        <w:autoSpaceDE w:val="0"/>
        <w:autoSpaceDN w:val="0"/>
        <w:adjustRightInd w:val="0"/>
        <w:spacing w:after="0" w:line="240" w:lineRule="auto"/>
        <w:ind w:left="142" w:right="-1" w:firstLine="709"/>
        <w:jc w:val="both"/>
        <w:rPr>
          <w:rFonts w:ascii="Times New Roman" w:eastAsia="SimSun" w:hAnsi="Times New Roman"/>
          <w:sz w:val="28"/>
          <w:szCs w:val="28"/>
          <w:lang w:eastAsia="zh-CN"/>
        </w:rPr>
      </w:pPr>
      <w:r w:rsidRPr="00B84B9B">
        <w:rPr>
          <w:rFonts w:ascii="Times New Roman" w:eastAsia="SimSun" w:hAnsi="Times New Roman"/>
          <w:sz w:val="28"/>
          <w:szCs w:val="28"/>
          <w:lang w:eastAsia="zh-CN"/>
        </w:rPr>
        <w:t xml:space="preserve">По итогам дополнительного </w:t>
      </w:r>
      <w:r>
        <w:rPr>
          <w:rFonts w:ascii="Times New Roman" w:eastAsia="SimSun" w:hAnsi="Times New Roman"/>
          <w:sz w:val="28"/>
          <w:szCs w:val="28"/>
          <w:lang w:eastAsia="zh-CN"/>
        </w:rPr>
        <w:t xml:space="preserve">конкурса на предоставление субсидий из республиканского бюджета, социально-ориентированным некоммерческим организациям, утвержденного </w:t>
      </w:r>
      <w:r w:rsidRPr="00B84B9B">
        <w:rPr>
          <w:rFonts w:ascii="Times New Roman" w:eastAsia="SimSun" w:hAnsi="Times New Roman"/>
          <w:sz w:val="28"/>
          <w:szCs w:val="28"/>
          <w:lang w:eastAsia="zh-CN"/>
        </w:rPr>
        <w:t xml:space="preserve">Приказом Министерства социальной защиты </w:t>
      </w:r>
      <w:r>
        <w:rPr>
          <w:rFonts w:ascii="Times New Roman" w:eastAsia="SimSun" w:hAnsi="Times New Roman"/>
          <w:sz w:val="28"/>
          <w:szCs w:val="28"/>
          <w:lang w:eastAsia="zh-CN"/>
        </w:rPr>
        <w:t>населения Республики Бурятия от 07.05.2018 № 277 субсидии получили 8 организаций на сумму 2, 0 млн. рублей.</w:t>
      </w:r>
    </w:p>
    <w:p w:rsidR="000418B7" w:rsidRDefault="000418B7" w:rsidP="00492DD2">
      <w:pPr>
        <w:tabs>
          <w:tab w:val="left" w:pos="10065"/>
        </w:tabs>
        <w:spacing w:after="0" w:line="240" w:lineRule="auto"/>
        <w:ind w:left="142" w:right="-1" w:firstLine="709"/>
        <w:jc w:val="both"/>
        <w:rPr>
          <w:rFonts w:ascii="Times New Roman" w:eastAsia="Times New Roman" w:hAnsi="Times New Roman"/>
          <w:sz w:val="28"/>
          <w:szCs w:val="28"/>
        </w:rPr>
      </w:pPr>
      <w:r w:rsidRPr="00B84B9B">
        <w:rPr>
          <w:rFonts w:ascii="Times New Roman" w:eastAsia="Times New Roman" w:hAnsi="Times New Roman"/>
          <w:sz w:val="28"/>
          <w:szCs w:val="28"/>
        </w:rPr>
        <w:t>За 2018 г. социальное обслуживание и социальные услуги в негосударственных организациях социального обслуживания республики получили 580 человек. На предоставление компенсаций негосударственным организациям за предоставленные услуги направлено 46 млн. рублей.</w:t>
      </w:r>
    </w:p>
    <w:p w:rsidR="000418B7" w:rsidRDefault="000418B7" w:rsidP="00492DD2">
      <w:pPr>
        <w:tabs>
          <w:tab w:val="left" w:pos="10065"/>
        </w:tabs>
        <w:autoSpaceDE w:val="0"/>
        <w:autoSpaceDN w:val="0"/>
        <w:adjustRightInd w:val="0"/>
        <w:spacing w:after="0" w:line="240" w:lineRule="auto"/>
        <w:ind w:left="142" w:right="-1" w:firstLine="709"/>
        <w:jc w:val="both"/>
        <w:rPr>
          <w:rFonts w:ascii="Times New Roman" w:hAnsi="Times New Roman"/>
          <w:sz w:val="28"/>
          <w:szCs w:val="28"/>
        </w:rPr>
      </w:pPr>
      <w:r>
        <w:rPr>
          <w:rFonts w:ascii="Times New Roman" w:hAnsi="Times New Roman"/>
          <w:sz w:val="28"/>
          <w:szCs w:val="28"/>
        </w:rPr>
        <w:t>Поставщики социальных услуг предоставляют социальные услуги получателям социальных услуг в соответствии с индивидуальными программами и условиями договоров, заключенных с получателями социальных услуг, на основании требований настоящего Федерального закона от 28.12.2013 № 442-ФЗ.</w:t>
      </w:r>
    </w:p>
    <w:p w:rsidR="000418B7" w:rsidRDefault="000418B7" w:rsidP="00492DD2">
      <w:pPr>
        <w:tabs>
          <w:tab w:val="left" w:pos="10065"/>
        </w:tabs>
        <w:autoSpaceDE w:val="0"/>
        <w:autoSpaceDN w:val="0"/>
        <w:adjustRightInd w:val="0"/>
        <w:spacing w:after="0" w:line="240" w:lineRule="auto"/>
        <w:ind w:left="142" w:right="-1" w:firstLine="709"/>
        <w:jc w:val="both"/>
        <w:rPr>
          <w:rFonts w:ascii="Times New Roman" w:hAnsi="Times New Roman"/>
          <w:sz w:val="28"/>
          <w:szCs w:val="28"/>
        </w:rPr>
      </w:pPr>
      <w:r>
        <w:rPr>
          <w:rFonts w:ascii="Times New Roman" w:hAnsi="Times New Roman"/>
          <w:sz w:val="28"/>
          <w:szCs w:val="28"/>
        </w:rPr>
        <w:t>Приказом Министерства социальной защиты населения Республики Бурятия от 31.05.2017 № 337 утверждены тарифы на социальные услуги на основании подушевых нормативов финансирования социальных услуг.</w:t>
      </w:r>
    </w:p>
    <w:p w:rsidR="000418B7" w:rsidRDefault="000418B7" w:rsidP="00492DD2">
      <w:pPr>
        <w:tabs>
          <w:tab w:val="left" w:pos="10065"/>
        </w:tabs>
        <w:autoSpaceDE w:val="0"/>
        <w:autoSpaceDN w:val="0"/>
        <w:adjustRightInd w:val="0"/>
        <w:spacing w:after="0" w:line="240" w:lineRule="auto"/>
        <w:ind w:left="142" w:right="-1" w:firstLine="709"/>
        <w:jc w:val="both"/>
        <w:rPr>
          <w:rFonts w:ascii="Times New Roman" w:hAnsi="Times New Roman"/>
          <w:sz w:val="28"/>
          <w:szCs w:val="28"/>
        </w:rPr>
      </w:pPr>
      <w:r>
        <w:rPr>
          <w:rFonts w:ascii="Times New Roman" w:hAnsi="Times New Roman"/>
          <w:sz w:val="28"/>
          <w:szCs w:val="28"/>
        </w:rPr>
        <w:t>Негосударственные организации - поставщики социальных услуг, получают компенсации за оказанные социальные услуги по индивидуальным программам предоставления социальных услуг в соответствии с утвержденными тарифами.</w:t>
      </w:r>
    </w:p>
    <w:p w:rsidR="000418B7" w:rsidRDefault="000418B7" w:rsidP="00492DD2">
      <w:pPr>
        <w:shd w:val="clear" w:color="auto" w:fill="FFFFFF"/>
        <w:tabs>
          <w:tab w:val="left" w:pos="10065"/>
        </w:tabs>
        <w:spacing w:after="0" w:line="240" w:lineRule="auto"/>
        <w:ind w:left="142" w:right="-1" w:firstLine="709"/>
        <w:contextualSpacing/>
        <w:jc w:val="both"/>
        <w:rPr>
          <w:rFonts w:ascii="Times New Roman" w:hAnsi="Times New Roman"/>
          <w:sz w:val="28"/>
          <w:szCs w:val="28"/>
        </w:rPr>
      </w:pPr>
      <w:r>
        <w:rPr>
          <w:rFonts w:ascii="Times New Roman" w:hAnsi="Times New Roman"/>
          <w:sz w:val="28"/>
          <w:szCs w:val="28"/>
        </w:rPr>
        <w:t>Опрос негосударственных учреждений – поставщиков социальных услуг, проведенный Бурятским УФАС России, показал следующие трудности и проблемы на рынке социального обслуживания населения в Республике Бурятия.</w:t>
      </w:r>
    </w:p>
    <w:p w:rsidR="000418B7" w:rsidRDefault="000418B7" w:rsidP="00492DD2">
      <w:pPr>
        <w:shd w:val="clear" w:color="auto" w:fill="FFFFFF"/>
        <w:tabs>
          <w:tab w:val="left" w:pos="10065"/>
        </w:tabs>
        <w:spacing w:after="0" w:line="240" w:lineRule="auto"/>
        <w:ind w:left="142" w:right="-1" w:firstLine="709"/>
        <w:contextualSpacing/>
        <w:jc w:val="both"/>
        <w:rPr>
          <w:rFonts w:ascii="Times New Roman" w:hAnsi="Times New Roman"/>
          <w:sz w:val="28"/>
          <w:szCs w:val="28"/>
        </w:rPr>
      </w:pPr>
      <w:r>
        <w:rPr>
          <w:rFonts w:ascii="Times New Roman" w:hAnsi="Times New Roman"/>
          <w:sz w:val="28"/>
          <w:szCs w:val="28"/>
        </w:rPr>
        <w:t xml:space="preserve">Практически у всех негосударственных организаций, расположенных в районах Республики Бурятия, отсутствуют официальные сайты в сети «Интернет». О деятельности негосударственных организаций население в районах республики узнает из местных печатных средств массовой информации и телевидении. Количество получателей социальных услуг частными организациями варьируется от 11 до 52 человек за год.   </w:t>
      </w:r>
    </w:p>
    <w:p w:rsidR="000418B7" w:rsidRDefault="000418B7" w:rsidP="00492DD2">
      <w:pPr>
        <w:shd w:val="clear" w:color="auto" w:fill="FFFFFF"/>
        <w:tabs>
          <w:tab w:val="left" w:pos="10065"/>
        </w:tabs>
        <w:spacing w:after="0" w:line="240" w:lineRule="auto"/>
        <w:ind w:left="142" w:right="-1" w:firstLine="709"/>
        <w:contextualSpacing/>
        <w:jc w:val="both"/>
        <w:rPr>
          <w:rFonts w:ascii="Times New Roman" w:hAnsi="Times New Roman"/>
          <w:sz w:val="28"/>
          <w:szCs w:val="28"/>
        </w:rPr>
      </w:pPr>
      <w:r>
        <w:rPr>
          <w:rFonts w:ascii="Times New Roman" w:hAnsi="Times New Roman"/>
          <w:sz w:val="28"/>
          <w:szCs w:val="28"/>
        </w:rPr>
        <w:t xml:space="preserve">Одной из основных проблем, которые испытывают негосударственные организации, это доступность зданий и сооружений для маломобильных граждан. </w:t>
      </w:r>
    </w:p>
    <w:p w:rsidR="000418B7" w:rsidRDefault="000418B7" w:rsidP="00492DD2">
      <w:pPr>
        <w:shd w:val="clear" w:color="auto" w:fill="FFFFFF"/>
        <w:tabs>
          <w:tab w:val="left" w:pos="10065"/>
        </w:tabs>
        <w:spacing w:after="0" w:line="240" w:lineRule="auto"/>
        <w:ind w:left="142" w:right="-1" w:firstLine="709"/>
        <w:contextualSpacing/>
        <w:jc w:val="both"/>
        <w:rPr>
          <w:rFonts w:ascii="Times New Roman" w:hAnsi="Times New Roman"/>
          <w:sz w:val="28"/>
          <w:szCs w:val="28"/>
        </w:rPr>
      </w:pPr>
      <w:r>
        <w:rPr>
          <w:rFonts w:ascii="Times New Roman" w:hAnsi="Times New Roman"/>
          <w:sz w:val="28"/>
          <w:szCs w:val="28"/>
        </w:rPr>
        <w:t xml:space="preserve">Отсутствие общественного транспорта в населенных пунктах большинства районов республики и разбросанность мест проживания, обслуживаемых лиц затрудняет прибытие социальных работников до получателей социальных услуг, зачастую частные организации не имеют финансовых средств для приобретения транспортных средства. </w:t>
      </w:r>
    </w:p>
    <w:p w:rsidR="000418B7" w:rsidRDefault="000418B7" w:rsidP="00492DD2">
      <w:pPr>
        <w:shd w:val="clear" w:color="auto" w:fill="FFFFFF"/>
        <w:tabs>
          <w:tab w:val="left" w:pos="10065"/>
        </w:tabs>
        <w:spacing w:after="0" w:line="240" w:lineRule="auto"/>
        <w:ind w:left="142" w:right="-1" w:firstLine="709"/>
        <w:contextualSpacing/>
        <w:jc w:val="both"/>
        <w:rPr>
          <w:rFonts w:ascii="Times New Roman" w:hAnsi="Times New Roman"/>
          <w:sz w:val="28"/>
          <w:szCs w:val="28"/>
        </w:rPr>
      </w:pPr>
      <w:r>
        <w:rPr>
          <w:rFonts w:ascii="Times New Roman" w:hAnsi="Times New Roman"/>
          <w:sz w:val="28"/>
          <w:szCs w:val="28"/>
        </w:rPr>
        <w:t>Кроме того, несмотря на то, что в последнее время идет тенденция к снижению ставок по кредитам, стоимость заемных средств остается высокой для частных организаций.</w:t>
      </w:r>
    </w:p>
    <w:p w:rsidR="000418B7" w:rsidRDefault="000418B7" w:rsidP="00492DD2">
      <w:pPr>
        <w:shd w:val="clear" w:color="auto" w:fill="FFFFFF"/>
        <w:tabs>
          <w:tab w:val="left" w:pos="10065"/>
        </w:tabs>
        <w:spacing w:after="0" w:line="240" w:lineRule="auto"/>
        <w:ind w:left="142" w:right="-1" w:firstLine="709"/>
        <w:contextualSpacing/>
        <w:jc w:val="both"/>
        <w:rPr>
          <w:rFonts w:ascii="Times New Roman" w:hAnsi="Times New Roman"/>
          <w:sz w:val="28"/>
          <w:szCs w:val="28"/>
        </w:rPr>
      </w:pPr>
      <w:r w:rsidRPr="00B24BD9">
        <w:rPr>
          <w:rFonts w:ascii="Times New Roman" w:hAnsi="Times New Roman"/>
          <w:sz w:val="28"/>
          <w:szCs w:val="28"/>
        </w:rPr>
        <w:t xml:space="preserve">Еще одним барьером, существующим на рынке </w:t>
      </w:r>
      <w:r>
        <w:rPr>
          <w:rFonts w:ascii="Times New Roman" w:hAnsi="Times New Roman"/>
          <w:sz w:val="28"/>
          <w:szCs w:val="28"/>
        </w:rPr>
        <w:t>социального обслуживания,</w:t>
      </w:r>
      <w:r w:rsidRPr="00B24BD9">
        <w:rPr>
          <w:rFonts w:ascii="Times New Roman" w:hAnsi="Times New Roman"/>
          <w:sz w:val="28"/>
          <w:szCs w:val="28"/>
        </w:rPr>
        <w:t xml:space="preserve"> является недостаток квалифицированных </w:t>
      </w:r>
      <w:r>
        <w:rPr>
          <w:rFonts w:ascii="Times New Roman" w:hAnsi="Times New Roman"/>
          <w:sz w:val="28"/>
          <w:szCs w:val="28"/>
        </w:rPr>
        <w:t>социальных работников</w:t>
      </w:r>
      <w:r w:rsidRPr="00B24BD9">
        <w:rPr>
          <w:rFonts w:ascii="Times New Roman" w:hAnsi="Times New Roman"/>
          <w:sz w:val="28"/>
          <w:szCs w:val="28"/>
        </w:rPr>
        <w:t xml:space="preserve">, </w:t>
      </w:r>
      <w:r>
        <w:rPr>
          <w:rFonts w:ascii="Times New Roman" w:hAnsi="Times New Roman"/>
          <w:sz w:val="28"/>
          <w:szCs w:val="28"/>
        </w:rPr>
        <w:t xml:space="preserve">а также низкая заработная плата, средняя заработная плата составляет чуть более 13000 рублей, которая зависит от количества обслуживаемых лиц у работника и количества оказываемых услуг.      </w:t>
      </w:r>
    </w:p>
    <w:p w:rsidR="000418B7" w:rsidRDefault="000418B7" w:rsidP="00492DD2">
      <w:pPr>
        <w:shd w:val="clear" w:color="auto" w:fill="FFFFFF"/>
        <w:tabs>
          <w:tab w:val="left" w:pos="10065"/>
        </w:tabs>
        <w:spacing w:after="0" w:line="240" w:lineRule="auto"/>
        <w:ind w:left="142" w:right="-1" w:firstLine="709"/>
        <w:contextualSpacing/>
        <w:jc w:val="both"/>
        <w:rPr>
          <w:rFonts w:ascii="Times New Roman" w:hAnsi="Times New Roman"/>
          <w:sz w:val="28"/>
          <w:szCs w:val="28"/>
        </w:rPr>
      </w:pPr>
      <w:r>
        <w:rPr>
          <w:rFonts w:ascii="Times New Roman" w:hAnsi="Times New Roman"/>
          <w:sz w:val="28"/>
          <w:szCs w:val="28"/>
        </w:rPr>
        <w:lastRenderedPageBreak/>
        <w:t>С</w:t>
      </w:r>
      <w:r w:rsidRPr="006C2561">
        <w:rPr>
          <w:rFonts w:ascii="Times New Roman" w:hAnsi="Times New Roman"/>
          <w:sz w:val="28"/>
          <w:szCs w:val="28"/>
        </w:rPr>
        <w:t xml:space="preserve">реди других барьеров административного характера хозяйствующие субъекты указали на большое количество надзорных органов, в т.ч. по дублирующим вопросам, и, соответственно, на существенные временные и финансовые затраты, связанные с приведением деятельности в соответствие с требованиями каждого ведомства и получением заключений о таком соответствии. </w:t>
      </w:r>
    </w:p>
    <w:p w:rsidR="000418B7" w:rsidRDefault="000418B7" w:rsidP="00492DD2">
      <w:pPr>
        <w:shd w:val="clear" w:color="auto" w:fill="FFFFFF"/>
        <w:tabs>
          <w:tab w:val="left" w:pos="10065"/>
        </w:tabs>
        <w:spacing w:after="0" w:line="240" w:lineRule="auto"/>
        <w:ind w:left="142" w:right="-1" w:firstLine="709"/>
        <w:contextualSpacing/>
        <w:jc w:val="both"/>
        <w:rPr>
          <w:rFonts w:ascii="Times New Roman" w:hAnsi="Times New Roman"/>
          <w:sz w:val="28"/>
          <w:szCs w:val="28"/>
        </w:rPr>
      </w:pPr>
      <w:r>
        <w:rPr>
          <w:rFonts w:ascii="Times New Roman" w:hAnsi="Times New Roman"/>
          <w:sz w:val="28"/>
          <w:szCs w:val="28"/>
        </w:rPr>
        <w:t>В отличие от государственных организаций социального обслуживания некоммерческие организации обладают некоторыми преимуществами:  оперативность и быстрое реагирование на проблему, применение новых технологий социальной работы, адресность и индивидуальность оказываемой помощи.  Однако так как рынок услуг социального обслуживания населения  еще находится в стадии становления, вопрос о повышении эффективности остается открытым.</w:t>
      </w:r>
    </w:p>
    <w:p w:rsidR="000418B7" w:rsidRPr="000418B7" w:rsidRDefault="000418B7" w:rsidP="00492DD2">
      <w:pPr>
        <w:shd w:val="clear" w:color="auto" w:fill="FFFFFF"/>
        <w:tabs>
          <w:tab w:val="left" w:pos="10065"/>
        </w:tabs>
        <w:spacing w:after="0" w:line="240" w:lineRule="auto"/>
        <w:ind w:left="142" w:right="-1" w:firstLine="709"/>
        <w:contextualSpacing/>
        <w:jc w:val="both"/>
        <w:rPr>
          <w:rFonts w:ascii="Times New Roman" w:hAnsi="Times New Roman"/>
          <w:i/>
          <w:sz w:val="28"/>
          <w:szCs w:val="28"/>
        </w:rPr>
      </w:pPr>
      <w:r>
        <w:rPr>
          <w:rFonts w:ascii="Times New Roman" w:hAnsi="Times New Roman"/>
          <w:i/>
          <w:sz w:val="28"/>
          <w:szCs w:val="28"/>
        </w:rPr>
        <w:t xml:space="preserve">4. </w:t>
      </w:r>
      <w:r w:rsidRPr="000418B7">
        <w:rPr>
          <w:rFonts w:ascii="Times New Roman" w:hAnsi="Times New Roman"/>
          <w:i/>
          <w:sz w:val="28"/>
          <w:szCs w:val="28"/>
        </w:rPr>
        <w:t>Рынок услуг детского отдыха и оздоровления в Республике Бурятия</w:t>
      </w:r>
    </w:p>
    <w:p w:rsidR="000418B7" w:rsidRDefault="000418B7" w:rsidP="00492DD2">
      <w:pPr>
        <w:tabs>
          <w:tab w:val="left" w:pos="10065"/>
        </w:tabs>
        <w:spacing w:after="0" w:line="240" w:lineRule="auto"/>
        <w:ind w:left="142" w:right="-1" w:firstLine="709"/>
        <w:jc w:val="both"/>
        <w:rPr>
          <w:rFonts w:ascii="Times New Roman" w:hAnsi="Times New Roman"/>
          <w:color w:val="000000"/>
          <w:sz w:val="28"/>
          <w:szCs w:val="28"/>
        </w:rPr>
      </w:pPr>
      <w:r w:rsidRPr="003655CB">
        <w:rPr>
          <w:rFonts w:ascii="Times New Roman" w:hAnsi="Times New Roman"/>
          <w:color w:val="000000"/>
          <w:sz w:val="28"/>
          <w:szCs w:val="28"/>
        </w:rPr>
        <w:t>Бурятское УФАС России</w:t>
      </w:r>
      <w:r>
        <w:rPr>
          <w:rFonts w:ascii="Times New Roman" w:hAnsi="Times New Roman"/>
          <w:color w:val="000000"/>
          <w:sz w:val="28"/>
          <w:szCs w:val="28"/>
        </w:rPr>
        <w:t xml:space="preserve"> </w:t>
      </w:r>
      <w:r w:rsidRPr="003655CB">
        <w:rPr>
          <w:rFonts w:ascii="Times New Roman" w:hAnsi="Times New Roman"/>
          <w:color w:val="000000"/>
          <w:sz w:val="28"/>
          <w:szCs w:val="28"/>
        </w:rPr>
        <w:t xml:space="preserve">в </w:t>
      </w:r>
      <w:r>
        <w:rPr>
          <w:rFonts w:ascii="Times New Roman" w:hAnsi="Times New Roman"/>
          <w:color w:val="000000"/>
          <w:sz w:val="28"/>
          <w:szCs w:val="28"/>
        </w:rPr>
        <w:t>рамках</w:t>
      </w:r>
      <w:r w:rsidRPr="003655CB">
        <w:rPr>
          <w:rFonts w:ascii="Times New Roman" w:hAnsi="Times New Roman"/>
          <w:color w:val="000000"/>
          <w:sz w:val="28"/>
          <w:szCs w:val="28"/>
        </w:rPr>
        <w:t xml:space="preserve"> реализации мероприятий Стандарта развития конкуренции в субъектах Российской Федерации</w:t>
      </w:r>
      <w:r>
        <w:rPr>
          <w:rFonts w:ascii="Times New Roman" w:hAnsi="Times New Roman"/>
          <w:color w:val="000000"/>
          <w:sz w:val="28"/>
          <w:szCs w:val="28"/>
        </w:rPr>
        <w:t xml:space="preserve"> провело</w:t>
      </w:r>
      <w:r w:rsidRPr="003655CB">
        <w:rPr>
          <w:rFonts w:ascii="Times New Roman" w:hAnsi="Times New Roman"/>
          <w:color w:val="000000"/>
          <w:sz w:val="28"/>
          <w:szCs w:val="28"/>
        </w:rPr>
        <w:t xml:space="preserve"> исследовани</w:t>
      </w:r>
      <w:r>
        <w:rPr>
          <w:rFonts w:ascii="Times New Roman" w:hAnsi="Times New Roman"/>
          <w:color w:val="000000"/>
          <w:sz w:val="28"/>
          <w:szCs w:val="28"/>
        </w:rPr>
        <w:t>е</w:t>
      </w:r>
      <w:r w:rsidRPr="003655CB">
        <w:rPr>
          <w:rFonts w:ascii="Times New Roman" w:hAnsi="Times New Roman"/>
          <w:color w:val="000000"/>
          <w:sz w:val="28"/>
          <w:szCs w:val="28"/>
        </w:rPr>
        <w:t xml:space="preserve"> рынк</w:t>
      </w:r>
      <w:r>
        <w:rPr>
          <w:rFonts w:ascii="Times New Roman" w:hAnsi="Times New Roman"/>
          <w:color w:val="000000"/>
          <w:sz w:val="28"/>
          <w:szCs w:val="28"/>
        </w:rPr>
        <w:t xml:space="preserve">а услуг </w:t>
      </w:r>
      <w:r w:rsidRPr="002F52E0">
        <w:rPr>
          <w:rFonts w:ascii="Times New Roman" w:hAnsi="Times New Roman"/>
          <w:sz w:val="28"/>
          <w:szCs w:val="28"/>
        </w:rPr>
        <w:t>детского отдыха и оздоровления</w:t>
      </w:r>
      <w:r>
        <w:rPr>
          <w:rFonts w:ascii="Times New Roman" w:hAnsi="Times New Roman"/>
          <w:color w:val="000000"/>
          <w:sz w:val="28"/>
          <w:szCs w:val="28"/>
        </w:rPr>
        <w:t xml:space="preserve"> на территории Республики Бурятия в 2018 году. Данный рынок определен Правительством Республики Бурятия как один из</w:t>
      </w:r>
      <w:r w:rsidRPr="004B7098">
        <w:rPr>
          <w:rFonts w:ascii="Times New Roman" w:hAnsi="Times New Roman"/>
          <w:color w:val="000000"/>
          <w:sz w:val="28"/>
          <w:szCs w:val="28"/>
        </w:rPr>
        <w:t xml:space="preserve"> приоритетных и социально значимых рынков для содействия развитию конкуренции в </w:t>
      </w:r>
      <w:r>
        <w:rPr>
          <w:rFonts w:ascii="Times New Roman" w:hAnsi="Times New Roman"/>
          <w:color w:val="000000"/>
          <w:sz w:val="28"/>
          <w:szCs w:val="28"/>
        </w:rPr>
        <w:t>регионе.</w:t>
      </w:r>
    </w:p>
    <w:p w:rsidR="000418B7" w:rsidRDefault="000418B7" w:rsidP="00492DD2">
      <w:pPr>
        <w:tabs>
          <w:tab w:val="left" w:pos="10065"/>
        </w:tabs>
        <w:spacing w:after="0" w:line="240" w:lineRule="auto"/>
        <w:ind w:left="142" w:right="-1" w:firstLine="709"/>
        <w:jc w:val="both"/>
        <w:rPr>
          <w:rFonts w:ascii="Times New Roman" w:hAnsi="Times New Roman"/>
          <w:color w:val="000000"/>
          <w:sz w:val="28"/>
          <w:szCs w:val="28"/>
        </w:rPr>
      </w:pPr>
      <w:r>
        <w:rPr>
          <w:rFonts w:ascii="Times New Roman" w:hAnsi="Times New Roman"/>
          <w:color w:val="000000"/>
          <w:sz w:val="28"/>
          <w:szCs w:val="28"/>
        </w:rPr>
        <w:t xml:space="preserve">В соответствии с </w:t>
      </w:r>
      <w:r w:rsidRPr="002C2681">
        <w:rPr>
          <w:rFonts w:ascii="Times New Roman" w:hAnsi="Times New Roman"/>
          <w:color w:val="000000"/>
          <w:sz w:val="28"/>
          <w:szCs w:val="28"/>
        </w:rPr>
        <w:t>Закон</w:t>
      </w:r>
      <w:r>
        <w:rPr>
          <w:rFonts w:ascii="Times New Roman" w:hAnsi="Times New Roman"/>
          <w:color w:val="000000"/>
          <w:sz w:val="28"/>
          <w:szCs w:val="28"/>
        </w:rPr>
        <w:t>ом</w:t>
      </w:r>
      <w:r w:rsidRPr="002C2681">
        <w:rPr>
          <w:rFonts w:ascii="Times New Roman" w:hAnsi="Times New Roman"/>
          <w:color w:val="000000"/>
          <w:sz w:val="28"/>
          <w:szCs w:val="28"/>
        </w:rPr>
        <w:t xml:space="preserve"> Республики Бурятия от 07.07.2006 N 1751-III «Об обеспечении прав детей на отдых и оздоровление в Республике Бурятия» </w:t>
      </w:r>
      <w:r>
        <w:rPr>
          <w:rFonts w:ascii="Times New Roman" w:hAnsi="Times New Roman"/>
          <w:color w:val="000000"/>
          <w:sz w:val="28"/>
          <w:szCs w:val="28"/>
        </w:rPr>
        <w:t>(далее – Закон № 1751-</w:t>
      </w:r>
      <w:r w:rsidRPr="00F22282">
        <w:rPr>
          <w:rFonts w:ascii="Times New Roman" w:hAnsi="Times New Roman"/>
          <w:color w:val="000000"/>
          <w:sz w:val="28"/>
          <w:szCs w:val="28"/>
        </w:rPr>
        <w:t xml:space="preserve"> </w:t>
      </w:r>
      <w:r w:rsidRPr="002C2681">
        <w:rPr>
          <w:rFonts w:ascii="Times New Roman" w:hAnsi="Times New Roman"/>
          <w:color w:val="000000"/>
          <w:sz w:val="28"/>
          <w:szCs w:val="28"/>
        </w:rPr>
        <w:t>III</w:t>
      </w:r>
      <w:r>
        <w:rPr>
          <w:rFonts w:ascii="Times New Roman" w:hAnsi="Times New Roman"/>
          <w:color w:val="000000"/>
          <w:sz w:val="28"/>
          <w:szCs w:val="28"/>
        </w:rPr>
        <w:t>):</w:t>
      </w:r>
    </w:p>
    <w:p w:rsidR="000418B7" w:rsidRDefault="000418B7" w:rsidP="00492DD2">
      <w:pPr>
        <w:tabs>
          <w:tab w:val="left" w:pos="10065"/>
        </w:tabs>
        <w:spacing w:after="0" w:line="240" w:lineRule="auto"/>
        <w:ind w:left="142" w:right="-1" w:firstLine="709"/>
        <w:jc w:val="both"/>
        <w:rPr>
          <w:rFonts w:ascii="Times New Roman" w:hAnsi="Times New Roman"/>
          <w:color w:val="000000"/>
          <w:sz w:val="28"/>
          <w:szCs w:val="28"/>
        </w:rPr>
      </w:pPr>
      <w:r>
        <w:rPr>
          <w:rFonts w:ascii="Times New Roman" w:hAnsi="Times New Roman"/>
          <w:color w:val="000000"/>
          <w:sz w:val="28"/>
          <w:szCs w:val="28"/>
        </w:rPr>
        <w:t>-</w:t>
      </w:r>
      <w:r w:rsidRPr="0036461E">
        <w:rPr>
          <w:rFonts w:ascii="Times New Roman" w:hAnsi="Times New Roman"/>
          <w:color w:val="000000"/>
          <w:sz w:val="28"/>
          <w:szCs w:val="28"/>
        </w:rPr>
        <w:t xml:space="preserve"> отдых детей и их оздоровление - совокупность мероприятий, направленных на развитие творческого потенциала детей, охрану и укрепление их здоровья, профилактику заболеваний у детей, занятие их физической культурой, спортом и туризмом, формирование у детей навыков здорового образа жизни, соблюдение ими режима питания и жизнедеятельности в благоприятной окружающей среде при выполнении санитарно-гигиенических и санитарно-эпидемиологических требований и требований обеспечения безопасности жизни и здоровья детей</w:t>
      </w:r>
      <w:r>
        <w:rPr>
          <w:rFonts w:ascii="Times New Roman" w:hAnsi="Times New Roman"/>
          <w:color w:val="000000"/>
          <w:sz w:val="28"/>
          <w:szCs w:val="28"/>
        </w:rPr>
        <w:t>;</w:t>
      </w:r>
    </w:p>
    <w:p w:rsidR="000418B7" w:rsidRPr="00C82DB3" w:rsidRDefault="000418B7" w:rsidP="00492DD2">
      <w:pPr>
        <w:tabs>
          <w:tab w:val="left" w:pos="10065"/>
        </w:tabs>
        <w:spacing w:after="0" w:line="240" w:lineRule="auto"/>
        <w:ind w:left="142" w:right="-1"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C82DB3">
        <w:rPr>
          <w:rFonts w:ascii="Times New Roman" w:hAnsi="Times New Roman"/>
          <w:color w:val="000000"/>
          <w:sz w:val="28"/>
          <w:szCs w:val="28"/>
        </w:rPr>
        <w:t xml:space="preserve">организации отдыха детей и их оздоровления - организации сезонного действия или круглогодичного действия независимо от организационно-правовых форм и форм собственности, основная деятельность которых направлена на реализацию услуг по обеспечению отдыха детей и их оздоровления (загородные лагеря отдыха и оздоровления детей, детские оздоровительные центры, базы и комплексы, детские оздоровительно-образовательные центры, специализированные (профильные) лагеря (спортивно-оздоровительные и другие лагеря), санаторно-оздоровительные детские лагеря и иные организации), и лагеря, организованные образовательными организациями, осуществляющими организацию отдыха и оздоровления обучающихся в каникулярное время (с круглосуточным или дневным пребыванием), а также детские лагеря труда и отдыха, детские лагеря палаточного типа, детские специализированные (профильные) лагеря, детские лагеря различной тематической направленности (оборонно-спортивные лагеря, туристические лагеря, эколого-биологические лагеря, творческие лагеря, историко-патриотические лагеря, технические лагеря, </w:t>
      </w:r>
      <w:r w:rsidRPr="00C82DB3">
        <w:rPr>
          <w:rFonts w:ascii="Times New Roman" w:hAnsi="Times New Roman"/>
          <w:color w:val="000000"/>
          <w:sz w:val="28"/>
          <w:szCs w:val="28"/>
        </w:rPr>
        <w:lastRenderedPageBreak/>
        <w:t>краеведческие и другие лагеря), созданные при организациях социального обслуживания, санаторно-курортных организациях, общественных организациях (объединениях) и иных организациях.</w:t>
      </w:r>
    </w:p>
    <w:p w:rsidR="000418B7" w:rsidRPr="001A10CC" w:rsidRDefault="000418B7" w:rsidP="00492DD2">
      <w:pPr>
        <w:tabs>
          <w:tab w:val="left" w:pos="10065"/>
        </w:tabs>
        <w:spacing w:after="0" w:line="240" w:lineRule="auto"/>
        <w:ind w:left="142" w:right="-1" w:firstLine="709"/>
        <w:jc w:val="both"/>
        <w:rPr>
          <w:rFonts w:ascii="Times New Roman" w:hAnsi="Times New Roman"/>
          <w:color w:val="000000"/>
          <w:sz w:val="28"/>
          <w:szCs w:val="28"/>
        </w:rPr>
      </w:pPr>
      <w:r>
        <w:rPr>
          <w:rFonts w:ascii="Times New Roman" w:hAnsi="Times New Roman"/>
          <w:color w:val="000000"/>
          <w:sz w:val="28"/>
          <w:szCs w:val="28"/>
        </w:rPr>
        <w:t xml:space="preserve">В качестве </w:t>
      </w:r>
      <w:r w:rsidRPr="003748CF">
        <w:rPr>
          <w:rFonts w:ascii="Times New Roman" w:hAnsi="Times New Roman"/>
          <w:color w:val="000000"/>
          <w:sz w:val="28"/>
          <w:szCs w:val="28"/>
        </w:rPr>
        <w:t>мероприяти</w:t>
      </w:r>
      <w:r>
        <w:rPr>
          <w:rFonts w:ascii="Times New Roman" w:hAnsi="Times New Roman"/>
          <w:color w:val="000000"/>
          <w:sz w:val="28"/>
          <w:szCs w:val="28"/>
        </w:rPr>
        <w:t>й</w:t>
      </w:r>
      <w:r w:rsidRPr="003748CF">
        <w:rPr>
          <w:rFonts w:ascii="Times New Roman" w:hAnsi="Times New Roman"/>
          <w:color w:val="000000"/>
          <w:sz w:val="28"/>
          <w:szCs w:val="28"/>
        </w:rPr>
        <w:t xml:space="preserve"> по содействию развитию конкуренции на рынке </w:t>
      </w:r>
      <w:r>
        <w:rPr>
          <w:rFonts w:ascii="Times New Roman" w:hAnsi="Times New Roman"/>
          <w:color w:val="000000"/>
          <w:sz w:val="28"/>
          <w:szCs w:val="28"/>
        </w:rPr>
        <w:t xml:space="preserve">распоряжением Правительства Республики Бурятия от 25.12.2015 № 791-р </w:t>
      </w:r>
      <w:r w:rsidRPr="003748CF">
        <w:rPr>
          <w:rFonts w:ascii="Times New Roman" w:hAnsi="Times New Roman"/>
          <w:color w:val="000000"/>
          <w:sz w:val="28"/>
          <w:szCs w:val="28"/>
        </w:rPr>
        <w:t>определен</w:t>
      </w:r>
      <w:r>
        <w:rPr>
          <w:rFonts w:ascii="Times New Roman" w:hAnsi="Times New Roman"/>
          <w:color w:val="000000"/>
          <w:sz w:val="28"/>
          <w:szCs w:val="28"/>
        </w:rPr>
        <w:t xml:space="preserve">ы предоставление субвенций </w:t>
      </w:r>
      <w:r w:rsidRPr="001A10CC">
        <w:rPr>
          <w:rFonts w:ascii="Times New Roman" w:hAnsi="Times New Roman"/>
          <w:color w:val="000000"/>
          <w:sz w:val="28"/>
          <w:szCs w:val="28"/>
        </w:rPr>
        <w:t>бюджетам муниципальных районов и городских округов на организацию отдыха и оздоровления детей,</w:t>
      </w:r>
      <w:r>
        <w:rPr>
          <w:rFonts w:ascii="Times New Roman" w:hAnsi="Times New Roman"/>
          <w:color w:val="000000"/>
          <w:sz w:val="28"/>
          <w:szCs w:val="28"/>
        </w:rPr>
        <w:t xml:space="preserve"> проведение мониторинга </w:t>
      </w:r>
      <w:r w:rsidRPr="001A10CC">
        <w:rPr>
          <w:rFonts w:ascii="Times New Roman" w:hAnsi="Times New Roman"/>
          <w:color w:val="000000"/>
          <w:sz w:val="28"/>
          <w:szCs w:val="28"/>
        </w:rPr>
        <w:t>по организации отдыха и оздоровления детей в Республике Бурятия</w:t>
      </w:r>
      <w:r>
        <w:rPr>
          <w:rFonts w:ascii="Times New Roman" w:hAnsi="Times New Roman"/>
          <w:color w:val="000000"/>
          <w:sz w:val="28"/>
          <w:szCs w:val="28"/>
        </w:rPr>
        <w:t xml:space="preserve"> </w:t>
      </w:r>
      <w:r w:rsidRPr="001A10CC">
        <w:rPr>
          <w:rFonts w:ascii="Times New Roman" w:hAnsi="Times New Roman"/>
          <w:color w:val="000000"/>
          <w:sz w:val="28"/>
          <w:szCs w:val="28"/>
        </w:rPr>
        <w:t>для улучшения качества предоставляемых услуг</w:t>
      </w:r>
      <w:r>
        <w:rPr>
          <w:rFonts w:ascii="Times New Roman" w:hAnsi="Times New Roman"/>
          <w:color w:val="000000"/>
          <w:sz w:val="28"/>
          <w:szCs w:val="28"/>
        </w:rPr>
        <w:t>.</w:t>
      </w:r>
    </w:p>
    <w:p w:rsidR="000418B7" w:rsidRPr="00466990" w:rsidRDefault="000418B7" w:rsidP="00492DD2">
      <w:pPr>
        <w:tabs>
          <w:tab w:val="left" w:pos="10065"/>
        </w:tabs>
        <w:spacing w:after="0" w:line="240" w:lineRule="auto"/>
        <w:ind w:left="142" w:right="-1" w:firstLine="709"/>
        <w:jc w:val="both"/>
        <w:rPr>
          <w:rFonts w:ascii="Times New Roman" w:hAnsi="Times New Roman"/>
          <w:color w:val="000000"/>
          <w:sz w:val="28"/>
          <w:szCs w:val="28"/>
        </w:rPr>
      </w:pPr>
      <w:r w:rsidRPr="003748CF">
        <w:rPr>
          <w:rFonts w:ascii="Times New Roman" w:hAnsi="Times New Roman"/>
          <w:color w:val="000000"/>
          <w:sz w:val="28"/>
          <w:szCs w:val="28"/>
        </w:rPr>
        <w:t>Ожидаемым результат</w:t>
      </w:r>
      <w:r>
        <w:rPr>
          <w:rFonts w:ascii="Times New Roman" w:hAnsi="Times New Roman"/>
          <w:color w:val="000000"/>
          <w:sz w:val="28"/>
          <w:szCs w:val="28"/>
        </w:rPr>
        <w:t>ом</w:t>
      </w:r>
      <w:r w:rsidRPr="003748CF">
        <w:rPr>
          <w:rFonts w:ascii="Times New Roman" w:hAnsi="Times New Roman"/>
          <w:color w:val="000000"/>
          <w:sz w:val="28"/>
          <w:szCs w:val="28"/>
        </w:rPr>
        <w:t xml:space="preserve"> от осуществления мероприяти</w:t>
      </w:r>
      <w:r>
        <w:rPr>
          <w:rFonts w:ascii="Times New Roman" w:hAnsi="Times New Roman"/>
          <w:color w:val="000000"/>
          <w:sz w:val="28"/>
          <w:szCs w:val="28"/>
        </w:rPr>
        <w:t>й являе</w:t>
      </w:r>
      <w:r w:rsidRPr="003748CF">
        <w:rPr>
          <w:rFonts w:ascii="Times New Roman" w:hAnsi="Times New Roman"/>
          <w:color w:val="000000"/>
          <w:sz w:val="28"/>
          <w:szCs w:val="28"/>
        </w:rPr>
        <w:t xml:space="preserve">тся </w:t>
      </w:r>
      <w:r w:rsidRPr="00466990">
        <w:rPr>
          <w:rFonts w:ascii="Times New Roman" w:hAnsi="Times New Roman"/>
          <w:color w:val="000000"/>
          <w:sz w:val="28"/>
          <w:szCs w:val="28"/>
        </w:rPr>
        <w:t xml:space="preserve">увеличение численности детей в возрасте от 7 до 17 лет, проживающих на территории республики, воспользовавшихся региональным сертификатом на отдых детей и их оздоровление в рамках </w:t>
      </w:r>
      <w:r>
        <w:rPr>
          <w:rFonts w:ascii="Times New Roman" w:hAnsi="Times New Roman"/>
          <w:color w:val="000000"/>
          <w:sz w:val="28"/>
          <w:szCs w:val="28"/>
        </w:rPr>
        <w:t>государственно-частного партнерства.</w:t>
      </w:r>
    </w:p>
    <w:p w:rsidR="000418B7" w:rsidRDefault="000418B7" w:rsidP="00492DD2">
      <w:pPr>
        <w:tabs>
          <w:tab w:val="left" w:pos="10065"/>
        </w:tabs>
        <w:spacing w:after="0" w:line="240" w:lineRule="auto"/>
        <w:ind w:left="142" w:right="-1" w:firstLine="709"/>
        <w:jc w:val="both"/>
        <w:rPr>
          <w:rFonts w:ascii="Times New Roman" w:eastAsiaTheme="minorHAnsi" w:hAnsi="Times New Roman"/>
          <w:sz w:val="28"/>
          <w:szCs w:val="28"/>
        </w:rPr>
      </w:pPr>
      <w:r>
        <w:rPr>
          <w:rFonts w:ascii="Times New Roman" w:hAnsi="Times New Roman"/>
          <w:color w:val="000000"/>
          <w:sz w:val="28"/>
          <w:szCs w:val="28"/>
        </w:rPr>
        <w:t>В качестве п</w:t>
      </w:r>
      <w:r w:rsidRPr="00D02085">
        <w:rPr>
          <w:rFonts w:ascii="Times New Roman" w:hAnsi="Times New Roman"/>
          <w:color w:val="000000"/>
          <w:sz w:val="28"/>
          <w:szCs w:val="28"/>
        </w:rPr>
        <w:t>оказател</w:t>
      </w:r>
      <w:r>
        <w:rPr>
          <w:rFonts w:ascii="Times New Roman" w:hAnsi="Times New Roman"/>
          <w:color w:val="000000"/>
          <w:sz w:val="28"/>
          <w:szCs w:val="28"/>
        </w:rPr>
        <w:t>я</w:t>
      </w:r>
      <w:r w:rsidRPr="00D02085">
        <w:rPr>
          <w:rFonts w:ascii="Times New Roman" w:hAnsi="Times New Roman"/>
          <w:color w:val="000000"/>
          <w:sz w:val="28"/>
          <w:szCs w:val="28"/>
        </w:rPr>
        <w:t xml:space="preserve"> оценки развития конкуренции распоряжением № 791-р на рынке определен</w:t>
      </w:r>
      <w:r>
        <w:rPr>
          <w:rFonts w:ascii="Times New Roman" w:hAnsi="Times New Roman"/>
          <w:color w:val="000000"/>
          <w:sz w:val="28"/>
          <w:szCs w:val="28"/>
        </w:rPr>
        <w:t>а ч</w:t>
      </w:r>
      <w:r>
        <w:rPr>
          <w:rFonts w:ascii="Times New Roman" w:eastAsiaTheme="minorHAnsi" w:hAnsi="Times New Roman"/>
          <w:sz w:val="28"/>
          <w:szCs w:val="28"/>
        </w:rPr>
        <w:t>исленность детей в возрасте от 7 до 17 лет, проживающих на территории Бурятии, воспользовавшихся региональным сертификатом на отдых детей и их оздоровление (компенсацией части стоимости путевки по каждому типу организаций отдыха детей и их оздоровления), в общей численности детей этой категории, отдохнувших в организациях отдыха детей и их оздоровления соответствующего типа (стационарный загородный лагерь (приоритет), лагерь с дневным пребыванием, палаточный лагерь, стационарно-оздоровительный лагерь труда и отдыха). В 2017 и 2018 гг. этот показатель установлен на уровне 28 и 29% соответственно.</w:t>
      </w:r>
    </w:p>
    <w:p w:rsidR="000418B7" w:rsidRDefault="000418B7" w:rsidP="00492DD2">
      <w:pPr>
        <w:tabs>
          <w:tab w:val="left" w:pos="10065"/>
        </w:tabs>
        <w:spacing w:after="0" w:line="240" w:lineRule="auto"/>
        <w:ind w:left="142" w:right="-1" w:firstLine="709"/>
        <w:jc w:val="both"/>
        <w:rPr>
          <w:rFonts w:ascii="Times New Roman" w:hAnsi="Times New Roman"/>
          <w:color w:val="000000"/>
          <w:sz w:val="28"/>
          <w:szCs w:val="28"/>
        </w:rPr>
      </w:pPr>
      <w:r>
        <w:rPr>
          <w:rFonts w:ascii="Times New Roman" w:hAnsi="Times New Roman"/>
          <w:color w:val="000000"/>
          <w:sz w:val="28"/>
          <w:szCs w:val="28"/>
        </w:rPr>
        <w:t>В докладе за 2017 год «</w:t>
      </w:r>
      <w:r w:rsidRPr="004D38AD">
        <w:rPr>
          <w:rFonts w:ascii="Times New Roman" w:hAnsi="Times New Roman"/>
          <w:color w:val="000000"/>
          <w:sz w:val="28"/>
          <w:szCs w:val="28"/>
        </w:rPr>
        <w:t>Состояние и развитие конкурентной среды на рынках товаров и услуг Республики Бурятия»</w:t>
      </w:r>
      <w:r>
        <w:rPr>
          <w:rFonts w:ascii="Times New Roman" w:hAnsi="Times New Roman"/>
          <w:color w:val="000000"/>
          <w:sz w:val="28"/>
          <w:szCs w:val="28"/>
        </w:rPr>
        <w:t xml:space="preserve"> (далее – Доклад)</w:t>
      </w:r>
      <w:r w:rsidRPr="004D38AD">
        <w:rPr>
          <w:rFonts w:ascii="Times New Roman" w:hAnsi="Times New Roman"/>
          <w:color w:val="000000"/>
          <w:sz w:val="28"/>
          <w:szCs w:val="28"/>
        </w:rPr>
        <w:t xml:space="preserve">, утвержденном протоколом заседания Республиканской комиссией по содействию развитию конкуренции </w:t>
      </w:r>
      <w:hyperlink r:id="rId28" w:history="1">
        <w:r w:rsidRPr="004D38AD">
          <w:rPr>
            <w:rFonts w:ascii="Times New Roman" w:hAnsi="Times New Roman"/>
            <w:color w:val="000000"/>
            <w:sz w:val="28"/>
            <w:szCs w:val="28"/>
          </w:rPr>
          <w:t xml:space="preserve">от </w:t>
        </w:r>
        <w:r>
          <w:rPr>
            <w:rFonts w:ascii="Times New Roman" w:hAnsi="Times New Roman"/>
            <w:color w:val="000000"/>
            <w:sz w:val="28"/>
            <w:szCs w:val="28"/>
          </w:rPr>
          <w:t>0</w:t>
        </w:r>
        <w:r w:rsidRPr="004D38AD">
          <w:rPr>
            <w:rFonts w:ascii="Times New Roman" w:hAnsi="Times New Roman"/>
            <w:color w:val="000000"/>
            <w:sz w:val="28"/>
            <w:szCs w:val="28"/>
          </w:rPr>
          <w:t>7</w:t>
        </w:r>
        <w:r>
          <w:rPr>
            <w:rFonts w:ascii="Times New Roman" w:hAnsi="Times New Roman"/>
            <w:color w:val="000000"/>
            <w:sz w:val="28"/>
            <w:szCs w:val="28"/>
          </w:rPr>
          <w:t>.03.</w:t>
        </w:r>
        <w:r w:rsidRPr="004D38AD">
          <w:rPr>
            <w:rFonts w:ascii="Times New Roman" w:hAnsi="Times New Roman"/>
            <w:color w:val="000000"/>
            <w:sz w:val="28"/>
            <w:szCs w:val="28"/>
          </w:rPr>
          <w:t>2018 №</w:t>
        </w:r>
        <w:r>
          <w:rPr>
            <w:rFonts w:ascii="Times New Roman" w:hAnsi="Times New Roman"/>
            <w:color w:val="000000"/>
            <w:sz w:val="28"/>
            <w:szCs w:val="28"/>
          </w:rPr>
          <w:t xml:space="preserve"> </w:t>
        </w:r>
        <w:r w:rsidRPr="004D38AD">
          <w:rPr>
            <w:rFonts w:ascii="Times New Roman" w:hAnsi="Times New Roman"/>
            <w:color w:val="000000"/>
            <w:sz w:val="28"/>
            <w:szCs w:val="28"/>
          </w:rPr>
          <w:t>01.08-007-И1853</w:t>
        </w:r>
      </w:hyperlink>
      <w:r>
        <w:rPr>
          <w:rFonts w:ascii="Times New Roman" w:hAnsi="Times New Roman"/>
          <w:color w:val="000000"/>
          <w:sz w:val="28"/>
          <w:szCs w:val="28"/>
        </w:rPr>
        <w:t xml:space="preserve"> указано, что общий охват детей оздоровительной кампанией составил 43 985 человек, численность детей в возрасте от 7 до 15 лет по данным статистики в республике составляет 117 486 человек.</w:t>
      </w:r>
      <w:r w:rsidRPr="007B2C36">
        <w:rPr>
          <w:rFonts w:ascii="Times New Roman" w:hAnsi="Times New Roman"/>
          <w:color w:val="000000"/>
          <w:sz w:val="28"/>
          <w:szCs w:val="28"/>
        </w:rPr>
        <w:t xml:space="preserve"> </w:t>
      </w:r>
      <w:r>
        <w:rPr>
          <w:rFonts w:ascii="Times New Roman" w:hAnsi="Times New Roman"/>
          <w:color w:val="000000"/>
          <w:sz w:val="28"/>
          <w:szCs w:val="28"/>
        </w:rPr>
        <w:t>То есть, сделать однозначный вывод о достижении показателя</w:t>
      </w:r>
      <w:r w:rsidRPr="007B2C36">
        <w:rPr>
          <w:rFonts w:ascii="Times New Roman" w:hAnsi="Times New Roman"/>
          <w:color w:val="000000"/>
          <w:sz w:val="28"/>
          <w:szCs w:val="28"/>
        </w:rPr>
        <w:t xml:space="preserve"> </w:t>
      </w:r>
      <w:r w:rsidRPr="00D02085">
        <w:rPr>
          <w:rFonts w:ascii="Times New Roman" w:hAnsi="Times New Roman"/>
          <w:color w:val="000000"/>
          <w:sz w:val="28"/>
          <w:szCs w:val="28"/>
        </w:rPr>
        <w:t>оценки развития конкуренции</w:t>
      </w:r>
      <w:r>
        <w:rPr>
          <w:rFonts w:ascii="Times New Roman" w:hAnsi="Times New Roman"/>
          <w:color w:val="000000"/>
          <w:sz w:val="28"/>
          <w:szCs w:val="28"/>
        </w:rPr>
        <w:t xml:space="preserve">, здесь не представляется возможным. </w:t>
      </w:r>
    </w:p>
    <w:p w:rsidR="000418B7" w:rsidRDefault="000418B7" w:rsidP="00492DD2">
      <w:pPr>
        <w:tabs>
          <w:tab w:val="left" w:pos="10065"/>
        </w:tabs>
        <w:spacing w:after="0" w:line="240" w:lineRule="auto"/>
        <w:ind w:left="142" w:right="-1" w:firstLine="709"/>
        <w:jc w:val="both"/>
        <w:rPr>
          <w:rFonts w:ascii="Times New Roman" w:hAnsi="Times New Roman"/>
          <w:color w:val="000000"/>
          <w:sz w:val="28"/>
          <w:szCs w:val="28"/>
        </w:rPr>
      </w:pPr>
      <w:r>
        <w:rPr>
          <w:rFonts w:ascii="Times New Roman" w:hAnsi="Times New Roman"/>
          <w:color w:val="000000"/>
          <w:sz w:val="28"/>
          <w:szCs w:val="28"/>
        </w:rPr>
        <w:t xml:space="preserve">Министерство спорта и молодежной политики Республики Бурятия (далее – Минспорта РБ) начиная с 2017 года ведет </w:t>
      </w:r>
      <w:r w:rsidRPr="000C5103">
        <w:rPr>
          <w:rFonts w:ascii="Times New Roman" w:hAnsi="Times New Roman"/>
          <w:color w:val="000000"/>
          <w:sz w:val="28"/>
          <w:szCs w:val="28"/>
        </w:rPr>
        <w:t xml:space="preserve">республиканский </w:t>
      </w:r>
      <w:r>
        <w:rPr>
          <w:rFonts w:ascii="Times New Roman" w:hAnsi="Times New Roman"/>
          <w:color w:val="000000"/>
          <w:sz w:val="28"/>
          <w:szCs w:val="28"/>
        </w:rPr>
        <w:t xml:space="preserve">Реестр </w:t>
      </w:r>
      <w:r w:rsidRPr="000C5103">
        <w:rPr>
          <w:rFonts w:ascii="Times New Roman" w:hAnsi="Times New Roman"/>
          <w:color w:val="000000"/>
          <w:sz w:val="28"/>
          <w:szCs w:val="28"/>
        </w:rPr>
        <w:t xml:space="preserve">организаций отдыха и оздоровления детей. Включенные в реестр юридические лица и индивидуальные предприниматели соответствуют требованиям контрольно-надзорных органов (Госпожнадзор, Роспотребназор, МЧС) и могут оказывать свои услуги в данном направлении, отмечается в докладе </w:t>
      </w:r>
      <w:r>
        <w:rPr>
          <w:rFonts w:ascii="Times New Roman" w:hAnsi="Times New Roman"/>
          <w:color w:val="000000"/>
          <w:sz w:val="28"/>
          <w:szCs w:val="28"/>
        </w:rPr>
        <w:t xml:space="preserve">министра </w:t>
      </w:r>
      <w:r w:rsidRPr="000C5103">
        <w:rPr>
          <w:rFonts w:ascii="Times New Roman" w:hAnsi="Times New Roman"/>
          <w:color w:val="000000"/>
          <w:sz w:val="28"/>
          <w:szCs w:val="28"/>
        </w:rPr>
        <w:t>В.А. Дамдинцурунов</w:t>
      </w:r>
      <w:r>
        <w:rPr>
          <w:rFonts w:ascii="Times New Roman" w:hAnsi="Times New Roman"/>
          <w:color w:val="000000"/>
          <w:sz w:val="28"/>
          <w:szCs w:val="28"/>
        </w:rPr>
        <w:t>а «</w:t>
      </w:r>
      <w:r w:rsidRPr="000C5103">
        <w:rPr>
          <w:rFonts w:ascii="Times New Roman" w:hAnsi="Times New Roman"/>
          <w:color w:val="000000"/>
          <w:sz w:val="28"/>
          <w:szCs w:val="28"/>
        </w:rPr>
        <w:t>Об итогах деятельности Министерства спорта и молодежной политики в 2017 году и о задачах на 2018 год</w:t>
      </w:r>
      <w:r>
        <w:rPr>
          <w:rFonts w:ascii="Times New Roman" w:hAnsi="Times New Roman"/>
          <w:color w:val="000000"/>
          <w:sz w:val="28"/>
          <w:szCs w:val="28"/>
        </w:rPr>
        <w:t xml:space="preserve">». В настоящее время на сайте Минспорта РБ опубликован Реестр за 2018 год. </w:t>
      </w:r>
    </w:p>
    <w:p w:rsidR="000418B7" w:rsidRDefault="000418B7" w:rsidP="00492DD2">
      <w:pPr>
        <w:tabs>
          <w:tab w:val="left" w:pos="10065"/>
        </w:tabs>
        <w:spacing w:after="0" w:line="240" w:lineRule="auto"/>
        <w:ind w:left="142" w:right="-1" w:firstLine="709"/>
        <w:jc w:val="both"/>
        <w:rPr>
          <w:rFonts w:ascii="Times New Roman" w:hAnsi="Times New Roman"/>
          <w:color w:val="000000"/>
          <w:sz w:val="28"/>
          <w:szCs w:val="28"/>
        </w:rPr>
      </w:pPr>
      <w:r>
        <w:rPr>
          <w:rFonts w:ascii="Times New Roman" w:hAnsi="Times New Roman"/>
          <w:color w:val="000000"/>
          <w:sz w:val="28"/>
          <w:szCs w:val="28"/>
        </w:rPr>
        <w:t>Согласно Докладу в</w:t>
      </w:r>
      <w:r w:rsidRPr="001E2732">
        <w:rPr>
          <w:rFonts w:ascii="Times New Roman" w:hAnsi="Times New Roman"/>
          <w:color w:val="000000"/>
          <w:sz w:val="28"/>
          <w:szCs w:val="28"/>
        </w:rPr>
        <w:t xml:space="preserve"> Республике Бурятия в 2017 году функционировало 530 организаций отдыха детей и их оздоровления, в том числе, 357 лагерей дневного пребывания, 70 лагерей труда и отдыха, 71 палаточный лагерь, 29 загородных оздоровительных учреждений и 3 санаторно-курортных учреждения.</w:t>
      </w:r>
      <w:r>
        <w:rPr>
          <w:rFonts w:ascii="Times New Roman" w:hAnsi="Times New Roman"/>
          <w:color w:val="000000"/>
          <w:sz w:val="28"/>
          <w:szCs w:val="28"/>
        </w:rPr>
        <w:t xml:space="preserve"> Итоги за 2018 год на момент составления данного документа еще не опубликованы, Бурятскому УФАС России не известны.</w:t>
      </w:r>
    </w:p>
    <w:p w:rsidR="000418B7" w:rsidRDefault="000418B7" w:rsidP="00492DD2">
      <w:pPr>
        <w:tabs>
          <w:tab w:val="left" w:pos="10065"/>
        </w:tabs>
        <w:spacing w:after="0" w:line="240" w:lineRule="auto"/>
        <w:ind w:left="142" w:right="-1" w:firstLine="709"/>
        <w:jc w:val="both"/>
        <w:rPr>
          <w:rFonts w:ascii="Times New Roman" w:hAnsi="Times New Roman"/>
          <w:color w:val="000000"/>
          <w:sz w:val="28"/>
          <w:szCs w:val="28"/>
        </w:rPr>
      </w:pPr>
      <w:r>
        <w:rPr>
          <w:rFonts w:ascii="Times New Roman" w:hAnsi="Times New Roman"/>
          <w:color w:val="000000"/>
          <w:sz w:val="28"/>
          <w:szCs w:val="28"/>
        </w:rPr>
        <w:lastRenderedPageBreak/>
        <w:t xml:space="preserve">Муниципальные и государственные учреждения, оказывая услуги населению и получая доход, являются участниками рынка, но исходя из целей развития конкуренции и государственно-частного партнерства, указанные учреждения в данном исследовании не опрашивались. </w:t>
      </w:r>
    </w:p>
    <w:p w:rsidR="000418B7" w:rsidRDefault="000418B7" w:rsidP="00492DD2">
      <w:pPr>
        <w:tabs>
          <w:tab w:val="left" w:pos="10065"/>
        </w:tabs>
        <w:spacing w:after="0" w:line="240" w:lineRule="auto"/>
        <w:ind w:left="142" w:right="-1" w:firstLine="709"/>
        <w:jc w:val="both"/>
        <w:rPr>
          <w:rFonts w:ascii="Times New Roman" w:hAnsi="Times New Roman"/>
          <w:color w:val="000000"/>
          <w:sz w:val="28"/>
          <w:szCs w:val="28"/>
        </w:rPr>
      </w:pPr>
      <w:r>
        <w:rPr>
          <w:rFonts w:ascii="Times New Roman" w:hAnsi="Times New Roman"/>
          <w:color w:val="000000"/>
          <w:sz w:val="28"/>
          <w:szCs w:val="28"/>
        </w:rPr>
        <w:t xml:space="preserve">Из общего количества участников обеспечения отдыха и оздоровления детей, частная форма собственности, в соответствии с реестром, представлена следующими организациями: </w:t>
      </w:r>
    </w:p>
    <w:p w:rsidR="003E2F62" w:rsidRPr="003E2F62" w:rsidRDefault="003E2F62" w:rsidP="003E2F62">
      <w:pPr>
        <w:tabs>
          <w:tab w:val="left" w:pos="10065"/>
        </w:tabs>
        <w:spacing w:after="0" w:line="240" w:lineRule="auto"/>
        <w:ind w:left="142" w:right="-1" w:firstLine="709"/>
        <w:jc w:val="right"/>
        <w:rPr>
          <w:rFonts w:ascii="Times New Roman" w:hAnsi="Times New Roman"/>
          <w:color w:val="000000"/>
          <w:sz w:val="28"/>
          <w:szCs w:val="28"/>
        </w:rPr>
      </w:pPr>
      <w:r w:rsidRPr="003E2F62">
        <w:rPr>
          <w:rFonts w:ascii="Times New Roman" w:hAnsi="Times New Roman"/>
          <w:color w:val="000000"/>
          <w:sz w:val="28"/>
          <w:szCs w:val="28"/>
        </w:rPr>
        <w:t>Таблица 2</w:t>
      </w:r>
    </w:p>
    <w:tbl>
      <w:tblPr>
        <w:tblW w:w="9923" w:type="dxa"/>
        <w:tblInd w:w="250" w:type="dxa"/>
        <w:tblLook w:val="04A0" w:firstRow="1" w:lastRow="0" w:firstColumn="1" w:lastColumn="0" w:noHBand="0" w:noVBand="1"/>
      </w:tblPr>
      <w:tblGrid>
        <w:gridCol w:w="567"/>
        <w:gridCol w:w="4585"/>
        <w:gridCol w:w="8"/>
        <w:gridCol w:w="2496"/>
        <w:gridCol w:w="18"/>
        <w:gridCol w:w="2249"/>
      </w:tblGrid>
      <w:tr w:rsidR="000418B7" w:rsidRPr="003A28D5" w:rsidTr="003E2F62">
        <w:trPr>
          <w:trHeight w:val="383"/>
          <w:tblHeader/>
        </w:trPr>
        <w:tc>
          <w:tcPr>
            <w:tcW w:w="567" w:type="dxa"/>
            <w:tcBorders>
              <w:top w:val="single" w:sz="4" w:space="0" w:color="auto"/>
              <w:left w:val="single" w:sz="4" w:space="0" w:color="auto"/>
              <w:bottom w:val="single" w:sz="4" w:space="0" w:color="auto"/>
              <w:right w:val="single" w:sz="4" w:space="0" w:color="auto"/>
            </w:tcBorders>
            <w:shd w:val="clear" w:color="000000" w:fill="FFFFFF"/>
          </w:tcPr>
          <w:p w:rsidR="003E2F62" w:rsidRDefault="000418B7" w:rsidP="003E2F62">
            <w:pPr>
              <w:tabs>
                <w:tab w:val="left" w:pos="10065"/>
              </w:tabs>
              <w:spacing w:after="0" w:line="240" w:lineRule="auto"/>
              <w:ind w:left="-1293" w:right="-503" w:firstLine="851"/>
              <w:jc w:val="center"/>
              <w:rPr>
                <w:rFonts w:ascii="Times New Roman" w:eastAsia="Times New Roman" w:hAnsi="Times New Roman"/>
                <w:sz w:val="24"/>
                <w:szCs w:val="24"/>
              </w:rPr>
            </w:pPr>
            <w:r>
              <w:rPr>
                <w:rFonts w:ascii="Times New Roman" w:eastAsia="Times New Roman" w:hAnsi="Times New Roman"/>
                <w:sz w:val="24"/>
                <w:szCs w:val="24"/>
              </w:rPr>
              <w:t>№</w:t>
            </w:r>
          </w:p>
          <w:p w:rsidR="000418B7" w:rsidRDefault="000418B7" w:rsidP="003E2F62">
            <w:pPr>
              <w:tabs>
                <w:tab w:val="left" w:pos="10065"/>
              </w:tabs>
              <w:spacing w:after="0" w:line="240" w:lineRule="auto"/>
              <w:ind w:left="-1293" w:right="-503" w:firstLine="851"/>
              <w:jc w:val="center"/>
              <w:rPr>
                <w:rFonts w:ascii="Times New Roman" w:eastAsia="Times New Roman" w:hAnsi="Times New Roman"/>
                <w:sz w:val="24"/>
                <w:szCs w:val="24"/>
              </w:rPr>
            </w:pPr>
            <w:r>
              <w:rPr>
                <w:rFonts w:ascii="Times New Roman" w:eastAsia="Times New Roman" w:hAnsi="Times New Roman"/>
                <w:sz w:val="24"/>
                <w:szCs w:val="24"/>
              </w:rPr>
              <w:t xml:space="preserve"> п.п.</w:t>
            </w:r>
          </w:p>
        </w:tc>
        <w:tc>
          <w:tcPr>
            <w:tcW w:w="4585" w:type="dxa"/>
            <w:tcBorders>
              <w:top w:val="single" w:sz="4" w:space="0" w:color="auto"/>
              <w:left w:val="single" w:sz="4" w:space="0" w:color="auto"/>
              <w:bottom w:val="single" w:sz="4" w:space="0" w:color="auto"/>
              <w:right w:val="single" w:sz="4" w:space="0" w:color="auto"/>
            </w:tcBorders>
            <w:shd w:val="clear" w:color="000000" w:fill="FFFFFF"/>
            <w:hideMark/>
          </w:tcPr>
          <w:p w:rsidR="000418B7" w:rsidRDefault="000418B7" w:rsidP="003E2F62">
            <w:pPr>
              <w:tabs>
                <w:tab w:val="left" w:pos="10065"/>
              </w:tabs>
              <w:spacing w:after="0" w:line="240" w:lineRule="auto"/>
              <w:ind w:left="-1293" w:right="-503" w:firstLine="851"/>
              <w:rPr>
                <w:rFonts w:ascii="Times New Roman" w:eastAsia="Times New Roman" w:hAnsi="Times New Roman"/>
                <w:sz w:val="24"/>
                <w:szCs w:val="24"/>
              </w:rPr>
            </w:pPr>
          </w:p>
        </w:tc>
        <w:tc>
          <w:tcPr>
            <w:tcW w:w="2504" w:type="dxa"/>
            <w:gridSpan w:val="2"/>
            <w:tcBorders>
              <w:top w:val="single" w:sz="4" w:space="0" w:color="auto"/>
              <w:left w:val="single" w:sz="4" w:space="0" w:color="auto"/>
              <w:bottom w:val="single" w:sz="4" w:space="0" w:color="auto"/>
              <w:right w:val="single" w:sz="4" w:space="0" w:color="auto"/>
            </w:tcBorders>
            <w:shd w:val="clear" w:color="000000" w:fill="FFFFFF"/>
          </w:tcPr>
          <w:p w:rsidR="000418B7" w:rsidRDefault="000418B7" w:rsidP="003E2F62">
            <w:pPr>
              <w:tabs>
                <w:tab w:val="left" w:pos="10065"/>
              </w:tabs>
              <w:spacing w:after="0" w:line="240" w:lineRule="auto"/>
              <w:ind w:left="-1293" w:right="-503" w:firstLine="851"/>
              <w:jc w:val="center"/>
              <w:rPr>
                <w:rFonts w:ascii="Times New Roman" w:eastAsia="Times New Roman" w:hAnsi="Times New Roman"/>
                <w:sz w:val="24"/>
                <w:szCs w:val="24"/>
              </w:rPr>
            </w:pPr>
            <w:r>
              <w:rPr>
                <w:rFonts w:ascii="Times New Roman" w:eastAsia="Times New Roman" w:hAnsi="Times New Roman"/>
                <w:sz w:val="24"/>
                <w:szCs w:val="24"/>
              </w:rPr>
              <w:t>Место расположения</w:t>
            </w:r>
          </w:p>
        </w:tc>
        <w:tc>
          <w:tcPr>
            <w:tcW w:w="2267" w:type="dxa"/>
            <w:gridSpan w:val="2"/>
            <w:tcBorders>
              <w:top w:val="single" w:sz="4" w:space="0" w:color="auto"/>
              <w:left w:val="single" w:sz="4" w:space="0" w:color="auto"/>
              <w:bottom w:val="single" w:sz="4" w:space="0" w:color="auto"/>
              <w:right w:val="single" w:sz="4" w:space="0" w:color="auto"/>
            </w:tcBorders>
            <w:shd w:val="clear" w:color="000000" w:fill="FFFFFF"/>
          </w:tcPr>
          <w:p w:rsidR="000418B7" w:rsidRDefault="000418B7" w:rsidP="003E2F62">
            <w:pPr>
              <w:tabs>
                <w:tab w:val="left" w:pos="10065"/>
              </w:tabs>
              <w:spacing w:after="0" w:line="240" w:lineRule="auto"/>
              <w:ind w:left="-1293" w:right="-503" w:firstLine="851"/>
              <w:jc w:val="center"/>
              <w:rPr>
                <w:rFonts w:ascii="Times New Roman" w:eastAsia="Times New Roman" w:hAnsi="Times New Roman"/>
                <w:sz w:val="24"/>
                <w:szCs w:val="24"/>
              </w:rPr>
            </w:pPr>
            <w:r>
              <w:rPr>
                <w:rFonts w:ascii="Times New Roman" w:eastAsia="Times New Roman" w:hAnsi="Times New Roman"/>
                <w:sz w:val="24"/>
                <w:szCs w:val="24"/>
              </w:rPr>
              <w:t>Сезон</w:t>
            </w:r>
          </w:p>
        </w:tc>
      </w:tr>
      <w:tr w:rsidR="000418B7" w:rsidRPr="003A28D5" w:rsidTr="003E2F62">
        <w:trPr>
          <w:trHeight w:val="291"/>
        </w:trPr>
        <w:tc>
          <w:tcPr>
            <w:tcW w:w="9923" w:type="dxa"/>
            <w:gridSpan w:val="6"/>
            <w:tcBorders>
              <w:top w:val="single" w:sz="4" w:space="0" w:color="auto"/>
              <w:left w:val="single" w:sz="4" w:space="0" w:color="auto"/>
              <w:bottom w:val="single" w:sz="4" w:space="0" w:color="auto"/>
              <w:right w:val="single" w:sz="4" w:space="0" w:color="auto"/>
            </w:tcBorders>
            <w:shd w:val="clear" w:color="000000" w:fill="FFFFFF"/>
          </w:tcPr>
          <w:p w:rsidR="000418B7" w:rsidRPr="000418B7" w:rsidRDefault="000418B7" w:rsidP="003E2F62">
            <w:pPr>
              <w:tabs>
                <w:tab w:val="left" w:pos="10065"/>
              </w:tabs>
              <w:spacing w:after="0" w:line="240" w:lineRule="auto"/>
              <w:ind w:right="-1"/>
              <w:rPr>
                <w:rFonts w:ascii="Times New Roman" w:eastAsia="Times New Roman" w:hAnsi="Times New Roman"/>
                <w:i/>
                <w:sz w:val="24"/>
                <w:szCs w:val="24"/>
              </w:rPr>
            </w:pPr>
            <w:r w:rsidRPr="000418B7">
              <w:rPr>
                <w:rFonts w:ascii="Times New Roman" w:eastAsia="Times New Roman" w:hAnsi="Times New Roman"/>
                <w:i/>
                <w:sz w:val="24"/>
                <w:szCs w:val="24"/>
              </w:rPr>
              <w:t>Ведомственные (РЖД)</w:t>
            </w:r>
          </w:p>
        </w:tc>
      </w:tr>
      <w:tr w:rsidR="000418B7" w:rsidRPr="003A28D5" w:rsidTr="003E2F62">
        <w:trPr>
          <w:trHeight w:val="1448"/>
        </w:trPr>
        <w:tc>
          <w:tcPr>
            <w:tcW w:w="567" w:type="dxa"/>
            <w:tcBorders>
              <w:top w:val="single" w:sz="4" w:space="0" w:color="auto"/>
              <w:left w:val="single" w:sz="4" w:space="0" w:color="auto"/>
              <w:bottom w:val="single" w:sz="4" w:space="0" w:color="auto"/>
              <w:right w:val="single" w:sz="4" w:space="0" w:color="auto"/>
            </w:tcBorders>
            <w:shd w:val="clear" w:color="000000" w:fill="FFFFFF"/>
          </w:tcPr>
          <w:p w:rsidR="000418B7" w:rsidRPr="00DF1EB4" w:rsidRDefault="000418B7" w:rsidP="003E2F62">
            <w:pPr>
              <w:tabs>
                <w:tab w:val="left" w:pos="10065"/>
              </w:tabs>
              <w:spacing w:after="0" w:line="240" w:lineRule="auto"/>
              <w:ind w:left="-822" w:right="-1" w:firstLine="851"/>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59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418B7" w:rsidRPr="003A28D5" w:rsidRDefault="000418B7" w:rsidP="003E2F62">
            <w:pPr>
              <w:tabs>
                <w:tab w:val="left" w:pos="10065"/>
              </w:tabs>
              <w:spacing w:after="0" w:line="240" w:lineRule="auto"/>
              <w:ind w:right="-1" w:firstLine="3"/>
              <w:rPr>
                <w:rFonts w:ascii="Times New Roman" w:eastAsia="Times New Roman" w:hAnsi="Times New Roman"/>
                <w:sz w:val="24"/>
                <w:szCs w:val="24"/>
              </w:rPr>
            </w:pPr>
            <w:r w:rsidRPr="003A28D5">
              <w:rPr>
                <w:rFonts w:ascii="Times New Roman" w:eastAsia="Times New Roman" w:hAnsi="Times New Roman"/>
                <w:sz w:val="24"/>
                <w:szCs w:val="24"/>
              </w:rPr>
              <w:t xml:space="preserve">Детский оздоровительный лагерь «Сибиряк» -Дирекции социальной сферы Восточно-Сибирской железной дороги – филиала </w:t>
            </w:r>
            <w:r>
              <w:rPr>
                <w:rFonts w:ascii="Times New Roman" w:eastAsia="Times New Roman" w:hAnsi="Times New Roman"/>
                <w:sz w:val="24"/>
                <w:szCs w:val="24"/>
              </w:rPr>
              <w:t>ОАО</w:t>
            </w:r>
            <w:r w:rsidRPr="003A28D5">
              <w:rPr>
                <w:rFonts w:ascii="Times New Roman" w:eastAsia="Times New Roman" w:hAnsi="Times New Roman"/>
                <w:sz w:val="24"/>
                <w:szCs w:val="24"/>
              </w:rPr>
              <w:t xml:space="preserve"> «Российские железные дороги»</w:t>
            </w:r>
          </w:p>
        </w:tc>
        <w:tc>
          <w:tcPr>
            <w:tcW w:w="2514" w:type="dxa"/>
            <w:gridSpan w:val="2"/>
            <w:tcBorders>
              <w:top w:val="single" w:sz="4" w:space="0" w:color="auto"/>
              <w:left w:val="nil"/>
              <w:bottom w:val="single" w:sz="4" w:space="0" w:color="auto"/>
              <w:right w:val="single" w:sz="4" w:space="0" w:color="auto"/>
            </w:tcBorders>
            <w:shd w:val="clear" w:color="000000" w:fill="FFFFFF"/>
            <w:hideMark/>
          </w:tcPr>
          <w:p w:rsidR="000418B7" w:rsidRPr="003A28D5" w:rsidRDefault="000418B7" w:rsidP="003E2F62">
            <w:pPr>
              <w:tabs>
                <w:tab w:val="left" w:pos="10065"/>
              </w:tabs>
              <w:spacing w:after="0" w:line="240" w:lineRule="auto"/>
              <w:ind w:right="-1" w:firstLine="3"/>
              <w:jc w:val="center"/>
              <w:rPr>
                <w:rFonts w:ascii="Times New Roman" w:eastAsia="Times New Roman" w:hAnsi="Times New Roman"/>
                <w:sz w:val="24"/>
                <w:szCs w:val="24"/>
              </w:rPr>
            </w:pPr>
            <w:r w:rsidRPr="003A28D5">
              <w:rPr>
                <w:rFonts w:ascii="Times New Roman" w:eastAsia="Times New Roman" w:hAnsi="Times New Roman"/>
                <w:sz w:val="24"/>
                <w:szCs w:val="24"/>
              </w:rPr>
              <w:t>Селенгинский район, с. Тохой, оз. Щучье, 8 км</w:t>
            </w:r>
          </w:p>
        </w:tc>
        <w:tc>
          <w:tcPr>
            <w:tcW w:w="2249" w:type="dxa"/>
            <w:tcBorders>
              <w:top w:val="single" w:sz="4" w:space="0" w:color="auto"/>
              <w:left w:val="nil"/>
              <w:bottom w:val="single" w:sz="4" w:space="0" w:color="auto"/>
              <w:right w:val="single" w:sz="4" w:space="0" w:color="auto"/>
            </w:tcBorders>
            <w:shd w:val="clear" w:color="000000" w:fill="FFFFFF"/>
          </w:tcPr>
          <w:p w:rsidR="000418B7" w:rsidRDefault="000418B7" w:rsidP="003E2F62">
            <w:pPr>
              <w:tabs>
                <w:tab w:val="left" w:pos="10065"/>
              </w:tabs>
              <w:spacing w:after="0" w:line="240" w:lineRule="auto"/>
              <w:ind w:right="-1" w:firstLine="3"/>
              <w:rPr>
                <w:rFonts w:ascii="Times New Roman" w:eastAsia="Times New Roman" w:hAnsi="Times New Roman"/>
                <w:sz w:val="24"/>
                <w:szCs w:val="24"/>
              </w:rPr>
            </w:pPr>
            <w:r>
              <w:rPr>
                <w:rFonts w:ascii="Times New Roman" w:eastAsia="Times New Roman" w:hAnsi="Times New Roman"/>
                <w:sz w:val="24"/>
                <w:szCs w:val="24"/>
              </w:rPr>
              <w:t>Сезонный</w:t>
            </w:r>
          </w:p>
          <w:p w:rsidR="000418B7" w:rsidRPr="003A28D5" w:rsidRDefault="000418B7" w:rsidP="003E2F62">
            <w:pPr>
              <w:tabs>
                <w:tab w:val="left" w:pos="10065"/>
              </w:tabs>
              <w:spacing w:after="0" w:line="240" w:lineRule="auto"/>
              <w:ind w:right="-1" w:firstLine="3"/>
              <w:rPr>
                <w:rFonts w:ascii="Times New Roman" w:eastAsia="Times New Roman" w:hAnsi="Times New Roman"/>
                <w:sz w:val="24"/>
                <w:szCs w:val="24"/>
              </w:rPr>
            </w:pPr>
            <w:r w:rsidRPr="00CA5CD3">
              <w:rPr>
                <w:rFonts w:ascii="Times New Roman" w:eastAsia="Times New Roman" w:hAnsi="Times New Roman"/>
                <w:sz w:val="24"/>
                <w:szCs w:val="24"/>
              </w:rPr>
              <w:t>7 спальных благоустроенны</w:t>
            </w:r>
            <w:r>
              <w:rPr>
                <w:rFonts w:ascii="Times New Roman" w:eastAsia="Times New Roman" w:hAnsi="Times New Roman"/>
                <w:sz w:val="24"/>
                <w:szCs w:val="24"/>
              </w:rPr>
              <w:t>х корпусов по 50 мест в каждом</w:t>
            </w:r>
          </w:p>
        </w:tc>
      </w:tr>
      <w:tr w:rsidR="000418B7" w:rsidRPr="00161651" w:rsidTr="003E2F62">
        <w:trPr>
          <w:trHeight w:val="728"/>
        </w:trPr>
        <w:tc>
          <w:tcPr>
            <w:tcW w:w="567" w:type="dxa"/>
            <w:tcBorders>
              <w:top w:val="single" w:sz="4" w:space="0" w:color="auto"/>
              <w:left w:val="single" w:sz="4" w:space="0" w:color="auto"/>
              <w:bottom w:val="single" w:sz="4" w:space="0" w:color="auto"/>
              <w:right w:val="single" w:sz="4" w:space="0" w:color="auto"/>
            </w:tcBorders>
            <w:shd w:val="clear" w:color="000000" w:fill="FFFFFF"/>
          </w:tcPr>
          <w:p w:rsidR="000418B7" w:rsidRDefault="000418B7" w:rsidP="003E2F62">
            <w:pPr>
              <w:tabs>
                <w:tab w:val="left" w:pos="10065"/>
              </w:tabs>
              <w:spacing w:after="0" w:line="240" w:lineRule="auto"/>
              <w:ind w:left="-822" w:right="-1" w:firstLine="851"/>
              <w:jc w:val="center"/>
              <w:rPr>
                <w:rFonts w:ascii="Times New Roman" w:eastAsia="Times New Roman" w:hAnsi="Times New Roman"/>
                <w:sz w:val="24"/>
                <w:szCs w:val="24"/>
              </w:rPr>
            </w:pPr>
            <w:r>
              <w:rPr>
                <w:rFonts w:ascii="Times New Roman" w:eastAsia="Times New Roman" w:hAnsi="Times New Roman"/>
                <w:sz w:val="24"/>
                <w:szCs w:val="24"/>
              </w:rPr>
              <w:t>2</w:t>
            </w:r>
          </w:p>
        </w:tc>
        <w:tc>
          <w:tcPr>
            <w:tcW w:w="459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418B7" w:rsidRPr="00161651" w:rsidRDefault="000418B7" w:rsidP="003E2F62">
            <w:pPr>
              <w:tabs>
                <w:tab w:val="left" w:pos="10065"/>
              </w:tabs>
              <w:spacing w:after="0" w:line="240" w:lineRule="auto"/>
              <w:ind w:right="-1" w:firstLine="3"/>
              <w:rPr>
                <w:rFonts w:ascii="Times New Roman" w:eastAsia="Times New Roman" w:hAnsi="Times New Roman"/>
                <w:sz w:val="24"/>
                <w:szCs w:val="24"/>
              </w:rPr>
            </w:pPr>
            <w:r>
              <w:rPr>
                <w:rFonts w:ascii="Times New Roman" w:eastAsia="Times New Roman" w:hAnsi="Times New Roman"/>
                <w:sz w:val="24"/>
                <w:szCs w:val="24"/>
              </w:rPr>
              <w:t>Санаторий-профилакторий «</w:t>
            </w:r>
            <w:r w:rsidRPr="00161651">
              <w:rPr>
                <w:rFonts w:ascii="Times New Roman" w:eastAsia="Times New Roman" w:hAnsi="Times New Roman"/>
                <w:sz w:val="24"/>
                <w:szCs w:val="24"/>
              </w:rPr>
              <w:t>Подлеморье</w:t>
            </w:r>
            <w:r>
              <w:rPr>
                <w:rFonts w:ascii="Times New Roman" w:eastAsia="Times New Roman" w:hAnsi="Times New Roman"/>
                <w:sz w:val="24"/>
                <w:szCs w:val="24"/>
              </w:rPr>
              <w:t>»</w:t>
            </w:r>
            <w:r w:rsidRPr="00161651">
              <w:rPr>
                <w:rFonts w:ascii="Times New Roman" w:eastAsia="Times New Roman" w:hAnsi="Times New Roman"/>
                <w:sz w:val="24"/>
                <w:szCs w:val="24"/>
              </w:rPr>
              <w:t xml:space="preserve"> - структурное подразделение Дирекции социальной сферы </w:t>
            </w:r>
            <w:r>
              <w:rPr>
                <w:rFonts w:ascii="Times New Roman" w:eastAsia="Times New Roman" w:hAnsi="Times New Roman"/>
                <w:sz w:val="24"/>
                <w:szCs w:val="24"/>
              </w:rPr>
              <w:t>ВСЖД</w:t>
            </w:r>
            <w:r w:rsidRPr="00161651">
              <w:rPr>
                <w:rFonts w:ascii="Times New Roman" w:eastAsia="Times New Roman" w:hAnsi="Times New Roman"/>
                <w:sz w:val="24"/>
                <w:szCs w:val="24"/>
              </w:rPr>
              <w:t xml:space="preserve"> - филиала </w:t>
            </w:r>
            <w:r>
              <w:rPr>
                <w:rFonts w:ascii="Times New Roman" w:eastAsia="Times New Roman" w:hAnsi="Times New Roman"/>
                <w:sz w:val="24"/>
                <w:szCs w:val="24"/>
              </w:rPr>
              <w:t>ОАО</w:t>
            </w:r>
            <w:r w:rsidRPr="00161651">
              <w:rPr>
                <w:rFonts w:ascii="Times New Roman" w:eastAsia="Times New Roman" w:hAnsi="Times New Roman"/>
                <w:sz w:val="24"/>
                <w:szCs w:val="24"/>
              </w:rPr>
              <w:t xml:space="preserve"> </w:t>
            </w:r>
            <w:r>
              <w:rPr>
                <w:rFonts w:ascii="Times New Roman" w:eastAsia="Times New Roman" w:hAnsi="Times New Roman"/>
                <w:sz w:val="24"/>
                <w:szCs w:val="24"/>
              </w:rPr>
              <w:t>«Российские железные дороги»</w:t>
            </w:r>
          </w:p>
        </w:tc>
        <w:tc>
          <w:tcPr>
            <w:tcW w:w="251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418B7" w:rsidRPr="00161651" w:rsidRDefault="000418B7" w:rsidP="003E2F62">
            <w:pPr>
              <w:tabs>
                <w:tab w:val="left" w:pos="10065"/>
              </w:tabs>
              <w:spacing w:after="0" w:line="240" w:lineRule="auto"/>
              <w:ind w:right="-1" w:firstLine="3"/>
              <w:jc w:val="center"/>
              <w:rPr>
                <w:rFonts w:ascii="Times New Roman" w:eastAsia="Times New Roman" w:hAnsi="Times New Roman"/>
                <w:sz w:val="24"/>
                <w:szCs w:val="24"/>
              </w:rPr>
            </w:pPr>
            <w:r w:rsidRPr="00161651">
              <w:rPr>
                <w:rFonts w:ascii="Times New Roman" w:eastAsia="Times New Roman" w:hAnsi="Times New Roman"/>
                <w:sz w:val="24"/>
                <w:szCs w:val="24"/>
              </w:rPr>
              <w:t>город Северобайкальск, прос</w:t>
            </w:r>
            <w:r>
              <w:rPr>
                <w:rFonts w:ascii="Times New Roman" w:eastAsia="Times New Roman" w:hAnsi="Times New Roman"/>
                <w:sz w:val="24"/>
                <w:szCs w:val="24"/>
              </w:rPr>
              <w:t>пект 60 лет СССР,  дом 21 А</w:t>
            </w:r>
          </w:p>
        </w:tc>
        <w:tc>
          <w:tcPr>
            <w:tcW w:w="2249" w:type="dxa"/>
            <w:tcBorders>
              <w:top w:val="single" w:sz="4" w:space="0" w:color="auto"/>
              <w:left w:val="single" w:sz="4" w:space="0" w:color="auto"/>
              <w:bottom w:val="single" w:sz="4" w:space="0" w:color="auto"/>
              <w:right w:val="single" w:sz="4" w:space="0" w:color="auto"/>
            </w:tcBorders>
            <w:shd w:val="clear" w:color="000000" w:fill="FFFFFF"/>
          </w:tcPr>
          <w:p w:rsidR="000418B7" w:rsidRPr="00161651" w:rsidRDefault="000418B7" w:rsidP="003E2F62">
            <w:pPr>
              <w:tabs>
                <w:tab w:val="left" w:pos="10065"/>
              </w:tabs>
              <w:spacing w:after="0" w:line="240" w:lineRule="auto"/>
              <w:ind w:right="-1" w:firstLine="3"/>
              <w:rPr>
                <w:rFonts w:ascii="Times New Roman" w:eastAsia="Times New Roman" w:hAnsi="Times New Roman"/>
                <w:sz w:val="24"/>
                <w:szCs w:val="24"/>
              </w:rPr>
            </w:pPr>
            <w:r>
              <w:rPr>
                <w:rFonts w:ascii="Times New Roman" w:eastAsia="Times New Roman" w:hAnsi="Times New Roman"/>
                <w:sz w:val="24"/>
                <w:szCs w:val="24"/>
              </w:rPr>
              <w:t>Круглогодичный,</w:t>
            </w:r>
            <w:r w:rsidRPr="00747307">
              <w:rPr>
                <w:rFonts w:ascii="Times New Roman" w:eastAsia="Times New Roman" w:hAnsi="Times New Roman"/>
                <w:sz w:val="24"/>
                <w:szCs w:val="24"/>
              </w:rPr>
              <w:t xml:space="preserve"> благоустроенны</w:t>
            </w:r>
            <w:r>
              <w:rPr>
                <w:rFonts w:ascii="Times New Roman" w:eastAsia="Times New Roman" w:hAnsi="Times New Roman"/>
                <w:sz w:val="24"/>
                <w:szCs w:val="24"/>
              </w:rPr>
              <w:t>е</w:t>
            </w:r>
            <w:r w:rsidRPr="00747307">
              <w:rPr>
                <w:rFonts w:ascii="Times New Roman" w:eastAsia="Times New Roman" w:hAnsi="Times New Roman"/>
                <w:sz w:val="24"/>
                <w:szCs w:val="24"/>
              </w:rPr>
              <w:t xml:space="preserve"> номера</w:t>
            </w:r>
          </w:p>
        </w:tc>
      </w:tr>
      <w:tr w:rsidR="000418B7" w:rsidRPr="00730DCB" w:rsidTr="003E2F62">
        <w:trPr>
          <w:trHeight w:val="728"/>
        </w:trPr>
        <w:tc>
          <w:tcPr>
            <w:tcW w:w="567" w:type="dxa"/>
            <w:tcBorders>
              <w:top w:val="single" w:sz="4" w:space="0" w:color="auto"/>
              <w:left w:val="single" w:sz="4" w:space="0" w:color="auto"/>
              <w:bottom w:val="single" w:sz="4" w:space="0" w:color="auto"/>
              <w:right w:val="single" w:sz="4" w:space="0" w:color="auto"/>
            </w:tcBorders>
            <w:shd w:val="clear" w:color="000000" w:fill="FFFFFF"/>
          </w:tcPr>
          <w:p w:rsidR="000418B7" w:rsidRDefault="000418B7" w:rsidP="003E2F62">
            <w:pPr>
              <w:tabs>
                <w:tab w:val="left" w:pos="10065"/>
              </w:tabs>
              <w:spacing w:after="0" w:line="240" w:lineRule="auto"/>
              <w:ind w:left="-822" w:right="-1" w:firstLine="851"/>
              <w:jc w:val="center"/>
              <w:rPr>
                <w:rFonts w:ascii="Times New Roman" w:eastAsia="Times New Roman" w:hAnsi="Times New Roman"/>
                <w:sz w:val="24"/>
                <w:szCs w:val="24"/>
              </w:rPr>
            </w:pPr>
            <w:r>
              <w:rPr>
                <w:rFonts w:ascii="Times New Roman" w:eastAsia="Times New Roman" w:hAnsi="Times New Roman"/>
                <w:sz w:val="24"/>
                <w:szCs w:val="24"/>
              </w:rPr>
              <w:t>3</w:t>
            </w:r>
          </w:p>
        </w:tc>
        <w:tc>
          <w:tcPr>
            <w:tcW w:w="459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418B7" w:rsidRPr="00730DCB" w:rsidRDefault="000418B7" w:rsidP="003E2F62">
            <w:pPr>
              <w:tabs>
                <w:tab w:val="left" w:pos="10065"/>
              </w:tabs>
              <w:spacing w:after="0" w:line="240" w:lineRule="auto"/>
              <w:ind w:right="-1" w:firstLine="3"/>
              <w:rPr>
                <w:rFonts w:ascii="Times New Roman" w:eastAsia="Times New Roman" w:hAnsi="Times New Roman"/>
                <w:sz w:val="24"/>
                <w:szCs w:val="24"/>
              </w:rPr>
            </w:pPr>
            <w:r w:rsidRPr="00730DCB">
              <w:rPr>
                <w:rFonts w:ascii="Times New Roman" w:eastAsia="Times New Roman" w:hAnsi="Times New Roman"/>
                <w:sz w:val="24"/>
                <w:szCs w:val="24"/>
              </w:rPr>
              <w:t>Частное образовательное учреждение школа-интернат № 21 ОАО «РЖД»</w:t>
            </w:r>
          </w:p>
        </w:tc>
        <w:tc>
          <w:tcPr>
            <w:tcW w:w="2514" w:type="dxa"/>
            <w:gridSpan w:val="2"/>
            <w:tcBorders>
              <w:top w:val="single" w:sz="4" w:space="0" w:color="auto"/>
              <w:left w:val="nil"/>
              <w:bottom w:val="single" w:sz="4" w:space="0" w:color="auto"/>
              <w:right w:val="single" w:sz="4" w:space="0" w:color="auto"/>
            </w:tcBorders>
            <w:shd w:val="clear" w:color="000000" w:fill="FFFFFF"/>
            <w:hideMark/>
          </w:tcPr>
          <w:p w:rsidR="000418B7" w:rsidRPr="00730DCB" w:rsidRDefault="000418B7" w:rsidP="003E2F62">
            <w:pPr>
              <w:tabs>
                <w:tab w:val="left" w:pos="10065"/>
              </w:tabs>
              <w:spacing w:after="0" w:line="240" w:lineRule="auto"/>
              <w:ind w:right="-1" w:firstLine="3"/>
              <w:jc w:val="center"/>
              <w:rPr>
                <w:rFonts w:ascii="Times New Roman" w:eastAsia="Times New Roman" w:hAnsi="Times New Roman"/>
                <w:sz w:val="24"/>
                <w:szCs w:val="24"/>
              </w:rPr>
            </w:pPr>
            <w:r>
              <w:rPr>
                <w:rFonts w:ascii="Times New Roman" w:eastAsia="Times New Roman" w:hAnsi="Times New Roman"/>
                <w:sz w:val="24"/>
                <w:szCs w:val="24"/>
              </w:rPr>
              <w:t>Кабанский район,  п. Танхой</w:t>
            </w:r>
          </w:p>
        </w:tc>
        <w:tc>
          <w:tcPr>
            <w:tcW w:w="2249" w:type="dxa"/>
            <w:tcBorders>
              <w:top w:val="single" w:sz="4" w:space="0" w:color="auto"/>
              <w:left w:val="nil"/>
              <w:bottom w:val="single" w:sz="4" w:space="0" w:color="auto"/>
              <w:right w:val="single" w:sz="4" w:space="0" w:color="auto"/>
            </w:tcBorders>
            <w:shd w:val="clear" w:color="000000" w:fill="FFFFFF"/>
          </w:tcPr>
          <w:p w:rsidR="000418B7" w:rsidRDefault="000418B7" w:rsidP="003E2F62">
            <w:pPr>
              <w:tabs>
                <w:tab w:val="left" w:pos="10065"/>
              </w:tabs>
              <w:spacing w:after="0" w:line="240" w:lineRule="auto"/>
              <w:ind w:right="-1" w:firstLine="3"/>
              <w:rPr>
                <w:rFonts w:ascii="Times New Roman" w:eastAsia="Times New Roman" w:hAnsi="Times New Roman"/>
                <w:sz w:val="24"/>
                <w:szCs w:val="24"/>
              </w:rPr>
            </w:pPr>
            <w:r>
              <w:rPr>
                <w:rFonts w:ascii="Times New Roman" w:eastAsia="Times New Roman" w:hAnsi="Times New Roman"/>
                <w:sz w:val="24"/>
                <w:szCs w:val="24"/>
              </w:rPr>
              <w:t xml:space="preserve">Сезонный, </w:t>
            </w:r>
          </w:p>
          <w:p w:rsidR="000418B7" w:rsidRPr="00730DCB" w:rsidRDefault="000418B7" w:rsidP="003E2F62">
            <w:pPr>
              <w:tabs>
                <w:tab w:val="left" w:pos="10065"/>
              </w:tabs>
              <w:spacing w:after="0" w:line="240" w:lineRule="auto"/>
              <w:ind w:right="-1" w:firstLine="3"/>
              <w:rPr>
                <w:rFonts w:ascii="Times New Roman" w:eastAsia="Times New Roman" w:hAnsi="Times New Roman"/>
                <w:sz w:val="24"/>
                <w:szCs w:val="24"/>
              </w:rPr>
            </w:pPr>
            <w:r>
              <w:rPr>
                <w:rFonts w:ascii="Times New Roman" w:eastAsia="Times New Roman" w:hAnsi="Times New Roman"/>
                <w:sz w:val="24"/>
                <w:szCs w:val="24"/>
              </w:rPr>
              <w:t>в помещениях интерната</w:t>
            </w:r>
          </w:p>
        </w:tc>
      </w:tr>
      <w:tr w:rsidR="000418B7" w:rsidRPr="00730DCB" w:rsidTr="003E2F62">
        <w:trPr>
          <w:trHeight w:val="340"/>
        </w:trPr>
        <w:tc>
          <w:tcPr>
            <w:tcW w:w="9923" w:type="dxa"/>
            <w:gridSpan w:val="6"/>
            <w:tcBorders>
              <w:top w:val="nil"/>
              <w:left w:val="single" w:sz="4" w:space="0" w:color="auto"/>
              <w:bottom w:val="single" w:sz="4" w:space="0" w:color="auto"/>
              <w:right w:val="single" w:sz="4" w:space="0" w:color="auto"/>
            </w:tcBorders>
            <w:shd w:val="clear" w:color="000000" w:fill="FFFFFF"/>
          </w:tcPr>
          <w:p w:rsidR="000418B7" w:rsidRPr="000418B7" w:rsidRDefault="000418B7" w:rsidP="003E2F62">
            <w:pPr>
              <w:tabs>
                <w:tab w:val="left" w:pos="10065"/>
              </w:tabs>
              <w:spacing w:after="0" w:line="240" w:lineRule="auto"/>
              <w:ind w:left="-822" w:right="-1" w:firstLine="851"/>
              <w:rPr>
                <w:rFonts w:ascii="Times New Roman" w:eastAsia="Times New Roman" w:hAnsi="Times New Roman"/>
                <w:i/>
                <w:sz w:val="24"/>
                <w:szCs w:val="24"/>
              </w:rPr>
            </w:pPr>
            <w:r w:rsidRPr="000418B7">
              <w:rPr>
                <w:rFonts w:ascii="Times New Roman" w:eastAsia="Times New Roman" w:hAnsi="Times New Roman"/>
                <w:i/>
                <w:sz w:val="24"/>
                <w:szCs w:val="24"/>
              </w:rPr>
              <w:t>Иные</w:t>
            </w:r>
          </w:p>
        </w:tc>
      </w:tr>
      <w:tr w:rsidR="000418B7" w:rsidRPr="00506AD5" w:rsidTr="003E2F62">
        <w:trPr>
          <w:trHeight w:val="728"/>
        </w:trPr>
        <w:tc>
          <w:tcPr>
            <w:tcW w:w="567" w:type="dxa"/>
            <w:tcBorders>
              <w:top w:val="nil"/>
              <w:left w:val="single" w:sz="4" w:space="0" w:color="auto"/>
              <w:bottom w:val="single" w:sz="4" w:space="0" w:color="auto"/>
              <w:right w:val="single" w:sz="4" w:space="0" w:color="auto"/>
            </w:tcBorders>
            <w:shd w:val="clear" w:color="000000" w:fill="FFFFFF"/>
          </w:tcPr>
          <w:p w:rsidR="000418B7" w:rsidRDefault="000418B7" w:rsidP="003E2F62">
            <w:pPr>
              <w:tabs>
                <w:tab w:val="left" w:pos="10065"/>
              </w:tabs>
              <w:spacing w:after="0" w:line="240" w:lineRule="auto"/>
              <w:ind w:left="-822" w:right="-1" w:firstLine="851"/>
              <w:jc w:val="center"/>
              <w:rPr>
                <w:rFonts w:ascii="Times New Roman" w:eastAsia="Times New Roman" w:hAnsi="Times New Roman"/>
                <w:sz w:val="24"/>
                <w:szCs w:val="24"/>
              </w:rPr>
            </w:pPr>
            <w:r>
              <w:rPr>
                <w:rFonts w:ascii="Times New Roman" w:eastAsia="Times New Roman" w:hAnsi="Times New Roman"/>
                <w:sz w:val="24"/>
                <w:szCs w:val="24"/>
              </w:rPr>
              <w:t>4</w:t>
            </w:r>
          </w:p>
        </w:tc>
        <w:tc>
          <w:tcPr>
            <w:tcW w:w="4593" w:type="dxa"/>
            <w:gridSpan w:val="2"/>
            <w:tcBorders>
              <w:top w:val="nil"/>
              <w:left w:val="single" w:sz="4" w:space="0" w:color="auto"/>
              <w:bottom w:val="single" w:sz="4" w:space="0" w:color="auto"/>
              <w:right w:val="single" w:sz="4" w:space="0" w:color="auto"/>
            </w:tcBorders>
            <w:shd w:val="clear" w:color="000000" w:fill="FFFFFF"/>
            <w:hideMark/>
          </w:tcPr>
          <w:p w:rsidR="000418B7" w:rsidRDefault="000418B7" w:rsidP="003E2F62">
            <w:pPr>
              <w:tabs>
                <w:tab w:val="left" w:pos="10065"/>
              </w:tabs>
              <w:spacing w:after="0" w:line="240" w:lineRule="auto"/>
              <w:ind w:right="-1"/>
              <w:rPr>
                <w:rFonts w:ascii="Times New Roman" w:eastAsia="Times New Roman" w:hAnsi="Times New Roman"/>
                <w:sz w:val="24"/>
                <w:szCs w:val="24"/>
              </w:rPr>
            </w:pPr>
            <w:r>
              <w:rPr>
                <w:rFonts w:ascii="Times New Roman" w:eastAsia="Times New Roman" w:hAnsi="Times New Roman"/>
                <w:sz w:val="24"/>
                <w:szCs w:val="24"/>
              </w:rPr>
              <w:t>Загородный оздоровительный лагерь «Уголек»</w:t>
            </w:r>
          </w:p>
          <w:p w:rsidR="000418B7" w:rsidRDefault="000418B7" w:rsidP="003E2F62">
            <w:pPr>
              <w:tabs>
                <w:tab w:val="left" w:pos="10065"/>
              </w:tabs>
              <w:spacing w:after="0" w:line="240" w:lineRule="auto"/>
              <w:ind w:right="-1"/>
              <w:rPr>
                <w:rFonts w:ascii="Times New Roman" w:eastAsia="Times New Roman" w:hAnsi="Times New Roman"/>
                <w:sz w:val="24"/>
                <w:szCs w:val="24"/>
              </w:rPr>
            </w:pPr>
            <w:r>
              <w:rPr>
                <w:rFonts w:ascii="Times New Roman" w:eastAsia="Times New Roman" w:hAnsi="Times New Roman"/>
                <w:sz w:val="24"/>
                <w:szCs w:val="24"/>
              </w:rPr>
              <w:t>Санаторно-оздоровительный лагерь «Родник»</w:t>
            </w:r>
          </w:p>
          <w:p w:rsidR="000418B7" w:rsidRPr="00506AD5" w:rsidRDefault="000418B7" w:rsidP="003E2F62">
            <w:pPr>
              <w:tabs>
                <w:tab w:val="left" w:pos="10065"/>
              </w:tabs>
              <w:spacing w:after="0" w:line="240" w:lineRule="auto"/>
              <w:ind w:right="-1"/>
              <w:rPr>
                <w:rFonts w:ascii="Times New Roman" w:eastAsia="Times New Roman" w:hAnsi="Times New Roman"/>
                <w:sz w:val="24"/>
                <w:szCs w:val="24"/>
              </w:rPr>
            </w:pPr>
            <w:r>
              <w:rPr>
                <w:rFonts w:ascii="Times New Roman" w:eastAsia="Times New Roman" w:hAnsi="Times New Roman"/>
                <w:sz w:val="24"/>
                <w:szCs w:val="24"/>
              </w:rPr>
              <w:t>ООО «Двенадцать месяцев»</w:t>
            </w:r>
          </w:p>
        </w:tc>
        <w:tc>
          <w:tcPr>
            <w:tcW w:w="2514" w:type="dxa"/>
            <w:gridSpan w:val="2"/>
            <w:tcBorders>
              <w:top w:val="nil"/>
              <w:left w:val="nil"/>
              <w:bottom w:val="single" w:sz="4" w:space="0" w:color="auto"/>
              <w:right w:val="single" w:sz="4" w:space="0" w:color="auto"/>
            </w:tcBorders>
            <w:shd w:val="clear" w:color="000000" w:fill="FFFFFF"/>
            <w:hideMark/>
          </w:tcPr>
          <w:p w:rsidR="000418B7" w:rsidRPr="00506AD5" w:rsidRDefault="000418B7" w:rsidP="003E2F62">
            <w:pPr>
              <w:tabs>
                <w:tab w:val="left" w:pos="10065"/>
              </w:tabs>
              <w:spacing w:after="0" w:line="240" w:lineRule="auto"/>
              <w:ind w:right="-1"/>
              <w:jc w:val="center"/>
              <w:rPr>
                <w:rFonts w:ascii="Times New Roman" w:eastAsia="Times New Roman" w:hAnsi="Times New Roman"/>
                <w:sz w:val="24"/>
                <w:szCs w:val="24"/>
              </w:rPr>
            </w:pPr>
            <w:r w:rsidRPr="00506AD5">
              <w:rPr>
                <w:rFonts w:ascii="Times New Roman" w:eastAsia="Times New Roman" w:hAnsi="Times New Roman"/>
                <w:sz w:val="24"/>
                <w:szCs w:val="24"/>
              </w:rPr>
              <w:t xml:space="preserve">Селенгинский район, </w:t>
            </w:r>
            <w:r w:rsidRPr="003A28D5">
              <w:rPr>
                <w:rFonts w:ascii="Times New Roman" w:eastAsia="Times New Roman" w:hAnsi="Times New Roman"/>
                <w:sz w:val="24"/>
                <w:szCs w:val="24"/>
              </w:rPr>
              <w:t>с. Тохой, оз. Щучье</w:t>
            </w:r>
          </w:p>
        </w:tc>
        <w:tc>
          <w:tcPr>
            <w:tcW w:w="2249" w:type="dxa"/>
            <w:tcBorders>
              <w:top w:val="nil"/>
              <w:left w:val="nil"/>
              <w:bottom w:val="single" w:sz="4" w:space="0" w:color="auto"/>
              <w:right w:val="single" w:sz="4" w:space="0" w:color="auto"/>
            </w:tcBorders>
            <w:shd w:val="clear" w:color="000000" w:fill="FFFFFF"/>
          </w:tcPr>
          <w:p w:rsidR="000418B7" w:rsidRDefault="000418B7" w:rsidP="003E2F62">
            <w:pPr>
              <w:tabs>
                <w:tab w:val="left" w:pos="10065"/>
              </w:tabs>
              <w:spacing w:after="0" w:line="240" w:lineRule="auto"/>
              <w:ind w:right="-1"/>
              <w:rPr>
                <w:rFonts w:ascii="Times New Roman" w:eastAsia="Times New Roman" w:hAnsi="Times New Roman"/>
                <w:sz w:val="24"/>
                <w:szCs w:val="24"/>
              </w:rPr>
            </w:pPr>
            <w:r>
              <w:rPr>
                <w:rFonts w:ascii="Times New Roman" w:eastAsia="Times New Roman" w:hAnsi="Times New Roman"/>
                <w:sz w:val="24"/>
                <w:szCs w:val="24"/>
              </w:rPr>
              <w:t xml:space="preserve">Сезонный, </w:t>
            </w:r>
            <w:r w:rsidRPr="00506AD5">
              <w:rPr>
                <w:rFonts w:ascii="Times New Roman" w:eastAsia="Times New Roman" w:hAnsi="Times New Roman"/>
                <w:sz w:val="24"/>
                <w:szCs w:val="24"/>
              </w:rPr>
              <w:t>оснащенные корпуса</w:t>
            </w:r>
          </w:p>
          <w:p w:rsidR="000418B7" w:rsidRPr="00506AD5" w:rsidRDefault="000418B7" w:rsidP="003E2F62">
            <w:pPr>
              <w:tabs>
                <w:tab w:val="left" w:pos="10065"/>
              </w:tabs>
              <w:spacing w:after="0" w:line="240" w:lineRule="auto"/>
              <w:ind w:right="-1"/>
              <w:rPr>
                <w:rFonts w:ascii="Times New Roman" w:eastAsia="Times New Roman" w:hAnsi="Times New Roman"/>
                <w:sz w:val="24"/>
                <w:szCs w:val="24"/>
              </w:rPr>
            </w:pPr>
            <w:r>
              <w:rPr>
                <w:rFonts w:ascii="Times New Roman" w:eastAsia="Times New Roman" w:hAnsi="Times New Roman"/>
                <w:sz w:val="24"/>
                <w:szCs w:val="24"/>
              </w:rPr>
              <w:t>Круглогодичный</w:t>
            </w:r>
          </w:p>
        </w:tc>
      </w:tr>
      <w:tr w:rsidR="000418B7" w:rsidRPr="00B71E40" w:rsidTr="003E2F62">
        <w:trPr>
          <w:trHeight w:val="728"/>
        </w:trPr>
        <w:tc>
          <w:tcPr>
            <w:tcW w:w="567" w:type="dxa"/>
            <w:tcBorders>
              <w:top w:val="nil"/>
              <w:left w:val="single" w:sz="4" w:space="0" w:color="auto"/>
              <w:bottom w:val="single" w:sz="4" w:space="0" w:color="auto"/>
              <w:right w:val="single" w:sz="4" w:space="0" w:color="auto"/>
            </w:tcBorders>
            <w:shd w:val="clear" w:color="000000" w:fill="FFFFFF"/>
          </w:tcPr>
          <w:p w:rsidR="000418B7" w:rsidRDefault="000418B7" w:rsidP="003E2F62">
            <w:pPr>
              <w:tabs>
                <w:tab w:val="left" w:pos="10065"/>
              </w:tabs>
              <w:spacing w:after="0" w:line="240" w:lineRule="auto"/>
              <w:ind w:left="-822" w:right="-1" w:firstLine="851"/>
              <w:jc w:val="center"/>
              <w:rPr>
                <w:rFonts w:ascii="Times New Roman" w:eastAsia="Times New Roman" w:hAnsi="Times New Roman"/>
                <w:sz w:val="24"/>
                <w:szCs w:val="24"/>
              </w:rPr>
            </w:pPr>
            <w:r>
              <w:rPr>
                <w:rFonts w:ascii="Times New Roman" w:eastAsia="Times New Roman" w:hAnsi="Times New Roman"/>
                <w:sz w:val="24"/>
                <w:szCs w:val="24"/>
              </w:rPr>
              <w:t>5</w:t>
            </w:r>
          </w:p>
        </w:tc>
        <w:tc>
          <w:tcPr>
            <w:tcW w:w="4593" w:type="dxa"/>
            <w:gridSpan w:val="2"/>
            <w:tcBorders>
              <w:top w:val="nil"/>
              <w:left w:val="single" w:sz="4" w:space="0" w:color="auto"/>
              <w:bottom w:val="single" w:sz="4" w:space="0" w:color="auto"/>
              <w:right w:val="single" w:sz="4" w:space="0" w:color="auto"/>
            </w:tcBorders>
            <w:shd w:val="clear" w:color="000000" w:fill="FFFFFF"/>
            <w:hideMark/>
          </w:tcPr>
          <w:p w:rsidR="000418B7" w:rsidRDefault="000418B7" w:rsidP="003E2F62">
            <w:pPr>
              <w:tabs>
                <w:tab w:val="left" w:pos="10065"/>
              </w:tabs>
              <w:spacing w:after="0" w:line="240" w:lineRule="auto"/>
              <w:ind w:right="-1"/>
              <w:rPr>
                <w:rFonts w:ascii="Times New Roman" w:eastAsia="Times New Roman" w:hAnsi="Times New Roman"/>
                <w:sz w:val="24"/>
                <w:szCs w:val="24"/>
              </w:rPr>
            </w:pPr>
            <w:r>
              <w:rPr>
                <w:rFonts w:ascii="Times New Roman" w:eastAsia="Times New Roman" w:hAnsi="Times New Roman"/>
                <w:sz w:val="24"/>
                <w:szCs w:val="24"/>
              </w:rPr>
              <w:t>Лагерь «</w:t>
            </w:r>
            <w:r w:rsidRPr="00B71E40">
              <w:rPr>
                <w:rFonts w:ascii="Times New Roman" w:eastAsia="Times New Roman" w:hAnsi="Times New Roman"/>
                <w:sz w:val="24"/>
                <w:szCs w:val="24"/>
              </w:rPr>
              <w:t>Эй-Би-Си</w:t>
            </w:r>
            <w:r>
              <w:rPr>
                <w:rFonts w:ascii="Times New Roman" w:eastAsia="Times New Roman" w:hAnsi="Times New Roman"/>
                <w:sz w:val="24"/>
                <w:szCs w:val="24"/>
              </w:rPr>
              <w:t>», лагерь «Комбо» (различие в программах отдыха)</w:t>
            </w:r>
          </w:p>
          <w:p w:rsidR="000418B7" w:rsidRPr="00B71E40" w:rsidRDefault="000418B7" w:rsidP="003E2F62">
            <w:pPr>
              <w:tabs>
                <w:tab w:val="left" w:pos="10065"/>
              </w:tabs>
              <w:spacing w:after="0" w:line="240" w:lineRule="auto"/>
              <w:ind w:right="-1"/>
              <w:rPr>
                <w:rFonts w:ascii="Times New Roman" w:eastAsia="Times New Roman" w:hAnsi="Times New Roman"/>
                <w:sz w:val="24"/>
                <w:szCs w:val="24"/>
              </w:rPr>
            </w:pPr>
            <w:r w:rsidRPr="00B71E40">
              <w:rPr>
                <w:rFonts w:ascii="Times New Roman" w:eastAsia="Times New Roman" w:hAnsi="Times New Roman"/>
                <w:sz w:val="24"/>
                <w:szCs w:val="24"/>
              </w:rPr>
              <w:t>Частное Учрежден</w:t>
            </w:r>
            <w:r>
              <w:rPr>
                <w:rFonts w:ascii="Times New Roman" w:eastAsia="Times New Roman" w:hAnsi="Times New Roman"/>
                <w:sz w:val="24"/>
                <w:szCs w:val="24"/>
              </w:rPr>
              <w:t>ие Дополнительного Образования «Образовательный центр «</w:t>
            </w:r>
            <w:r w:rsidRPr="00B71E40">
              <w:rPr>
                <w:rFonts w:ascii="Times New Roman" w:eastAsia="Times New Roman" w:hAnsi="Times New Roman"/>
                <w:sz w:val="24"/>
                <w:szCs w:val="24"/>
              </w:rPr>
              <w:t>Эй-Би</w:t>
            </w:r>
            <w:r>
              <w:rPr>
                <w:rFonts w:ascii="Times New Roman" w:eastAsia="Times New Roman" w:hAnsi="Times New Roman"/>
                <w:sz w:val="24"/>
                <w:szCs w:val="24"/>
              </w:rPr>
              <w:t>-Си»</w:t>
            </w:r>
          </w:p>
        </w:tc>
        <w:tc>
          <w:tcPr>
            <w:tcW w:w="2514" w:type="dxa"/>
            <w:gridSpan w:val="2"/>
            <w:tcBorders>
              <w:top w:val="nil"/>
              <w:left w:val="nil"/>
              <w:bottom w:val="single" w:sz="4" w:space="0" w:color="auto"/>
              <w:right w:val="single" w:sz="4" w:space="0" w:color="auto"/>
            </w:tcBorders>
            <w:shd w:val="clear" w:color="000000" w:fill="FFFFFF"/>
            <w:hideMark/>
          </w:tcPr>
          <w:p w:rsidR="000418B7" w:rsidRDefault="000418B7" w:rsidP="003E2F62">
            <w:pPr>
              <w:tabs>
                <w:tab w:val="left" w:pos="10065"/>
              </w:tabs>
              <w:spacing w:after="0" w:line="240" w:lineRule="auto"/>
              <w:ind w:right="-1"/>
              <w:jc w:val="center"/>
              <w:rPr>
                <w:rFonts w:ascii="Times New Roman" w:eastAsia="Times New Roman" w:hAnsi="Times New Roman"/>
                <w:sz w:val="24"/>
                <w:szCs w:val="24"/>
              </w:rPr>
            </w:pPr>
            <w:r>
              <w:rPr>
                <w:rFonts w:ascii="Times New Roman" w:eastAsia="Times New Roman" w:hAnsi="Times New Roman"/>
                <w:sz w:val="24"/>
                <w:szCs w:val="24"/>
              </w:rPr>
              <w:t xml:space="preserve">Кабанский район, </w:t>
            </w:r>
          </w:p>
          <w:p w:rsidR="000418B7" w:rsidRPr="00B71E40" w:rsidRDefault="000418B7" w:rsidP="003E2F62">
            <w:pPr>
              <w:tabs>
                <w:tab w:val="left" w:pos="10065"/>
              </w:tabs>
              <w:spacing w:after="0" w:line="240" w:lineRule="auto"/>
              <w:ind w:right="-1"/>
              <w:jc w:val="center"/>
              <w:rPr>
                <w:rFonts w:ascii="Times New Roman" w:eastAsia="Times New Roman" w:hAnsi="Times New Roman"/>
                <w:sz w:val="24"/>
                <w:szCs w:val="24"/>
              </w:rPr>
            </w:pPr>
            <w:r>
              <w:rPr>
                <w:rFonts w:ascii="Times New Roman" w:eastAsia="Times New Roman" w:hAnsi="Times New Roman"/>
                <w:sz w:val="24"/>
                <w:szCs w:val="24"/>
              </w:rPr>
              <w:t>в 2 км от п. Новый Энхалук,</w:t>
            </w:r>
          </w:p>
        </w:tc>
        <w:tc>
          <w:tcPr>
            <w:tcW w:w="2249" w:type="dxa"/>
            <w:tcBorders>
              <w:top w:val="nil"/>
              <w:left w:val="nil"/>
              <w:bottom w:val="single" w:sz="4" w:space="0" w:color="auto"/>
              <w:right w:val="single" w:sz="4" w:space="0" w:color="auto"/>
            </w:tcBorders>
            <w:shd w:val="clear" w:color="000000" w:fill="FFFFFF"/>
          </w:tcPr>
          <w:p w:rsidR="000418B7" w:rsidRPr="00B71E40" w:rsidRDefault="000418B7" w:rsidP="003E2F62">
            <w:pPr>
              <w:tabs>
                <w:tab w:val="left" w:pos="10065"/>
              </w:tabs>
              <w:spacing w:after="0" w:line="240" w:lineRule="auto"/>
              <w:ind w:right="-1"/>
              <w:rPr>
                <w:rFonts w:ascii="Times New Roman" w:eastAsia="Times New Roman" w:hAnsi="Times New Roman"/>
                <w:sz w:val="24"/>
                <w:szCs w:val="24"/>
              </w:rPr>
            </w:pPr>
            <w:r>
              <w:rPr>
                <w:rFonts w:ascii="Times New Roman" w:eastAsia="Times New Roman" w:hAnsi="Times New Roman"/>
                <w:sz w:val="24"/>
                <w:szCs w:val="24"/>
              </w:rPr>
              <w:t>Сезонный, палаточный</w:t>
            </w:r>
          </w:p>
        </w:tc>
      </w:tr>
      <w:tr w:rsidR="000418B7" w:rsidRPr="00BB7F8E" w:rsidTr="003E2F62">
        <w:trPr>
          <w:trHeight w:val="728"/>
        </w:trPr>
        <w:tc>
          <w:tcPr>
            <w:tcW w:w="567" w:type="dxa"/>
            <w:tcBorders>
              <w:top w:val="nil"/>
              <w:left w:val="single" w:sz="4" w:space="0" w:color="auto"/>
              <w:bottom w:val="single" w:sz="4" w:space="0" w:color="auto"/>
              <w:right w:val="single" w:sz="4" w:space="0" w:color="auto"/>
            </w:tcBorders>
            <w:shd w:val="clear" w:color="000000" w:fill="FFFFFF"/>
          </w:tcPr>
          <w:p w:rsidR="000418B7" w:rsidRDefault="000418B7" w:rsidP="003E2F62">
            <w:pPr>
              <w:tabs>
                <w:tab w:val="left" w:pos="10065"/>
              </w:tabs>
              <w:spacing w:after="0" w:line="240" w:lineRule="auto"/>
              <w:ind w:left="-822" w:right="-1" w:firstLine="851"/>
              <w:jc w:val="center"/>
              <w:rPr>
                <w:rFonts w:ascii="Times New Roman" w:eastAsia="Times New Roman" w:hAnsi="Times New Roman"/>
                <w:sz w:val="24"/>
                <w:szCs w:val="24"/>
              </w:rPr>
            </w:pPr>
            <w:r>
              <w:rPr>
                <w:rFonts w:ascii="Times New Roman" w:eastAsia="Times New Roman" w:hAnsi="Times New Roman"/>
                <w:sz w:val="24"/>
                <w:szCs w:val="24"/>
              </w:rPr>
              <w:t>6</w:t>
            </w:r>
          </w:p>
        </w:tc>
        <w:tc>
          <w:tcPr>
            <w:tcW w:w="4593" w:type="dxa"/>
            <w:gridSpan w:val="2"/>
            <w:tcBorders>
              <w:top w:val="nil"/>
              <w:left w:val="single" w:sz="4" w:space="0" w:color="auto"/>
              <w:bottom w:val="single" w:sz="4" w:space="0" w:color="auto"/>
              <w:right w:val="single" w:sz="4" w:space="0" w:color="auto"/>
            </w:tcBorders>
            <w:shd w:val="clear" w:color="000000" w:fill="FFFFFF"/>
            <w:hideMark/>
          </w:tcPr>
          <w:p w:rsidR="000418B7" w:rsidRDefault="000418B7" w:rsidP="003E2F62">
            <w:pPr>
              <w:tabs>
                <w:tab w:val="left" w:pos="10065"/>
              </w:tabs>
              <w:spacing w:after="0" w:line="240" w:lineRule="auto"/>
              <w:ind w:right="-1"/>
              <w:rPr>
                <w:rFonts w:ascii="Times New Roman" w:eastAsia="Times New Roman" w:hAnsi="Times New Roman"/>
                <w:sz w:val="24"/>
                <w:szCs w:val="24"/>
              </w:rPr>
            </w:pPr>
            <w:r>
              <w:rPr>
                <w:rFonts w:ascii="Times New Roman" w:eastAsia="Times New Roman" w:hAnsi="Times New Roman"/>
                <w:sz w:val="24"/>
                <w:szCs w:val="24"/>
              </w:rPr>
              <w:t>Детский палаточный лагерь «Мармелад Кэмп»</w:t>
            </w:r>
          </w:p>
          <w:p w:rsidR="000418B7" w:rsidRPr="00BB7F8E" w:rsidRDefault="000418B7" w:rsidP="003E2F62">
            <w:pPr>
              <w:tabs>
                <w:tab w:val="left" w:pos="10065"/>
              </w:tabs>
              <w:spacing w:after="0" w:line="240" w:lineRule="auto"/>
              <w:ind w:right="-1"/>
              <w:rPr>
                <w:rFonts w:ascii="Times New Roman" w:eastAsia="Times New Roman" w:hAnsi="Times New Roman"/>
                <w:sz w:val="24"/>
                <w:szCs w:val="24"/>
              </w:rPr>
            </w:pPr>
            <w:r w:rsidRPr="00BB7F8E">
              <w:rPr>
                <w:rFonts w:ascii="Times New Roman" w:eastAsia="Times New Roman" w:hAnsi="Times New Roman"/>
                <w:sz w:val="24"/>
                <w:szCs w:val="24"/>
              </w:rPr>
              <w:t xml:space="preserve">ООО </w:t>
            </w:r>
            <w:r>
              <w:rPr>
                <w:rFonts w:ascii="Times New Roman" w:eastAsia="Times New Roman" w:hAnsi="Times New Roman"/>
                <w:sz w:val="24"/>
                <w:szCs w:val="24"/>
              </w:rPr>
              <w:t>«Мармелад»</w:t>
            </w:r>
          </w:p>
        </w:tc>
        <w:tc>
          <w:tcPr>
            <w:tcW w:w="2514" w:type="dxa"/>
            <w:gridSpan w:val="2"/>
            <w:tcBorders>
              <w:top w:val="nil"/>
              <w:left w:val="nil"/>
              <w:bottom w:val="single" w:sz="4" w:space="0" w:color="auto"/>
              <w:right w:val="single" w:sz="4" w:space="0" w:color="auto"/>
            </w:tcBorders>
            <w:shd w:val="clear" w:color="000000" w:fill="FFFFFF"/>
            <w:hideMark/>
          </w:tcPr>
          <w:p w:rsidR="000418B7" w:rsidRPr="00BB7F8E" w:rsidRDefault="000418B7" w:rsidP="003E2F62">
            <w:pPr>
              <w:tabs>
                <w:tab w:val="left" w:pos="10065"/>
              </w:tabs>
              <w:spacing w:after="0" w:line="240" w:lineRule="auto"/>
              <w:ind w:right="-1"/>
              <w:jc w:val="center"/>
              <w:rPr>
                <w:rFonts w:ascii="Times New Roman" w:eastAsia="Times New Roman" w:hAnsi="Times New Roman"/>
                <w:sz w:val="24"/>
                <w:szCs w:val="24"/>
              </w:rPr>
            </w:pPr>
            <w:r w:rsidRPr="00BB7F8E">
              <w:rPr>
                <w:rFonts w:ascii="Times New Roman" w:eastAsia="Times New Roman" w:hAnsi="Times New Roman"/>
                <w:sz w:val="24"/>
                <w:szCs w:val="24"/>
              </w:rPr>
              <w:t>Кабанский район,</w:t>
            </w:r>
            <w:r>
              <w:rPr>
                <w:rFonts w:ascii="Times New Roman" w:eastAsia="Times New Roman" w:hAnsi="Times New Roman"/>
                <w:sz w:val="24"/>
                <w:szCs w:val="24"/>
              </w:rPr>
              <w:t xml:space="preserve"> </w:t>
            </w:r>
            <w:r w:rsidRPr="00BB7F8E">
              <w:rPr>
                <w:rFonts w:ascii="Times New Roman" w:eastAsia="Times New Roman" w:hAnsi="Times New Roman"/>
                <w:sz w:val="24"/>
                <w:szCs w:val="24"/>
              </w:rPr>
              <w:t>с. Старый Энхалук</w:t>
            </w:r>
          </w:p>
        </w:tc>
        <w:tc>
          <w:tcPr>
            <w:tcW w:w="2249" w:type="dxa"/>
            <w:tcBorders>
              <w:top w:val="nil"/>
              <w:left w:val="nil"/>
              <w:bottom w:val="single" w:sz="4" w:space="0" w:color="auto"/>
              <w:right w:val="single" w:sz="4" w:space="0" w:color="auto"/>
            </w:tcBorders>
            <w:shd w:val="clear" w:color="000000" w:fill="FFFFFF"/>
          </w:tcPr>
          <w:p w:rsidR="000418B7" w:rsidRPr="00BB7F8E" w:rsidRDefault="000418B7" w:rsidP="003E2F62">
            <w:pPr>
              <w:tabs>
                <w:tab w:val="left" w:pos="10065"/>
              </w:tabs>
              <w:spacing w:after="0" w:line="240" w:lineRule="auto"/>
              <w:ind w:right="-1"/>
              <w:rPr>
                <w:rFonts w:ascii="Times New Roman" w:eastAsia="Times New Roman" w:hAnsi="Times New Roman"/>
                <w:sz w:val="24"/>
                <w:szCs w:val="24"/>
              </w:rPr>
            </w:pPr>
            <w:r>
              <w:rPr>
                <w:rFonts w:ascii="Times New Roman" w:eastAsia="Times New Roman" w:hAnsi="Times New Roman"/>
                <w:sz w:val="24"/>
                <w:szCs w:val="24"/>
              </w:rPr>
              <w:t>Сезонный, палаточный</w:t>
            </w:r>
          </w:p>
        </w:tc>
      </w:tr>
      <w:tr w:rsidR="000418B7" w:rsidRPr="00FF04BF" w:rsidTr="003E2F62">
        <w:trPr>
          <w:trHeight w:val="728"/>
        </w:trPr>
        <w:tc>
          <w:tcPr>
            <w:tcW w:w="567" w:type="dxa"/>
            <w:tcBorders>
              <w:top w:val="nil"/>
              <w:left w:val="single" w:sz="4" w:space="0" w:color="auto"/>
              <w:bottom w:val="single" w:sz="4" w:space="0" w:color="auto"/>
              <w:right w:val="single" w:sz="4" w:space="0" w:color="auto"/>
            </w:tcBorders>
            <w:shd w:val="clear" w:color="000000" w:fill="FFFFFF"/>
          </w:tcPr>
          <w:p w:rsidR="000418B7" w:rsidRDefault="000418B7" w:rsidP="003E2F62">
            <w:pPr>
              <w:tabs>
                <w:tab w:val="left" w:pos="10065"/>
              </w:tabs>
              <w:spacing w:after="0" w:line="240" w:lineRule="auto"/>
              <w:ind w:left="-822" w:right="-1" w:firstLine="851"/>
              <w:jc w:val="center"/>
              <w:rPr>
                <w:rFonts w:ascii="Times New Roman" w:eastAsia="Times New Roman" w:hAnsi="Times New Roman"/>
                <w:sz w:val="24"/>
                <w:szCs w:val="24"/>
              </w:rPr>
            </w:pPr>
            <w:r>
              <w:rPr>
                <w:rFonts w:ascii="Times New Roman" w:eastAsia="Times New Roman" w:hAnsi="Times New Roman"/>
                <w:sz w:val="24"/>
                <w:szCs w:val="24"/>
              </w:rPr>
              <w:t>7</w:t>
            </w:r>
          </w:p>
        </w:tc>
        <w:tc>
          <w:tcPr>
            <w:tcW w:w="4593" w:type="dxa"/>
            <w:gridSpan w:val="2"/>
            <w:tcBorders>
              <w:top w:val="nil"/>
              <w:left w:val="single" w:sz="4" w:space="0" w:color="auto"/>
              <w:bottom w:val="single" w:sz="4" w:space="0" w:color="auto"/>
              <w:right w:val="single" w:sz="4" w:space="0" w:color="auto"/>
            </w:tcBorders>
            <w:shd w:val="clear" w:color="000000" w:fill="FFFFFF"/>
            <w:hideMark/>
          </w:tcPr>
          <w:p w:rsidR="000418B7" w:rsidRDefault="000418B7" w:rsidP="003E2F62">
            <w:pPr>
              <w:tabs>
                <w:tab w:val="left" w:pos="10065"/>
              </w:tabs>
              <w:spacing w:after="0" w:line="240" w:lineRule="auto"/>
              <w:ind w:right="-1"/>
              <w:rPr>
                <w:rFonts w:ascii="Times New Roman" w:eastAsia="Times New Roman" w:hAnsi="Times New Roman"/>
                <w:sz w:val="24"/>
                <w:szCs w:val="24"/>
              </w:rPr>
            </w:pPr>
            <w:r>
              <w:rPr>
                <w:rFonts w:ascii="Times New Roman" w:eastAsia="Times New Roman" w:hAnsi="Times New Roman"/>
                <w:sz w:val="24"/>
                <w:szCs w:val="24"/>
              </w:rPr>
              <w:t>ООО</w:t>
            </w:r>
            <w:r w:rsidRPr="00FF04BF">
              <w:rPr>
                <w:rFonts w:ascii="Times New Roman" w:eastAsia="Times New Roman" w:hAnsi="Times New Roman"/>
                <w:sz w:val="24"/>
                <w:szCs w:val="24"/>
              </w:rPr>
              <w:t xml:space="preserve"> </w:t>
            </w:r>
            <w:r>
              <w:rPr>
                <w:rFonts w:ascii="Times New Roman" w:eastAsia="Times New Roman" w:hAnsi="Times New Roman"/>
                <w:sz w:val="24"/>
                <w:szCs w:val="24"/>
              </w:rPr>
              <w:t>«</w:t>
            </w:r>
            <w:r w:rsidRPr="00FF04BF">
              <w:rPr>
                <w:rFonts w:ascii="Times New Roman" w:eastAsia="Times New Roman" w:hAnsi="Times New Roman"/>
                <w:sz w:val="24"/>
                <w:szCs w:val="24"/>
              </w:rPr>
              <w:t>ФинТурКом</w:t>
            </w:r>
            <w:r>
              <w:rPr>
                <w:rFonts w:ascii="Times New Roman" w:eastAsia="Times New Roman" w:hAnsi="Times New Roman"/>
                <w:sz w:val="24"/>
                <w:szCs w:val="24"/>
              </w:rPr>
              <w:t>»</w:t>
            </w:r>
          </w:p>
          <w:p w:rsidR="000418B7" w:rsidRPr="00FF04BF" w:rsidRDefault="000418B7" w:rsidP="003E2F62">
            <w:pPr>
              <w:tabs>
                <w:tab w:val="left" w:pos="10065"/>
              </w:tabs>
              <w:spacing w:after="0" w:line="240" w:lineRule="auto"/>
              <w:ind w:right="-1"/>
              <w:rPr>
                <w:rFonts w:ascii="Times New Roman" w:eastAsia="Times New Roman" w:hAnsi="Times New Roman"/>
                <w:sz w:val="24"/>
                <w:szCs w:val="24"/>
              </w:rPr>
            </w:pPr>
            <w:r>
              <w:rPr>
                <w:rFonts w:ascii="Times New Roman" w:eastAsia="Times New Roman" w:hAnsi="Times New Roman"/>
                <w:sz w:val="24"/>
                <w:szCs w:val="24"/>
              </w:rPr>
              <w:t>на базе ГАПОУ РБ «</w:t>
            </w:r>
            <w:r w:rsidRPr="00730DCB">
              <w:rPr>
                <w:rFonts w:ascii="Times New Roman" w:eastAsia="Times New Roman" w:hAnsi="Times New Roman"/>
                <w:sz w:val="24"/>
                <w:szCs w:val="24"/>
              </w:rPr>
              <w:t>Республ</w:t>
            </w:r>
            <w:r>
              <w:rPr>
                <w:rFonts w:ascii="Times New Roman" w:eastAsia="Times New Roman" w:hAnsi="Times New Roman"/>
                <w:sz w:val="24"/>
                <w:szCs w:val="24"/>
              </w:rPr>
              <w:t>иканский многоуровневый колледж»</w:t>
            </w:r>
          </w:p>
        </w:tc>
        <w:tc>
          <w:tcPr>
            <w:tcW w:w="2514" w:type="dxa"/>
            <w:gridSpan w:val="2"/>
            <w:tcBorders>
              <w:top w:val="nil"/>
              <w:left w:val="nil"/>
              <w:bottom w:val="single" w:sz="4" w:space="0" w:color="auto"/>
              <w:right w:val="single" w:sz="4" w:space="0" w:color="auto"/>
            </w:tcBorders>
            <w:shd w:val="clear" w:color="000000" w:fill="FFFFFF"/>
            <w:hideMark/>
          </w:tcPr>
          <w:p w:rsidR="000418B7" w:rsidRPr="00FF04BF" w:rsidRDefault="000418B7" w:rsidP="003E2F62">
            <w:pPr>
              <w:tabs>
                <w:tab w:val="left" w:pos="10065"/>
              </w:tabs>
              <w:spacing w:after="0" w:line="240" w:lineRule="auto"/>
              <w:ind w:right="-1"/>
              <w:jc w:val="center"/>
              <w:rPr>
                <w:rFonts w:ascii="Times New Roman" w:eastAsia="Times New Roman" w:hAnsi="Times New Roman"/>
                <w:sz w:val="24"/>
                <w:szCs w:val="24"/>
              </w:rPr>
            </w:pPr>
            <w:r w:rsidRPr="00FF04BF">
              <w:rPr>
                <w:rFonts w:ascii="Times New Roman" w:eastAsia="Times New Roman" w:hAnsi="Times New Roman"/>
                <w:sz w:val="24"/>
                <w:szCs w:val="24"/>
              </w:rPr>
              <w:t xml:space="preserve">Кабанский район, </w:t>
            </w:r>
            <w:r>
              <w:rPr>
                <w:rFonts w:ascii="Times New Roman" w:eastAsia="Times New Roman" w:hAnsi="Times New Roman"/>
                <w:sz w:val="24"/>
                <w:szCs w:val="24"/>
              </w:rPr>
              <w:t>в</w:t>
            </w:r>
            <w:r w:rsidRPr="00FF04BF">
              <w:rPr>
                <w:rFonts w:ascii="Times New Roman" w:eastAsia="Times New Roman" w:hAnsi="Times New Roman"/>
                <w:sz w:val="24"/>
                <w:szCs w:val="24"/>
              </w:rPr>
              <w:t xml:space="preserve"> 4</w:t>
            </w:r>
            <w:r>
              <w:rPr>
                <w:rFonts w:ascii="Times New Roman" w:eastAsia="Times New Roman" w:hAnsi="Times New Roman"/>
                <w:sz w:val="24"/>
                <w:szCs w:val="24"/>
              </w:rPr>
              <w:t>00</w:t>
            </w:r>
            <w:r w:rsidRPr="00FF04BF">
              <w:rPr>
                <w:rFonts w:ascii="Times New Roman" w:eastAsia="Times New Roman" w:hAnsi="Times New Roman"/>
                <w:sz w:val="24"/>
                <w:szCs w:val="24"/>
              </w:rPr>
              <w:t xml:space="preserve"> м.</w:t>
            </w:r>
            <w:r>
              <w:rPr>
                <w:rFonts w:ascii="Times New Roman" w:eastAsia="Times New Roman" w:hAnsi="Times New Roman"/>
                <w:sz w:val="24"/>
                <w:szCs w:val="24"/>
              </w:rPr>
              <w:t xml:space="preserve"> от с.Сухая</w:t>
            </w:r>
          </w:p>
        </w:tc>
        <w:tc>
          <w:tcPr>
            <w:tcW w:w="2249" w:type="dxa"/>
            <w:tcBorders>
              <w:top w:val="nil"/>
              <w:left w:val="nil"/>
              <w:bottom w:val="single" w:sz="4" w:space="0" w:color="auto"/>
              <w:right w:val="single" w:sz="4" w:space="0" w:color="auto"/>
            </w:tcBorders>
            <w:shd w:val="clear" w:color="000000" w:fill="FFFFFF"/>
          </w:tcPr>
          <w:p w:rsidR="000418B7" w:rsidRPr="00FF04BF" w:rsidRDefault="000418B7" w:rsidP="003E2F62">
            <w:pPr>
              <w:tabs>
                <w:tab w:val="left" w:pos="10065"/>
              </w:tabs>
              <w:spacing w:after="0" w:line="240" w:lineRule="auto"/>
              <w:ind w:right="-1"/>
              <w:rPr>
                <w:rFonts w:ascii="Times New Roman" w:eastAsia="Times New Roman" w:hAnsi="Times New Roman"/>
                <w:sz w:val="24"/>
                <w:szCs w:val="24"/>
              </w:rPr>
            </w:pPr>
            <w:r>
              <w:rPr>
                <w:rFonts w:ascii="Times New Roman" w:eastAsia="Times New Roman" w:hAnsi="Times New Roman"/>
                <w:sz w:val="24"/>
                <w:szCs w:val="24"/>
              </w:rPr>
              <w:t>Сезонный, палаточный</w:t>
            </w:r>
          </w:p>
        </w:tc>
      </w:tr>
      <w:tr w:rsidR="000418B7" w:rsidRPr="000A567D" w:rsidTr="003E2F62">
        <w:trPr>
          <w:trHeight w:val="728"/>
        </w:trPr>
        <w:tc>
          <w:tcPr>
            <w:tcW w:w="567" w:type="dxa"/>
            <w:tcBorders>
              <w:top w:val="nil"/>
              <w:left w:val="single" w:sz="4" w:space="0" w:color="auto"/>
              <w:bottom w:val="single" w:sz="4" w:space="0" w:color="auto"/>
              <w:right w:val="single" w:sz="4" w:space="0" w:color="auto"/>
            </w:tcBorders>
            <w:shd w:val="clear" w:color="000000" w:fill="FFFFFF"/>
          </w:tcPr>
          <w:p w:rsidR="000418B7" w:rsidRDefault="000418B7" w:rsidP="003E2F62">
            <w:pPr>
              <w:tabs>
                <w:tab w:val="left" w:pos="10065"/>
              </w:tabs>
              <w:spacing w:after="0" w:line="240" w:lineRule="auto"/>
              <w:ind w:left="-822" w:right="-1" w:firstLine="851"/>
              <w:jc w:val="center"/>
              <w:rPr>
                <w:rFonts w:ascii="Times New Roman" w:eastAsia="Times New Roman" w:hAnsi="Times New Roman"/>
                <w:sz w:val="24"/>
                <w:szCs w:val="24"/>
              </w:rPr>
            </w:pPr>
            <w:r>
              <w:rPr>
                <w:rFonts w:ascii="Times New Roman" w:eastAsia="Times New Roman" w:hAnsi="Times New Roman"/>
                <w:sz w:val="24"/>
                <w:szCs w:val="24"/>
              </w:rPr>
              <w:t>8</w:t>
            </w:r>
          </w:p>
        </w:tc>
        <w:tc>
          <w:tcPr>
            <w:tcW w:w="4593" w:type="dxa"/>
            <w:gridSpan w:val="2"/>
            <w:tcBorders>
              <w:top w:val="nil"/>
              <w:left w:val="single" w:sz="4" w:space="0" w:color="auto"/>
              <w:bottom w:val="single" w:sz="4" w:space="0" w:color="auto"/>
              <w:right w:val="single" w:sz="4" w:space="0" w:color="auto"/>
            </w:tcBorders>
            <w:shd w:val="clear" w:color="000000" w:fill="FFFFFF"/>
            <w:hideMark/>
          </w:tcPr>
          <w:p w:rsidR="000418B7" w:rsidRPr="000A567D" w:rsidRDefault="000418B7" w:rsidP="003E2F62">
            <w:pPr>
              <w:tabs>
                <w:tab w:val="left" w:pos="10065"/>
              </w:tabs>
              <w:spacing w:after="0" w:line="240" w:lineRule="auto"/>
              <w:ind w:right="-1"/>
              <w:rPr>
                <w:rFonts w:ascii="Times New Roman" w:eastAsia="Times New Roman" w:hAnsi="Times New Roman"/>
                <w:sz w:val="24"/>
                <w:szCs w:val="24"/>
              </w:rPr>
            </w:pPr>
            <w:r w:rsidRPr="000A567D">
              <w:rPr>
                <w:rFonts w:ascii="Times New Roman" w:eastAsia="Times New Roman" w:hAnsi="Times New Roman"/>
                <w:sz w:val="24"/>
                <w:szCs w:val="24"/>
              </w:rPr>
              <w:t>Тренинг Центр Эдельстар</w:t>
            </w:r>
          </w:p>
        </w:tc>
        <w:tc>
          <w:tcPr>
            <w:tcW w:w="2514" w:type="dxa"/>
            <w:gridSpan w:val="2"/>
            <w:tcBorders>
              <w:top w:val="nil"/>
              <w:left w:val="nil"/>
              <w:bottom w:val="single" w:sz="4" w:space="0" w:color="auto"/>
              <w:right w:val="single" w:sz="4" w:space="0" w:color="auto"/>
            </w:tcBorders>
            <w:shd w:val="clear" w:color="000000" w:fill="FFFFFF"/>
            <w:hideMark/>
          </w:tcPr>
          <w:p w:rsidR="000418B7" w:rsidRPr="000A567D" w:rsidRDefault="000418B7" w:rsidP="003E2F62">
            <w:pPr>
              <w:tabs>
                <w:tab w:val="left" w:pos="10065"/>
              </w:tabs>
              <w:spacing w:after="0" w:line="240" w:lineRule="auto"/>
              <w:ind w:right="-1"/>
              <w:jc w:val="center"/>
              <w:rPr>
                <w:rFonts w:ascii="Times New Roman" w:eastAsia="Times New Roman" w:hAnsi="Times New Roman"/>
                <w:sz w:val="24"/>
                <w:szCs w:val="24"/>
              </w:rPr>
            </w:pPr>
            <w:r w:rsidRPr="000A567D">
              <w:rPr>
                <w:rFonts w:ascii="Times New Roman" w:eastAsia="Times New Roman" w:hAnsi="Times New Roman"/>
                <w:sz w:val="24"/>
                <w:szCs w:val="24"/>
              </w:rPr>
              <w:t>Кабанский район, с</w:t>
            </w:r>
            <w:r>
              <w:rPr>
                <w:rFonts w:ascii="Times New Roman" w:eastAsia="Times New Roman" w:hAnsi="Times New Roman"/>
                <w:sz w:val="24"/>
                <w:szCs w:val="24"/>
              </w:rPr>
              <w:t>.</w:t>
            </w:r>
            <w:r w:rsidRPr="000A567D">
              <w:rPr>
                <w:rFonts w:ascii="Times New Roman" w:eastAsia="Times New Roman" w:hAnsi="Times New Roman"/>
                <w:sz w:val="24"/>
                <w:szCs w:val="24"/>
              </w:rPr>
              <w:t xml:space="preserve"> Сухая, ул</w:t>
            </w:r>
            <w:r>
              <w:rPr>
                <w:rFonts w:ascii="Times New Roman" w:eastAsia="Times New Roman" w:hAnsi="Times New Roman"/>
                <w:sz w:val="24"/>
                <w:szCs w:val="24"/>
              </w:rPr>
              <w:t xml:space="preserve">. </w:t>
            </w:r>
            <w:r w:rsidRPr="000A567D">
              <w:rPr>
                <w:rFonts w:ascii="Times New Roman" w:eastAsia="Times New Roman" w:hAnsi="Times New Roman"/>
                <w:sz w:val="24"/>
                <w:szCs w:val="24"/>
              </w:rPr>
              <w:t>Набережная, 7</w:t>
            </w:r>
          </w:p>
        </w:tc>
        <w:tc>
          <w:tcPr>
            <w:tcW w:w="2249" w:type="dxa"/>
            <w:tcBorders>
              <w:top w:val="nil"/>
              <w:left w:val="nil"/>
              <w:bottom w:val="single" w:sz="4" w:space="0" w:color="auto"/>
              <w:right w:val="single" w:sz="4" w:space="0" w:color="auto"/>
            </w:tcBorders>
            <w:shd w:val="clear" w:color="000000" w:fill="FFFFFF"/>
          </w:tcPr>
          <w:p w:rsidR="000418B7" w:rsidRPr="000A567D" w:rsidRDefault="000418B7" w:rsidP="003E2F62">
            <w:pPr>
              <w:tabs>
                <w:tab w:val="left" w:pos="10065"/>
              </w:tabs>
              <w:spacing w:after="0" w:line="240" w:lineRule="auto"/>
              <w:ind w:right="-1"/>
              <w:rPr>
                <w:rFonts w:ascii="Times New Roman" w:eastAsia="Times New Roman" w:hAnsi="Times New Roman"/>
                <w:sz w:val="24"/>
                <w:szCs w:val="24"/>
              </w:rPr>
            </w:pPr>
            <w:r>
              <w:rPr>
                <w:rFonts w:ascii="Times New Roman" w:eastAsia="Times New Roman" w:hAnsi="Times New Roman"/>
                <w:sz w:val="24"/>
                <w:szCs w:val="24"/>
              </w:rPr>
              <w:t>Сезонный, 4 одноэтажных спальных корпуса</w:t>
            </w:r>
          </w:p>
        </w:tc>
      </w:tr>
      <w:tr w:rsidR="000418B7" w:rsidRPr="00AD3680" w:rsidTr="003E2F62">
        <w:trPr>
          <w:trHeight w:val="338"/>
        </w:trPr>
        <w:tc>
          <w:tcPr>
            <w:tcW w:w="9923" w:type="dxa"/>
            <w:gridSpan w:val="6"/>
            <w:tcBorders>
              <w:top w:val="single" w:sz="4" w:space="0" w:color="auto"/>
              <w:left w:val="single" w:sz="4" w:space="0" w:color="auto"/>
              <w:bottom w:val="single" w:sz="4" w:space="0" w:color="auto"/>
              <w:right w:val="single" w:sz="4" w:space="0" w:color="auto"/>
            </w:tcBorders>
            <w:shd w:val="clear" w:color="000000" w:fill="FFFFFF"/>
          </w:tcPr>
          <w:p w:rsidR="000418B7" w:rsidRPr="000418B7" w:rsidRDefault="000418B7" w:rsidP="003E2F62">
            <w:pPr>
              <w:tabs>
                <w:tab w:val="left" w:pos="10065"/>
              </w:tabs>
              <w:spacing w:after="0" w:line="240" w:lineRule="auto"/>
              <w:ind w:left="-822" w:right="-1" w:firstLine="851"/>
              <w:rPr>
                <w:rFonts w:ascii="Times New Roman" w:eastAsia="Times New Roman" w:hAnsi="Times New Roman"/>
                <w:i/>
                <w:sz w:val="24"/>
                <w:szCs w:val="24"/>
              </w:rPr>
            </w:pPr>
            <w:r w:rsidRPr="000418B7">
              <w:rPr>
                <w:rFonts w:ascii="Times New Roman" w:eastAsia="Times New Roman" w:hAnsi="Times New Roman"/>
                <w:i/>
                <w:sz w:val="24"/>
                <w:szCs w:val="24"/>
              </w:rPr>
              <w:t>Общественные организации</w:t>
            </w:r>
          </w:p>
        </w:tc>
      </w:tr>
      <w:tr w:rsidR="000418B7" w:rsidRPr="00747307" w:rsidTr="003E2F62">
        <w:trPr>
          <w:trHeight w:val="1383"/>
        </w:trPr>
        <w:tc>
          <w:tcPr>
            <w:tcW w:w="567" w:type="dxa"/>
            <w:tcBorders>
              <w:top w:val="single" w:sz="4" w:space="0" w:color="auto"/>
              <w:left w:val="single" w:sz="4" w:space="0" w:color="auto"/>
              <w:bottom w:val="single" w:sz="4" w:space="0" w:color="auto"/>
              <w:right w:val="single" w:sz="4" w:space="0" w:color="auto"/>
            </w:tcBorders>
            <w:shd w:val="clear" w:color="000000" w:fill="FFFFFF"/>
          </w:tcPr>
          <w:p w:rsidR="000418B7" w:rsidRDefault="000418B7" w:rsidP="003E2F62">
            <w:pPr>
              <w:tabs>
                <w:tab w:val="left" w:pos="10065"/>
              </w:tabs>
              <w:spacing w:after="0" w:line="240" w:lineRule="auto"/>
              <w:ind w:left="-822" w:right="-1" w:firstLine="851"/>
              <w:jc w:val="center"/>
              <w:rPr>
                <w:rFonts w:ascii="Times New Roman" w:eastAsia="Times New Roman" w:hAnsi="Times New Roman"/>
                <w:sz w:val="24"/>
                <w:szCs w:val="24"/>
              </w:rPr>
            </w:pPr>
            <w:r>
              <w:rPr>
                <w:rFonts w:ascii="Times New Roman" w:eastAsia="Times New Roman" w:hAnsi="Times New Roman"/>
                <w:sz w:val="24"/>
                <w:szCs w:val="24"/>
              </w:rPr>
              <w:t>9</w:t>
            </w:r>
          </w:p>
        </w:tc>
        <w:tc>
          <w:tcPr>
            <w:tcW w:w="459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418B7" w:rsidRDefault="000418B7" w:rsidP="003E2F62">
            <w:pPr>
              <w:tabs>
                <w:tab w:val="left" w:pos="10065"/>
              </w:tabs>
              <w:spacing w:after="0" w:line="240" w:lineRule="auto"/>
              <w:ind w:right="-1"/>
              <w:rPr>
                <w:rFonts w:ascii="Times New Roman" w:eastAsia="Times New Roman" w:hAnsi="Times New Roman"/>
                <w:sz w:val="24"/>
                <w:szCs w:val="24"/>
              </w:rPr>
            </w:pPr>
            <w:r w:rsidRPr="00747307">
              <w:rPr>
                <w:rFonts w:ascii="Times New Roman" w:eastAsia="Times New Roman" w:hAnsi="Times New Roman"/>
                <w:sz w:val="24"/>
                <w:szCs w:val="24"/>
              </w:rPr>
              <w:t xml:space="preserve">Детский санаторно-оздоровительный лагерь </w:t>
            </w:r>
            <w:r>
              <w:rPr>
                <w:rFonts w:ascii="Times New Roman" w:eastAsia="Times New Roman" w:hAnsi="Times New Roman"/>
                <w:sz w:val="24"/>
                <w:szCs w:val="24"/>
              </w:rPr>
              <w:t>«Эдельвейс»</w:t>
            </w:r>
          </w:p>
          <w:p w:rsidR="000418B7" w:rsidRPr="00747307" w:rsidRDefault="000418B7" w:rsidP="003E2F62">
            <w:pPr>
              <w:tabs>
                <w:tab w:val="left" w:pos="10065"/>
              </w:tabs>
              <w:spacing w:after="0" w:line="240" w:lineRule="auto"/>
              <w:ind w:right="-1"/>
              <w:rPr>
                <w:rFonts w:ascii="Times New Roman" w:eastAsia="Times New Roman" w:hAnsi="Times New Roman"/>
                <w:sz w:val="24"/>
                <w:szCs w:val="24"/>
              </w:rPr>
            </w:pPr>
            <w:r>
              <w:rPr>
                <w:rFonts w:ascii="Times New Roman" w:eastAsia="Times New Roman" w:hAnsi="Times New Roman"/>
                <w:sz w:val="24"/>
                <w:szCs w:val="24"/>
              </w:rPr>
              <w:t>С</w:t>
            </w:r>
            <w:r w:rsidRPr="00747307">
              <w:rPr>
                <w:rFonts w:ascii="Times New Roman" w:eastAsia="Times New Roman" w:hAnsi="Times New Roman"/>
                <w:sz w:val="24"/>
                <w:szCs w:val="24"/>
              </w:rPr>
              <w:t>анаторно-курортно</w:t>
            </w:r>
            <w:r>
              <w:rPr>
                <w:rFonts w:ascii="Times New Roman" w:eastAsia="Times New Roman" w:hAnsi="Times New Roman"/>
                <w:sz w:val="24"/>
                <w:szCs w:val="24"/>
              </w:rPr>
              <w:t>е</w:t>
            </w:r>
            <w:r w:rsidRPr="00747307">
              <w:rPr>
                <w:rFonts w:ascii="Times New Roman" w:eastAsia="Times New Roman" w:hAnsi="Times New Roman"/>
                <w:sz w:val="24"/>
                <w:szCs w:val="24"/>
              </w:rPr>
              <w:t xml:space="preserve"> учреждени</w:t>
            </w:r>
            <w:r>
              <w:rPr>
                <w:rFonts w:ascii="Times New Roman" w:eastAsia="Times New Roman" w:hAnsi="Times New Roman"/>
                <w:sz w:val="24"/>
                <w:szCs w:val="24"/>
              </w:rPr>
              <w:t>е</w:t>
            </w:r>
            <w:r w:rsidRPr="00747307">
              <w:rPr>
                <w:rFonts w:ascii="Times New Roman" w:eastAsia="Times New Roman" w:hAnsi="Times New Roman"/>
                <w:sz w:val="24"/>
                <w:szCs w:val="24"/>
              </w:rPr>
              <w:t xml:space="preserve"> профсоюзов Республики Бурятия «Байкалкурорт»</w:t>
            </w:r>
          </w:p>
        </w:tc>
        <w:tc>
          <w:tcPr>
            <w:tcW w:w="2514" w:type="dxa"/>
            <w:gridSpan w:val="2"/>
            <w:tcBorders>
              <w:top w:val="single" w:sz="4" w:space="0" w:color="auto"/>
              <w:left w:val="nil"/>
              <w:bottom w:val="single" w:sz="4" w:space="0" w:color="auto"/>
              <w:right w:val="single" w:sz="4" w:space="0" w:color="auto"/>
            </w:tcBorders>
            <w:shd w:val="clear" w:color="000000" w:fill="FFFFFF"/>
            <w:hideMark/>
          </w:tcPr>
          <w:p w:rsidR="000418B7" w:rsidRPr="00747307" w:rsidRDefault="000418B7" w:rsidP="003E2F62">
            <w:pPr>
              <w:tabs>
                <w:tab w:val="left" w:pos="10065"/>
              </w:tabs>
              <w:spacing w:after="0" w:line="240" w:lineRule="auto"/>
              <w:ind w:right="-1"/>
              <w:jc w:val="center"/>
              <w:rPr>
                <w:rFonts w:ascii="Times New Roman" w:eastAsia="Times New Roman" w:hAnsi="Times New Roman"/>
                <w:sz w:val="24"/>
                <w:szCs w:val="24"/>
              </w:rPr>
            </w:pPr>
            <w:r w:rsidRPr="00747307">
              <w:rPr>
                <w:rFonts w:ascii="Times New Roman" w:eastAsia="Times New Roman" w:hAnsi="Times New Roman"/>
                <w:sz w:val="24"/>
                <w:szCs w:val="24"/>
              </w:rPr>
              <w:t>Тункинский райо</w:t>
            </w:r>
            <w:r>
              <w:rPr>
                <w:rFonts w:ascii="Times New Roman" w:eastAsia="Times New Roman" w:hAnsi="Times New Roman"/>
                <w:sz w:val="24"/>
                <w:szCs w:val="24"/>
              </w:rPr>
              <w:t>н, пос. Аршан, Трактовая д.74 б</w:t>
            </w:r>
          </w:p>
        </w:tc>
        <w:tc>
          <w:tcPr>
            <w:tcW w:w="2249" w:type="dxa"/>
            <w:tcBorders>
              <w:top w:val="single" w:sz="4" w:space="0" w:color="auto"/>
              <w:left w:val="nil"/>
              <w:bottom w:val="single" w:sz="4" w:space="0" w:color="auto"/>
              <w:right w:val="single" w:sz="4" w:space="0" w:color="auto"/>
            </w:tcBorders>
            <w:shd w:val="clear" w:color="000000" w:fill="FFFFFF"/>
            <w:hideMark/>
          </w:tcPr>
          <w:p w:rsidR="000418B7" w:rsidRPr="00747307" w:rsidRDefault="000418B7" w:rsidP="003E2F62">
            <w:pPr>
              <w:tabs>
                <w:tab w:val="left" w:pos="10065"/>
              </w:tabs>
              <w:spacing w:after="0" w:line="240" w:lineRule="auto"/>
              <w:ind w:right="-1"/>
              <w:rPr>
                <w:rFonts w:ascii="Times New Roman" w:eastAsia="Times New Roman" w:hAnsi="Times New Roman"/>
                <w:sz w:val="24"/>
                <w:szCs w:val="24"/>
              </w:rPr>
            </w:pPr>
            <w:r>
              <w:rPr>
                <w:rFonts w:ascii="Times New Roman" w:eastAsia="Times New Roman" w:hAnsi="Times New Roman"/>
                <w:sz w:val="24"/>
                <w:szCs w:val="24"/>
              </w:rPr>
              <w:t>Круглогодичный,</w:t>
            </w:r>
            <w:r w:rsidRPr="00747307">
              <w:rPr>
                <w:rFonts w:ascii="Times New Roman" w:eastAsia="Times New Roman" w:hAnsi="Times New Roman"/>
                <w:sz w:val="24"/>
                <w:szCs w:val="24"/>
              </w:rPr>
              <w:t xml:space="preserve"> </w:t>
            </w:r>
            <w:r>
              <w:rPr>
                <w:rFonts w:ascii="Times New Roman" w:eastAsia="Times New Roman" w:hAnsi="Times New Roman"/>
                <w:sz w:val="24"/>
                <w:szCs w:val="24"/>
              </w:rPr>
              <w:t>2-х местные</w:t>
            </w:r>
            <w:r w:rsidRPr="00747307">
              <w:rPr>
                <w:rFonts w:ascii="Times New Roman" w:eastAsia="Times New Roman" w:hAnsi="Times New Roman"/>
                <w:sz w:val="24"/>
                <w:szCs w:val="24"/>
              </w:rPr>
              <w:t xml:space="preserve"> благоустроенны</w:t>
            </w:r>
            <w:r>
              <w:rPr>
                <w:rFonts w:ascii="Times New Roman" w:eastAsia="Times New Roman" w:hAnsi="Times New Roman"/>
                <w:sz w:val="24"/>
                <w:szCs w:val="24"/>
              </w:rPr>
              <w:t>е</w:t>
            </w:r>
            <w:r w:rsidRPr="00747307">
              <w:rPr>
                <w:rFonts w:ascii="Times New Roman" w:eastAsia="Times New Roman" w:hAnsi="Times New Roman"/>
                <w:sz w:val="24"/>
                <w:szCs w:val="24"/>
              </w:rPr>
              <w:t xml:space="preserve"> номера</w:t>
            </w:r>
          </w:p>
        </w:tc>
      </w:tr>
      <w:tr w:rsidR="000418B7" w:rsidRPr="00AD3680" w:rsidTr="003E2F62">
        <w:trPr>
          <w:trHeight w:val="1410"/>
        </w:trPr>
        <w:tc>
          <w:tcPr>
            <w:tcW w:w="567" w:type="dxa"/>
            <w:tcBorders>
              <w:top w:val="nil"/>
              <w:left w:val="single" w:sz="4" w:space="0" w:color="auto"/>
              <w:bottom w:val="single" w:sz="4" w:space="0" w:color="auto"/>
              <w:right w:val="single" w:sz="4" w:space="0" w:color="auto"/>
            </w:tcBorders>
            <w:shd w:val="clear" w:color="000000" w:fill="FFFFFF"/>
          </w:tcPr>
          <w:p w:rsidR="000418B7" w:rsidRDefault="000418B7" w:rsidP="003E2F62">
            <w:pPr>
              <w:tabs>
                <w:tab w:val="left" w:pos="10065"/>
              </w:tabs>
              <w:spacing w:after="0" w:line="240" w:lineRule="auto"/>
              <w:ind w:left="-822" w:right="-1" w:firstLine="851"/>
              <w:jc w:val="center"/>
              <w:rPr>
                <w:rFonts w:ascii="Times New Roman" w:eastAsia="Times New Roman" w:hAnsi="Times New Roman"/>
                <w:sz w:val="24"/>
                <w:szCs w:val="24"/>
              </w:rPr>
            </w:pPr>
            <w:r>
              <w:rPr>
                <w:rFonts w:ascii="Times New Roman" w:eastAsia="Times New Roman" w:hAnsi="Times New Roman"/>
                <w:sz w:val="24"/>
                <w:szCs w:val="24"/>
              </w:rPr>
              <w:lastRenderedPageBreak/>
              <w:t>10</w:t>
            </w:r>
          </w:p>
        </w:tc>
        <w:tc>
          <w:tcPr>
            <w:tcW w:w="4593" w:type="dxa"/>
            <w:gridSpan w:val="2"/>
            <w:tcBorders>
              <w:top w:val="nil"/>
              <w:left w:val="single" w:sz="4" w:space="0" w:color="auto"/>
              <w:bottom w:val="single" w:sz="4" w:space="0" w:color="auto"/>
              <w:right w:val="single" w:sz="4" w:space="0" w:color="auto"/>
            </w:tcBorders>
            <w:shd w:val="clear" w:color="000000" w:fill="FFFFFF"/>
            <w:hideMark/>
          </w:tcPr>
          <w:p w:rsidR="000418B7" w:rsidRDefault="000418B7" w:rsidP="003E2F62">
            <w:pPr>
              <w:tabs>
                <w:tab w:val="left" w:pos="10065"/>
              </w:tabs>
              <w:spacing w:after="0" w:line="240" w:lineRule="auto"/>
              <w:ind w:right="-1"/>
              <w:rPr>
                <w:rFonts w:ascii="Times New Roman" w:eastAsia="Times New Roman" w:hAnsi="Times New Roman"/>
                <w:sz w:val="24"/>
                <w:szCs w:val="24"/>
              </w:rPr>
            </w:pPr>
            <w:r w:rsidRPr="00AD3680">
              <w:rPr>
                <w:rFonts w:ascii="Times New Roman" w:eastAsia="Times New Roman" w:hAnsi="Times New Roman"/>
                <w:sz w:val="24"/>
                <w:szCs w:val="24"/>
              </w:rPr>
              <w:t>Детский са</w:t>
            </w:r>
            <w:r>
              <w:rPr>
                <w:rFonts w:ascii="Times New Roman" w:eastAsia="Times New Roman" w:hAnsi="Times New Roman"/>
                <w:sz w:val="24"/>
                <w:szCs w:val="24"/>
              </w:rPr>
              <w:t>наторно-оздоровительный лагерь «</w:t>
            </w:r>
            <w:r w:rsidRPr="00AD3680">
              <w:rPr>
                <w:rFonts w:ascii="Times New Roman" w:eastAsia="Times New Roman" w:hAnsi="Times New Roman"/>
                <w:sz w:val="24"/>
                <w:szCs w:val="24"/>
              </w:rPr>
              <w:t>Байкальский бор</w:t>
            </w:r>
            <w:r>
              <w:rPr>
                <w:rFonts w:ascii="Times New Roman" w:eastAsia="Times New Roman" w:hAnsi="Times New Roman"/>
                <w:sz w:val="24"/>
                <w:szCs w:val="24"/>
              </w:rPr>
              <w:t>»</w:t>
            </w:r>
          </w:p>
          <w:p w:rsidR="000418B7" w:rsidRPr="00AD3680" w:rsidRDefault="000418B7" w:rsidP="003E2F62">
            <w:pPr>
              <w:tabs>
                <w:tab w:val="left" w:pos="10065"/>
              </w:tabs>
              <w:spacing w:after="0" w:line="240" w:lineRule="auto"/>
              <w:ind w:right="-1"/>
              <w:rPr>
                <w:rFonts w:ascii="Times New Roman" w:eastAsia="Times New Roman" w:hAnsi="Times New Roman"/>
                <w:sz w:val="24"/>
                <w:szCs w:val="24"/>
              </w:rPr>
            </w:pPr>
            <w:r w:rsidRPr="00AD3680">
              <w:rPr>
                <w:rFonts w:ascii="Times New Roman" w:eastAsia="Times New Roman" w:hAnsi="Times New Roman"/>
                <w:sz w:val="24"/>
                <w:szCs w:val="24"/>
              </w:rPr>
              <w:t>Санаторно-курортное учреждение</w:t>
            </w:r>
            <w:r>
              <w:rPr>
                <w:rFonts w:ascii="Times New Roman" w:eastAsia="Times New Roman" w:hAnsi="Times New Roman"/>
                <w:sz w:val="24"/>
                <w:szCs w:val="24"/>
              </w:rPr>
              <w:t xml:space="preserve"> профсоюзов Республики Бурятия «</w:t>
            </w:r>
            <w:r w:rsidRPr="00AD3680">
              <w:rPr>
                <w:rFonts w:ascii="Times New Roman" w:eastAsia="Times New Roman" w:hAnsi="Times New Roman"/>
                <w:sz w:val="24"/>
                <w:szCs w:val="24"/>
              </w:rPr>
              <w:t>Байкалкурорт</w:t>
            </w:r>
            <w:r>
              <w:rPr>
                <w:rFonts w:ascii="Times New Roman" w:eastAsia="Times New Roman" w:hAnsi="Times New Roman"/>
                <w:sz w:val="24"/>
                <w:szCs w:val="24"/>
              </w:rPr>
              <w:t>»</w:t>
            </w:r>
          </w:p>
        </w:tc>
        <w:tc>
          <w:tcPr>
            <w:tcW w:w="2514" w:type="dxa"/>
            <w:gridSpan w:val="2"/>
            <w:tcBorders>
              <w:top w:val="nil"/>
              <w:left w:val="nil"/>
              <w:bottom w:val="single" w:sz="4" w:space="0" w:color="auto"/>
              <w:right w:val="single" w:sz="4" w:space="0" w:color="auto"/>
            </w:tcBorders>
            <w:shd w:val="clear" w:color="000000" w:fill="FFFFFF"/>
            <w:hideMark/>
          </w:tcPr>
          <w:p w:rsidR="000418B7" w:rsidRPr="00AD3680" w:rsidRDefault="000418B7" w:rsidP="003E2F62">
            <w:pPr>
              <w:tabs>
                <w:tab w:val="left" w:pos="10065"/>
              </w:tabs>
              <w:spacing w:after="0" w:line="240" w:lineRule="auto"/>
              <w:ind w:right="-1"/>
              <w:jc w:val="center"/>
              <w:rPr>
                <w:rFonts w:ascii="Times New Roman" w:eastAsia="Times New Roman" w:hAnsi="Times New Roman"/>
                <w:sz w:val="24"/>
                <w:szCs w:val="24"/>
              </w:rPr>
            </w:pPr>
            <w:r w:rsidRPr="00AD3680">
              <w:rPr>
                <w:rFonts w:ascii="Times New Roman" w:eastAsia="Times New Roman" w:hAnsi="Times New Roman"/>
                <w:sz w:val="24"/>
                <w:szCs w:val="24"/>
              </w:rPr>
              <w:t xml:space="preserve">Прибайкальский район, с.Ярцы, </w:t>
            </w:r>
            <w:r>
              <w:rPr>
                <w:rFonts w:ascii="Times New Roman" w:eastAsia="Times New Roman" w:hAnsi="Times New Roman"/>
                <w:sz w:val="24"/>
                <w:szCs w:val="24"/>
              </w:rPr>
              <w:t>оз.Котокель</w:t>
            </w:r>
          </w:p>
        </w:tc>
        <w:tc>
          <w:tcPr>
            <w:tcW w:w="2249" w:type="dxa"/>
            <w:tcBorders>
              <w:top w:val="nil"/>
              <w:left w:val="nil"/>
              <w:bottom w:val="single" w:sz="4" w:space="0" w:color="auto"/>
              <w:right w:val="single" w:sz="4" w:space="0" w:color="auto"/>
            </w:tcBorders>
            <w:shd w:val="clear" w:color="000000" w:fill="FFFFFF"/>
            <w:hideMark/>
          </w:tcPr>
          <w:p w:rsidR="000418B7" w:rsidRPr="00AD3680" w:rsidRDefault="000418B7" w:rsidP="003E2F62">
            <w:pPr>
              <w:tabs>
                <w:tab w:val="left" w:pos="10065"/>
              </w:tabs>
              <w:spacing w:after="0" w:line="240" w:lineRule="auto"/>
              <w:ind w:right="-1"/>
              <w:rPr>
                <w:rFonts w:ascii="Times New Roman" w:eastAsia="Times New Roman" w:hAnsi="Times New Roman"/>
                <w:sz w:val="24"/>
                <w:szCs w:val="24"/>
              </w:rPr>
            </w:pPr>
            <w:r>
              <w:rPr>
                <w:rFonts w:ascii="Times New Roman" w:eastAsia="Times New Roman" w:hAnsi="Times New Roman"/>
                <w:sz w:val="24"/>
                <w:szCs w:val="24"/>
              </w:rPr>
              <w:t xml:space="preserve">Круглогодичный, </w:t>
            </w:r>
            <w:r w:rsidRPr="00AD3680">
              <w:rPr>
                <w:rFonts w:ascii="Times New Roman" w:eastAsia="Times New Roman" w:hAnsi="Times New Roman"/>
                <w:sz w:val="24"/>
                <w:szCs w:val="24"/>
              </w:rPr>
              <w:t>2-3-х местные благоустроенные номера в 5-ти этажном здании.</w:t>
            </w:r>
          </w:p>
        </w:tc>
      </w:tr>
      <w:tr w:rsidR="000418B7" w:rsidRPr="00CA5CD3" w:rsidTr="003E2F62">
        <w:trPr>
          <w:trHeight w:val="1401"/>
        </w:trPr>
        <w:tc>
          <w:tcPr>
            <w:tcW w:w="567" w:type="dxa"/>
            <w:tcBorders>
              <w:top w:val="nil"/>
              <w:left w:val="single" w:sz="4" w:space="0" w:color="auto"/>
              <w:bottom w:val="single" w:sz="4" w:space="0" w:color="auto"/>
              <w:right w:val="single" w:sz="4" w:space="0" w:color="auto"/>
            </w:tcBorders>
            <w:shd w:val="clear" w:color="000000" w:fill="FFFFFF"/>
          </w:tcPr>
          <w:p w:rsidR="000418B7" w:rsidRDefault="000418B7" w:rsidP="003E2F62">
            <w:pPr>
              <w:tabs>
                <w:tab w:val="left" w:pos="10065"/>
              </w:tabs>
              <w:spacing w:after="0" w:line="240" w:lineRule="auto"/>
              <w:ind w:left="-822" w:right="-1" w:firstLine="851"/>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4593" w:type="dxa"/>
            <w:gridSpan w:val="2"/>
            <w:tcBorders>
              <w:top w:val="nil"/>
              <w:left w:val="single" w:sz="4" w:space="0" w:color="auto"/>
              <w:bottom w:val="single" w:sz="4" w:space="0" w:color="auto"/>
              <w:right w:val="single" w:sz="4" w:space="0" w:color="auto"/>
            </w:tcBorders>
            <w:shd w:val="clear" w:color="000000" w:fill="FFFFFF"/>
            <w:hideMark/>
          </w:tcPr>
          <w:p w:rsidR="000418B7" w:rsidRPr="00CA5CD3" w:rsidRDefault="000418B7" w:rsidP="003E2F62">
            <w:pPr>
              <w:tabs>
                <w:tab w:val="left" w:pos="10065"/>
              </w:tabs>
              <w:spacing w:after="0" w:line="240" w:lineRule="auto"/>
              <w:ind w:right="-1"/>
              <w:rPr>
                <w:rFonts w:ascii="Times New Roman" w:eastAsia="Times New Roman" w:hAnsi="Times New Roman"/>
                <w:sz w:val="24"/>
                <w:szCs w:val="24"/>
              </w:rPr>
            </w:pPr>
            <w:r>
              <w:rPr>
                <w:rFonts w:ascii="Times New Roman" w:eastAsia="Times New Roman" w:hAnsi="Times New Roman"/>
                <w:sz w:val="24"/>
                <w:szCs w:val="24"/>
              </w:rPr>
              <w:t>Детский оздоровительный лагерь «</w:t>
            </w:r>
            <w:r w:rsidRPr="00CA5CD3">
              <w:rPr>
                <w:rFonts w:ascii="Times New Roman" w:eastAsia="Times New Roman" w:hAnsi="Times New Roman"/>
                <w:sz w:val="24"/>
                <w:szCs w:val="24"/>
              </w:rPr>
              <w:t>Березка</w:t>
            </w:r>
            <w:r>
              <w:rPr>
                <w:rFonts w:ascii="Times New Roman" w:eastAsia="Times New Roman" w:hAnsi="Times New Roman"/>
                <w:sz w:val="24"/>
                <w:szCs w:val="24"/>
              </w:rPr>
              <w:t>»</w:t>
            </w:r>
            <w:r w:rsidRPr="00CA5CD3">
              <w:rPr>
                <w:rFonts w:ascii="Times New Roman" w:eastAsia="Times New Roman" w:hAnsi="Times New Roman"/>
                <w:sz w:val="24"/>
                <w:szCs w:val="24"/>
              </w:rPr>
              <w:t xml:space="preserve"> - обособленное подразделение без образования юридического лица БРО профсоюза работников здравоохранения РФ </w:t>
            </w:r>
          </w:p>
        </w:tc>
        <w:tc>
          <w:tcPr>
            <w:tcW w:w="2514" w:type="dxa"/>
            <w:gridSpan w:val="2"/>
            <w:tcBorders>
              <w:top w:val="nil"/>
              <w:left w:val="nil"/>
              <w:bottom w:val="single" w:sz="4" w:space="0" w:color="auto"/>
              <w:right w:val="single" w:sz="4" w:space="0" w:color="auto"/>
            </w:tcBorders>
            <w:shd w:val="clear" w:color="000000" w:fill="FFFFFF"/>
            <w:hideMark/>
          </w:tcPr>
          <w:p w:rsidR="000418B7" w:rsidRPr="00CA5CD3" w:rsidRDefault="000418B7" w:rsidP="003E2F62">
            <w:pPr>
              <w:tabs>
                <w:tab w:val="left" w:pos="10065"/>
              </w:tabs>
              <w:spacing w:after="0" w:line="240" w:lineRule="auto"/>
              <w:ind w:right="-1"/>
              <w:jc w:val="center"/>
              <w:rPr>
                <w:rFonts w:ascii="Times New Roman" w:eastAsia="Times New Roman" w:hAnsi="Times New Roman"/>
                <w:sz w:val="24"/>
                <w:szCs w:val="24"/>
              </w:rPr>
            </w:pPr>
            <w:r w:rsidRPr="00CA5CD3">
              <w:rPr>
                <w:rFonts w:ascii="Times New Roman" w:eastAsia="Times New Roman" w:hAnsi="Times New Roman"/>
                <w:sz w:val="24"/>
                <w:szCs w:val="24"/>
              </w:rPr>
              <w:t>Республика Бурятия, Пр</w:t>
            </w:r>
            <w:r>
              <w:rPr>
                <w:rFonts w:ascii="Times New Roman" w:eastAsia="Times New Roman" w:hAnsi="Times New Roman"/>
                <w:sz w:val="24"/>
                <w:szCs w:val="24"/>
              </w:rPr>
              <w:t>ибайкальский район, п. Ильинка</w:t>
            </w:r>
          </w:p>
        </w:tc>
        <w:tc>
          <w:tcPr>
            <w:tcW w:w="2249" w:type="dxa"/>
            <w:tcBorders>
              <w:top w:val="nil"/>
              <w:left w:val="nil"/>
              <w:bottom w:val="single" w:sz="4" w:space="0" w:color="auto"/>
              <w:right w:val="single" w:sz="4" w:space="0" w:color="auto"/>
            </w:tcBorders>
            <w:shd w:val="clear" w:color="000000" w:fill="FFFFFF"/>
            <w:hideMark/>
          </w:tcPr>
          <w:p w:rsidR="000418B7" w:rsidRPr="00CA5CD3" w:rsidRDefault="000418B7" w:rsidP="003E2F62">
            <w:pPr>
              <w:tabs>
                <w:tab w:val="left" w:pos="10065"/>
              </w:tabs>
              <w:spacing w:after="0" w:line="240" w:lineRule="auto"/>
              <w:ind w:right="-1"/>
              <w:rPr>
                <w:rFonts w:ascii="Times New Roman" w:eastAsia="Times New Roman" w:hAnsi="Times New Roman"/>
                <w:sz w:val="24"/>
                <w:szCs w:val="24"/>
              </w:rPr>
            </w:pPr>
            <w:r>
              <w:rPr>
                <w:rFonts w:ascii="Times New Roman" w:eastAsia="Times New Roman" w:hAnsi="Times New Roman"/>
                <w:sz w:val="24"/>
                <w:szCs w:val="24"/>
              </w:rPr>
              <w:t>Сезонный, в спальных деревянных корпусах</w:t>
            </w:r>
          </w:p>
        </w:tc>
      </w:tr>
      <w:tr w:rsidR="000418B7" w:rsidRPr="00B71E40" w:rsidTr="003E2F62">
        <w:trPr>
          <w:trHeight w:val="1012"/>
        </w:trPr>
        <w:tc>
          <w:tcPr>
            <w:tcW w:w="567" w:type="dxa"/>
            <w:tcBorders>
              <w:top w:val="nil"/>
              <w:left w:val="single" w:sz="4" w:space="0" w:color="auto"/>
              <w:bottom w:val="single" w:sz="4" w:space="0" w:color="auto"/>
              <w:right w:val="single" w:sz="4" w:space="0" w:color="auto"/>
            </w:tcBorders>
            <w:shd w:val="clear" w:color="000000" w:fill="FFFFFF"/>
          </w:tcPr>
          <w:p w:rsidR="000418B7" w:rsidRDefault="000418B7" w:rsidP="003E2F62">
            <w:pPr>
              <w:tabs>
                <w:tab w:val="left" w:pos="10065"/>
              </w:tabs>
              <w:spacing w:after="0" w:line="240" w:lineRule="auto"/>
              <w:ind w:left="-822" w:right="-1" w:firstLine="851"/>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4593" w:type="dxa"/>
            <w:gridSpan w:val="2"/>
            <w:tcBorders>
              <w:top w:val="nil"/>
              <w:left w:val="single" w:sz="4" w:space="0" w:color="auto"/>
              <w:bottom w:val="single" w:sz="4" w:space="0" w:color="auto"/>
              <w:right w:val="single" w:sz="4" w:space="0" w:color="auto"/>
            </w:tcBorders>
            <w:shd w:val="clear" w:color="000000" w:fill="FFFFFF"/>
            <w:hideMark/>
          </w:tcPr>
          <w:p w:rsidR="000418B7" w:rsidRDefault="000418B7" w:rsidP="003E2F62">
            <w:pPr>
              <w:tabs>
                <w:tab w:val="left" w:pos="10065"/>
              </w:tabs>
              <w:spacing w:after="0" w:line="240" w:lineRule="auto"/>
              <w:ind w:right="-1"/>
              <w:rPr>
                <w:rFonts w:ascii="Times New Roman" w:eastAsia="Times New Roman" w:hAnsi="Times New Roman"/>
                <w:sz w:val="24"/>
                <w:szCs w:val="24"/>
              </w:rPr>
            </w:pPr>
            <w:r>
              <w:rPr>
                <w:rFonts w:ascii="Times New Roman" w:eastAsia="Times New Roman" w:hAnsi="Times New Roman"/>
                <w:sz w:val="24"/>
                <w:szCs w:val="24"/>
              </w:rPr>
              <w:t>Детский палаточный лагерь «</w:t>
            </w:r>
            <w:r w:rsidRPr="00B71E40">
              <w:rPr>
                <w:rFonts w:ascii="Times New Roman" w:eastAsia="Times New Roman" w:hAnsi="Times New Roman"/>
                <w:sz w:val="24"/>
                <w:szCs w:val="24"/>
              </w:rPr>
              <w:t>Драйв Кемп</w:t>
            </w:r>
            <w:r>
              <w:rPr>
                <w:rFonts w:ascii="Times New Roman" w:eastAsia="Times New Roman" w:hAnsi="Times New Roman"/>
                <w:sz w:val="24"/>
                <w:szCs w:val="24"/>
              </w:rPr>
              <w:t>»</w:t>
            </w:r>
          </w:p>
          <w:p w:rsidR="000418B7" w:rsidRPr="00B71E40" w:rsidRDefault="000418B7" w:rsidP="003E2F62">
            <w:pPr>
              <w:tabs>
                <w:tab w:val="left" w:pos="10065"/>
              </w:tabs>
              <w:spacing w:after="0" w:line="240" w:lineRule="auto"/>
              <w:ind w:right="-1"/>
              <w:rPr>
                <w:rFonts w:ascii="Times New Roman" w:eastAsia="Times New Roman" w:hAnsi="Times New Roman"/>
                <w:sz w:val="24"/>
                <w:szCs w:val="24"/>
              </w:rPr>
            </w:pPr>
            <w:r w:rsidRPr="00B71E40">
              <w:rPr>
                <w:rFonts w:ascii="Times New Roman" w:eastAsia="Times New Roman" w:hAnsi="Times New Roman"/>
                <w:sz w:val="24"/>
                <w:szCs w:val="24"/>
              </w:rPr>
              <w:t>Детская и молодежная физкультурно-спортивная общественная организация «Федерация Фитнес</w:t>
            </w:r>
            <w:r>
              <w:rPr>
                <w:rFonts w:ascii="Times New Roman" w:eastAsia="Times New Roman" w:hAnsi="Times New Roman"/>
                <w:sz w:val="24"/>
                <w:szCs w:val="24"/>
              </w:rPr>
              <w:t xml:space="preserve"> – Аэробики Иркутской Области»</w:t>
            </w:r>
          </w:p>
        </w:tc>
        <w:tc>
          <w:tcPr>
            <w:tcW w:w="2514" w:type="dxa"/>
            <w:gridSpan w:val="2"/>
            <w:tcBorders>
              <w:top w:val="nil"/>
              <w:left w:val="nil"/>
              <w:bottom w:val="single" w:sz="4" w:space="0" w:color="auto"/>
              <w:right w:val="single" w:sz="4" w:space="0" w:color="auto"/>
            </w:tcBorders>
            <w:shd w:val="clear" w:color="000000" w:fill="FFFFFF"/>
            <w:hideMark/>
          </w:tcPr>
          <w:p w:rsidR="000418B7" w:rsidRPr="00B71E40" w:rsidRDefault="000418B7" w:rsidP="003E2F62">
            <w:pPr>
              <w:tabs>
                <w:tab w:val="left" w:pos="10065"/>
              </w:tabs>
              <w:spacing w:after="0" w:line="240" w:lineRule="auto"/>
              <w:ind w:right="-1"/>
              <w:jc w:val="center"/>
              <w:rPr>
                <w:rFonts w:ascii="Times New Roman" w:eastAsia="Times New Roman" w:hAnsi="Times New Roman"/>
                <w:sz w:val="24"/>
                <w:szCs w:val="24"/>
              </w:rPr>
            </w:pPr>
            <w:r w:rsidRPr="00B71E40">
              <w:rPr>
                <w:rFonts w:ascii="Times New Roman" w:eastAsia="Times New Roman" w:hAnsi="Times New Roman"/>
                <w:sz w:val="24"/>
                <w:szCs w:val="24"/>
              </w:rPr>
              <w:t>Каба</w:t>
            </w:r>
            <w:r>
              <w:rPr>
                <w:rFonts w:ascii="Times New Roman" w:eastAsia="Times New Roman" w:hAnsi="Times New Roman"/>
                <w:sz w:val="24"/>
                <w:szCs w:val="24"/>
              </w:rPr>
              <w:t>нский район, п. Новый Энхалук</w:t>
            </w:r>
          </w:p>
        </w:tc>
        <w:tc>
          <w:tcPr>
            <w:tcW w:w="2249" w:type="dxa"/>
            <w:tcBorders>
              <w:top w:val="nil"/>
              <w:left w:val="nil"/>
              <w:bottom w:val="single" w:sz="4" w:space="0" w:color="auto"/>
              <w:right w:val="single" w:sz="4" w:space="0" w:color="auto"/>
            </w:tcBorders>
            <w:shd w:val="clear" w:color="000000" w:fill="FFFFFF"/>
            <w:hideMark/>
          </w:tcPr>
          <w:p w:rsidR="000418B7" w:rsidRPr="00B71E40" w:rsidRDefault="000418B7" w:rsidP="003E2F62">
            <w:pPr>
              <w:tabs>
                <w:tab w:val="left" w:pos="10065"/>
              </w:tabs>
              <w:spacing w:after="0" w:line="240" w:lineRule="auto"/>
              <w:ind w:right="-1"/>
              <w:rPr>
                <w:rFonts w:ascii="Times New Roman" w:eastAsia="Times New Roman" w:hAnsi="Times New Roman"/>
                <w:sz w:val="24"/>
                <w:szCs w:val="24"/>
              </w:rPr>
            </w:pPr>
            <w:r>
              <w:rPr>
                <w:rFonts w:ascii="Times New Roman" w:eastAsia="Times New Roman" w:hAnsi="Times New Roman"/>
                <w:sz w:val="24"/>
                <w:szCs w:val="24"/>
              </w:rPr>
              <w:t>Сезонный, палаточный</w:t>
            </w:r>
          </w:p>
        </w:tc>
      </w:tr>
    </w:tbl>
    <w:p w:rsidR="000418B7" w:rsidRDefault="000418B7" w:rsidP="00492DD2">
      <w:pPr>
        <w:tabs>
          <w:tab w:val="left" w:pos="10065"/>
        </w:tabs>
        <w:spacing w:after="0" w:line="240" w:lineRule="auto"/>
        <w:ind w:left="142" w:right="-1" w:firstLine="709"/>
        <w:jc w:val="both"/>
        <w:rPr>
          <w:rFonts w:ascii="Times New Roman" w:hAnsi="Times New Roman"/>
          <w:color w:val="000000"/>
          <w:sz w:val="28"/>
          <w:szCs w:val="28"/>
        </w:rPr>
      </w:pPr>
      <w:r>
        <w:rPr>
          <w:rFonts w:ascii="Times New Roman" w:hAnsi="Times New Roman"/>
          <w:color w:val="000000"/>
          <w:sz w:val="28"/>
          <w:szCs w:val="28"/>
        </w:rPr>
        <w:t xml:space="preserve">В соответствии со сведениями, предоставленными </w:t>
      </w:r>
      <w:r w:rsidRPr="00BC7191">
        <w:rPr>
          <w:rFonts w:ascii="Times New Roman" w:hAnsi="Times New Roman"/>
          <w:color w:val="000000"/>
          <w:sz w:val="28"/>
          <w:szCs w:val="28"/>
        </w:rPr>
        <w:t>ООО</w:t>
      </w:r>
      <w:r w:rsidRPr="00FF04BF">
        <w:rPr>
          <w:rFonts w:ascii="Times New Roman" w:hAnsi="Times New Roman"/>
          <w:color w:val="000000"/>
          <w:sz w:val="28"/>
          <w:szCs w:val="28"/>
        </w:rPr>
        <w:t xml:space="preserve"> </w:t>
      </w:r>
      <w:r w:rsidRPr="00BC7191">
        <w:rPr>
          <w:rFonts w:ascii="Times New Roman" w:hAnsi="Times New Roman"/>
          <w:color w:val="000000"/>
          <w:sz w:val="28"/>
          <w:szCs w:val="28"/>
        </w:rPr>
        <w:t>«</w:t>
      </w:r>
      <w:r w:rsidRPr="00FF04BF">
        <w:rPr>
          <w:rFonts w:ascii="Times New Roman" w:hAnsi="Times New Roman"/>
          <w:color w:val="000000"/>
          <w:sz w:val="28"/>
          <w:szCs w:val="28"/>
        </w:rPr>
        <w:t>ФинТурКом</w:t>
      </w:r>
      <w:r w:rsidRPr="00BC7191">
        <w:rPr>
          <w:rFonts w:ascii="Times New Roman" w:hAnsi="Times New Roman"/>
          <w:color w:val="000000"/>
          <w:sz w:val="28"/>
          <w:szCs w:val="28"/>
        </w:rPr>
        <w:t xml:space="preserve">», </w:t>
      </w:r>
      <w:r>
        <w:rPr>
          <w:rFonts w:ascii="Times New Roman" w:hAnsi="Times New Roman"/>
          <w:color w:val="000000"/>
          <w:sz w:val="28"/>
          <w:szCs w:val="28"/>
        </w:rPr>
        <w:t>СКУП</w:t>
      </w:r>
      <w:r w:rsidRPr="00747307">
        <w:rPr>
          <w:rFonts w:ascii="Times New Roman" w:hAnsi="Times New Roman"/>
          <w:color w:val="000000"/>
          <w:sz w:val="28"/>
          <w:szCs w:val="28"/>
        </w:rPr>
        <w:t xml:space="preserve"> </w:t>
      </w:r>
      <w:r>
        <w:rPr>
          <w:rFonts w:ascii="Times New Roman" w:hAnsi="Times New Roman"/>
          <w:color w:val="000000"/>
          <w:sz w:val="28"/>
          <w:szCs w:val="28"/>
        </w:rPr>
        <w:t>РБ</w:t>
      </w:r>
      <w:r w:rsidRPr="00747307">
        <w:rPr>
          <w:rFonts w:ascii="Times New Roman" w:hAnsi="Times New Roman"/>
          <w:color w:val="000000"/>
          <w:sz w:val="28"/>
          <w:szCs w:val="28"/>
        </w:rPr>
        <w:t xml:space="preserve"> «Байкалкурорт»</w:t>
      </w:r>
      <w:r>
        <w:rPr>
          <w:rFonts w:ascii="Times New Roman" w:hAnsi="Times New Roman"/>
          <w:color w:val="000000"/>
          <w:sz w:val="28"/>
          <w:szCs w:val="28"/>
        </w:rPr>
        <w:t>, в 2018 году они не оказывали услуги по организации детского отдыха и оздоровления в связи с нерентабельностью деятельности. Ведомственные лагери – подразделения ОАО «РЖД» принимают детей сотрудников РЖД, с компенсацией работодателем родительской платы за путевку в размере 90% от ее общей стоимости. Ввиду коротких сроков на проведение работ, не удалось опросить организаторов лагеря «ДрайвКемп» и «Эдельстар».</w:t>
      </w:r>
    </w:p>
    <w:p w:rsidR="000418B7" w:rsidRDefault="000418B7" w:rsidP="00492DD2">
      <w:pPr>
        <w:tabs>
          <w:tab w:val="left" w:pos="10065"/>
        </w:tabs>
        <w:spacing w:after="0" w:line="240" w:lineRule="auto"/>
        <w:ind w:left="142" w:right="-1" w:firstLine="709"/>
        <w:jc w:val="both"/>
        <w:rPr>
          <w:rFonts w:ascii="Times New Roman" w:hAnsi="Times New Roman"/>
          <w:color w:val="000000"/>
          <w:sz w:val="28"/>
          <w:szCs w:val="28"/>
        </w:rPr>
      </w:pPr>
      <w:r>
        <w:rPr>
          <w:rFonts w:ascii="Times New Roman" w:hAnsi="Times New Roman"/>
          <w:color w:val="000000"/>
          <w:sz w:val="28"/>
          <w:szCs w:val="28"/>
        </w:rPr>
        <w:t xml:space="preserve">В результате, в целях оценки развития конкуренции на рынке Бурятское УФАС России оценивало анкеты, направленные организаторами детских лагерей отдыха частной формы собственности в составе: ЧУДО «Образовательный центр «Эй-Би-Си», ООО «Мармелад», </w:t>
      </w:r>
      <w:r w:rsidRPr="00A87B45">
        <w:rPr>
          <w:rFonts w:ascii="Times New Roman" w:hAnsi="Times New Roman"/>
          <w:color w:val="000000"/>
          <w:sz w:val="28"/>
          <w:szCs w:val="28"/>
        </w:rPr>
        <w:t>ООО «Двенадцать месяцев»</w:t>
      </w:r>
      <w:r>
        <w:rPr>
          <w:rFonts w:ascii="Times New Roman" w:hAnsi="Times New Roman"/>
          <w:color w:val="000000"/>
          <w:sz w:val="28"/>
          <w:szCs w:val="28"/>
        </w:rPr>
        <w:t xml:space="preserve">, </w:t>
      </w:r>
      <w:r w:rsidRPr="00CA5CD3">
        <w:rPr>
          <w:rFonts w:ascii="Times New Roman" w:hAnsi="Times New Roman"/>
          <w:color w:val="000000"/>
          <w:sz w:val="28"/>
          <w:szCs w:val="28"/>
        </w:rPr>
        <w:t>БРО профсоюза работников здравоохранения РФ</w:t>
      </w:r>
      <w:r>
        <w:rPr>
          <w:rFonts w:ascii="Times New Roman" w:hAnsi="Times New Roman"/>
          <w:color w:val="000000"/>
          <w:sz w:val="28"/>
          <w:szCs w:val="28"/>
        </w:rPr>
        <w:t xml:space="preserve">. </w:t>
      </w:r>
    </w:p>
    <w:p w:rsidR="000418B7" w:rsidRDefault="000418B7" w:rsidP="00492DD2">
      <w:pPr>
        <w:tabs>
          <w:tab w:val="left" w:pos="10065"/>
        </w:tabs>
        <w:spacing w:after="0" w:line="240" w:lineRule="auto"/>
        <w:ind w:left="142" w:right="-1" w:firstLine="709"/>
        <w:jc w:val="both"/>
        <w:rPr>
          <w:rFonts w:ascii="Times New Roman" w:hAnsi="Times New Roman"/>
          <w:color w:val="000000"/>
          <w:sz w:val="28"/>
          <w:szCs w:val="28"/>
        </w:rPr>
      </w:pPr>
      <w:r>
        <w:rPr>
          <w:rFonts w:ascii="Times New Roman" w:hAnsi="Times New Roman"/>
          <w:color w:val="000000"/>
          <w:sz w:val="28"/>
          <w:szCs w:val="28"/>
        </w:rPr>
        <w:t>Участники опроса считают:</w:t>
      </w:r>
    </w:p>
    <w:p w:rsidR="000418B7" w:rsidRDefault="000418B7" w:rsidP="00492DD2">
      <w:pPr>
        <w:tabs>
          <w:tab w:val="left" w:pos="10065"/>
        </w:tabs>
        <w:spacing w:after="0" w:line="240" w:lineRule="auto"/>
        <w:ind w:left="142" w:right="-1" w:firstLine="709"/>
        <w:jc w:val="both"/>
        <w:rPr>
          <w:rFonts w:ascii="Times New Roman" w:hAnsi="Times New Roman"/>
          <w:color w:val="000000"/>
          <w:sz w:val="28"/>
          <w:szCs w:val="28"/>
        </w:rPr>
      </w:pPr>
      <w:r>
        <w:rPr>
          <w:rFonts w:ascii="Times New Roman" w:hAnsi="Times New Roman"/>
          <w:color w:val="000000"/>
          <w:sz w:val="28"/>
          <w:szCs w:val="28"/>
        </w:rPr>
        <w:t>- деятельность на рынке перспективной и планируют продолжать оказание услуг;</w:t>
      </w:r>
    </w:p>
    <w:p w:rsidR="000418B7" w:rsidRPr="007A13EF" w:rsidRDefault="000418B7" w:rsidP="00492DD2">
      <w:pPr>
        <w:tabs>
          <w:tab w:val="left" w:pos="10065"/>
        </w:tabs>
        <w:spacing w:after="0" w:line="240" w:lineRule="auto"/>
        <w:ind w:left="142" w:right="-1" w:firstLine="709"/>
        <w:jc w:val="both"/>
        <w:rPr>
          <w:rFonts w:ascii="Times New Roman" w:hAnsi="Times New Roman"/>
          <w:color w:val="000000"/>
          <w:sz w:val="28"/>
          <w:szCs w:val="28"/>
        </w:rPr>
      </w:pPr>
      <w:r>
        <w:rPr>
          <w:rFonts w:ascii="Times New Roman" w:hAnsi="Times New Roman"/>
          <w:color w:val="000000"/>
          <w:sz w:val="28"/>
          <w:szCs w:val="28"/>
        </w:rPr>
        <w:t>- спрос на услуги организации детского отдыха и оздоровления – неудовлетворенным. Отметили, что спрос на услуги больше, чем предложение, при этом из-за низкой платежеспособности населения в республике, часть родителей, желающих воспользоваться услугой, не имеют возможности ее оплатить, оценили количество таких желающих как 20%;</w:t>
      </w:r>
    </w:p>
    <w:p w:rsidR="000418B7" w:rsidRDefault="000418B7" w:rsidP="00492DD2">
      <w:pPr>
        <w:tabs>
          <w:tab w:val="left" w:pos="10065"/>
        </w:tabs>
        <w:spacing w:after="0" w:line="240" w:lineRule="auto"/>
        <w:ind w:left="142" w:right="-1" w:firstLine="709"/>
        <w:jc w:val="both"/>
        <w:rPr>
          <w:rFonts w:ascii="Times New Roman" w:hAnsi="Times New Roman"/>
          <w:color w:val="000000"/>
          <w:sz w:val="28"/>
          <w:szCs w:val="28"/>
        </w:rPr>
      </w:pPr>
      <w:r>
        <w:rPr>
          <w:rFonts w:ascii="Times New Roman" w:hAnsi="Times New Roman"/>
          <w:color w:val="000000"/>
          <w:sz w:val="28"/>
          <w:szCs w:val="28"/>
        </w:rPr>
        <w:t>- рентабельность оказания услуг, характерная для рынка - от 5 до 10%. При этом двое организаторов из опрошенных этой рентабельности не достигают, имеют нулевой и отрицательный результаты деятельности;</w:t>
      </w:r>
    </w:p>
    <w:p w:rsidR="000418B7" w:rsidRDefault="000418B7" w:rsidP="00492DD2">
      <w:pPr>
        <w:tabs>
          <w:tab w:val="left" w:pos="10065"/>
        </w:tabs>
        <w:spacing w:after="0" w:line="240" w:lineRule="auto"/>
        <w:ind w:left="142" w:right="-1" w:firstLine="709"/>
        <w:jc w:val="both"/>
        <w:rPr>
          <w:rFonts w:ascii="Times New Roman" w:hAnsi="Times New Roman"/>
          <w:color w:val="000000"/>
          <w:sz w:val="28"/>
          <w:szCs w:val="28"/>
        </w:rPr>
      </w:pPr>
      <w:r>
        <w:rPr>
          <w:rFonts w:ascii="Times New Roman" w:hAnsi="Times New Roman"/>
          <w:color w:val="000000"/>
          <w:sz w:val="28"/>
          <w:szCs w:val="28"/>
        </w:rPr>
        <w:t xml:space="preserve">- основными административными барьерами при входе на рынок, осуществлении деятельности: 1) большое количество разрозненных нормативных актов, большое количество требований со стороны контрольных органов, при этом недостаточность методического и информационного содействия со стороны кураторов сферы детского отдыха; 2) большое количество проверок разными ведомствами. Отметили, что проведение проверок разными органами в разное время отнимает большое количество времени у проверяемых; 3) большие сроки </w:t>
      </w:r>
      <w:r>
        <w:rPr>
          <w:rFonts w:ascii="Times New Roman" w:hAnsi="Times New Roman"/>
          <w:color w:val="000000"/>
          <w:sz w:val="28"/>
          <w:szCs w:val="28"/>
        </w:rPr>
        <w:lastRenderedPageBreak/>
        <w:t xml:space="preserve">прохождения контроля при открытии лагеря, что влечет дополнительные затраты на содержание лагеря до заезда детей (аренда, охрана, обслуживание); </w:t>
      </w:r>
    </w:p>
    <w:p w:rsidR="000418B7" w:rsidRDefault="000418B7" w:rsidP="00492DD2">
      <w:pPr>
        <w:tabs>
          <w:tab w:val="left" w:pos="10065"/>
        </w:tabs>
        <w:spacing w:after="0" w:line="240" w:lineRule="auto"/>
        <w:ind w:left="142" w:right="-1" w:firstLine="709"/>
        <w:jc w:val="both"/>
        <w:rPr>
          <w:rFonts w:ascii="Times New Roman" w:hAnsi="Times New Roman"/>
          <w:color w:val="000000"/>
          <w:sz w:val="28"/>
          <w:szCs w:val="28"/>
        </w:rPr>
      </w:pPr>
      <w:r>
        <w:rPr>
          <w:rFonts w:ascii="Times New Roman" w:hAnsi="Times New Roman"/>
          <w:color w:val="000000"/>
          <w:sz w:val="28"/>
          <w:szCs w:val="28"/>
        </w:rPr>
        <w:t>- из общих условий на рынке, препятствующих развитию предпринимательства в этой сфере, от большего веса к меньшему, отметили: низкая платежеспособность населения; трудности прохождения госконтроля, отсутствие поддержки со стороны власти; высокая стоимость арендуемых площадей, земельных участков; отсутствие информации об имеющихся годных для организации лагеря площадях, помещениях; высокая стоимость услуг сторонних организаций, в том числе, коммунальных структур;</w:t>
      </w:r>
    </w:p>
    <w:p w:rsidR="000418B7" w:rsidRPr="006C6529" w:rsidRDefault="000418B7" w:rsidP="00492DD2">
      <w:pPr>
        <w:tabs>
          <w:tab w:val="left" w:pos="10065"/>
        </w:tabs>
        <w:spacing w:after="0" w:line="240" w:lineRule="auto"/>
        <w:ind w:left="142" w:right="-1" w:firstLine="709"/>
        <w:jc w:val="both"/>
        <w:rPr>
          <w:rFonts w:ascii="Times New Roman" w:hAnsi="Times New Roman"/>
          <w:color w:val="000000"/>
          <w:sz w:val="28"/>
          <w:szCs w:val="28"/>
        </w:rPr>
      </w:pPr>
      <w:r>
        <w:rPr>
          <w:rFonts w:ascii="Times New Roman" w:hAnsi="Times New Roman"/>
          <w:color w:val="000000"/>
          <w:sz w:val="28"/>
          <w:szCs w:val="28"/>
        </w:rPr>
        <w:t>- в качестве мер поддержки развития предпринимательства и конкуренции на рынке необходимо: 1) создание единого, прозрачного, доступного для ознакомления алгоритма действий (инструкции) для предпринимателя по прохождению всех процедур по открытию нового лагеря, подготовке помещений и инфраструктуры, корректной подготовке требуемых документов; 2) частичное субсидирование деятельности по организации детского отдыха и оздоровления (например, покрытие расходов на оплату услуг медработников, некоторые коммунальные услуги); 3) активное кураторство отрасли (отметили отсутствие инициативы, заинтересованности в содействии со стороны госорганов, недостаточное количество специалистов); 4) информирование или размещение на одном информационном ресурсе сведений об имеющихся в республике земельных участках, помещениях, которые могут быть использованы для размещения стационарных, палаточных лагерей и об общих условиях их передачи в аренду, пользование (стоимость, общие характеристики); 5) привлечение частных организаций к обсуждению проблем наравне с государственными и муниципальными учреждениями; 6) привлечение внимания родителей к услугам частных организаций.</w:t>
      </w:r>
    </w:p>
    <w:p w:rsidR="000418B7" w:rsidRPr="00E527E0" w:rsidRDefault="000418B7" w:rsidP="00492DD2">
      <w:pPr>
        <w:tabs>
          <w:tab w:val="left" w:pos="10065"/>
        </w:tabs>
        <w:spacing w:after="0" w:line="240" w:lineRule="auto"/>
        <w:ind w:left="142" w:right="-1" w:firstLine="709"/>
        <w:jc w:val="both"/>
        <w:rPr>
          <w:rFonts w:ascii="Times New Roman" w:hAnsi="Times New Roman"/>
          <w:color w:val="000000"/>
          <w:sz w:val="28"/>
          <w:szCs w:val="28"/>
        </w:rPr>
      </w:pPr>
      <w:r>
        <w:rPr>
          <w:rFonts w:ascii="Times New Roman" w:hAnsi="Times New Roman"/>
          <w:color w:val="000000"/>
          <w:sz w:val="28"/>
          <w:szCs w:val="28"/>
        </w:rPr>
        <w:t>Участники опроса не ответили на вопрос о существующих мерах поддержки со стороны государства, которые бы были озвучены, но не работают, из чего можно сделать вывод, что они не осведомлены о таковых.</w:t>
      </w:r>
    </w:p>
    <w:p w:rsidR="000418B7" w:rsidRDefault="000418B7" w:rsidP="00492DD2">
      <w:pPr>
        <w:tabs>
          <w:tab w:val="left" w:pos="10065"/>
        </w:tabs>
        <w:spacing w:after="0" w:line="240" w:lineRule="auto"/>
        <w:ind w:left="142" w:right="-1" w:firstLine="709"/>
        <w:jc w:val="both"/>
        <w:rPr>
          <w:rFonts w:ascii="Times New Roman" w:hAnsi="Times New Roman"/>
          <w:color w:val="000000"/>
          <w:sz w:val="28"/>
          <w:szCs w:val="28"/>
        </w:rPr>
      </w:pPr>
      <w:r>
        <w:rPr>
          <w:rFonts w:ascii="Times New Roman" w:hAnsi="Times New Roman"/>
          <w:color w:val="000000"/>
          <w:sz w:val="28"/>
          <w:szCs w:val="28"/>
        </w:rPr>
        <w:t xml:space="preserve">Конкурентным преимуществом своих услуг перед государственными и муниципальными учреждениями частные организаторы видят в первую очередь, в разработке и реализации интересных, современных, насыщенных программ отдыха, обучения, развития для детей. </w:t>
      </w:r>
    </w:p>
    <w:p w:rsidR="000418B7" w:rsidRDefault="000418B7" w:rsidP="00492DD2">
      <w:pPr>
        <w:tabs>
          <w:tab w:val="left" w:pos="10065"/>
        </w:tabs>
        <w:spacing w:after="0" w:line="240" w:lineRule="auto"/>
        <w:ind w:left="142" w:right="-1" w:firstLine="709"/>
        <w:jc w:val="both"/>
        <w:rPr>
          <w:rFonts w:ascii="Times New Roman" w:hAnsi="Times New Roman"/>
          <w:color w:val="000000"/>
          <w:sz w:val="28"/>
          <w:szCs w:val="28"/>
        </w:rPr>
      </w:pPr>
      <w:r>
        <w:rPr>
          <w:rFonts w:ascii="Times New Roman" w:hAnsi="Times New Roman"/>
          <w:color w:val="000000"/>
          <w:sz w:val="28"/>
          <w:szCs w:val="28"/>
        </w:rPr>
        <w:t>Таким образом, для рынка характерны высокие предпринимательские риски, невысокая рентабельность, при этом ответственность ввиду обслуживания детей, трудозатраты, уровень сложности прохождения госконтроля, напротив, весьма высокие. Отрасль нуждается в постоянном субсидировании, так как затраты на содержание инфраструктуры лагеря, оплату услуг сторонних организаций растут более высокими темпами, чем доходы родителей.</w:t>
      </w:r>
    </w:p>
    <w:p w:rsidR="000418B7" w:rsidRPr="00286F1A" w:rsidRDefault="000418B7" w:rsidP="00492DD2">
      <w:pPr>
        <w:tabs>
          <w:tab w:val="left" w:pos="10065"/>
        </w:tabs>
        <w:spacing w:after="0" w:line="240" w:lineRule="auto"/>
        <w:ind w:left="142" w:right="-1" w:firstLine="709"/>
        <w:jc w:val="both"/>
        <w:rPr>
          <w:rFonts w:ascii="Times New Roman" w:hAnsi="Times New Roman"/>
          <w:color w:val="000000"/>
          <w:sz w:val="28"/>
          <w:szCs w:val="28"/>
        </w:rPr>
      </w:pPr>
      <w:r>
        <w:rPr>
          <w:rFonts w:ascii="Times New Roman" w:hAnsi="Times New Roman"/>
          <w:color w:val="000000"/>
          <w:sz w:val="28"/>
          <w:szCs w:val="28"/>
        </w:rPr>
        <w:t xml:space="preserve">Развитие конкуренции на этом рынке со стороны государства – это задача минимизации отрицательного влияния административных барьеров, организация юридической, методической, информационной помощи предпринимателям со стороны государственных органов для снижения таких рисков, как непрохождение госконтроля и штрафы, непредвиденные, не заложенные в смету расходы в виде изменившейся стоимости аренды, новых требований в законодательстве. </w:t>
      </w:r>
    </w:p>
    <w:p w:rsidR="009C6E99" w:rsidRDefault="009C6E99" w:rsidP="00492DD2">
      <w:pPr>
        <w:tabs>
          <w:tab w:val="left" w:pos="10065"/>
        </w:tabs>
        <w:spacing w:after="0" w:line="240" w:lineRule="auto"/>
        <w:ind w:left="142" w:right="-1" w:firstLine="709"/>
        <w:jc w:val="center"/>
        <w:rPr>
          <w:rFonts w:ascii="Times New Roman" w:hAnsi="Times New Roman"/>
          <w:b/>
          <w:sz w:val="28"/>
          <w:szCs w:val="28"/>
        </w:rPr>
      </w:pPr>
      <w:r>
        <w:rPr>
          <w:rFonts w:ascii="Times New Roman" w:hAnsi="Times New Roman"/>
          <w:b/>
          <w:sz w:val="28"/>
          <w:szCs w:val="28"/>
        </w:rPr>
        <w:lastRenderedPageBreak/>
        <w:t>2.</w:t>
      </w:r>
      <w:r w:rsidR="00505D34">
        <w:rPr>
          <w:rFonts w:ascii="Times New Roman" w:hAnsi="Times New Roman"/>
          <w:b/>
          <w:sz w:val="28"/>
          <w:szCs w:val="28"/>
        </w:rPr>
        <w:t>3</w:t>
      </w:r>
      <w:r>
        <w:rPr>
          <w:rFonts w:ascii="Times New Roman" w:hAnsi="Times New Roman"/>
          <w:b/>
          <w:sz w:val="28"/>
          <w:szCs w:val="28"/>
        </w:rPr>
        <w:t xml:space="preserve">. </w:t>
      </w:r>
      <w:r w:rsidRPr="008D7311">
        <w:rPr>
          <w:rFonts w:ascii="Times New Roman" w:hAnsi="Times New Roman"/>
          <w:b/>
          <w:sz w:val="28"/>
          <w:szCs w:val="28"/>
        </w:rPr>
        <w:t xml:space="preserve">Результаты мониторингов состояния конкурентной среды в </w:t>
      </w:r>
      <w:r>
        <w:rPr>
          <w:rFonts w:ascii="Times New Roman" w:hAnsi="Times New Roman"/>
          <w:b/>
          <w:sz w:val="28"/>
          <w:szCs w:val="28"/>
        </w:rPr>
        <w:t>Республике Бурятия</w:t>
      </w:r>
      <w:bookmarkStart w:id="3" w:name="_Toc444080188"/>
    </w:p>
    <w:p w:rsidR="009C6E99" w:rsidRPr="00E45FB4" w:rsidRDefault="009C6E99" w:rsidP="00492DD2">
      <w:pPr>
        <w:tabs>
          <w:tab w:val="left" w:pos="10065"/>
        </w:tabs>
        <w:spacing w:after="0" w:line="240" w:lineRule="auto"/>
        <w:ind w:left="142" w:right="-1" w:firstLine="709"/>
        <w:jc w:val="both"/>
        <w:rPr>
          <w:rFonts w:ascii="Times New Roman" w:hAnsi="Times New Roman" w:cs="Times New Roman"/>
          <w:sz w:val="28"/>
          <w:szCs w:val="28"/>
        </w:rPr>
      </w:pPr>
      <w:r w:rsidRPr="008D7311">
        <w:rPr>
          <w:rFonts w:ascii="Times New Roman" w:hAnsi="Times New Roman"/>
          <w:sz w:val="28"/>
          <w:szCs w:val="28"/>
        </w:rPr>
        <w:t>В октябре-декабре 201</w:t>
      </w:r>
      <w:r>
        <w:rPr>
          <w:rFonts w:ascii="Times New Roman" w:hAnsi="Times New Roman"/>
          <w:sz w:val="28"/>
          <w:szCs w:val="28"/>
        </w:rPr>
        <w:t>7 года в Республике Бурятия был</w:t>
      </w:r>
      <w:r w:rsidRPr="008D7311">
        <w:rPr>
          <w:rFonts w:ascii="Times New Roman" w:hAnsi="Times New Roman"/>
          <w:sz w:val="28"/>
          <w:szCs w:val="28"/>
        </w:rPr>
        <w:t xml:space="preserve"> </w:t>
      </w:r>
      <w:r w:rsidRPr="00FC7D0D">
        <w:rPr>
          <w:rFonts w:ascii="Times New Roman" w:hAnsi="Times New Roman"/>
          <w:sz w:val="28"/>
          <w:szCs w:val="28"/>
        </w:rPr>
        <w:t>проведен опрос предпринимательского сообщества о состоянии и развитии конкурентной среды на рынках товаров и услуг Республики Бурятия</w:t>
      </w:r>
      <w:r w:rsidRPr="008D7311">
        <w:rPr>
          <w:rFonts w:ascii="Times New Roman" w:hAnsi="Times New Roman"/>
          <w:sz w:val="28"/>
          <w:szCs w:val="28"/>
        </w:rPr>
        <w:t xml:space="preserve"> и </w:t>
      </w:r>
      <w:r w:rsidRPr="00FC7D0D">
        <w:rPr>
          <w:rFonts w:ascii="Times New Roman" w:hAnsi="Times New Roman"/>
          <w:sz w:val="28"/>
          <w:szCs w:val="28"/>
        </w:rPr>
        <w:t>опрос на предмет удовлетворенности потребителей качеством товаров и услуг и ценовой конкуренцией на рынках Республики Бурятия</w:t>
      </w:r>
      <w:r w:rsidR="00510E9B">
        <w:rPr>
          <w:rFonts w:ascii="Times New Roman" w:hAnsi="Times New Roman"/>
          <w:sz w:val="28"/>
          <w:szCs w:val="28"/>
        </w:rPr>
        <w:t>.</w:t>
      </w:r>
      <w:r w:rsidRPr="00CC5424">
        <w:rPr>
          <w:rFonts w:ascii="Times New Roman" w:hAnsi="Times New Roman"/>
          <w:sz w:val="28"/>
          <w:szCs w:val="28"/>
        </w:rPr>
        <w:t xml:space="preserve"> </w:t>
      </w:r>
      <w:r w:rsidRPr="008D7311">
        <w:rPr>
          <w:rFonts w:ascii="Times New Roman" w:hAnsi="Times New Roman"/>
          <w:sz w:val="28"/>
          <w:szCs w:val="28"/>
        </w:rPr>
        <w:t>В опросах приняли участие</w:t>
      </w:r>
      <w:r w:rsidRPr="005211AC">
        <w:rPr>
          <w:rFonts w:ascii="Times New Roman" w:hAnsi="Times New Roman"/>
          <w:sz w:val="28"/>
          <w:szCs w:val="28"/>
        </w:rPr>
        <w:t xml:space="preserve"> </w:t>
      </w:r>
      <w:r w:rsidR="00510E9B">
        <w:rPr>
          <w:rFonts w:ascii="Times New Roman" w:hAnsi="Times New Roman"/>
          <w:sz w:val="28"/>
          <w:szCs w:val="28"/>
        </w:rPr>
        <w:t xml:space="preserve">789  </w:t>
      </w:r>
      <w:r w:rsidRPr="008D7311">
        <w:rPr>
          <w:rFonts w:ascii="Times New Roman" w:hAnsi="Times New Roman"/>
          <w:sz w:val="28"/>
          <w:szCs w:val="28"/>
        </w:rPr>
        <w:t xml:space="preserve">представителей </w:t>
      </w:r>
      <w:r w:rsidRPr="00453CA0">
        <w:rPr>
          <w:rFonts w:ascii="Times New Roman" w:hAnsi="Times New Roman"/>
          <w:sz w:val="28"/>
          <w:szCs w:val="28"/>
        </w:rPr>
        <w:t>бизнеса (в 201</w:t>
      </w:r>
      <w:r w:rsidR="00510E9B">
        <w:rPr>
          <w:rFonts w:ascii="Times New Roman" w:hAnsi="Times New Roman"/>
          <w:sz w:val="28"/>
          <w:szCs w:val="28"/>
        </w:rPr>
        <w:t>7</w:t>
      </w:r>
      <w:r w:rsidRPr="00453CA0">
        <w:rPr>
          <w:rFonts w:ascii="Times New Roman" w:hAnsi="Times New Roman"/>
          <w:sz w:val="28"/>
          <w:szCs w:val="28"/>
        </w:rPr>
        <w:t xml:space="preserve"> году – </w:t>
      </w:r>
      <w:r w:rsidR="00510E9B">
        <w:rPr>
          <w:rFonts w:ascii="Times New Roman" w:hAnsi="Times New Roman"/>
          <w:sz w:val="28"/>
          <w:szCs w:val="28"/>
        </w:rPr>
        <w:t>526</w:t>
      </w:r>
      <w:r w:rsidRPr="00453CA0">
        <w:rPr>
          <w:rFonts w:ascii="Times New Roman" w:hAnsi="Times New Roman"/>
          <w:sz w:val="28"/>
          <w:szCs w:val="28"/>
        </w:rPr>
        <w:t xml:space="preserve"> ед.) и </w:t>
      </w:r>
      <w:r>
        <w:rPr>
          <w:rFonts w:ascii="Times New Roman" w:hAnsi="Times New Roman"/>
          <w:sz w:val="28"/>
          <w:szCs w:val="28"/>
        </w:rPr>
        <w:t xml:space="preserve"> </w:t>
      </w:r>
      <w:r w:rsidR="00510E9B">
        <w:rPr>
          <w:rFonts w:ascii="Times New Roman" w:hAnsi="Times New Roman"/>
          <w:sz w:val="28"/>
          <w:szCs w:val="28"/>
        </w:rPr>
        <w:t xml:space="preserve">1200 </w:t>
      </w:r>
      <w:r w:rsidRPr="00453CA0">
        <w:rPr>
          <w:rFonts w:ascii="Times New Roman" w:hAnsi="Times New Roman"/>
          <w:sz w:val="28"/>
          <w:szCs w:val="28"/>
        </w:rPr>
        <w:t>потребител</w:t>
      </w:r>
      <w:r w:rsidR="00510E9B">
        <w:rPr>
          <w:rFonts w:ascii="Times New Roman" w:hAnsi="Times New Roman"/>
          <w:sz w:val="28"/>
          <w:szCs w:val="28"/>
        </w:rPr>
        <w:t>ей</w:t>
      </w:r>
      <w:r w:rsidRPr="00453CA0">
        <w:rPr>
          <w:rFonts w:ascii="Times New Roman" w:hAnsi="Times New Roman"/>
          <w:sz w:val="28"/>
          <w:szCs w:val="28"/>
        </w:rPr>
        <w:t xml:space="preserve"> товаров и услуг (в 201</w:t>
      </w:r>
      <w:r w:rsidR="00510E9B">
        <w:rPr>
          <w:rFonts w:ascii="Times New Roman" w:hAnsi="Times New Roman"/>
          <w:sz w:val="28"/>
          <w:szCs w:val="28"/>
        </w:rPr>
        <w:t>7</w:t>
      </w:r>
      <w:r w:rsidRPr="00453CA0">
        <w:rPr>
          <w:rFonts w:ascii="Times New Roman" w:hAnsi="Times New Roman"/>
          <w:sz w:val="28"/>
          <w:szCs w:val="28"/>
        </w:rPr>
        <w:t xml:space="preserve"> году – </w:t>
      </w:r>
      <w:r w:rsidR="00510E9B">
        <w:rPr>
          <w:rFonts w:ascii="Times New Roman" w:hAnsi="Times New Roman"/>
          <w:sz w:val="28"/>
          <w:szCs w:val="28"/>
        </w:rPr>
        <w:t>661</w:t>
      </w:r>
      <w:r w:rsidRPr="00453CA0">
        <w:rPr>
          <w:rFonts w:ascii="Times New Roman" w:hAnsi="Times New Roman"/>
          <w:sz w:val="28"/>
          <w:szCs w:val="28"/>
        </w:rPr>
        <w:t>)</w:t>
      </w:r>
      <w:bookmarkEnd w:id="3"/>
      <w:r w:rsidR="00944940">
        <w:rPr>
          <w:rFonts w:ascii="Times New Roman" w:hAnsi="Times New Roman"/>
          <w:sz w:val="28"/>
          <w:szCs w:val="28"/>
        </w:rPr>
        <w:t xml:space="preserve"> </w:t>
      </w:r>
      <w:hyperlink r:id="rId29" w:history="1">
        <w:r w:rsidR="00944940" w:rsidRPr="00944940">
          <w:rPr>
            <w:rStyle w:val="af2"/>
            <w:rFonts w:ascii="Times New Roman" w:hAnsi="Times New Roman"/>
            <w:sz w:val="28"/>
            <w:szCs w:val="28"/>
          </w:rPr>
          <w:t>(приложение 4)</w:t>
        </w:r>
      </w:hyperlink>
    </w:p>
    <w:p w:rsidR="001F6C3E" w:rsidRDefault="001F6C3E" w:rsidP="00492DD2">
      <w:pPr>
        <w:pStyle w:val="1"/>
        <w:tabs>
          <w:tab w:val="left" w:pos="10065"/>
        </w:tabs>
        <w:spacing w:before="0" w:line="240" w:lineRule="auto"/>
        <w:ind w:left="142" w:right="-1" w:firstLine="709"/>
        <w:jc w:val="center"/>
        <w:rPr>
          <w:rFonts w:ascii="Times New Roman" w:hAnsi="Times New Roman"/>
          <w:b/>
          <w:color w:val="auto"/>
          <w:sz w:val="28"/>
          <w:szCs w:val="28"/>
        </w:rPr>
      </w:pPr>
      <w:bookmarkStart w:id="4" w:name="_Toc444080190"/>
    </w:p>
    <w:p w:rsidR="003C7CFD" w:rsidRDefault="009C6E99" w:rsidP="00492DD2">
      <w:pPr>
        <w:pStyle w:val="1"/>
        <w:tabs>
          <w:tab w:val="left" w:pos="10065"/>
        </w:tabs>
        <w:spacing w:before="0" w:line="240" w:lineRule="auto"/>
        <w:ind w:left="142" w:right="-1" w:firstLine="709"/>
        <w:jc w:val="center"/>
        <w:rPr>
          <w:rFonts w:ascii="Times New Roman" w:hAnsi="Times New Roman"/>
          <w:b/>
          <w:color w:val="auto"/>
          <w:sz w:val="28"/>
          <w:szCs w:val="28"/>
        </w:rPr>
      </w:pPr>
      <w:r>
        <w:rPr>
          <w:rFonts w:ascii="Times New Roman" w:hAnsi="Times New Roman"/>
          <w:b/>
          <w:color w:val="auto"/>
          <w:sz w:val="28"/>
          <w:szCs w:val="28"/>
        </w:rPr>
        <w:t>2.</w:t>
      </w:r>
      <w:r w:rsidR="00505D34">
        <w:rPr>
          <w:rFonts w:ascii="Times New Roman" w:hAnsi="Times New Roman"/>
          <w:b/>
          <w:color w:val="auto"/>
          <w:sz w:val="28"/>
          <w:szCs w:val="28"/>
        </w:rPr>
        <w:t>3</w:t>
      </w:r>
      <w:r>
        <w:rPr>
          <w:rFonts w:ascii="Times New Roman" w:hAnsi="Times New Roman"/>
          <w:b/>
          <w:color w:val="auto"/>
          <w:sz w:val="28"/>
          <w:szCs w:val="28"/>
        </w:rPr>
        <w:t xml:space="preserve">.1. </w:t>
      </w:r>
      <w:r w:rsidRPr="006053D2">
        <w:rPr>
          <w:rFonts w:ascii="Times New Roman" w:hAnsi="Times New Roman"/>
          <w:b/>
          <w:color w:val="auto"/>
          <w:sz w:val="28"/>
          <w:szCs w:val="28"/>
        </w:rPr>
        <w:t>Удовлетворенность потребителей качеством товаров</w:t>
      </w:r>
    </w:p>
    <w:p w:rsidR="009C6E99" w:rsidRDefault="009C6E99" w:rsidP="00492DD2">
      <w:pPr>
        <w:pStyle w:val="1"/>
        <w:tabs>
          <w:tab w:val="left" w:pos="10065"/>
        </w:tabs>
        <w:spacing w:before="0" w:line="240" w:lineRule="auto"/>
        <w:ind w:left="142" w:right="-1" w:firstLine="709"/>
        <w:jc w:val="center"/>
        <w:rPr>
          <w:rFonts w:ascii="Times New Roman" w:hAnsi="Times New Roman"/>
          <w:b/>
          <w:color w:val="auto"/>
          <w:sz w:val="28"/>
          <w:szCs w:val="28"/>
        </w:rPr>
      </w:pPr>
      <w:r w:rsidRPr="006053D2">
        <w:rPr>
          <w:rFonts w:ascii="Times New Roman" w:hAnsi="Times New Roman"/>
          <w:b/>
          <w:color w:val="auto"/>
          <w:sz w:val="28"/>
          <w:szCs w:val="28"/>
        </w:rPr>
        <w:t>и услуг и</w:t>
      </w:r>
      <w:r>
        <w:rPr>
          <w:rFonts w:ascii="Times New Roman" w:hAnsi="Times New Roman"/>
          <w:b/>
          <w:color w:val="auto"/>
          <w:sz w:val="28"/>
          <w:szCs w:val="28"/>
        </w:rPr>
        <w:t xml:space="preserve"> </w:t>
      </w:r>
      <w:r w:rsidRPr="006053D2">
        <w:rPr>
          <w:rFonts w:ascii="Times New Roman" w:hAnsi="Times New Roman"/>
          <w:b/>
          <w:color w:val="auto"/>
          <w:sz w:val="28"/>
          <w:szCs w:val="28"/>
        </w:rPr>
        <w:t>ценовой конкуренцией на рынках Республики Бурятия</w:t>
      </w:r>
      <w:bookmarkEnd w:id="4"/>
    </w:p>
    <w:p w:rsidR="00510E9B" w:rsidRPr="00702B2B" w:rsidRDefault="00510E9B" w:rsidP="00492DD2">
      <w:pPr>
        <w:tabs>
          <w:tab w:val="left" w:pos="10065"/>
        </w:tabs>
        <w:spacing w:after="0" w:line="240" w:lineRule="auto"/>
        <w:ind w:left="142" w:right="-1" w:firstLine="709"/>
        <w:jc w:val="both"/>
        <w:rPr>
          <w:rFonts w:ascii="Times New Roman" w:hAnsi="Times New Roman"/>
          <w:sz w:val="28"/>
          <w:szCs w:val="28"/>
        </w:rPr>
      </w:pPr>
      <w:r w:rsidRPr="00702B2B">
        <w:rPr>
          <w:rFonts w:ascii="Times New Roman" w:hAnsi="Times New Roman"/>
          <w:sz w:val="28"/>
          <w:szCs w:val="28"/>
        </w:rPr>
        <w:t xml:space="preserve">В рамках мониторинга конкурентной среды был реализован социологический опрос потребителей товаров и услуг на </w:t>
      </w:r>
      <w:r>
        <w:rPr>
          <w:rFonts w:ascii="Times New Roman" w:hAnsi="Times New Roman"/>
          <w:sz w:val="28"/>
          <w:szCs w:val="28"/>
        </w:rPr>
        <w:t xml:space="preserve">приоритетных и социально </w:t>
      </w:r>
      <w:r w:rsidRPr="00702B2B">
        <w:rPr>
          <w:rFonts w:ascii="Times New Roman" w:hAnsi="Times New Roman"/>
          <w:sz w:val="28"/>
          <w:szCs w:val="28"/>
        </w:rPr>
        <w:t>значимых рынк</w:t>
      </w:r>
      <w:r>
        <w:rPr>
          <w:rFonts w:ascii="Times New Roman" w:hAnsi="Times New Roman"/>
          <w:sz w:val="28"/>
          <w:szCs w:val="28"/>
        </w:rPr>
        <w:t>ах</w:t>
      </w:r>
      <w:r w:rsidRPr="00702B2B">
        <w:rPr>
          <w:rFonts w:ascii="Times New Roman" w:hAnsi="Times New Roman"/>
          <w:sz w:val="28"/>
          <w:szCs w:val="28"/>
        </w:rPr>
        <w:t xml:space="preserve"> Республики Бурятия. Было опрошено </w:t>
      </w:r>
      <w:r w:rsidRPr="00D64296">
        <w:rPr>
          <w:rFonts w:ascii="Times New Roman" w:hAnsi="Times New Roman"/>
          <w:sz w:val="28"/>
          <w:szCs w:val="28"/>
        </w:rPr>
        <w:t>1200</w:t>
      </w:r>
      <w:r w:rsidRPr="00702B2B">
        <w:rPr>
          <w:rFonts w:ascii="Times New Roman" w:hAnsi="Times New Roman"/>
          <w:sz w:val="28"/>
          <w:szCs w:val="28"/>
        </w:rPr>
        <w:t xml:space="preserve"> человек</w:t>
      </w:r>
      <w:r w:rsidRPr="00D64296">
        <w:rPr>
          <w:rFonts w:ascii="Times New Roman" w:hAnsi="Times New Roman"/>
          <w:sz w:val="28"/>
          <w:szCs w:val="28"/>
        </w:rPr>
        <w:t xml:space="preserve"> </w:t>
      </w:r>
      <w:r>
        <w:rPr>
          <w:rFonts w:ascii="Times New Roman" w:hAnsi="Times New Roman"/>
          <w:sz w:val="28"/>
          <w:szCs w:val="28"/>
        </w:rPr>
        <w:t xml:space="preserve">(в 2017 году -661 человек) </w:t>
      </w:r>
      <w:r w:rsidRPr="00702B2B">
        <w:rPr>
          <w:rFonts w:ascii="Times New Roman" w:hAnsi="Times New Roman"/>
          <w:sz w:val="28"/>
          <w:szCs w:val="28"/>
        </w:rPr>
        <w:t xml:space="preserve"> из </w:t>
      </w:r>
      <w:r>
        <w:rPr>
          <w:rFonts w:ascii="Times New Roman" w:hAnsi="Times New Roman"/>
          <w:sz w:val="28"/>
          <w:szCs w:val="28"/>
        </w:rPr>
        <w:t>23</w:t>
      </w:r>
      <w:r w:rsidRPr="00702B2B">
        <w:rPr>
          <w:rFonts w:ascii="Times New Roman" w:hAnsi="Times New Roman"/>
          <w:sz w:val="28"/>
          <w:szCs w:val="28"/>
        </w:rPr>
        <w:t xml:space="preserve"> муниципальных образований, включая столицу республики г. Улан-Удэ и г. Северобайкальск. Количественное распределение выборки представлено в таблице 1.</w:t>
      </w:r>
    </w:p>
    <w:p w:rsidR="008D6558" w:rsidRPr="00702B2B" w:rsidRDefault="00510E9B" w:rsidP="00492DD2">
      <w:pPr>
        <w:tabs>
          <w:tab w:val="left" w:pos="10065"/>
        </w:tabs>
        <w:spacing w:after="0" w:line="240" w:lineRule="auto"/>
        <w:ind w:left="142" w:right="-1" w:firstLine="709"/>
        <w:jc w:val="right"/>
        <w:rPr>
          <w:rFonts w:ascii="Times New Roman" w:hAnsi="Times New Roman"/>
          <w:sz w:val="28"/>
          <w:szCs w:val="28"/>
        </w:rPr>
      </w:pPr>
      <w:r w:rsidRPr="00702B2B">
        <w:rPr>
          <w:rFonts w:ascii="Times New Roman" w:hAnsi="Times New Roman"/>
          <w:sz w:val="28"/>
          <w:szCs w:val="28"/>
        </w:rPr>
        <w:t xml:space="preserve">Таблица </w:t>
      </w:r>
      <w:r w:rsidR="00804BF5">
        <w:rPr>
          <w:rFonts w:ascii="Times New Roman" w:hAnsi="Times New Roman"/>
          <w:sz w:val="28"/>
          <w:szCs w:val="28"/>
        </w:rPr>
        <w:t>3</w:t>
      </w:r>
    </w:p>
    <w:p w:rsidR="00510E9B" w:rsidRDefault="00510E9B" w:rsidP="00804BF5">
      <w:pPr>
        <w:tabs>
          <w:tab w:val="left" w:pos="10065"/>
        </w:tabs>
        <w:spacing w:after="0" w:line="240" w:lineRule="auto"/>
        <w:ind w:left="142" w:right="-1" w:firstLine="709"/>
        <w:jc w:val="center"/>
        <w:rPr>
          <w:rFonts w:ascii="Times New Roman" w:hAnsi="Times New Roman"/>
          <w:sz w:val="28"/>
          <w:szCs w:val="28"/>
        </w:rPr>
      </w:pPr>
      <w:r w:rsidRPr="0050207A">
        <w:rPr>
          <w:rFonts w:ascii="Times New Roman" w:hAnsi="Times New Roman"/>
          <w:sz w:val="28"/>
          <w:szCs w:val="28"/>
        </w:rPr>
        <w:t>Перечень муниципальных образований и количественные показатели выборки</w:t>
      </w:r>
    </w:p>
    <w:tbl>
      <w:tblPr>
        <w:tblStyle w:val="a3"/>
        <w:tblW w:w="0" w:type="auto"/>
        <w:tblInd w:w="250" w:type="dxa"/>
        <w:tblLook w:val="04A0" w:firstRow="1" w:lastRow="0" w:firstColumn="1" w:lastColumn="0" w:noHBand="0" w:noVBand="1"/>
      </w:tblPr>
      <w:tblGrid>
        <w:gridCol w:w="567"/>
        <w:gridCol w:w="3260"/>
        <w:gridCol w:w="3559"/>
        <w:gridCol w:w="2537"/>
      </w:tblGrid>
      <w:tr w:rsidR="008D6558" w:rsidTr="00804BF5">
        <w:trPr>
          <w:tblHeader/>
        </w:trPr>
        <w:tc>
          <w:tcPr>
            <w:tcW w:w="567" w:type="dxa"/>
          </w:tcPr>
          <w:p w:rsidR="003E2F62" w:rsidRDefault="008D6558" w:rsidP="00804BF5">
            <w:pPr>
              <w:tabs>
                <w:tab w:val="left" w:pos="10065"/>
              </w:tabs>
              <w:ind w:left="-1134" w:right="-186" w:firstLine="850"/>
              <w:jc w:val="center"/>
              <w:rPr>
                <w:rFonts w:ascii="Times New Roman" w:hAnsi="Times New Roman"/>
                <w:sz w:val="24"/>
                <w:szCs w:val="20"/>
              </w:rPr>
            </w:pPr>
            <w:r w:rsidRPr="0050207A">
              <w:rPr>
                <w:rFonts w:ascii="Times New Roman" w:hAnsi="Times New Roman"/>
                <w:sz w:val="24"/>
                <w:szCs w:val="20"/>
              </w:rPr>
              <w:t>№</w:t>
            </w:r>
          </w:p>
          <w:p w:rsidR="008D6558" w:rsidRPr="0050207A" w:rsidRDefault="008D6558" w:rsidP="00804BF5">
            <w:pPr>
              <w:tabs>
                <w:tab w:val="left" w:pos="10065"/>
              </w:tabs>
              <w:ind w:left="-1134" w:right="-186" w:firstLine="850"/>
              <w:jc w:val="center"/>
              <w:rPr>
                <w:rFonts w:ascii="Times New Roman" w:hAnsi="Times New Roman"/>
                <w:sz w:val="24"/>
                <w:szCs w:val="20"/>
              </w:rPr>
            </w:pPr>
            <w:r>
              <w:rPr>
                <w:rFonts w:ascii="Times New Roman" w:hAnsi="Times New Roman"/>
                <w:sz w:val="24"/>
                <w:szCs w:val="20"/>
              </w:rPr>
              <w:t xml:space="preserve"> </w:t>
            </w:r>
            <w:r w:rsidRPr="0050207A">
              <w:rPr>
                <w:rFonts w:ascii="Times New Roman" w:hAnsi="Times New Roman"/>
                <w:sz w:val="24"/>
                <w:szCs w:val="20"/>
              </w:rPr>
              <w:t>п.п.</w:t>
            </w:r>
          </w:p>
        </w:tc>
        <w:tc>
          <w:tcPr>
            <w:tcW w:w="3260" w:type="dxa"/>
            <w:vAlign w:val="center"/>
          </w:tcPr>
          <w:p w:rsidR="003E2F62" w:rsidRDefault="008D6558" w:rsidP="00804BF5">
            <w:pPr>
              <w:tabs>
                <w:tab w:val="left" w:pos="10065"/>
              </w:tabs>
              <w:ind w:left="-1134" w:right="-76" w:firstLine="972"/>
              <w:jc w:val="center"/>
              <w:rPr>
                <w:rFonts w:ascii="Times New Roman" w:hAnsi="Times New Roman"/>
                <w:sz w:val="24"/>
                <w:szCs w:val="20"/>
              </w:rPr>
            </w:pPr>
            <w:r w:rsidRPr="0050207A">
              <w:rPr>
                <w:rFonts w:ascii="Times New Roman" w:hAnsi="Times New Roman"/>
                <w:sz w:val="24"/>
                <w:szCs w:val="20"/>
              </w:rPr>
              <w:t xml:space="preserve">Наименование </w:t>
            </w:r>
          </w:p>
          <w:p w:rsidR="008D6558" w:rsidRPr="0050207A" w:rsidRDefault="008D6558" w:rsidP="00804BF5">
            <w:pPr>
              <w:tabs>
                <w:tab w:val="left" w:pos="10065"/>
              </w:tabs>
              <w:ind w:left="-1134" w:right="-76" w:firstLine="972"/>
              <w:jc w:val="center"/>
              <w:rPr>
                <w:rFonts w:ascii="Times New Roman" w:hAnsi="Times New Roman"/>
                <w:sz w:val="24"/>
                <w:szCs w:val="20"/>
              </w:rPr>
            </w:pPr>
            <w:r w:rsidRPr="0050207A">
              <w:rPr>
                <w:rFonts w:ascii="Times New Roman" w:hAnsi="Times New Roman"/>
                <w:sz w:val="24"/>
                <w:szCs w:val="20"/>
              </w:rPr>
              <w:t>муниципального образования</w:t>
            </w:r>
          </w:p>
        </w:tc>
        <w:tc>
          <w:tcPr>
            <w:tcW w:w="3559" w:type="dxa"/>
            <w:vAlign w:val="center"/>
          </w:tcPr>
          <w:p w:rsidR="008D6558" w:rsidRPr="0050207A" w:rsidRDefault="008D6558" w:rsidP="00804BF5">
            <w:pPr>
              <w:tabs>
                <w:tab w:val="left" w:pos="10065"/>
              </w:tabs>
              <w:ind w:left="-1134" w:right="-76" w:firstLine="972"/>
              <w:jc w:val="center"/>
              <w:rPr>
                <w:rFonts w:ascii="Times New Roman" w:hAnsi="Times New Roman"/>
                <w:sz w:val="24"/>
                <w:szCs w:val="20"/>
              </w:rPr>
            </w:pPr>
            <w:r w:rsidRPr="0050207A">
              <w:rPr>
                <w:rFonts w:ascii="Times New Roman" w:hAnsi="Times New Roman"/>
                <w:bCs/>
                <w:sz w:val="24"/>
                <w:szCs w:val="20"/>
              </w:rPr>
              <w:t>Количество респондентов, чел.</w:t>
            </w:r>
          </w:p>
        </w:tc>
        <w:tc>
          <w:tcPr>
            <w:tcW w:w="2537" w:type="dxa"/>
            <w:vAlign w:val="center"/>
          </w:tcPr>
          <w:p w:rsidR="008D6558" w:rsidRPr="0050207A" w:rsidRDefault="008D6558" w:rsidP="00804BF5">
            <w:pPr>
              <w:tabs>
                <w:tab w:val="left" w:pos="10065"/>
              </w:tabs>
              <w:ind w:left="-1134" w:right="-76" w:firstLine="972"/>
              <w:jc w:val="center"/>
              <w:rPr>
                <w:rFonts w:ascii="Times New Roman" w:hAnsi="Times New Roman"/>
                <w:bCs/>
                <w:sz w:val="24"/>
                <w:szCs w:val="20"/>
              </w:rPr>
            </w:pPr>
            <w:r w:rsidRPr="0050207A">
              <w:rPr>
                <w:rFonts w:ascii="Times New Roman" w:hAnsi="Times New Roman"/>
                <w:sz w:val="24"/>
                <w:szCs w:val="20"/>
              </w:rPr>
              <w:t>Доля респондентов</w:t>
            </w:r>
          </w:p>
        </w:tc>
      </w:tr>
      <w:tr w:rsidR="008D6558" w:rsidTr="00804BF5">
        <w:trPr>
          <w:trHeight w:val="20"/>
        </w:trPr>
        <w:tc>
          <w:tcPr>
            <w:tcW w:w="567" w:type="dxa"/>
          </w:tcPr>
          <w:p w:rsidR="008D6558" w:rsidRPr="007D2CE7" w:rsidRDefault="008D6558" w:rsidP="002C1596">
            <w:pPr>
              <w:tabs>
                <w:tab w:val="left" w:pos="10065"/>
              </w:tabs>
              <w:spacing w:afterLines="50" w:after="120"/>
              <w:ind w:left="-1134" w:right="-186" w:firstLine="850"/>
              <w:jc w:val="center"/>
              <w:rPr>
                <w:rFonts w:ascii="Times New Roman" w:hAnsi="Times New Roman"/>
                <w:sz w:val="24"/>
                <w:szCs w:val="20"/>
              </w:rPr>
            </w:pPr>
            <w:r w:rsidRPr="007D2CE7">
              <w:rPr>
                <w:rFonts w:ascii="Times New Roman" w:hAnsi="Times New Roman"/>
                <w:sz w:val="24"/>
                <w:szCs w:val="20"/>
              </w:rPr>
              <w:t>1</w:t>
            </w:r>
          </w:p>
        </w:tc>
        <w:tc>
          <w:tcPr>
            <w:tcW w:w="3260" w:type="dxa"/>
            <w:vAlign w:val="center"/>
          </w:tcPr>
          <w:p w:rsidR="008D6558" w:rsidRPr="007D2CE7" w:rsidRDefault="008D6558" w:rsidP="00804BF5">
            <w:pPr>
              <w:tabs>
                <w:tab w:val="left" w:pos="10065"/>
              </w:tabs>
              <w:ind w:left="-1134" w:right="-186" w:firstLine="1255"/>
              <w:rPr>
                <w:rFonts w:ascii="Times New Roman" w:hAnsi="Times New Roman"/>
                <w:sz w:val="24"/>
                <w:szCs w:val="24"/>
              </w:rPr>
            </w:pPr>
            <w:r w:rsidRPr="007D2CE7">
              <w:rPr>
                <w:rFonts w:ascii="Times New Roman" w:hAnsi="Times New Roman"/>
              </w:rPr>
              <w:t>Баргузинский</w:t>
            </w:r>
            <w:r>
              <w:rPr>
                <w:rFonts w:ascii="Times New Roman" w:hAnsi="Times New Roman"/>
              </w:rPr>
              <w:t xml:space="preserve"> район </w:t>
            </w:r>
          </w:p>
        </w:tc>
        <w:tc>
          <w:tcPr>
            <w:tcW w:w="3559" w:type="dxa"/>
          </w:tcPr>
          <w:p w:rsidR="008D6558" w:rsidRPr="00D64296" w:rsidRDefault="008D6558" w:rsidP="003E2F62">
            <w:pPr>
              <w:tabs>
                <w:tab w:val="left" w:pos="10065"/>
              </w:tabs>
              <w:ind w:left="-1134" w:right="-186" w:firstLine="851"/>
              <w:jc w:val="center"/>
              <w:rPr>
                <w:rFonts w:ascii="Times New Roman" w:hAnsi="Times New Roman"/>
              </w:rPr>
            </w:pPr>
            <w:r w:rsidRPr="00D64296">
              <w:rPr>
                <w:rFonts w:ascii="Times New Roman" w:hAnsi="Times New Roman"/>
              </w:rPr>
              <w:t>31</w:t>
            </w:r>
          </w:p>
        </w:tc>
        <w:tc>
          <w:tcPr>
            <w:tcW w:w="2537" w:type="dxa"/>
          </w:tcPr>
          <w:p w:rsidR="008D6558" w:rsidRPr="00D64296" w:rsidRDefault="008D6558" w:rsidP="003E2F62">
            <w:pPr>
              <w:tabs>
                <w:tab w:val="left" w:pos="10065"/>
              </w:tabs>
              <w:ind w:left="-1134" w:right="-186" w:firstLine="851"/>
              <w:jc w:val="center"/>
              <w:rPr>
                <w:rFonts w:ascii="Times New Roman" w:hAnsi="Times New Roman"/>
              </w:rPr>
            </w:pPr>
            <w:r w:rsidRPr="00D64296">
              <w:rPr>
                <w:rFonts w:ascii="Times New Roman" w:hAnsi="Times New Roman"/>
              </w:rPr>
              <w:t>2,6%</w:t>
            </w:r>
          </w:p>
        </w:tc>
      </w:tr>
      <w:tr w:rsidR="008D6558" w:rsidTr="00804BF5">
        <w:trPr>
          <w:trHeight w:val="20"/>
        </w:trPr>
        <w:tc>
          <w:tcPr>
            <w:tcW w:w="567" w:type="dxa"/>
          </w:tcPr>
          <w:p w:rsidR="008D6558" w:rsidRPr="007D2CE7" w:rsidRDefault="008D6558" w:rsidP="002C1596">
            <w:pPr>
              <w:tabs>
                <w:tab w:val="left" w:pos="10065"/>
              </w:tabs>
              <w:spacing w:afterLines="50" w:after="120"/>
              <w:ind w:left="-1134" w:right="-186" w:firstLine="850"/>
              <w:jc w:val="center"/>
              <w:rPr>
                <w:rFonts w:ascii="Times New Roman" w:hAnsi="Times New Roman"/>
                <w:sz w:val="24"/>
                <w:szCs w:val="20"/>
              </w:rPr>
            </w:pPr>
            <w:r w:rsidRPr="007D2CE7">
              <w:rPr>
                <w:rFonts w:ascii="Times New Roman" w:hAnsi="Times New Roman"/>
                <w:sz w:val="24"/>
                <w:szCs w:val="20"/>
              </w:rPr>
              <w:t>2</w:t>
            </w:r>
          </w:p>
        </w:tc>
        <w:tc>
          <w:tcPr>
            <w:tcW w:w="3260" w:type="dxa"/>
            <w:vAlign w:val="center"/>
          </w:tcPr>
          <w:p w:rsidR="008D6558" w:rsidRPr="007D2CE7" w:rsidRDefault="008D6558" w:rsidP="00804BF5">
            <w:pPr>
              <w:tabs>
                <w:tab w:val="left" w:pos="10065"/>
              </w:tabs>
              <w:ind w:left="-1134" w:right="-186" w:firstLine="1255"/>
              <w:rPr>
                <w:rFonts w:ascii="Times New Roman" w:hAnsi="Times New Roman"/>
                <w:sz w:val="24"/>
                <w:szCs w:val="24"/>
              </w:rPr>
            </w:pPr>
            <w:r w:rsidRPr="007D2CE7">
              <w:rPr>
                <w:rFonts w:ascii="Times New Roman" w:hAnsi="Times New Roman"/>
              </w:rPr>
              <w:t xml:space="preserve">Баунтовский </w:t>
            </w:r>
            <w:r>
              <w:rPr>
                <w:rFonts w:ascii="Times New Roman" w:hAnsi="Times New Roman"/>
              </w:rPr>
              <w:t>эвенкийский район</w:t>
            </w:r>
          </w:p>
        </w:tc>
        <w:tc>
          <w:tcPr>
            <w:tcW w:w="3559" w:type="dxa"/>
          </w:tcPr>
          <w:p w:rsidR="008D6558" w:rsidRPr="00D64296" w:rsidRDefault="008D6558" w:rsidP="003E2F62">
            <w:pPr>
              <w:tabs>
                <w:tab w:val="left" w:pos="10065"/>
              </w:tabs>
              <w:ind w:left="-1134" w:right="-186" w:firstLine="851"/>
              <w:jc w:val="center"/>
              <w:rPr>
                <w:rFonts w:ascii="Times New Roman" w:hAnsi="Times New Roman"/>
              </w:rPr>
            </w:pPr>
            <w:r w:rsidRPr="00D64296">
              <w:rPr>
                <w:rFonts w:ascii="Times New Roman" w:hAnsi="Times New Roman"/>
              </w:rPr>
              <w:t>53</w:t>
            </w:r>
          </w:p>
        </w:tc>
        <w:tc>
          <w:tcPr>
            <w:tcW w:w="2537" w:type="dxa"/>
          </w:tcPr>
          <w:p w:rsidR="008D6558" w:rsidRPr="00D64296" w:rsidRDefault="008D6558" w:rsidP="003E2F62">
            <w:pPr>
              <w:tabs>
                <w:tab w:val="left" w:pos="10065"/>
              </w:tabs>
              <w:ind w:left="-1134" w:right="-186" w:firstLine="851"/>
              <w:jc w:val="center"/>
              <w:rPr>
                <w:rFonts w:ascii="Times New Roman" w:hAnsi="Times New Roman"/>
              </w:rPr>
            </w:pPr>
            <w:r w:rsidRPr="00D64296">
              <w:rPr>
                <w:rFonts w:ascii="Times New Roman" w:hAnsi="Times New Roman"/>
              </w:rPr>
              <w:t>4,4%</w:t>
            </w:r>
          </w:p>
        </w:tc>
      </w:tr>
      <w:tr w:rsidR="008D6558" w:rsidTr="00804BF5">
        <w:trPr>
          <w:trHeight w:val="20"/>
        </w:trPr>
        <w:tc>
          <w:tcPr>
            <w:tcW w:w="567" w:type="dxa"/>
          </w:tcPr>
          <w:p w:rsidR="008D6558" w:rsidRPr="007D2CE7" w:rsidRDefault="008D6558" w:rsidP="002C1596">
            <w:pPr>
              <w:tabs>
                <w:tab w:val="left" w:pos="10065"/>
              </w:tabs>
              <w:spacing w:afterLines="50" w:after="120"/>
              <w:ind w:left="-1134" w:right="-186" w:firstLine="850"/>
              <w:jc w:val="center"/>
              <w:rPr>
                <w:rFonts w:ascii="Times New Roman" w:hAnsi="Times New Roman"/>
                <w:sz w:val="24"/>
                <w:szCs w:val="20"/>
              </w:rPr>
            </w:pPr>
            <w:r w:rsidRPr="007D2CE7">
              <w:rPr>
                <w:rFonts w:ascii="Times New Roman" w:hAnsi="Times New Roman"/>
                <w:sz w:val="24"/>
                <w:szCs w:val="20"/>
              </w:rPr>
              <w:t>3</w:t>
            </w:r>
          </w:p>
        </w:tc>
        <w:tc>
          <w:tcPr>
            <w:tcW w:w="3260" w:type="dxa"/>
            <w:vAlign w:val="center"/>
          </w:tcPr>
          <w:p w:rsidR="008D6558" w:rsidRPr="007D2CE7" w:rsidRDefault="008D6558" w:rsidP="00804BF5">
            <w:pPr>
              <w:tabs>
                <w:tab w:val="left" w:pos="10065"/>
              </w:tabs>
              <w:ind w:left="-1134" w:right="-186" w:firstLine="1255"/>
              <w:rPr>
                <w:rFonts w:ascii="Times New Roman" w:hAnsi="Times New Roman"/>
                <w:sz w:val="24"/>
                <w:szCs w:val="24"/>
              </w:rPr>
            </w:pPr>
            <w:r w:rsidRPr="007D2CE7">
              <w:rPr>
                <w:rFonts w:ascii="Times New Roman" w:hAnsi="Times New Roman"/>
              </w:rPr>
              <w:t>Бичурский</w:t>
            </w:r>
            <w:r>
              <w:rPr>
                <w:rFonts w:ascii="Times New Roman" w:hAnsi="Times New Roman"/>
              </w:rPr>
              <w:t xml:space="preserve"> район</w:t>
            </w:r>
          </w:p>
        </w:tc>
        <w:tc>
          <w:tcPr>
            <w:tcW w:w="3559" w:type="dxa"/>
          </w:tcPr>
          <w:p w:rsidR="008D6558" w:rsidRPr="00D64296" w:rsidRDefault="008D6558" w:rsidP="003E2F62">
            <w:pPr>
              <w:tabs>
                <w:tab w:val="left" w:pos="10065"/>
              </w:tabs>
              <w:ind w:left="-1134" w:right="-186" w:firstLine="851"/>
              <w:jc w:val="center"/>
              <w:rPr>
                <w:rFonts w:ascii="Times New Roman" w:hAnsi="Times New Roman"/>
              </w:rPr>
            </w:pPr>
            <w:r w:rsidRPr="00D64296">
              <w:rPr>
                <w:rFonts w:ascii="Times New Roman" w:hAnsi="Times New Roman"/>
              </w:rPr>
              <w:t>55</w:t>
            </w:r>
          </w:p>
        </w:tc>
        <w:tc>
          <w:tcPr>
            <w:tcW w:w="2537" w:type="dxa"/>
          </w:tcPr>
          <w:p w:rsidR="008D6558" w:rsidRPr="00D64296" w:rsidRDefault="008D6558" w:rsidP="003E2F62">
            <w:pPr>
              <w:tabs>
                <w:tab w:val="left" w:pos="10065"/>
              </w:tabs>
              <w:ind w:left="-1134" w:right="-186" w:firstLine="851"/>
              <w:jc w:val="center"/>
              <w:rPr>
                <w:rFonts w:ascii="Times New Roman" w:hAnsi="Times New Roman"/>
              </w:rPr>
            </w:pPr>
            <w:r w:rsidRPr="00D64296">
              <w:rPr>
                <w:rFonts w:ascii="Times New Roman" w:hAnsi="Times New Roman"/>
              </w:rPr>
              <w:t>4,6%</w:t>
            </w:r>
          </w:p>
        </w:tc>
      </w:tr>
      <w:tr w:rsidR="008D6558" w:rsidTr="00804BF5">
        <w:trPr>
          <w:trHeight w:val="20"/>
        </w:trPr>
        <w:tc>
          <w:tcPr>
            <w:tcW w:w="567" w:type="dxa"/>
          </w:tcPr>
          <w:p w:rsidR="008D6558" w:rsidRPr="007D2CE7" w:rsidRDefault="008D6558" w:rsidP="002C1596">
            <w:pPr>
              <w:tabs>
                <w:tab w:val="left" w:pos="10065"/>
              </w:tabs>
              <w:spacing w:afterLines="50" w:after="120"/>
              <w:ind w:left="-1134" w:right="-186" w:firstLine="850"/>
              <w:jc w:val="center"/>
              <w:rPr>
                <w:rFonts w:ascii="Times New Roman" w:hAnsi="Times New Roman"/>
                <w:sz w:val="24"/>
                <w:szCs w:val="20"/>
              </w:rPr>
            </w:pPr>
            <w:r w:rsidRPr="007D2CE7">
              <w:rPr>
                <w:rFonts w:ascii="Times New Roman" w:hAnsi="Times New Roman"/>
                <w:sz w:val="24"/>
                <w:szCs w:val="20"/>
              </w:rPr>
              <w:t>4</w:t>
            </w:r>
          </w:p>
        </w:tc>
        <w:tc>
          <w:tcPr>
            <w:tcW w:w="3260" w:type="dxa"/>
            <w:vAlign w:val="center"/>
          </w:tcPr>
          <w:p w:rsidR="008D6558" w:rsidRPr="007D2CE7" w:rsidRDefault="008D6558" w:rsidP="00804BF5">
            <w:pPr>
              <w:tabs>
                <w:tab w:val="left" w:pos="10065"/>
              </w:tabs>
              <w:ind w:left="-1134" w:right="-186" w:firstLine="1255"/>
              <w:rPr>
                <w:rFonts w:ascii="Times New Roman" w:hAnsi="Times New Roman"/>
                <w:sz w:val="24"/>
                <w:szCs w:val="24"/>
              </w:rPr>
            </w:pPr>
            <w:r w:rsidRPr="007D2CE7">
              <w:rPr>
                <w:rFonts w:ascii="Times New Roman" w:hAnsi="Times New Roman"/>
              </w:rPr>
              <w:t>Джидинский</w:t>
            </w:r>
            <w:r>
              <w:rPr>
                <w:rFonts w:ascii="Times New Roman" w:hAnsi="Times New Roman"/>
              </w:rPr>
              <w:t xml:space="preserve"> район</w:t>
            </w:r>
          </w:p>
        </w:tc>
        <w:tc>
          <w:tcPr>
            <w:tcW w:w="3559" w:type="dxa"/>
          </w:tcPr>
          <w:p w:rsidR="008D6558" w:rsidRPr="00D64296" w:rsidRDefault="008D6558" w:rsidP="003E2F62">
            <w:pPr>
              <w:tabs>
                <w:tab w:val="left" w:pos="10065"/>
              </w:tabs>
              <w:ind w:left="-1134" w:right="-186" w:firstLine="851"/>
              <w:jc w:val="center"/>
              <w:rPr>
                <w:rFonts w:ascii="Times New Roman" w:hAnsi="Times New Roman"/>
              </w:rPr>
            </w:pPr>
            <w:r w:rsidRPr="00D64296">
              <w:rPr>
                <w:rFonts w:ascii="Times New Roman" w:hAnsi="Times New Roman"/>
              </w:rPr>
              <w:t>30</w:t>
            </w:r>
          </w:p>
        </w:tc>
        <w:tc>
          <w:tcPr>
            <w:tcW w:w="2537" w:type="dxa"/>
          </w:tcPr>
          <w:p w:rsidR="008D6558" w:rsidRPr="00D64296" w:rsidRDefault="008D6558" w:rsidP="003E2F62">
            <w:pPr>
              <w:tabs>
                <w:tab w:val="left" w:pos="10065"/>
              </w:tabs>
              <w:ind w:left="-1134" w:right="-186" w:firstLine="851"/>
              <w:jc w:val="center"/>
              <w:rPr>
                <w:rFonts w:ascii="Times New Roman" w:hAnsi="Times New Roman"/>
              </w:rPr>
            </w:pPr>
            <w:r w:rsidRPr="00D64296">
              <w:rPr>
                <w:rFonts w:ascii="Times New Roman" w:hAnsi="Times New Roman"/>
              </w:rPr>
              <w:t>2,5%</w:t>
            </w:r>
          </w:p>
        </w:tc>
      </w:tr>
      <w:tr w:rsidR="008D6558" w:rsidTr="00804BF5">
        <w:trPr>
          <w:trHeight w:val="20"/>
        </w:trPr>
        <w:tc>
          <w:tcPr>
            <w:tcW w:w="567" w:type="dxa"/>
          </w:tcPr>
          <w:p w:rsidR="008D6558" w:rsidRPr="007D2CE7" w:rsidRDefault="008D6558" w:rsidP="002C1596">
            <w:pPr>
              <w:tabs>
                <w:tab w:val="left" w:pos="10065"/>
              </w:tabs>
              <w:spacing w:afterLines="50" w:after="120"/>
              <w:ind w:left="-1134" w:right="-186" w:firstLine="850"/>
              <w:jc w:val="center"/>
              <w:rPr>
                <w:rFonts w:ascii="Times New Roman" w:hAnsi="Times New Roman"/>
                <w:sz w:val="24"/>
                <w:szCs w:val="20"/>
              </w:rPr>
            </w:pPr>
            <w:r w:rsidRPr="007D2CE7">
              <w:rPr>
                <w:rFonts w:ascii="Times New Roman" w:hAnsi="Times New Roman"/>
                <w:sz w:val="24"/>
                <w:szCs w:val="20"/>
              </w:rPr>
              <w:t>5</w:t>
            </w:r>
          </w:p>
        </w:tc>
        <w:tc>
          <w:tcPr>
            <w:tcW w:w="3260" w:type="dxa"/>
            <w:vAlign w:val="center"/>
          </w:tcPr>
          <w:p w:rsidR="008D6558" w:rsidRPr="007D2CE7" w:rsidRDefault="008D6558" w:rsidP="00804BF5">
            <w:pPr>
              <w:tabs>
                <w:tab w:val="left" w:pos="10065"/>
              </w:tabs>
              <w:ind w:left="-1134" w:right="-186" w:firstLine="1255"/>
              <w:rPr>
                <w:rFonts w:ascii="Times New Roman" w:hAnsi="Times New Roman"/>
                <w:sz w:val="24"/>
                <w:szCs w:val="24"/>
              </w:rPr>
            </w:pPr>
            <w:r w:rsidRPr="007D2CE7">
              <w:rPr>
                <w:rFonts w:ascii="Times New Roman" w:hAnsi="Times New Roman"/>
              </w:rPr>
              <w:t>Еравнинский</w:t>
            </w:r>
            <w:r>
              <w:rPr>
                <w:rFonts w:ascii="Times New Roman" w:hAnsi="Times New Roman"/>
              </w:rPr>
              <w:t xml:space="preserve"> район</w:t>
            </w:r>
          </w:p>
        </w:tc>
        <w:tc>
          <w:tcPr>
            <w:tcW w:w="3559" w:type="dxa"/>
          </w:tcPr>
          <w:p w:rsidR="008D6558" w:rsidRPr="00D64296" w:rsidRDefault="008D6558" w:rsidP="003E2F62">
            <w:pPr>
              <w:tabs>
                <w:tab w:val="left" w:pos="10065"/>
              </w:tabs>
              <w:ind w:left="-1134" w:right="-186" w:firstLine="851"/>
              <w:jc w:val="center"/>
              <w:rPr>
                <w:rFonts w:ascii="Times New Roman" w:hAnsi="Times New Roman"/>
              </w:rPr>
            </w:pPr>
            <w:r w:rsidRPr="00D64296">
              <w:rPr>
                <w:rFonts w:ascii="Times New Roman" w:hAnsi="Times New Roman"/>
              </w:rPr>
              <w:t>10</w:t>
            </w:r>
          </w:p>
        </w:tc>
        <w:tc>
          <w:tcPr>
            <w:tcW w:w="2537" w:type="dxa"/>
          </w:tcPr>
          <w:p w:rsidR="008D6558" w:rsidRPr="00D64296" w:rsidRDefault="008D6558" w:rsidP="003E2F62">
            <w:pPr>
              <w:tabs>
                <w:tab w:val="left" w:pos="10065"/>
              </w:tabs>
              <w:ind w:left="-1134" w:right="-186" w:firstLine="851"/>
              <w:jc w:val="center"/>
              <w:rPr>
                <w:rFonts w:ascii="Times New Roman" w:hAnsi="Times New Roman"/>
              </w:rPr>
            </w:pPr>
            <w:r w:rsidRPr="00D64296">
              <w:rPr>
                <w:rFonts w:ascii="Times New Roman" w:hAnsi="Times New Roman"/>
              </w:rPr>
              <w:t>0,8%</w:t>
            </w:r>
          </w:p>
        </w:tc>
      </w:tr>
      <w:tr w:rsidR="008D6558" w:rsidTr="00804BF5">
        <w:trPr>
          <w:trHeight w:val="20"/>
        </w:trPr>
        <w:tc>
          <w:tcPr>
            <w:tcW w:w="567" w:type="dxa"/>
          </w:tcPr>
          <w:p w:rsidR="008D6558" w:rsidRPr="007D2CE7" w:rsidRDefault="008D6558" w:rsidP="002C1596">
            <w:pPr>
              <w:tabs>
                <w:tab w:val="left" w:pos="10065"/>
              </w:tabs>
              <w:spacing w:afterLines="50" w:after="120"/>
              <w:ind w:left="-1134" w:right="-186" w:firstLine="850"/>
              <w:jc w:val="center"/>
              <w:rPr>
                <w:rFonts w:ascii="Times New Roman" w:hAnsi="Times New Roman"/>
                <w:sz w:val="24"/>
                <w:szCs w:val="20"/>
              </w:rPr>
            </w:pPr>
            <w:r w:rsidRPr="007D2CE7">
              <w:rPr>
                <w:rFonts w:ascii="Times New Roman" w:hAnsi="Times New Roman"/>
                <w:sz w:val="24"/>
                <w:szCs w:val="20"/>
              </w:rPr>
              <w:t>6</w:t>
            </w:r>
          </w:p>
        </w:tc>
        <w:tc>
          <w:tcPr>
            <w:tcW w:w="3260" w:type="dxa"/>
            <w:vAlign w:val="center"/>
          </w:tcPr>
          <w:p w:rsidR="008D6558" w:rsidRPr="007D2CE7" w:rsidRDefault="008D6558" w:rsidP="00804BF5">
            <w:pPr>
              <w:tabs>
                <w:tab w:val="left" w:pos="10065"/>
              </w:tabs>
              <w:ind w:left="-1134" w:right="-186" w:firstLine="1255"/>
              <w:rPr>
                <w:rFonts w:ascii="Times New Roman" w:hAnsi="Times New Roman"/>
                <w:sz w:val="24"/>
                <w:szCs w:val="24"/>
              </w:rPr>
            </w:pPr>
            <w:r w:rsidRPr="007D2CE7">
              <w:rPr>
                <w:rFonts w:ascii="Times New Roman" w:hAnsi="Times New Roman"/>
              </w:rPr>
              <w:t>Заиграевский</w:t>
            </w:r>
            <w:r>
              <w:rPr>
                <w:rFonts w:ascii="Times New Roman" w:hAnsi="Times New Roman"/>
              </w:rPr>
              <w:t xml:space="preserve"> район</w:t>
            </w:r>
          </w:p>
        </w:tc>
        <w:tc>
          <w:tcPr>
            <w:tcW w:w="3559" w:type="dxa"/>
          </w:tcPr>
          <w:p w:rsidR="008D6558" w:rsidRPr="00D64296" w:rsidRDefault="008D6558" w:rsidP="003E2F62">
            <w:pPr>
              <w:tabs>
                <w:tab w:val="left" w:pos="10065"/>
              </w:tabs>
              <w:ind w:left="-1134" w:right="-186" w:firstLine="851"/>
              <w:jc w:val="center"/>
              <w:rPr>
                <w:rFonts w:ascii="Times New Roman" w:hAnsi="Times New Roman"/>
              </w:rPr>
            </w:pPr>
            <w:r w:rsidRPr="00D64296">
              <w:rPr>
                <w:rFonts w:ascii="Times New Roman" w:hAnsi="Times New Roman"/>
              </w:rPr>
              <w:t>32</w:t>
            </w:r>
          </w:p>
        </w:tc>
        <w:tc>
          <w:tcPr>
            <w:tcW w:w="2537" w:type="dxa"/>
          </w:tcPr>
          <w:p w:rsidR="008D6558" w:rsidRPr="00D64296" w:rsidRDefault="008D6558" w:rsidP="003E2F62">
            <w:pPr>
              <w:tabs>
                <w:tab w:val="left" w:pos="10065"/>
              </w:tabs>
              <w:ind w:left="-1134" w:right="-186" w:firstLine="851"/>
              <w:jc w:val="center"/>
              <w:rPr>
                <w:rFonts w:ascii="Times New Roman" w:hAnsi="Times New Roman"/>
              </w:rPr>
            </w:pPr>
            <w:r w:rsidRPr="00D64296">
              <w:rPr>
                <w:rFonts w:ascii="Times New Roman" w:hAnsi="Times New Roman"/>
              </w:rPr>
              <w:t>2,7%</w:t>
            </w:r>
          </w:p>
        </w:tc>
      </w:tr>
      <w:tr w:rsidR="008D6558" w:rsidTr="00804BF5">
        <w:trPr>
          <w:trHeight w:val="20"/>
        </w:trPr>
        <w:tc>
          <w:tcPr>
            <w:tcW w:w="567" w:type="dxa"/>
          </w:tcPr>
          <w:p w:rsidR="008D6558" w:rsidRPr="007D2CE7" w:rsidRDefault="008D6558" w:rsidP="002C1596">
            <w:pPr>
              <w:tabs>
                <w:tab w:val="left" w:pos="10065"/>
              </w:tabs>
              <w:spacing w:afterLines="50" w:after="120"/>
              <w:ind w:left="-1134" w:right="-186" w:firstLine="850"/>
              <w:jc w:val="center"/>
              <w:rPr>
                <w:rFonts w:ascii="Times New Roman" w:hAnsi="Times New Roman"/>
                <w:sz w:val="24"/>
                <w:szCs w:val="20"/>
              </w:rPr>
            </w:pPr>
            <w:r w:rsidRPr="007D2CE7">
              <w:rPr>
                <w:rFonts w:ascii="Times New Roman" w:hAnsi="Times New Roman"/>
                <w:sz w:val="24"/>
                <w:szCs w:val="20"/>
              </w:rPr>
              <w:t>7</w:t>
            </w:r>
          </w:p>
        </w:tc>
        <w:tc>
          <w:tcPr>
            <w:tcW w:w="3260" w:type="dxa"/>
            <w:vAlign w:val="center"/>
          </w:tcPr>
          <w:p w:rsidR="008D6558" w:rsidRPr="007D2CE7" w:rsidRDefault="008D6558" w:rsidP="00804BF5">
            <w:pPr>
              <w:tabs>
                <w:tab w:val="left" w:pos="10065"/>
              </w:tabs>
              <w:ind w:left="-1134" w:right="-186" w:firstLine="1255"/>
              <w:rPr>
                <w:rFonts w:ascii="Times New Roman" w:hAnsi="Times New Roman"/>
                <w:sz w:val="24"/>
                <w:szCs w:val="24"/>
              </w:rPr>
            </w:pPr>
            <w:r w:rsidRPr="007D2CE7">
              <w:rPr>
                <w:rFonts w:ascii="Times New Roman" w:hAnsi="Times New Roman"/>
              </w:rPr>
              <w:t>Закаменский</w:t>
            </w:r>
            <w:r>
              <w:rPr>
                <w:rFonts w:ascii="Times New Roman" w:hAnsi="Times New Roman"/>
              </w:rPr>
              <w:t xml:space="preserve"> район</w:t>
            </w:r>
          </w:p>
        </w:tc>
        <w:tc>
          <w:tcPr>
            <w:tcW w:w="3559" w:type="dxa"/>
          </w:tcPr>
          <w:p w:rsidR="008D6558" w:rsidRPr="00D64296" w:rsidRDefault="008D6558" w:rsidP="003E2F62">
            <w:pPr>
              <w:tabs>
                <w:tab w:val="left" w:pos="10065"/>
              </w:tabs>
              <w:ind w:left="-1134" w:right="-186" w:firstLine="851"/>
              <w:jc w:val="center"/>
              <w:rPr>
                <w:rFonts w:ascii="Times New Roman" w:hAnsi="Times New Roman"/>
              </w:rPr>
            </w:pPr>
            <w:r w:rsidRPr="00D64296">
              <w:rPr>
                <w:rFonts w:ascii="Times New Roman" w:hAnsi="Times New Roman"/>
              </w:rPr>
              <w:t>26</w:t>
            </w:r>
          </w:p>
        </w:tc>
        <w:tc>
          <w:tcPr>
            <w:tcW w:w="2537" w:type="dxa"/>
          </w:tcPr>
          <w:p w:rsidR="008D6558" w:rsidRPr="00D64296" w:rsidRDefault="008D6558" w:rsidP="003E2F62">
            <w:pPr>
              <w:tabs>
                <w:tab w:val="left" w:pos="10065"/>
              </w:tabs>
              <w:ind w:left="-1134" w:right="-186" w:firstLine="851"/>
              <w:jc w:val="center"/>
              <w:rPr>
                <w:rFonts w:ascii="Times New Roman" w:hAnsi="Times New Roman"/>
              </w:rPr>
            </w:pPr>
            <w:r w:rsidRPr="00D64296">
              <w:rPr>
                <w:rFonts w:ascii="Times New Roman" w:hAnsi="Times New Roman"/>
              </w:rPr>
              <w:t>2,2%</w:t>
            </w:r>
          </w:p>
        </w:tc>
      </w:tr>
      <w:tr w:rsidR="008D6558" w:rsidTr="00804BF5">
        <w:trPr>
          <w:trHeight w:val="20"/>
        </w:trPr>
        <w:tc>
          <w:tcPr>
            <w:tcW w:w="567" w:type="dxa"/>
          </w:tcPr>
          <w:p w:rsidR="008D6558" w:rsidRPr="007D2CE7" w:rsidRDefault="008D6558" w:rsidP="002C1596">
            <w:pPr>
              <w:tabs>
                <w:tab w:val="left" w:pos="10065"/>
              </w:tabs>
              <w:spacing w:afterLines="50" w:after="120"/>
              <w:ind w:left="-1134" w:right="-186" w:firstLine="850"/>
              <w:jc w:val="center"/>
              <w:rPr>
                <w:rFonts w:ascii="Times New Roman" w:hAnsi="Times New Roman"/>
                <w:sz w:val="24"/>
                <w:szCs w:val="20"/>
              </w:rPr>
            </w:pPr>
            <w:r w:rsidRPr="007D2CE7">
              <w:rPr>
                <w:rFonts w:ascii="Times New Roman" w:hAnsi="Times New Roman"/>
                <w:sz w:val="24"/>
                <w:szCs w:val="20"/>
              </w:rPr>
              <w:t>8</w:t>
            </w:r>
          </w:p>
        </w:tc>
        <w:tc>
          <w:tcPr>
            <w:tcW w:w="3260" w:type="dxa"/>
            <w:vAlign w:val="center"/>
          </w:tcPr>
          <w:p w:rsidR="008D6558" w:rsidRPr="007D2CE7" w:rsidRDefault="008D6558" w:rsidP="00804BF5">
            <w:pPr>
              <w:tabs>
                <w:tab w:val="left" w:pos="10065"/>
              </w:tabs>
              <w:ind w:left="-1134" w:right="-186" w:firstLine="1255"/>
              <w:rPr>
                <w:rFonts w:ascii="Times New Roman" w:hAnsi="Times New Roman"/>
                <w:sz w:val="24"/>
                <w:szCs w:val="24"/>
              </w:rPr>
            </w:pPr>
            <w:r w:rsidRPr="007D2CE7">
              <w:rPr>
                <w:rFonts w:ascii="Times New Roman" w:hAnsi="Times New Roman"/>
              </w:rPr>
              <w:t xml:space="preserve">Иволгинский </w:t>
            </w:r>
            <w:r>
              <w:rPr>
                <w:rFonts w:ascii="Times New Roman" w:hAnsi="Times New Roman"/>
              </w:rPr>
              <w:t>район</w:t>
            </w:r>
          </w:p>
        </w:tc>
        <w:tc>
          <w:tcPr>
            <w:tcW w:w="3559" w:type="dxa"/>
          </w:tcPr>
          <w:p w:rsidR="008D6558" w:rsidRPr="00D64296" w:rsidRDefault="008D6558" w:rsidP="003E2F62">
            <w:pPr>
              <w:tabs>
                <w:tab w:val="left" w:pos="10065"/>
              </w:tabs>
              <w:ind w:left="-1134" w:right="-186" w:firstLine="851"/>
              <w:jc w:val="center"/>
              <w:rPr>
                <w:rFonts w:ascii="Times New Roman" w:hAnsi="Times New Roman"/>
              </w:rPr>
            </w:pPr>
            <w:r w:rsidRPr="00D64296">
              <w:rPr>
                <w:rFonts w:ascii="Times New Roman" w:hAnsi="Times New Roman"/>
              </w:rPr>
              <w:t>22</w:t>
            </w:r>
          </w:p>
        </w:tc>
        <w:tc>
          <w:tcPr>
            <w:tcW w:w="2537" w:type="dxa"/>
          </w:tcPr>
          <w:p w:rsidR="008D6558" w:rsidRPr="00D64296" w:rsidRDefault="008D6558" w:rsidP="003E2F62">
            <w:pPr>
              <w:tabs>
                <w:tab w:val="left" w:pos="10065"/>
              </w:tabs>
              <w:ind w:left="-1134" w:right="-186" w:firstLine="851"/>
              <w:jc w:val="center"/>
              <w:rPr>
                <w:rFonts w:ascii="Times New Roman" w:hAnsi="Times New Roman"/>
              </w:rPr>
            </w:pPr>
            <w:r w:rsidRPr="00D64296">
              <w:rPr>
                <w:rFonts w:ascii="Times New Roman" w:hAnsi="Times New Roman"/>
              </w:rPr>
              <w:t>1,8%</w:t>
            </w:r>
          </w:p>
        </w:tc>
      </w:tr>
      <w:tr w:rsidR="008D6558" w:rsidTr="00804BF5">
        <w:trPr>
          <w:trHeight w:val="20"/>
        </w:trPr>
        <w:tc>
          <w:tcPr>
            <w:tcW w:w="567" w:type="dxa"/>
          </w:tcPr>
          <w:p w:rsidR="008D6558" w:rsidRPr="007D2CE7" w:rsidRDefault="008D6558" w:rsidP="002C1596">
            <w:pPr>
              <w:tabs>
                <w:tab w:val="left" w:pos="10065"/>
              </w:tabs>
              <w:spacing w:afterLines="50" w:after="120"/>
              <w:ind w:left="-1134" w:right="-186" w:firstLine="850"/>
              <w:jc w:val="center"/>
              <w:rPr>
                <w:rFonts w:ascii="Times New Roman" w:hAnsi="Times New Roman"/>
                <w:sz w:val="24"/>
                <w:szCs w:val="20"/>
              </w:rPr>
            </w:pPr>
            <w:r w:rsidRPr="007D2CE7">
              <w:rPr>
                <w:rFonts w:ascii="Times New Roman" w:hAnsi="Times New Roman"/>
                <w:sz w:val="24"/>
                <w:szCs w:val="20"/>
              </w:rPr>
              <w:t>9</w:t>
            </w:r>
          </w:p>
        </w:tc>
        <w:tc>
          <w:tcPr>
            <w:tcW w:w="3260" w:type="dxa"/>
            <w:vAlign w:val="center"/>
          </w:tcPr>
          <w:p w:rsidR="008D6558" w:rsidRPr="007D2CE7" w:rsidRDefault="008D6558" w:rsidP="00804BF5">
            <w:pPr>
              <w:tabs>
                <w:tab w:val="left" w:pos="10065"/>
              </w:tabs>
              <w:ind w:left="-1134" w:right="-186" w:firstLine="1255"/>
              <w:rPr>
                <w:rFonts w:ascii="Times New Roman" w:hAnsi="Times New Roman"/>
                <w:sz w:val="24"/>
                <w:szCs w:val="24"/>
              </w:rPr>
            </w:pPr>
            <w:r w:rsidRPr="007D2CE7">
              <w:rPr>
                <w:rFonts w:ascii="Times New Roman" w:hAnsi="Times New Roman"/>
              </w:rPr>
              <w:t>Кабанский</w:t>
            </w:r>
            <w:r>
              <w:rPr>
                <w:rFonts w:ascii="Times New Roman" w:hAnsi="Times New Roman"/>
              </w:rPr>
              <w:t xml:space="preserve"> район</w:t>
            </w:r>
          </w:p>
        </w:tc>
        <w:tc>
          <w:tcPr>
            <w:tcW w:w="3559" w:type="dxa"/>
          </w:tcPr>
          <w:p w:rsidR="008D6558" w:rsidRPr="00D64296" w:rsidRDefault="008D6558" w:rsidP="003E2F62">
            <w:pPr>
              <w:tabs>
                <w:tab w:val="left" w:pos="10065"/>
              </w:tabs>
              <w:ind w:left="-1134" w:right="-186" w:firstLine="851"/>
              <w:jc w:val="center"/>
              <w:rPr>
                <w:rFonts w:ascii="Times New Roman" w:hAnsi="Times New Roman"/>
              </w:rPr>
            </w:pPr>
            <w:r w:rsidRPr="00D64296">
              <w:rPr>
                <w:rFonts w:ascii="Times New Roman" w:hAnsi="Times New Roman"/>
              </w:rPr>
              <w:t>94</w:t>
            </w:r>
          </w:p>
        </w:tc>
        <w:tc>
          <w:tcPr>
            <w:tcW w:w="2537" w:type="dxa"/>
          </w:tcPr>
          <w:p w:rsidR="008D6558" w:rsidRPr="00D64296" w:rsidRDefault="008D6558" w:rsidP="003E2F62">
            <w:pPr>
              <w:tabs>
                <w:tab w:val="left" w:pos="10065"/>
              </w:tabs>
              <w:ind w:left="-1134" w:right="-186" w:firstLine="851"/>
              <w:jc w:val="center"/>
              <w:rPr>
                <w:rFonts w:ascii="Times New Roman" w:hAnsi="Times New Roman"/>
              </w:rPr>
            </w:pPr>
            <w:r w:rsidRPr="00D64296">
              <w:rPr>
                <w:rFonts w:ascii="Times New Roman" w:hAnsi="Times New Roman"/>
              </w:rPr>
              <w:t>7,8%</w:t>
            </w:r>
          </w:p>
        </w:tc>
      </w:tr>
      <w:tr w:rsidR="008D6558" w:rsidTr="00804BF5">
        <w:trPr>
          <w:trHeight w:val="20"/>
        </w:trPr>
        <w:tc>
          <w:tcPr>
            <w:tcW w:w="567" w:type="dxa"/>
          </w:tcPr>
          <w:p w:rsidR="008D6558" w:rsidRPr="007D2CE7" w:rsidRDefault="008D6558" w:rsidP="002C1596">
            <w:pPr>
              <w:tabs>
                <w:tab w:val="left" w:pos="10065"/>
              </w:tabs>
              <w:spacing w:afterLines="50" w:after="120"/>
              <w:ind w:left="-1134" w:right="-186" w:firstLine="850"/>
              <w:jc w:val="center"/>
              <w:rPr>
                <w:rFonts w:ascii="Times New Roman" w:hAnsi="Times New Roman"/>
                <w:sz w:val="24"/>
                <w:szCs w:val="20"/>
              </w:rPr>
            </w:pPr>
            <w:r w:rsidRPr="007D2CE7">
              <w:rPr>
                <w:rFonts w:ascii="Times New Roman" w:hAnsi="Times New Roman"/>
                <w:sz w:val="24"/>
                <w:szCs w:val="20"/>
              </w:rPr>
              <w:t>10</w:t>
            </w:r>
          </w:p>
        </w:tc>
        <w:tc>
          <w:tcPr>
            <w:tcW w:w="3260" w:type="dxa"/>
            <w:vAlign w:val="center"/>
          </w:tcPr>
          <w:p w:rsidR="008D6558" w:rsidRPr="007D2CE7" w:rsidRDefault="008D6558" w:rsidP="00804BF5">
            <w:pPr>
              <w:tabs>
                <w:tab w:val="left" w:pos="10065"/>
              </w:tabs>
              <w:ind w:left="-1134" w:right="-186" w:firstLine="1255"/>
              <w:rPr>
                <w:rFonts w:ascii="Times New Roman" w:hAnsi="Times New Roman"/>
                <w:sz w:val="24"/>
                <w:szCs w:val="24"/>
              </w:rPr>
            </w:pPr>
            <w:r w:rsidRPr="007D2CE7">
              <w:rPr>
                <w:rFonts w:ascii="Times New Roman" w:hAnsi="Times New Roman"/>
              </w:rPr>
              <w:t>Кижингинский</w:t>
            </w:r>
            <w:r>
              <w:rPr>
                <w:rFonts w:ascii="Times New Roman" w:hAnsi="Times New Roman"/>
              </w:rPr>
              <w:t xml:space="preserve"> район</w:t>
            </w:r>
          </w:p>
        </w:tc>
        <w:tc>
          <w:tcPr>
            <w:tcW w:w="3559" w:type="dxa"/>
          </w:tcPr>
          <w:p w:rsidR="008D6558" w:rsidRPr="00D64296" w:rsidRDefault="008D6558" w:rsidP="003E2F62">
            <w:pPr>
              <w:tabs>
                <w:tab w:val="left" w:pos="10065"/>
              </w:tabs>
              <w:ind w:left="-1134" w:right="-186" w:firstLine="851"/>
              <w:jc w:val="center"/>
              <w:rPr>
                <w:rFonts w:ascii="Times New Roman" w:hAnsi="Times New Roman"/>
              </w:rPr>
            </w:pPr>
            <w:r w:rsidRPr="00D64296">
              <w:rPr>
                <w:rFonts w:ascii="Times New Roman" w:hAnsi="Times New Roman"/>
              </w:rPr>
              <w:t>31</w:t>
            </w:r>
          </w:p>
        </w:tc>
        <w:tc>
          <w:tcPr>
            <w:tcW w:w="2537" w:type="dxa"/>
          </w:tcPr>
          <w:p w:rsidR="008D6558" w:rsidRPr="00D64296" w:rsidRDefault="008D6558" w:rsidP="003E2F62">
            <w:pPr>
              <w:tabs>
                <w:tab w:val="left" w:pos="10065"/>
              </w:tabs>
              <w:ind w:left="-1134" w:right="-186" w:firstLine="851"/>
              <w:jc w:val="center"/>
              <w:rPr>
                <w:rFonts w:ascii="Times New Roman" w:hAnsi="Times New Roman"/>
              </w:rPr>
            </w:pPr>
            <w:r w:rsidRPr="00D64296">
              <w:rPr>
                <w:rFonts w:ascii="Times New Roman" w:hAnsi="Times New Roman"/>
              </w:rPr>
              <w:t>2,6%</w:t>
            </w:r>
          </w:p>
        </w:tc>
      </w:tr>
      <w:tr w:rsidR="008D6558" w:rsidTr="00804BF5">
        <w:trPr>
          <w:trHeight w:val="20"/>
        </w:trPr>
        <w:tc>
          <w:tcPr>
            <w:tcW w:w="567" w:type="dxa"/>
          </w:tcPr>
          <w:p w:rsidR="008D6558" w:rsidRPr="007D2CE7" w:rsidRDefault="008D6558" w:rsidP="002C1596">
            <w:pPr>
              <w:tabs>
                <w:tab w:val="left" w:pos="10065"/>
              </w:tabs>
              <w:spacing w:afterLines="50" w:after="120"/>
              <w:ind w:left="-1134" w:right="-186" w:firstLine="850"/>
              <w:jc w:val="center"/>
              <w:rPr>
                <w:rFonts w:ascii="Times New Roman" w:hAnsi="Times New Roman"/>
                <w:sz w:val="24"/>
                <w:szCs w:val="20"/>
              </w:rPr>
            </w:pPr>
            <w:r w:rsidRPr="007D2CE7">
              <w:rPr>
                <w:rFonts w:ascii="Times New Roman" w:hAnsi="Times New Roman"/>
                <w:sz w:val="24"/>
                <w:szCs w:val="20"/>
              </w:rPr>
              <w:t>11</w:t>
            </w:r>
          </w:p>
        </w:tc>
        <w:tc>
          <w:tcPr>
            <w:tcW w:w="3260" w:type="dxa"/>
            <w:vAlign w:val="center"/>
          </w:tcPr>
          <w:p w:rsidR="008D6558" w:rsidRPr="007D2CE7" w:rsidRDefault="008D6558" w:rsidP="00804BF5">
            <w:pPr>
              <w:tabs>
                <w:tab w:val="left" w:pos="10065"/>
              </w:tabs>
              <w:ind w:left="-1134" w:right="-186" w:firstLine="1255"/>
              <w:rPr>
                <w:rFonts w:ascii="Times New Roman" w:hAnsi="Times New Roman"/>
                <w:sz w:val="24"/>
                <w:szCs w:val="24"/>
              </w:rPr>
            </w:pPr>
            <w:r w:rsidRPr="007D2CE7">
              <w:rPr>
                <w:rFonts w:ascii="Times New Roman" w:hAnsi="Times New Roman"/>
              </w:rPr>
              <w:t>Курумканский</w:t>
            </w:r>
            <w:r>
              <w:rPr>
                <w:rFonts w:ascii="Times New Roman" w:hAnsi="Times New Roman"/>
              </w:rPr>
              <w:t xml:space="preserve"> район</w:t>
            </w:r>
          </w:p>
        </w:tc>
        <w:tc>
          <w:tcPr>
            <w:tcW w:w="3559" w:type="dxa"/>
          </w:tcPr>
          <w:p w:rsidR="008D6558" w:rsidRPr="00D64296" w:rsidRDefault="008D6558" w:rsidP="003E2F62">
            <w:pPr>
              <w:tabs>
                <w:tab w:val="left" w:pos="10065"/>
              </w:tabs>
              <w:ind w:left="-1134" w:right="-186" w:firstLine="851"/>
              <w:jc w:val="center"/>
              <w:rPr>
                <w:rFonts w:ascii="Times New Roman" w:hAnsi="Times New Roman"/>
              </w:rPr>
            </w:pPr>
            <w:r w:rsidRPr="00D64296">
              <w:rPr>
                <w:rFonts w:ascii="Times New Roman" w:hAnsi="Times New Roman"/>
              </w:rPr>
              <w:t>9</w:t>
            </w:r>
          </w:p>
        </w:tc>
        <w:tc>
          <w:tcPr>
            <w:tcW w:w="2537" w:type="dxa"/>
          </w:tcPr>
          <w:p w:rsidR="008D6558" w:rsidRPr="00D64296" w:rsidRDefault="008D6558" w:rsidP="003E2F62">
            <w:pPr>
              <w:tabs>
                <w:tab w:val="left" w:pos="10065"/>
              </w:tabs>
              <w:ind w:left="-1134" w:right="-186" w:firstLine="851"/>
              <w:jc w:val="center"/>
              <w:rPr>
                <w:rFonts w:ascii="Times New Roman" w:hAnsi="Times New Roman"/>
              </w:rPr>
            </w:pPr>
            <w:r w:rsidRPr="00D64296">
              <w:rPr>
                <w:rFonts w:ascii="Times New Roman" w:hAnsi="Times New Roman"/>
              </w:rPr>
              <w:t>0,8%</w:t>
            </w:r>
          </w:p>
        </w:tc>
      </w:tr>
      <w:tr w:rsidR="008D6558" w:rsidTr="00804BF5">
        <w:trPr>
          <w:trHeight w:val="20"/>
        </w:trPr>
        <w:tc>
          <w:tcPr>
            <w:tcW w:w="567" w:type="dxa"/>
          </w:tcPr>
          <w:p w:rsidR="008D6558" w:rsidRPr="007D2CE7" w:rsidRDefault="008D6558" w:rsidP="002C1596">
            <w:pPr>
              <w:tabs>
                <w:tab w:val="left" w:pos="10065"/>
              </w:tabs>
              <w:spacing w:afterLines="50" w:after="120"/>
              <w:ind w:left="-1134" w:right="-186" w:firstLine="850"/>
              <w:jc w:val="center"/>
              <w:rPr>
                <w:rFonts w:ascii="Times New Roman" w:hAnsi="Times New Roman"/>
                <w:sz w:val="24"/>
                <w:szCs w:val="20"/>
              </w:rPr>
            </w:pPr>
            <w:r w:rsidRPr="007D2CE7">
              <w:rPr>
                <w:rFonts w:ascii="Times New Roman" w:hAnsi="Times New Roman"/>
                <w:sz w:val="24"/>
                <w:szCs w:val="20"/>
              </w:rPr>
              <w:t>12</w:t>
            </w:r>
          </w:p>
        </w:tc>
        <w:tc>
          <w:tcPr>
            <w:tcW w:w="3260" w:type="dxa"/>
            <w:vAlign w:val="center"/>
          </w:tcPr>
          <w:p w:rsidR="008D6558" w:rsidRPr="007D2CE7" w:rsidRDefault="008D6558" w:rsidP="00804BF5">
            <w:pPr>
              <w:tabs>
                <w:tab w:val="left" w:pos="10065"/>
              </w:tabs>
              <w:ind w:left="-1134" w:right="-186" w:firstLine="1255"/>
              <w:rPr>
                <w:rFonts w:ascii="Times New Roman" w:hAnsi="Times New Roman"/>
                <w:sz w:val="24"/>
                <w:szCs w:val="24"/>
              </w:rPr>
            </w:pPr>
            <w:r w:rsidRPr="007D2CE7">
              <w:rPr>
                <w:rFonts w:ascii="Times New Roman" w:hAnsi="Times New Roman"/>
              </w:rPr>
              <w:t>Кяхтинский</w:t>
            </w:r>
            <w:r>
              <w:rPr>
                <w:rFonts w:ascii="Times New Roman" w:hAnsi="Times New Roman"/>
              </w:rPr>
              <w:t xml:space="preserve"> район</w:t>
            </w:r>
          </w:p>
        </w:tc>
        <w:tc>
          <w:tcPr>
            <w:tcW w:w="3559" w:type="dxa"/>
          </w:tcPr>
          <w:p w:rsidR="008D6558" w:rsidRPr="00D64296" w:rsidRDefault="008D6558" w:rsidP="003E2F62">
            <w:pPr>
              <w:tabs>
                <w:tab w:val="left" w:pos="10065"/>
              </w:tabs>
              <w:ind w:left="-1134" w:right="-186" w:firstLine="851"/>
              <w:jc w:val="center"/>
              <w:rPr>
                <w:rFonts w:ascii="Times New Roman" w:hAnsi="Times New Roman"/>
              </w:rPr>
            </w:pPr>
            <w:r w:rsidRPr="00D64296">
              <w:rPr>
                <w:rFonts w:ascii="Times New Roman" w:hAnsi="Times New Roman"/>
              </w:rPr>
              <w:t>30</w:t>
            </w:r>
          </w:p>
        </w:tc>
        <w:tc>
          <w:tcPr>
            <w:tcW w:w="2537" w:type="dxa"/>
          </w:tcPr>
          <w:p w:rsidR="008D6558" w:rsidRPr="00D64296" w:rsidRDefault="008D6558" w:rsidP="003E2F62">
            <w:pPr>
              <w:tabs>
                <w:tab w:val="left" w:pos="10065"/>
              </w:tabs>
              <w:ind w:left="-1134" w:right="-186" w:firstLine="851"/>
              <w:jc w:val="center"/>
              <w:rPr>
                <w:rFonts w:ascii="Times New Roman" w:hAnsi="Times New Roman"/>
              </w:rPr>
            </w:pPr>
            <w:r w:rsidRPr="00D64296">
              <w:rPr>
                <w:rFonts w:ascii="Times New Roman" w:hAnsi="Times New Roman"/>
              </w:rPr>
              <w:t>2,5%</w:t>
            </w:r>
          </w:p>
        </w:tc>
      </w:tr>
      <w:tr w:rsidR="008D6558" w:rsidTr="00804BF5">
        <w:trPr>
          <w:trHeight w:val="20"/>
        </w:trPr>
        <w:tc>
          <w:tcPr>
            <w:tcW w:w="567" w:type="dxa"/>
          </w:tcPr>
          <w:p w:rsidR="008D6558" w:rsidRPr="007D2CE7" w:rsidRDefault="008D6558" w:rsidP="002C1596">
            <w:pPr>
              <w:tabs>
                <w:tab w:val="left" w:pos="10065"/>
              </w:tabs>
              <w:spacing w:afterLines="50" w:after="120"/>
              <w:ind w:left="-1134" w:right="-186" w:firstLine="850"/>
              <w:jc w:val="center"/>
              <w:rPr>
                <w:rFonts w:ascii="Times New Roman" w:hAnsi="Times New Roman"/>
                <w:sz w:val="24"/>
                <w:szCs w:val="20"/>
              </w:rPr>
            </w:pPr>
            <w:r w:rsidRPr="007D2CE7">
              <w:rPr>
                <w:rFonts w:ascii="Times New Roman" w:hAnsi="Times New Roman"/>
                <w:sz w:val="24"/>
                <w:szCs w:val="20"/>
              </w:rPr>
              <w:t>13</w:t>
            </w:r>
          </w:p>
        </w:tc>
        <w:tc>
          <w:tcPr>
            <w:tcW w:w="3260" w:type="dxa"/>
            <w:vAlign w:val="center"/>
          </w:tcPr>
          <w:p w:rsidR="008D6558" w:rsidRPr="007D2CE7" w:rsidRDefault="008D6558" w:rsidP="00804BF5">
            <w:pPr>
              <w:tabs>
                <w:tab w:val="left" w:pos="10065"/>
              </w:tabs>
              <w:ind w:left="-1134" w:right="-186" w:firstLine="1255"/>
              <w:rPr>
                <w:rFonts w:ascii="Times New Roman" w:hAnsi="Times New Roman"/>
                <w:sz w:val="24"/>
                <w:szCs w:val="24"/>
              </w:rPr>
            </w:pPr>
            <w:r w:rsidRPr="007D2CE7">
              <w:rPr>
                <w:rFonts w:ascii="Times New Roman" w:hAnsi="Times New Roman"/>
              </w:rPr>
              <w:t>Муйский</w:t>
            </w:r>
            <w:r>
              <w:rPr>
                <w:rFonts w:ascii="Times New Roman" w:hAnsi="Times New Roman"/>
              </w:rPr>
              <w:t xml:space="preserve"> район</w:t>
            </w:r>
          </w:p>
        </w:tc>
        <w:tc>
          <w:tcPr>
            <w:tcW w:w="3559" w:type="dxa"/>
          </w:tcPr>
          <w:p w:rsidR="008D6558" w:rsidRPr="00D64296" w:rsidRDefault="008D6558" w:rsidP="003E2F62">
            <w:pPr>
              <w:tabs>
                <w:tab w:val="left" w:pos="10065"/>
              </w:tabs>
              <w:ind w:left="-1134" w:right="-186" w:firstLine="851"/>
              <w:jc w:val="center"/>
              <w:rPr>
                <w:rFonts w:ascii="Times New Roman" w:hAnsi="Times New Roman"/>
              </w:rPr>
            </w:pPr>
            <w:r w:rsidRPr="00D64296">
              <w:rPr>
                <w:rFonts w:ascii="Times New Roman" w:hAnsi="Times New Roman"/>
              </w:rPr>
              <w:t>131</w:t>
            </w:r>
          </w:p>
        </w:tc>
        <w:tc>
          <w:tcPr>
            <w:tcW w:w="2537" w:type="dxa"/>
          </w:tcPr>
          <w:p w:rsidR="008D6558" w:rsidRPr="00D64296" w:rsidRDefault="008D6558" w:rsidP="003E2F62">
            <w:pPr>
              <w:tabs>
                <w:tab w:val="left" w:pos="10065"/>
              </w:tabs>
              <w:ind w:left="-1134" w:right="-186" w:firstLine="851"/>
              <w:jc w:val="center"/>
              <w:rPr>
                <w:rFonts w:ascii="Times New Roman" w:hAnsi="Times New Roman"/>
              </w:rPr>
            </w:pPr>
            <w:r w:rsidRPr="00D64296">
              <w:rPr>
                <w:rFonts w:ascii="Times New Roman" w:hAnsi="Times New Roman"/>
              </w:rPr>
              <w:t>10,9%</w:t>
            </w:r>
          </w:p>
        </w:tc>
      </w:tr>
      <w:tr w:rsidR="008D6558" w:rsidTr="00804BF5">
        <w:trPr>
          <w:trHeight w:val="20"/>
        </w:trPr>
        <w:tc>
          <w:tcPr>
            <w:tcW w:w="567" w:type="dxa"/>
          </w:tcPr>
          <w:p w:rsidR="008D6558" w:rsidRPr="007D2CE7" w:rsidRDefault="008D6558" w:rsidP="002C1596">
            <w:pPr>
              <w:tabs>
                <w:tab w:val="left" w:pos="10065"/>
              </w:tabs>
              <w:spacing w:afterLines="50" w:after="120"/>
              <w:ind w:left="-1134" w:right="-186" w:firstLine="850"/>
              <w:jc w:val="center"/>
              <w:rPr>
                <w:rFonts w:ascii="Times New Roman" w:hAnsi="Times New Roman"/>
                <w:sz w:val="24"/>
                <w:szCs w:val="20"/>
              </w:rPr>
            </w:pPr>
            <w:r w:rsidRPr="007D2CE7">
              <w:rPr>
                <w:rFonts w:ascii="Times New Roman" w:hAnsi="Times New Roman"/>
                <w:sz w:val="24"/>
                <w:szCs w:val="20"/>
              </w:rPr>
              <w:t>14</w:t>
            </w:r>
          </w:p>
        </w:tc>
        <w:tc>
          <w:tcPr>
            <w:tcW w:w="3260" w:type="dxa"/>
            <w:vAlign w:val="center"/>
          </w:tcPr>
          <w:p w:rsidR="008D6558" w:rsidRPr="007D2CE7" w:rsidRDefault="008D6558" w:rsidP="00804BF5">
            <w:pPr>
              <w:tabs>
                <w:tab w:val="left" w:pos="10065"/>
              </w:tabs>
              <w:ind w:left="-1134" w:right="-186" w:firstLine="1255"/>
              <w:rPr>
                <w:rFonts w:ascii="Times New Roman" w:hAnsi="Times New Roman"/>
                <w:sz w:val="24"/>
                <w:szCs w:val="24"/>
              </w:rPr>
            </w:pPr>
            <w:r w:rsidRPr="007D2CE7">
              <w:rPr>
                <w:rFonts w:ascii="Times New Roman" w:hAnsi="Times New Roman"/>
              </w:rPr>
              <w:t>Мухоршибирский</w:t>
            </w:r>
            <w:r>
              <w:rPr>
                <w:rFonts w:ascii="Times New Roman" w:hAnsi="Times New Roman"/>
              </w:rPr>
              <w:t xml:space="preserve"> район</w:t>
            </w:r>
          </w:p>
        </w:tc>
        <w:tc>
          <w:tcPr>
            <w:tcW w:w="3559" w:type="dxa"/>
          </w:tcPr>
          <w:p w:rsidR="008D6558" w:rsidRPr="00D64296" w:rsidRDefault="008D6558" w:rsidP="003E2F62">
            <w:pPr>
              <w:tabs>
                <w:tab w:val="left" w:pos="10065"/>
              </w:tabs>
              <w:ind w:left="-1134" w:right="-186" w:firstLine="851"/>
              <w:jc w:val="center"/>
              <w:rPr>
                <w:rFonts w:ascii="Times New Roman" w:hAnsi="Times New Roman"/>
              </w:rPr>
            </w:pPr>
            <w:r w:rsidRPr="00D64296">
              <w:rPr>
                <w:rFonts w:ascii="Times New Roman" w:hAnsi="Times New Roman"/>
              </w:rPr>
              <w:t>50</w:t>
            </w:r>
          </w:p>
        </w:tc>
        <w:tc>
          <w:tcPr>
            <w:tcW w:w="2537" w:type="dxa"/>
          </w:tcPr>
          <w:p w:rsidR="008D6558" w:rsidRPr="00D64296" w:rsidRDefault="008D6558" w:rsidP="003E2F62">
            <w:pPr>
              <w:tabs>
                <w:tab w:val="left" w:pos="10065"/>
              </w:tabs>
              <w:ind w:left="-1134" w:right="-186" w:firstLine="851"/>
              <w:jc w:val="center"/>
              <w:rPr>
                <w:rFonts w:ascii="Times New Roman" w:hAnsi="Times New Roman"/>
              </w:rPr>
            </w:pPr>
            <w:r w:rsidRPr="00D64296">
              <w:rPr>
                <w:rFonts w:ascii="Times New Roman" w:hAnsi="Times New Roman"/>
              </w:rPr>
              <w:t>4,2%</w:t>
            </w:r>
          </w:p>
        </w:tc>
      </w:tr>
      <w:tr w:rsidR="008D6558" w:rsidTr="00804BF5">
        <w:trPr>
          <w:trHeight w:val="20"/>
        </w:trPr>
        <w:tc>
          <w:tcPr>
            <w:tcW w:w="567" w:type="dxa"/>
          </w:tcPr>
          <w:p w:rsidR="008D6558" w:rsidRPr="007D2CE7" w:rsidRDefault="008D6558" w:rsidP="002C1596">
            <w:pPr>
              <w:tabs>
                <w:tab w:val="left" w:pos="10065"/>
              </w:tabs>
              <w:spacing w:afterLines="50" w:after="120"/>
              <w:ind w:left="-775" w:right="-186" w:firstLine="633"/>
              <w:jc w:val="center"/>
              <w:rPr>
                <w:rFonts w:ascii="Times New Roman" w:hAnsi="Times New Roman"/>
                <w:sz w:val="24"/>
                <w:szCs w:val="20"/>
              </w:rPr>
            </w:pPr>
            <w:r w:rsidRPr="007D2CE7">
              <w:rPr>
                <w:rFonts w:ascii="Times New Roman" w:hAnsi="Times New Roman"/>
                <w:sz w:val="24"/>
                <w:szCs w:val="20"/>
              </w:rPr>
              <w:t>15</w:t>
            </w:r>
          </w:p>
        </w:tc>
        <w:tc>
          <w:tcPr>
            <w:tcW w:w="3260" w:type="dxa"/>
            <w:vAlign w:val="center"/>
          </w:tcPr>
          <w:p w:rsidR="008D6558" w:rsidRPr="007D2CE7" w:rsidRDefault="008D6558" w:rsidP="00804BF5">
            <w:pPr>
              <w:tabs>
                <w:tab w:val="left" w:pos="10065"/>
              </w:tabs>
              <w:ind w:left="142" w:right="-1" w:hanging="21"/>
              <w:rPr>
                <w:rFonts w:ascii="Times New Roman" w:hAnsi="Times New Roman"/>
                <w:sz w:val="24"/>
                <w:szCs w:val="24"/>
              </w:rPr>
            </w:pPr>
            <w:r w:rsidRPr="007D2CE7">
              <w:rPr>
                <w:rFonts w:ascii="Times New Roman" w:hAnsi="Times New Roman"/>
              </w:rPr>
              <w:t>Окинский</w:t>
            </w:r>
            <w:r>
              <w:rPr>
                <w:rFonts w:ascii="Times New Roman" w:hAnsi="Times New Roman"/>
              </w:rPr>
              <w:t xml:space="preserve"> район</w:t>
            </w:r>
          </w:p>
        </w:tc>
        <w:tc>
          <w:tcPr>
            <w:tcW w:w="3559" w:type="dxa"/>
          </w:tcPr>
          <w:p w:rsidR="008D6558" w:rsidRPr="00D64296" w:rsidRDefault="008D6558" w:rsidP="00804BF5">
            <w:pPr>
              <w:tabs>
                <w:tab w:val="left" w:pos="10065"/>
              </w:tabs>
              <w:ind w:left="-140" w:right="-1" w:firstLine="261"/>
              <w:jc w:val="center"/>
              <w:rPr>
                <w:rFonts w:ascii="Times New Roman" w:hAnsi="Times New Roman"/>
              </w:rPr>
            </w:pPr>
            <w:r w:rsidRPr="00D64296">
              <w:rPr>
                <w:rFonts w:ascii="Times New Roman" w:hAnsi="Times New Roman"/>
              </w:rPr>
              <w:t>32</w:t>
            </w:r>
          </w:p>
        </w:tc>
        <w:tc>
          <w:tcPr>
            <w:tcW w:w="2537" w:type="dxa"/>
          </w:tcPr>
          <w:p w:rsidR="008D6558" w:rsidRPr="00D64296" w:rsidRDefault="008D6558" w:rsidP="00804BF5">
            <w:pPr>
              <w:tabs>
                <w:tab w:val="left" w:pos="10065"/>
              </w:tabs>
              <w:ind w:left="19" w:right="-1" w:hanging="19"/>
              <w:jc w:val="center"/>
              <w:rPr>
                <w:rFonts w:ascii="Times New Roman" w:hAnsi="Times New Roman"/>
              </w:rPr>
            </w:pPr>
            <w:r w:rsidRPr="00D64296">
              <w:rPr>
                <w:rFonts w:ascii="Times New Roman" w:hAnsi="Times New Roman"/>
              </w:rPr>
              <w:t>2,7%</w:t>
            </w:r>
          </w:p>
        </w:tc>
      </w:tr>
      <w:tr w:rsidR="008D6558" w:rsidTr="00804BF5">
        <w:trPr>
          <w:trHeight w:val="20"/>
        </w:trPr>
        <w:tc>
          <w:tcPr>
            <w:tcW w:w="567" w:type="dxa"/>
          </w:tcPr>
          <w:p w:rsidR="008D6558" w:rsidRPr="007D2CE7" w:rsidRDefault="008D6558" w:rsidP="002C1596">
            <w:pPr>
              <w:tabs>
                <w:tab w:val="left" w:pos="10065"/>
              </w:tabs>
              <w:spacing w:afterLines="50" w:after="120"/>
              <w:ind w:left="-775" w:right="-186" w:firstLine="633"/>
              <w:jc w:val="center"/>
              <w:rPr>
                <w:rFonts w:ascii="Times New Roman" w:hAnsi="Times New Roman"/>
                <w:sz w:val="24"/>
                <w:szCs w:val="20"/>
              </w:rPr>
            </w:pPr>
            <w:r w:rsidRPr="007D2CE7">
              <w:rPr>
                <w:rFonts w:ascii="Times New Roman" w:hAnsi="Times New Roman"/>
                <w:sz w:val="24"/>
                <w:szCs w:val="20"/>
              </w:rPr>
              <w:t>16</w:t>
            </w:r>
          </w:p>
        </w:tc>
        <w:tc>
          <w:tcPr>
            <w:tcW w:w="3260" w:type="dxa"/>
            <w:vAlign w:val="center"/>
          </w:tcPr>
          <w:p w:rsidR="008D6558" w:rsidRPr="007D2CE7" w:rsidRDefault="008D6558" w:rsidP="00804BF5">
            <w:pPr>
              <w:tabs>
                <w:tab w:val="left" w:pos="10065"/>
              </w:tabs>
              <w:ind w:left="142" w:right="-1" w:hanging="21"/>
              <w:rPr>
                <w:rFonts w:ascii="Times New Roman" w:hAnsi="Times New Roman"/>
                <w:sz w:val="24"/>
                <w:szCs w:val="24"/>
              </w:rPr>
            </w:pPr>
            <w:r w:rsidRPr="007D2CE7">
              <w:rPr>
                <w:rFonts w:ascii="Times New Roman" w:hAnsi="Times New Roman"/>
              </w:rPr>
              <w:t>Прибайкальский</w:t>
            </w:r>
            <w:r>
              <w:rPr>
                <w:rFonts w:ascii="Times New Roman" w:hAnsi="Times New Roman"/>
              </w:rPr>
              <w:t xml:space="preserve"> район</w:t>
            </w:r>
          </w:p>
        </w:tc>
        <w:tc>
          <w:tcPr>
            <w:tcW w:w="3559" w:type="dxa"/>
          </w:tcPr>
          <w:p w:rsidR="008D6558" w:rsidRPr="00D64296" w:rsidRDefault="008D6558" w:rsidP="00804BF5">
            <w:pPr>
              <w:tabs>
                <w:tab w:val="left" w:pos="10065"/>
              </w:tabs>
              <w:ind w:left="-140" w:right="-1" w:firstLine="261"/>
              <w:jc w:val="center"/>
              <w:rPr>
                <w:rFonts w:ascii="Times New Roman" w:hAnsi="Times New Roman"/>
              </w:rPr>
            </w:pPr>
            <w:r w:rsidRPr="00D64296">
              <w:rPr>
                <w:rFonts w:ascii="Times New Roman" w:hAnsi="Times New Roman"/>
              </w:rPr>
              <w:t>30</w:t>
            </w:r>
          </w:p>
        </w:tc>
        <w:tc>
          <w:tcPr>
            <w:tcW w:w="2537" w:type="dxa"/>
          </w:tcPr>
          <w:p w:rsidR="008D6558" w:rsidRPr="00D64296" w:rsidRDefault="008D6558" w:rsidP="00804BF5">
            <w:pPr>
              <w:tabs>
                <w:tab w:val="left" w:pos="10065"/>
              </w:tabs>
              <w:ind w:left="19" w:right="-1" w:hanging="19"/>
              <w:jc w:val="center"/>
              <w:rPr>
                <w:rFonts w:ascii="Times New Roman" w:hAnsi="Times New Roman"/>
              </w:rPr>
            </w:pPr>
            <w:r w:rsidRPr="00D64296">
              <w:rPr>
                <w:rFonts w:ascii="Times New Roman" w:hAnsi="Times New Roman"/>
              </w:rPr>
              <w:t>2,5%</w:t>
            </w:r>
          </w:p>
        </w:tc>
      </w:tr>
      <w:tr w:rsidR="008D6558" w:rsidTr="00804BF5">
        <w:trPr>
          <w:trHeight w:val="20"/>
        </w:trPr>
        <w:tc>
          <w:tcPr>
            <w:tcW w:w="567" w:type="dxa"/>
          </w:tcPr>
          <w:p w:rsidR="008D6558" w:rsidRPr="007D2CE7" w:rsidRDefault="008D6558" w:rsidP="002C1596">
            <w:pPr>
              <w:tabs>
                <w:tab w:val="left" w:pos="10065"/>
              </w:tabs>
              <w:spacing w:afterLines="50" w:after="120"/>
              <w:ind w:left="-775" w:right="-186" w:firstLine="633"/>
              <w:jc w:val="center"/>
              <w:rPr>
                <w:rFonts w:ascii="Times New Roman" w:hAnsi="Times New Roman"/>
                <w:sz w:val="24"/>
                <w:szCs w:val="20"/>
              </w:rPr>
            </w:pPr>
            <w:r w:rsidRPr="007D2CE7">
              <w:rPr>
                <w:rFonts w:ascii="Times New Roman" w:hAnsi="Times New Roman"/>
                <w:sz w:val="24"/>
                <w:szCs w:val="20"/>
              </w:rPr>
              <w:t>17</w:t>
            </w:r>
          </w:p>
        </w:tc>
        <w:tc>
          <w:tcPr>
            <w:tcW w:w="3260" w:type="dxa"/>
            <w:vAlign w:val="center"/>
          </w:tcPr>
          <w:p w:rsidR="008D6558" w:rsidRPr="007D2CE7" w:rsidRDefault="008D6558" w:rsidP="00804BF5">
            <w:pPr>
              <w:tabs>
                <w:tab w:val="left" w:pos="10065"/>
              </w:tabs>
              <w:ind w:left="142" w:right="-1" w:hanging="21"/>
              <w:rPr>
                <w:rFonts w:ascii="Times New Roman" w:hAnsi="Times New Roman"/>
                <w:sz w:val="24"/>
                <w:szCs w:val="24"/>
              </w:rPr>
            </w:pPr>
            <w:r w:rsidRPr="007D2CE7">
              <w:rPr>
                <w:rFonts w:ascii="Times New Roman" w:hAnsi="Times New Roman"/>
              </w:rPr>
              <w:t>Северо-Байкальский</w:t>
            </w:r>
            <w:r>
              <w:rPr>
                <w:rFonts w:ascii="Times New Roman" w:hAnsi="Times New Roman"/>
              </w:rPr>
              <w:t xml:space="preserve"> район</w:t>
            </w:r>
          </w:p>
        </w:tc>
        <w:tc>
          <w:tcPr>
            <w:tcW w:w="3559" w:type="dxa"/>
          </w:tcPr>
          <w:p w:rsidR="008D6558" w:rsidRPr="00D64296" w:rsidRDefault="008D6558" w:rsidP="00804BF5">
            <w:pPr>
              <w:tabs>
                <w:tab w:val="left" w:pos="10065"/>
              </w:tabs>
              <w:ind w:left="-140" w:right="-1" w:firstLine="261"/>
              <w:jc w:val="center"/>
              <w:rPr>
                <w:rFonts w:ascii="Times New Roman" w:hAnsi="Times New Roman"/>
              </w:rPr>
            </w:pPr>
            <w:r w:rsidRPr="00D64296">
              <w:rPr>
                <w:rFonts w:ascii="Times New Roman" w:hAnsi="Times New Roman"/>
              </w:rPr>
              <w:t>24</w:t>
            </w:r>
          </w:p>
        </w:tc>
        <w:tc>
          <w:tcPr>
            <w:tcW w:w="2537" w:type="dxa"/>
          </w:tcPr>
          <w:p w:rsidR="008D6558" w:rsidRPr="00D64296" w:rsidRDefault="008D6558" w:rsidP="00804BF5">
            <w:pPr>
              <w:tabs>
                <w:tab w:val="left" w:pos="10065"/>
              </w:tabs>
              <w:ind w:left="19" w:right="-1"/>
              <w:jc w:val="center"/>
              <w:rPr>
                <w:rFonts w:ascii="Times New Roman" w:hAnsi="Times New Roman"/>
              </w:rPr>
            </w:pPr>
            <w:r w:rsidRPr="00D64296">
              <w:rPr>
                <w:rFonts w:ascii="Times New Roman" w:hAnsi="Times New Roman"/>
              </w:rPr>
              <w:t>2,0%</w:t>
            </w:r>
          </w:p>
        </w:tc>
      </w:tr>
      <w:tr w:rsidR="008D6558" w:rsidTr="00804BF5">
        <w:trPr>
          <w:trHeight w:val="20"/>
        </w:trPr>
        <w:tc>
          <w:tcPr>
            <w:tcW w:w="567" w:type="dxa"/>
          </w:tcPr>
          <w:p w:rsidR="008D6558" w:rsidRPr="007D2CE7" w:rsidRDefault="008D6558" w:rsidP="002C1596">
            <w:pPr>
              <w:tabs>
                <w:tab w:val="left" w:pos="10065"/>
              </w:tabs>
              <w:spacing w:afterLines="50" w:after="120"/>
              <w:ind w:left="-775" w:right="-186" w:firstLine="633"/>
              <w:jc w:val="center"/>
              <w:rPr>
                <w:rFonts w:ascii="Times New Roman" w:hAnsi="Times New Roman"/>
                <w:sz w:val="24"/>
                <w:szCs w:val="20"/>
              </w:rPr>
            </w:pPr>
            <w:r w:rsidRPr="007D2CE7">
              <w:rPr>
                <w:rFonts w:ascii="Times New Roman" w:hAnsi="Times New Roman"/>
                <w:sz w:val="24"/>
                <w:szCs w:val="20"/>
              </w:rPr>
              <w:t>18</w:t>
            </w:r>
          </w:p>
        </w:tc>
        <w:tc>
          <w:tcPr>
            <w:tcW w:w="3260" w:type="dxa"/>
            <w:vAlign w:val="center"/>
          </w:tcPr>
          <w:p w:rsidR="008D6558" w:rsidRPr="007D2CE7" w:rsidRDefault="008D6558" w:rsidP="00804BF5">
            <w:pPr>
              <w:tabs>
                <w:tab w:val="left" w:pos="10065"/>
              </w:tabs>
              <w:ind w:left="142" w:right="-1" w:hanging="21"/>
              <w:rPr>
                <w:rFonts w:ascii="Times New Roman" w:hAnsi="Times New Roman"/>
                <w:sz w:val="24"/>
                <w:szCs w:val="24"/>
              </w:rPr>
            </w:pPr>
            <w:r w:rsidRPr="007D2CE7">
              <w:rPr>
                <w:rFonts w:ascii="Times New Roman" w:hAnsi="Times New Roman"/>
              </w:rPr>
              <w:t>Селенгинский</w:t>
            </w:r>
            <w:r>
              <w:rPr>
                <w:rFonts w:ascii="Times New Roman" w:hAnsi="Times New Roman"/>
              </w:rPr>
              <w:t xml:space="preserve"> район</w:t>
            </w:r>
          </w:p>
        </w:tc>
        <w:tc>
          <w:tcPr>
            <w:tcW w:w="3559" w:type="dxa"/>
          </w:tcPr>
          <w:p w:rsidR="008D6558" w:rsidRPr="00D64296" w:rsidRDefault="008D6558" w:rsidP="00804BF5">
            <w:pPr>
              <w:tabs>
                <w:tab w:val="left" w:pos="10065"/>
              </w:tabs>
              <w:ind w:left="-140" w:right="-1" w:firstLine="261"/>
              <w:jc w:val="center"/>
              <w:rPr>
                <w:rFonts w:ascii="Times New Roman" w:hAnsi="Times New Roman"/>
              </w:rPr>
            </w:pPr>
            <w:r w:rsidRPr="00D64296">
              <w:rPr>
                <w:rFonts w:ascii="Times New Roman" w:hAnsi="Times New Roman"/>
              </w:rPr>
              <w:t>25</w:t>
            </w:r>
          </w:p>
        </w:tc>
        <w:tc>
          <w:tcPr>
            <w:tcW w:w="2537" w:type="dxa"/>
          </w:tcPr>
          <w:p w:rsidR="008D6558" w:rsidRPr="00D64296" w:rsidRDefault="008D6558" w:rsidP="00804BF5">
            <w:pPr>
              <w:tabs>
                <w:tab w:val="left" w:pos="10065"/>
              </w:tabs>
              <w:ind w:left="19" w:right="-1"/>
              <w:jc w:val="center"/>
              <w:rPr>
                <w:rFonts w:ascii="Times New Roman" w:hAnsi="Times New Roman"/>
              </w:rPr>
            </w:pPr>
            <w:r w:rsidRPr="00D64296">
              <w:rPr>
                <w:rFonts w:ascii="Times New Roman" w:hAnsi="Times New Roman"/>
              </w:rPr>
              <w:t>2,1%</w:t>
            </w:r>
          </w:p>
        </w:tc>
      </w:tr>
      <w:tr w:rsidR="008D6558" w:rsidTr="00804BF5">
        <w:trPr>
          <w:trHeight w:val="20"/>
        </w:trPr>
        <w:tc>
          <w:tcPr>
            <w:tcW w:w="567" w:type="dxa"/>
          </w:tcPr>
          <w:p w:rsidR="008D6558" w:rsidRPr="007D2CE7" w:rsidRDefault="008D6558" w:rsidP="002C1596">
            <w:pPr>
              <w:tabs>
                <w:tab w:val="left" w:pos="10065"/>
              </w:tabs>
              <w:spacing w:afterLines="50" w:after="120"/>
              <w:ind w:left="-775" w:right="-186" w:firstLine="633"/>
              <w:jc w:val="center"/>
              <w:rPr>
                <w:rFonts w:ascii="Times New Roman" w:hAnsi="Times New Roman"/>
                <w:sz w:val="24"/>
                <w:szCs w:val="20"/>
              </w:rPr>
            </w:pPr>
            <w:r w:rsidRPr="007D2CE7">
              <w:rPr>
                <w:rFonts w:ascii="Times New Roman" w:hAnsi="Times New Roman"/>
                <w:sz w:val="24"/>
                <w:szCs w:val="20"/>
              </w:rPr>
              <w:lastRenderedPageBreak/>
              <w:t>19</w:t>
            </w:r>
          </w:p>
        </w:tc>
        <w:tc>
          <w:tcPr>
            <w:tcW w:w="3260" w:type="dxa"/>
            <w:vAlign w:val="center"/>
          </w:tcPr>
          <w:p w:rsidR="008D6558" w:rsidRPr="007D2CE7" w:rsidRDefault="008D6558" w:rsidP="00804BF5">
            <w:pPr>
              <w:tabs>
                <w:tab w:val="left" w:pos="10065"/>
              </w:tabs>
              <w:ind w:left="142" w:right="-1" w:hanging="21"/>
              <w:rPr>
                <w:rFonts w:ascii="Times New Roman" w:hAnsi="Times New Roman"/>
                <w:sz w:val="24"/>
                <w:szCs w:val="24"/>
              </w:rPr>
            </w:pPr>
            <w:r w:rsidRPr="007D2CE7">
              <w:rPr>
                <w:rFonts w:ascii="Times New Roman" w:hAnsi="Times New Roman"/>
              </w:rPr>
              <w:t>Тарбагатайский</w:t>
            </w:r>
            <w:r>
              <w:rPr>
                <w:rFonts w:ascii="Times New Roman" w:hAnsi="Times New Roman"/>
              </w:rPr>
              <w:t xml:space="preserve"> район</w:t>
            </w:r>
          </w:p>
        </w:tc>
        <w:tc>
          <w:tcPr>
            <w:tcW w:w="3559" w:type="dxa"/>
          </w:tcPr>
          <w:p w:rsidR="008D6558" w:rsidRPr="00D64296" w:rsidRDefault="008D6558" w:rsidP="00804BF5">
            <w:pPr>
              <w:tabs>
                <w:tab w:val="left" w:pos="10065"/>
              </w:tabs>
              <w:ind w:left="-140" w:right="-1" w:firstLine="261"/>
              <w:jc w:val="center"/>
              <w:rPr>
                <w:rFonts w:ascii="Times New Roman" w:hAnsi="Times New Roman"/>
              </w:rPr>
            </w:pPr>
            <w:r w:rsidRPr="00D64296">
              <w:rPr>
                <w:rFonts w:ascii="Times New Roman" w:hAnsi="Times New Roman"/>
              </w:rPr>
              <w:t>26</w:t>
            </w:r>
          </w:p>
        </w:tc>
        <w:tc>
          <w:tcPr>
            <w:tcW w:w="2537" w:type="dxa"/>
          </w:tcPr>
          <w:p w:rsidR="008D6558" w:rsidRPr="00D64296" w:rsidRDefault="008D6558" w:rsidP="00804BF5">
            <w:pPr>
              <w:tabs>
                <w:tab w:val="left" w:pos="10065"/>
              </w:tabs>
              <w:ind w:left="19" w:right="-1"/>
              <w:jc w:val="center"/>
              <w:rPr>
                <w:rFonts w:ascii="Times New Roman" w:hAnsi="Times New Roman"/>
              </w:rPr>
            </w:pPr>
            <w:r w:rsidRPr="00D64296">
              <w:rPr>
                <w:rFonts w:ascii="Times New Roman" w:hAnsi="Times New Roman"/>
              </w:rPr>
              <w:t>2,2%</w:t>
            </w:r>
          </w:p>
        </w:tc>
      </w:tr>
      <w:tr w:rsidR="008D6558" w:rsidTr="00804BF5">
        <w:trPr>
          <w:trHeight w:val="20"/>
        </w:trPr>
        <w:tc>
          <w:tcPr>
            <w:tcW w:w="567" w:type="dxa"/>
          </w:tcPr>
          <w:p w:rsidR="008D6558" w:rsidRPr="007D2CE7" w:rsidRDefault="008D6558" w:rsidP="002C1596">
            <w:pPr>
              <w:tabs>
                <w:tab w:val="left" w:pos="10065"/>
              </w:tabs>
              <w:spacing w:afterLines="50" w:after="120"/>
              <w:ind w:left="-775" w:right="-186" w:firstLine="633"/>
              <w:jc w:val="center"/>
              <w:rPr>
                <w:rFonts w:ascii="Times New Roman" w:hAnsi="Times New Roman"/>
                <w:sz w:val="24"/>
                <w:szCs w:val="20"/>
              </w:rPr>
            </w:pPr>
            <w:r w:rsidRPr="007D2CE7">
              <w:rPr>
                <w:rFonts w:ascii="Times New Roman" w:hAnsi="Times New Roman"/>
                <w:sz w:val="24"/>
                <w:szCs w:val="20"/>
              </w:rPr>
              <w:t>20</w:t>
            </w:r>
          </w:p>
        </w:tc>
        <w:tc>
          <w:tcPr>
            <w:tcW w:w="3260" w:type="dxa"/>
            <w:vAlign w:val="center"/>
          </w:tcPr>
          <w:p w:rsidR="008D6558" w:rsidRPr="007D2CE7" w:rsidRDefault="008D6558" w:rsidP="00804BF5">
            <w:pPr>
              <w:tabs>
                <w:tab w:val="left" w:pos="10065"/>
              </w:tabs>
              <w:ind w:left="142" w:right="-1" w:hanging="21"/>
              <w:rPr>
                <w:rFonts w:ascii="Times New Roman" w:hAnsi="Times New Roman"/>
                <w:sz w:val="24"/>
                <w:szCs w:val="24"/>
              </w:rPr>
            </w:pPr>
            <w:r w:rsidRPr="007D2CE7">
              <w:rPr>
                <w:rFonts w:ascii="Times New Roman" w:hAnsi="Times New Roman"/>
              </w:rPr>
              <w:t>Тункинский</w:t>
            </w:r>
            <w:r>
              <w:rPr>
                <w:rFonts w:ascii="Times New Roman" w:hAnsi="Times New Roman"/>
              </w:rPr>
              <w:t xml:space="preserve"> район</w:t>
            </w:r>
          </w:p>
        </w:tc>
        <w:tc>
          <w:tcPr>
            <w:tcW w:w="3559" w:type="dxa"/>
          </w:tcPr>
          <w:p w:rsidR="008D6558" w:rsidRPr="00D64296" w:rsidRDefault="008D6558" w:rsidP="00804BF5">
            <w:pPr>
              <w:tabs>
                <w:tab w:val="left" w:pos="10065"/>
              </w:tabs>
              <w:ind w:left="-140" w:right="-1" w:firstLine="261"/>
              <w:jc w:val="center"/>
              <w:rPr>
                <w:rFonts w:ascii="Times New Roman" w:hAnsi="Times New Roman"/>
              </w:rPr>
            </w:pPr>
            <w:r w:rsidRPr="00D64296">
              <w:rPr>
                <w:rFonts w:ascii="Times New Roman" w:hAnsi="Times New Roman"/>
              </w:rPr>
              <w:t>144</w:t>
            </w:r>
          </w:p>
        </w:tc>
        <w:tc>
          <w:tcPr>
            <w:tcW w:w="2537" w:type="dxa"/>
          </w:tcPr>
          <w:p w:rsidR="008D6558" w:rsidRPr="00D64296" w:rsidRDefault="008D6558" w:rsidP="00804BF5">
            <w:pPr>
              <w:tabs>
                <w:tab w:val="left" w:pos="10065"/>
              </w:tabs>
              <w:ind w:left="19" w:right="-1"/>
              <w:jc w:val="center"/>
              <w:rPr>
                <w:rFonts w:ascii="Times New Roman" w:hAnsi="Times New Roman"/>
              </w:rPr>
            </w:pPr>
            <w:r w:rsidRPr="00D64296">
              <w:rPr>
                <w:rFonts w:ascii="Times New Roman" w:hAnsi="Times New Roman"/>
              </w:rPr>
              <w:t>12,0%</w:t>
            </w:r>
          </w:p>
        </w:tc>
      </w:tr>
      <w:tr w:rsidR="008D6558" w:rsidTr="00804BF5">
        <w:trPr>
          <w:trHeight w:val="20"/>
        </w:trPr>
        <w:tc>
          <w:tcPr>
            <w:tcW w:w="567" w:type="dxa"/>
          </w:tcPr>
          <w:p w:rsidR="008D6558" w:rsidRPr="007D2CE7" w:rsidRDefault="008D6558" w:rsidP="002C1596">
            <w:pPr>
              <w:tabs>
                <w:tab w:val="left" w:pos="10065"/>
              </w:tabs>
              <w:spacing w:afterLines="50" w:after="120"/>
              <w:ind w:left="-775" w:right="-186" w:firstLine="633"/>
              <w:jc w:val="center"/>
              <w:rPr>
                <w:rFonts w:ascii="Times New Roman" w:hAnsi="Times New Roman"/>
                <w:sz w:val="24"/>
                <w:szCs w:val="20"/>
              </w:rPr>
            </w:pPr>
            <w:r w:rsidRPr="007D2CE7">
              <w:rPr>
                <w:rFonts w:ascii="Times New Roman" w:hAnsi="Times New Roman"/>
                <w:sz w:val="24"/>
                <w:szCs w:val="20"/>
              </w:rPr>
              <w:t>21</w:t>
            </w:r>
          </w:p>
        </w:tc>
        <w:tc>
          <w:tcPr>
            <w:tcW w:w="3260" w:type="dxa"/>
            <w:vAlign w:val="center"/>
          </w:tcPr>
          <w:p w:rsidR="008D6558" w:rsidRPr="007D2CE7" w:rsidRDefault="008D6558" w:rsidP="00804BF5">
            <w:pPr>
              <w:tabs>
                <w:tab w:val="left" w:pos="10065"/>
              </w:tabs>
              <w:ind w:left="142" w:right="-1" w:hanging="21"/>
              <w:rPr>
                <w:rFonts w:ascii="Times New Roman" w:hAnsi="Times New Roman"/>
                <w:sz w:val="24"/>
                <w:szCs w:val="24"/>
              </w:rPr>
            </w:pPr>
            <w:r w:rsidRPr="007D2CE7">
              <w:rPr>
                <w:rFonts w:ascii="Times New Roman" w:hAnsi="Times New Roman"/>
              </w:rPr>
              <w:t>Хоринский</w:t>
            </w:r>
            <w:r>
              <w:rPr>
                <w:rFonts w:ascii="Times New Roman" w:hAnsi="Times New Roman"/>
              </w:rPr>
              <w:t xml:space="preserve"> район</w:t>
            </w:r>
          </w:p>
        </w:tc>
        <w:tc>
          <w:tcPr>
            <w:tcW w:w="3559" w:type="dxa"/>
          </w:tcPr>
          <w:p w:rsidR="008D6558" w:rsidRPr="00D64296" w:rsidRDefault="008D6558" w:rsidP="00804BF5">
            <w:pPr>
              <w:tabs>
                <w:tab w:val="left" w:pos="10065"/>
              </w:tabs>
              <w:ind w:left="-140" w:right="-1" w:firstLine="261"/>
              <w:jc w:val="center"/>
              <w:rPr>
                <w:rFonts w:ascii="Times New Roman" w:hAnsi="Times New Roman"/>
              </w:rPr>
            </w:pPr>
            <w:r w:rsidRPr="00D64296">
              <w:rPr>
                <w:rFonts w:ascii="Times New Roman" w:hAnsi="Times New Roman"/>
              </w:rPr>
              <w:t>77</w:t>
            </w:r>
          </w:p>
        </w:tc>
        <w:tc>
          <w:tcPr>
            <w:tcW w:w="2537" w:type="dxa"/>
          </w:tcPr>
          <w:p w:rsidR="008D6558" w:rsidRPr="00D64296" w:rsidRDefault="008D6558" w:rsidP="00804BF5">
            <w:pPr>
              <w:tabs>
                <w:tab w:val="left" w:pos="10065"/>
              </w:tabs>
              <w:ind w:left="19" w:right="-1"/>
              <w:jc w:val="center"/>
              <w:rPr>
                <w:rFonts w:ascii="Times New Roman" w:hAnsi="Times New Roman"/>
              </w:rPr>
            </w:pPr>
            <w:r w:rsidRPr="00D64296">
              <w:rPr>
                <w:rFonts w:ascii="Times New Roman" w:hAnsi="Times New Roman"/>
              </w:rPr>
              <w:t>6,4%</w:t>
            </w:r>
          </w:p>
        </w:tc>
      </w:tr>
      <w:tr w:rsidR="008D6558" w:rsidTr="00804BF5">
        <w:trPr>
          <w:trHeight w:val="20"/>
        </w:trPr>
        <w:tc>
          <w:tcPr>
            <w:tcW w:w="567" w:type="dxa"/>
          </w:tcPr>
          <w:p w:rsidR="008D6558" w:rsidRPr="007D2CE7" w:rsidRDefault="008D6558" w:rsidP="002C1596">
            <w:pPr>
              <w:tabs>
                <w:tab w:val="left" w:pos="10065"/>
              </w:tabs>
              <w:spacing w:afterLines="50" w:after="120"/>
              <w:ind w:left="-775" w:right="-186" w:firstLine="633"/>
              <w:jc w:val="center"/>
              <w:rPr>
                <w:rFonts w:ascii="Times New Roman" w:hAnsi="Times New Roman"/>
                <w:sz w:val="24"/>
                <w:szCs w:val="20"/>
              </w:rPr>
            </w:pPr>
            <w:r>
              <w:rPr>
                <w:rFonts w:ascii="Times New Roman" w:hAnsi="Times New Roman"/>
                <w:sz w:val="24"/>
                <w:szCs w:val="20"/>
              </w:rPr>
              <w:t>22</w:t>
            </w:r>
          </w:p>
        </w:tc>
        <w:tc>
          <w:tcPr>
            <w:tcW w:w="3260" w:type="dxa"/>
            <w:vAlign w:val="center"/>
          </w:tcPr>
          <w:p w:rsidR="008D6558" w:rsidRPr="007D2CE7" w:rsidRDefault="008D6558" w:rsidP="00804BF5">
            <w:pPr>
              <w:tabs>
                <w:tab w:val="left" w:pos="10065"/>
              </w:tabs>
              <w:ind w:left="142" w:right="-1" w:hanging="21"/>
              <w:rPr>
                <w:rFonts w:ascii="Times New Roman" w:hAnsi="Times New Roman"/>
                <w:sz w:val="24"/>
                <w:szCs w:val="24"/>
              </w:rPr>
            </w:pPr>
            <w:r w:rsidRPr="007D2CE7">
              <w:rPr>
                <w:rFonts w:ascii="Times New Roman" w:hAnsi="Times New Roman"/>
              </w:rPr>
              <w:t>г. Северобайкальск</w:t>
            </w:r>
          </w:p>
        </w:tc>
        <w:tc>
          <w:tcPr>
            <w:tcW w:w="3559" w:type="dxa"/>
          </w:tcPr>
          <w:p w:rsidR="008D6558" w:rsidRPr="00D64296" w:rsidRDefault="008D6558" w:rsidP="00804BF5">
            <w:pPr>
              <w:tabs>
                <w:tab w:val="left" w:pos="10065"/>
              </w:tabs>
              <w:ind w:left="-140" w:right="-1" w:firstLine="261"/>
              <w:jc w:val="center"/>
              <w:rPr>
                <w:rFonts w:ascii="Times New Roman" w:hAnsi="Times New Roman"/>
              </w:rPr>
            </w:pPr>
            <w:r w:rsidRPr="00D64296">
              <w:rPr>
                <w:rFonts w:ascii="Times New Roman" w:hAnsi="Times New Roman"/>
              </w:rPr>
              <w:t>12</w:t>
            </w:r>
          </w:p>
        </w:tc>
        <w:tc>
          <w:tcPr>
            <w:tcW w:w="2537" w:type="dxa"/>
          </w:tcPr>
          <w:p w:rsidR="008D6558" w:rsidRPr="00D64296" w:rsidRDefault="008D6558" w:rsidP="00804BF5">
            <w:pPr>
              <w:tabs>
                <w:tab w:val="left" w:pos="10065"/>
              </w:tabs>
              <w:ind w:left="19" w:right="-1"/>
              <w:jc w:val="center"/>
              <w:rPr>
                <w:rFonts w:ascii="Times New Roman" w:hAnsi="Times New Roman"/>
              </w:rPr>
            </w:pPr>
            <w:r w:rsidRPr="00D64296">
              <w:rPr>
                <w:rFonts w:ascii="Times New Roman" w:hAnsi="Times New Roman"/>
              </w:rPr>
              <w:t>1,0%</w:t>
            </w:r>
          </w:p>
        </w:tc>
      </w:tr>
      <w:tr w:rsidR="008D6558" w:rsidTr="00804BF5">
        <w:trPr>
          <w:trHeight w:val="20"/>
        </w:trPr>
        <w:tc>
          <w:tcPr>
            <w:tcW w:w="567" w:type="dxa"/>
          </w:tcPr>
          <w:p w:rsidR="008D6558" w:rsidRPr="007D2CE7" w:rsidRDefault="008D6558" w:rsidP="002C1596">
            <w:pPr>
              <w:tabs>
                <w:tab w:val="left" w:pos="10065"/>
              </w:tabs>
              <w:spacing w:afterLines="50" w:after="120"/>
              <w:ind w:left="-775" w:right="-186" w:firstLine="633"/>
              <w:jc w:val="center"/>
              <w:rPr>
                <w:rFonts w:ascii="Times New Roman" w:hAnsi="Times New Roman"/>
                <w:sz w:val="24"/>
                <w:szCs w:val="20"/>
              </w:rPr>
            </w:pPr>
            <w:r>
              <w:rPr>
                <w:rFonts w:ascii="Times New Roman" w:hAnsi="Times New Roman"/>
                <w:sz w:val="24"/>
                <w:szCs w:val="20"/>
              </w:rPr>
              <w:t>23</w:t>
            </w:r>
          </w:p>
        </w:tc>
        <w:tc>
          <w:tcPr>
            <w:tcW w:w="3260" w:type="dxa"/>
            <w:vAlign w:val="center"/>
          </w:tcPr>
          <w:p w:rsidR="008D6558" w:rsidRPr="007D2CE7" w:rsidRDefault="008D6558" w:rsidP="00804BF5">
            <w:pPr>
              <w:tabs>
                <w:tab w:val="left" w:pos="10065"/>
              </w:tabs>
              <w:ind w:left="142" w:right="-1" w:hanging="21"/>
              <w:rPr>
                <w:rFonts w:ascii="Times New Roman" w:hAnsi="Times New Roman"/>
                <w:sz w:val="24"/>
                <w:szCs w:val="24"/>
              </w:rPr>
            </w:pPr>
            <w:r>
              <w:rPr>
                <w:rFonts w:ascii="Times New Roman" w:hAnsi="Times New Roman"/>
              </w:rPr>
              <w:t xml:space="preserve">г </w:t>
            </w:r>
            <w:r w:rsidRPr="007D2CE7">
              <w:rPr>
                <w:rFonts w:ascii="Times New Roman" w:hAnsi="Times New Roman"/>
              </w:rPr>
              <w:t>.Улан-Удэ</w:t>
            </w:r>
          </w:p>
        </w:tc>
        <w:tc>
          <w:tcPr>
            <w:tcW w:w="3559" w:type="dxa"/>
          </w:tcPr>
          <w:p w:rsidR="008D6558" w:rsidRPr="00D64296" w:rsidRDefault="008D6558" w:rsidP="00804BF5">
            <w:pPr>
              <w:tabs>
                <w:tab w:val="left" w:pos="10065"/>
              </w:tabs>
              <w:ind w:left="-140" w:right="-1" w:firstLine="261"/>
              <w:jc w:val="center"/>
              <w:rPr>
                <w:rFonts w:ascii="Times New Roman" w:hAnsi="Times New Roman"/>
              </w:rPr>
            </w:pPr>
            <w:r w:rsidRPr="00D64296">
              <w:rPr>
                <w:rFonts w:ascii="Times New Roman" w:hAnsi="Times New Roman"/>
              </w:rPr>
              <w:t>226</w:t>
            </w:r>
          </w:p>
        </w:tc>
        <w:tc>
          <w:tcPr>
            <w:tcW w:w="2537" w:type="dxa"/>
          </w:tcPr>
          <w:p w:rsidR="008D6558" w:rsidRPr="00D64296" w:rsidRDefault="008D6558" w:rsidP="00804BF5">
            <w:pPr>
              <w:tabs>
                <w:tab w:val="left" w:pos="10065"/>
              </w:tabs>
              <w:ind w:left="19" w:right="-1"/>
              <w:jc w:val="center"/>
              <w:rPr>
                <w:rFonts w:ascii="Times New Roman" w:hAnsi="Times New Roman"/>
              </w:rPr>
            </w:pPr>
            <w:r w:rsidRPr="00D64296">
              <w:rPr>
                <w:rFonts w:ascii="Times New Roman" w:hAnsi="Times New Roman"/>
              </w:rPr>
              <w:t>18,8%</w:t>
            </w:r>
          </w:p>
        </w:tc>
      </w:tr>
      <w:tr w:rsidR="008D6558" w:rsidTr="00804BF5">
        <w:trPr>
          <w:trHeight w:val="20"/>
        </w:trPr>
        <w:tc>
          <w:tcPr>
            <w:tcW w:w="3827" w:type="dxa"/>
            <w:gridSpan w:val="2"/>
          </w:tcPr>
          <w:p w:rsidR="008D6558" w:rsidRPr="00D64296" w:rsidRDefault="008D6558" w:rsidP="002C1596">
            <w:pPr>
              <w:tabs>
                <w:tab w:val="left" w:pos="10065"/>
              </w:tabs>
              <w:spacing w:afterLines="50" w:after="120"/>
              <w:ind w:left="142" w:right="-1" w:firstLine="709"/>
              <w:jc w:val="center"/>
              <w:rPr>
                <w:rFonts w:ascii="Times New Roman" w:hAnsi="Times New Roman"/>
              </w:rPr>
            </w:pPr>
            <w:r w:rsidRPr="007D2CE7">
              <w:rPr>
                <w:rFonts w:ascii="Times New Roman" w:hAnsi="Times New Roman"/>
                <w:b/>
                <w:sz w:val="24"/>
                <w:szCs w:val="20"/>
              </w:rPr>
              <w:t>Всего:</w:t>
            </w:r>
          </w:p>
        </w:tc>
        <w:tc>
          <w:tcPr>
            <w:tcW w:w="3559" w:type="dxa"/>
          </w:tcPr>
          <w:p w:rsidR="008D6558" w:rsidRPr="00D64296" w:rsidRDefault="008D6558" w:rsidP="002C1596">
            <w:pPr>
              <w:tabs>
                <w:tab w:val="left" w:pos="10065"/>
              </w:tabs>
              <w:spacing w:afterLines="50" w:after="120"/>
              <w:ind w:left="-140" w:right="-1" w:firstLine="261"/>
              <w:jc w:val="center"/>
              <w:rPr>
                <w:rFonts w:ascii="Times New Roman" w:hAnsi="Times New Roman"/>
              </w:rPr>
            </w:pPr>
            <w:r w:rsidRPr="00D64296">
              <w:rPr>
                <w:rFonts w:ascii="Times New Roman" w:hAnsi="Times New Roman"/>
              </w:rPr>
              <w:t>1200</w:t>
            </w:r>
          </w:p>
        </w:tc>
        <w:tc>
          <w:tcPr>
            <w:tcW w:w="2537" w:type="dxa"/>
          </w:tcPr>
          <w:p w:rsidR="008D6558" w:rsidRPr="00D64296" w:rsidRDefault="008D6558" w:rsidP="00804BF5">
            <w:pPr>
              <w:tabs>
                <w:tab w:val="left" w:pos="10065"/>
              </w:tabs>
              <w:ind w:left="19" w:right="-1"/>
              <w:jc w:val="center"/>
              <w:rPr>
                <w:rFonts w:ascii="Times New Roman" w:hAnsi="Times New Roman"/>
              </w:rPr>
            </w:pPr>
            <w:r w:rsidRPr="00D64296">
              <w:rPr>
                <w:rFonts w:ascii="Times New Roman" w:hAnsi="Times New Roman"/>
              </w:rPr>
              <w:t>100%</w:t>
            </w:r>
          </w:p>
        </w:tc>
      </w:tr>
    </w:tbl>
    <w:p w:rsidR="008D6558" w:rsidRDefault="008D6558" w:rsidP="00492DD2">
      <w:pPr>
        <w:tabs>
          <w:tab w:val="left" w:pos="10065"/>
        </w:tabs>
        <w:spacing w:after="0" w:line="240" w:lineRule="auto"/>
        <w:ind w:left="142" w:right="-1" w:firstLine="709"/>
        <w:jc w:val="center"/>
        <w:rPr>
          <w:rFonts w:ascii="Times New Roman" w:hAnsi="Times New Roman"/>
          <w:sz w:val="28"/>
          <w:szCs w:val="28"/>
        </w:rPr>
      </w:pPr>
    </w:p>
    <w:p w:rsidR="00510E9B" w:rsidRPr="00702B2B" w:rsidRDefault="00510E9B" w:rsidP="00492DD2">
      <w:pPr>
        <w:tabs>
          <w:tab w:val="left" w:pos="10065"/>
        </w:tabs>
        <w:spacing w:after="0" w:line="240" w:lineRule="auto"/>
        <w:ind w:left="142" w:right="-1" w:firstLine="709"/>
        <w:jc w:val="both"/>
        <w:rPr>
          <w:rFonts w:ascii="Times New Roman" w:hAnsi="Times New Roman"/>
          <w:sz w:val="28"/>
          <w:szCs w:val="28"/>
        </w:rPr>
      </w:pPr>
      <w:r w:rsidRPr="00702B2B">
        <w:rPr>
          <w:rFonts w:ascii="Times New Roman" w:hAnsi="Times New Roman"/>
          <w:sz w:val="28"/>
          <w:szCs w:val="28"/>
        </w:rPr>
        <w:t xml:space="preserve">Социальные и демографические характеристики опрошенных потребителей представлены в таблице </w:t>
      </w:r>
      <w:r w:rsidR="00804BF5">
        <w:rPr>
          <w:rFonts w:ascii="Times New Roman" w:hAnsi="Times New Roman"/>
          <w:sz w:val="28"/>
          <w:szCs w:val="28"/>
        </w:rPr>
        <w:t>4</w:t>
      </w:r>
      <w:r w:rsidRPr="00702B2B">
        <w:rPr>
          <w:rFonts w:ascii="Times New Roman" w:hAnsi="Times New Roman"/>
          <w:sz w:val="28"/>
          <w:szCs w:val="28"/>
        </w:rPr>
        <w:t>.</w:t>
      </w:r>
    </w:p>
    <w:p w:rsidR="00510E9B" w:rsidRPr="00702B2B" w:rsidRDefault="00510E9B" w:rsidP="00492DD2">
      <w:pPr>
        <w:tabs>
          <w:tab w:val="left" w:pos="10065"/>
        </w:tabs>
        <w:spacing w:after="0" w:line="240" w:lineRule="auto"/>
        <w:ind w:left="142" w:right="-1" w:firstLine="709"/>
        <w:jc w:val="right"/>
        <w:rPr>
          <w:rFonts w:ascii="Times New Roman" w:hAnsi="Times New Roman"/>
          <w:sz w:val="28"/>
          <w:szCs w:val="28"/>
        </w:rPr>
      </w:pPr>
      <w:r w:rsidRPr="00702B2B">
        <w:rPr>
          <w:rFonts w:ascii="Times New Roman" w:hAnsi="Times New Roman"/>
          <w:sz w:val="28"/>
          <w:szCs w:val="28"/>
        </w:rPr>
        <w:t xml:space="preserve">Таблица </w:t>
      </w:r>
      <w:r w:rsidR="00804BF5">
        <w:rPr>
          <w:rFonts w:ascii="Times New Roman" w:hAnsi="Times New Roman"/>
          <w:sz w:val="28"/>
          <w:szCs w:val="28"/>
        </w:rPr>
        <w:t>4</w:t>
      </w:r>
    </w:p>
    <w:p w:rsidR="00510E9B" w:rsidRDefault="00510E9B" w:rsidP="00492DD2">
      <w:pPr>
        <w:tabs>
          <w:tab w:val="left" w:pos="10065"/>
        </w:tabs>
        <w:spacing w:after="0" w:line="240" w:lineRule="auto"/>
        <w:ind w:left="142" w:right="-1" w:firstLine="709"/>
        <w:jc w:val="center"/>
        <w:rPr>
          <w:rFonts w:ascii="Times New Roman" w:hAnsi="Times New Roman"/>
          <w:sz w:val="28"/>
          <w:szCs w:val="28"/>
        </w:rPr>
      </w:pPr>
      <w:r w:rsidRPr="00702B2B">
        <w:rPr>
          <w:rFonts w:ascii="Times New Roman" w:hAnsi="Times New Roman"/>
          <w:sz w:val="28"/>
          <w:szCs w:val="28"/>
        </w:rPr>
        <w:t xml:space="preserve">Распределение потребителей товаров/услуг на приоритетных и </w:t>
      </w:r>
    </w:p>
    <w:p w:rsidR="00510E9B" w:rsidRPr="00702B2B" w:rsidRDefault="00510E9B" w:rsidP="00492DD2">
      <w:pPr>
        <w:tabs>
          <w:tab w:val="left" w:pos="10065"/>
        </w:tabs>
        <w:spacing w:after="0" w:line="240" w:lineRule="auto"/>
        <w:ind w:left="142" w:right="-1" w:firstLine="709"/>
        <w:jc w:val="center"/>
        <w:rPr>
          <w:rFonts w:ascii="Times New Roman" w:hAnsi="Times New Roman"/>
          <w:sz w:val="28"/>
          <w:szCs w:val="28"/>
        </w:rPr>
      </w:pPr>
      <w:r w:rsidRPr="00702B2B">
        <w:rPr>
          <w:rFonts w:ascii="Times New Roman" w:hAnsi="Times New Roman"/>
          <w:sz w:val="28"/>
          <w:szCs w:val="28"/>
        </w:rPr>
        <w:t xml:space="preserve">социально-значимых рынках Республики Бурятия </w:t>
      </w:r>
      <w:r>
        <w:rPr>
          <w:rFonts w:ascii="Times New Roman" w:hAnsi="Times New Roman"/>
          <w:sz w:val="28"/>
          <w:szCs w:val="28"/>
        </w:rPr>
        <w:t>по социально-</w:t>
      </w:r>
      <w:r w:rsidRPr="00702B2B">
        <w:rPr>
          <w:rFonts w:ascii="Times New Roman" w:hAnsi="Times New Roman"/>
          <w:sz w:val="28"/>
          <w:szCs w:val="28"/>
        </w:rPr>
        <w:t>демографическим параметрам</w:t>
      </w:r>
    </w:p>
    <w:tbl>
      <w:tblPr>
        <w:tblW w:w="9923" w:type="dxa"/>
        <w:tblInd w:w="250" w:type="dxa"/>
        <w:tblLook w:val="04A0" w:firstRow="1" w:lastRow="0" w:firstColumn="1" w:lastColumn="0" w:noHBand="0" w:noVBand="1"/>
      </w:tblPr>
      <w:tblGrid>
        <w:gridCol w:w="2835"/>
        <w:gridCol w:w="3118"/>
        <w:gridCol w:w="1702"/>
        <w:gridCol w:w="2268"/>
      </w:tblGrid>
      <w:tr w:rsidR="00510E9B" w:rsidRPr="005131EE" w:rsidTr="00804BF5">
        <w:trPr>
          <w:cantSplit/>
          <w:trHeight w:val="240"/>
          <w:tblHeader/>
        </w:trPr>
        <w:tc>
          <w:tcPr>
            <w:tcW w:w="2835"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510E9B" w:rsidRPr="001B16B2" w:rsidRDefault="00510E9B" w:rsidP="00804BF5">
            <w:pPr>
              <w:tabs>
                <w:tab w:val="left" w:pos="10065"/>
              </w:tabs>
              <w:spacing w:after="0" w:line="240" w:lineRule="auto"/>
              <w:ind w:right="-1"/>
              <w:jc w:val="center"/>
              <w:rPr>
                <w:rFonts w:ascii="Times New Roman" w:eastAsia="Times New Roman" w:hAnsi="Times New Roman"/>
                <w:sz w:val="20"/>
                <w:szCs w:val="20"/>
              </w:rPr>
            </w:pPr>
            <w:r w:rsidRPr="001B16B2">
              <w:rPr>
                <w:rFonts w:ascii="Times New Roman" w:eastAsia="Times New Roman" w:hAnsi="Times New Roman"/>
                <w:sz w:val="20"/>
                <w:szCs w:val="20"/>
              </w:rPr>
              <w:t>Параметр</w:t>
            </w:r>
          </w:p>
        </w:tc>
        <w:tc>
          <w:tcPr>
            <w:tcW w:w="3118"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10E9B" w:rsidRPr="001B16B2" w:rsidRDefault="00510E9B" w:rsidP="00804BF5">
            <w:pPr>
              <w:tabs>
                <w:tab w:val="left" w:pos="10065"/>
              </w:tabs>
              <w:spacing w:after="0" w:line="240" w:lineRule="auto"/>
              <w:ind w:left="56" w:right="-1"/>
              <w:jc w:val="center"/>
              <w:rPr>
                <w:rFonts w:ascii="Times New Roman" w:eastAsia="Times New Roman" w:hAnsi="Times New Roman"/>
                <w:sz w:val="20"/>
                <w:szCs w:val="20"/>
              </w:rPr>
            </w:pPr>
            <w:r w:rsidRPr="001B16B2">
              <w:rPr>
                <w:rFonts w:ascii="Times New Roman" w:eastAsia="Times New Roman" w:hAnsi="Times New Roman"/>
                <w:sz w:val="20"/>
                <w:szCs w:val="20"/>
              </w:rPr>
              <w:t>Варианты</w:t>
            </w:r>
          </w:p>
        </w:tc>
        <w:tc>
          <w:tcPr>
            <w:tcW w:w="1702"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10E9B" w:rsidRPr="001B16B2" w:rsidRDefault="00510E9B" w:rsidP="00804BF5">
            <w:pPr>
              <w:tabs>
                <w:tab w:val="left" w:pos="10065"/>
              </w:tabs>
              <w:spacing w:after="0" w:line="240" w:lineRule="auto"/>
              <w:ind w:left="56" w:right="-1"/>
              <w:jc w:val="center"/>
              <w:rPr>
                <w:rFonts w:ascii="Times New Roman" w:eastAsia="Times New Roman" w:hAnsi="Times New Roman"/>
                <w:sz w:val="20"/>
                <w:szCs w:val="20"/>
              </w:rPr>
            </w:pPr>
            <w:r w:rsidRPr="001B16B2">
              <w:rPr>
                <w:rFonts w:ascii="Times New Roman" w:eastAsia="Times New Roman" w:hAnsi="Times New Roman"/>
                <w:sz w:val="20"/>
                <w:szCs w:val="20"/>
              </w:rPr>
              <w:t>Кол-во, чел.</w:t>
            </w:r>
          </w:p>
        </w:tc>
        <w:tc>
          <w:tcPr>
            <w:tcW w:w="2268"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10E9B" w:rsidRPr="001B16B2" w:rsidRDefault="00510E9B" w:rsidP="00804BF5">
            <w:pPr>
              <w:tabs>
                <w:tab w:val="left" w:pos="10065"/>
              </w:tabs>
              <w:spacing w:after="0" w:line="240" w:lineRule="auto"/>
              <w:ind w:left="56" w:right="-1"/>
              <w:jc w:val="center"/>
              <w:rPr>
                <w:rFonts w:ascii="Times New Roman" w:eastAsia="Times New Roman" w:hAnsi="Times New Roman"/>
                <w:sz w:val="20"/>
                <w:szCs w:val="20"/>
              </w:rPr>
            </w:pPr>
            <w:r w:rsidRPr="001B16B2">
              <w:rPr>
                <w:rFonts w:ascii="Times New Roman" w:eastAsia="Times New Roman" w:hAnsi="Times New Roman"/>
                <w:sz w:val="20"/>
                <w:szCs w:val="20"/>
              </w:rPr>
              <w:t>Доля, %</w:t>
            </w:r>
          </w:p>
        </w:tc>
      </w:tr>
      <w:tr w:rsidR="00510E9B" w:rsidRPr="00A00F59" w:rsidTr="00804BF5">
        <w:trPr>
          <w:cantSplit/>
          <w:trHeight w:val="187"/>
          <w:tblHeader/>
        </w:trPr>
        <w:tc>
          <w:tcPr>
            <w:tcW w:w="2835" w:type="dxa"/>
            <w:vMerge w:val="restart"/>
            <w:tcBorders>
              <w:top w:val="single" w:sz="4" w:space="0" w:color="auto"/>
              <w:left w:val="single" w:sz="4" w:space="0" w:color="auto"/>
              <w:right w:val="single" w:sz="4" w:space="0" w:color="auto"/>
            </w:tcBorders>
            <w:shd w:val="clear" w:color="auto" w:fill="auto"/>
            <w:noWrap/>
            <w:vAlign w:val="center"/>
            <w:hideMark/>
          </w:tcPr>
          <w:p w:rsidR="00510E9B" w:rsidRPr="00804BF5" w:rsidRDefault="00804BF5" w:rsidP="00804BF5">
            <w:pPr>
              <w:tabs>
                <w:tab w:val="left" w:pos="10065"/>
              </w:tabs>
              <w:spacing w:after="0" w:line="240" w:lineRule="auto"/>
              <w:ind w:left="-108" w:right="-1" w:firstLine="108"/>
              <w:rPr>
                <w:rFonts w:ascii="Times New Roman" w:eastAsia="Times New Roman" w:hAnsi="Times New Roman"/>
                <w:sz w:val="20"/>
                <w:szCs w:val="20"/>
              </w:rPr>
            </w:pPr>
            <w:bookmarkStart w:id="5" w:name="_Toc404872506"/>
            <w:r>
              <w:rPr>
                <w:rFonts w:ascii="Times New Roman" w:eastAsia="Times New Roman" w:hAnsi="Times New Roman"/>
                <w:sz w:val="20"/>
                <w:szCs w:val="20"/>
              </w:rPr>
              <w:t>1. У</w:t>
            </w:r>
            <w:r w:rsidR="00510E9B" w:rsidRPr="00804BF5">
              <w:rPr>
                <w:rFonts w:ascii="Times New Roman" w:eastAsia="Times New Roman" w:hAnsi="Times New Roman"/>
                <w:sz w:val="20"/>
                <w:szCs w:val="20"/>
              </w:rPr>
              <w:t>КАЖИТЕ ВАШ ПОЛ</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sz w:val="20"/>
                <w:szCs w:val="20"/>
              </w:rPr>
            </w:pPr>
            <w:r w:rsidRPr="00D64296">
              <w:rPr>
                <w:rFonts w:ascii="Times New Roman" w:eastAsia="Times New Roman" w:hAnsi="Times New Roman"/>
                <w:sz w:val="20"/>
                <w:szCs w:val="20"/>
              </w:rPr>
              <w:t xml:space="preserve">Мужской </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color w:val="000000"/>
              </w:rPr>
            </w:pPr>
            <w:r w:rsidRPr="00D64296">
              <w:rPr>
                <w:rFonts w:ascii="Times New Roman" w:hAnsi="Times New Roman"/>
                <w:color w:val="000000"/>
              </w:rPr>
              <w:t>351</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bCs/>
                <w:color w:val="000000"/>
              </w:rPr>
            </w:pPr>
            <w:r w:rsidRPr="00D64296">
              <w:rPr>
                <w:rFonts w:ascii="Times New Roman" w:hAnsi="Times New Roman"/>
                <w:bCs/>
                <w:color w:val="000000"/>
              </w:rPr>
              <w:t>29,3</w:t>
            </w:r>
          </w:p>
        </w:tc>
      </w:tr>
      <w:tr w:rsidR="00510E9B" w:rsidRPr="00A00F59" w:rsidTr="00804BF5">
        <w:trPr>
          <w:cantSplit/>
          <w:trHeight w:val="180"/>
          <w:tblHeader/>
        </w:trPr>
        <w:tc>
          <w:tcPr>
            <w:tcW w:w="2835" w:type="dxa"/>
            <w:vMerge/>
            <w:tcBorders>
              <w:left w:val="single" w:sz="4" w:space="0" w:color="auto"/>
              <w:right w:val="single" w:sz="4" w:space="0" w:color="auto"/>
            </w:tcBorders>
            <w:shd w:val="clear" w:color="auto" w:fill="auto"/>
            <w:noWrap/>
            <w:vAlign w:val="center"/>
            <w:hideMark/>
          </w:tcPr>
          <w:p w:rsidR="00510E9B" w:rsidRPr="00A00F59" w:rsidRDefault="00510E9B" w:rsidP="00804BF5">
            <w:pPr>
              <w:tabs>
                <w:tab w:val="left" w:pos="10065"/>
              </w:tabs>
              <w:spacing w:after="0" w:line="240" w:lineRule="auto"/>
              <w:ind w:left="-108" w:right="-1" w:firstLine="108"/>
              <w:jc w:val="center"/>
              <w:rPr>
                <w:rFonts w:ascii="Times New Roman" w:eastAsia="Times New Roman" w:hAnsi="Times New Roman"/>
                <w:sz w:val="20"/>
                <w:szCs w:val="20"/>
              </w:rPr>
            </w:pP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sz w:val="20"/>
                <w:szCs w:val="20"/>
              </w:rPr>
            </w:pPr>
            <w:r w:rsidRPr="00D64296">
              <w:rPr>
                <w:rFonts w:ascii="Times New Roman" w:eastAsia="Times New Roman" w:hAnsi="Times New Roman"/>
                <w:sz w:val="20"/>
                <w:szCs w:val="20"/>
              </w:rPr>
              <w:t>Женский</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color w:val="000000"/>
              </w:rPr>
            </w:pPr>
            <w:r w:rsidRPr="00D64296">
              <w:rPr>
                <w:rFonts w:ascii="Times New Roman" w:hAnsi="Times New Roman"/>
                <w:color w:val="000000"/>
              </w:rPr>
              <w:t>849</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bCs/>
                <w:color w:val="000000"/>
              </w:rPr>
            </w:pPr>
            <w:r w:rsidRPr="00D64296">
              <w:rPr>
                <w:rFonts w:ascii="Times New Roman" w:hAnsi="Times New Roman"/>
                <w:bCs/>
                <w:color w:val="000000"/>
              </w:rPr>
              <w:t>70,8</w:t>
            </w:r>
          </w:p>
        </w:tc>
      </w:tr>
      <w:tr w:rsidR="00510E9B" w:rsidRPr="00A00F59" w:rsidTr="00804BF5">
        <w:trPr>
          <w:cantSplit/>
          <w:trHeight w:val="20"/>
          <w:tblHeader/>
        </w:trPr>
        <w:tc>
          <w:tcPr>
            <w:tcW w:w="2835" w:type="dxa"/>
            <w:vMerge/>
            <w:tcBorders>
              <w:left w:val="single" w:sz="4" w:space="0" w:color="auto"/>
              <w:right w:val="single" w:sz="4" w:space="0" w:color="auto"/>
            </w:tcBorders>
            <w:shd w:val="clear" w:color="auto" w:fill="auto"/>
            <w:noWrap/>
            <w:vAlign w:val="center"/>
            <w:hideMark/>
          </w:tcPr>
          <w:p w:rsidR="00510E9B" w:rsidRPr="00A00F59" w:rsidRDefault="00510E9B" w:rsidP="00804BF5">
            <w:pPr>
              <w:tabs>
                <w:tab w:val="left" w:pos="10065"/>
              </w:tabs>
              <w:spacing w:after="0" w:line="240" w:lineRule="auto"/>
              <w:ind w:left="-108" w:right="-1" w:firstLine="108"/>
              <w:jc w:val="center"/>
              <w:rPr>
                <w:rFonts w:ascii="Times New Roman" w:eastAsia="Times New Roman" w:hAnsi="Times New Roman"/>
                <w:sz w:val="20"/>
                <w:szCs w:val="20"/>
              </w:rPr>
            </w:pP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b/>
                <w:i/>
                <w:sz w:val="20"/>
                <w:szCs w:val="20"/>
              </w:rPr>
            </w:pPr>
            <w:r w:rsidRPr="00D64296">
              <w:rPr>
                <w:rFonts w:ascii="Times New Roman" w:eastAsia="Times New Roman" w:hAnsi="Times New Roman"/>
                <w:b/>
                <w:i/>
                <w:sz w:val="20"/>
                <w:szCs w:val="20"/>
              </w:rPr>
              <w:t xml:space="preserve">Всего </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eastAsia="Times New Roman" w:hAnsi="Times New Roman"/>
                <w:b/>
                <w:i/>
              </w:rPr>
            </w:pPr>
            <w:r w:rsidRPr="00D64296">
              <w:rPr>
                <w:rFonts w:ascii="Times New Roman" w:eastAsia="Times New Roman" w:hAnsi="Times New Roman"/>
                <w:b/>
                <w:i/>
              </w:rPr>
              <w:t>1200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eastAsia="Times New Roman" w:hAnsi="Times New Roman"/>
                <w:b/>
                <w:i/>
              </w:rPr>
            </w:pPr>
            <w:r w:rsidRPr="00D64296">
              <w:rPr>
                <w:rFonts w:ascii="Times New Roman" w:eastAsia="Times New Roman" w:hAnsi="Times New Roman"/>
                <w:b/>
                <w:i/>
              </w:rPr>
              <w:t>100</w:t>
            </w:r>
          </w:p>
        </w:tc>
      </w:tr>
      <w:tr w:rsidR="00510E9B" w:rsidRPr="00A00F59" w:rsidTr="00804BF5">
        <w:trPr>
          <w:cantSplit/>
          <w:trHeight w:val="20"/>
          <w:tblHeader/>
        </w:trPr>
        <w:tc>
          <w:tcPr>
            <w:tcW w:w="2835" w:type="dxa"/>
            <w:vMerge w:val="restart"/>
            <w:tcBorders>
              <w:top w:val="single" w:sz="4" w:space="0" w:color="auto"/>
              <w:left w:val="single" w:sz="4" w:space="0" w:color="auto"/>
              <w:right w:val="single" w:sz="4" w:space="0" w:color="auto"/>
            </w:tcBorders>
            <w:shd w:val="clear" w:color="auto" w:fill="auto"/>
            <w:noWrap/>
            <w:vAlign w:val="center"/>
            <w:hideMark/>
          </w:tcPr>
          <w:p w:rsidR="00510E9B" w:rsidRPr="00A00F59" w:rsidRDefault="00510E9B" w:rsidP="00804BF5">
            <w:pPr>
              <w:tabs>
                <w:tab w:val="left" w:pos="10065"/>
              </w:tabs>
              <w:spacing w:after="0" w:line="240" w:lineRule="auto"/>
              <w:ind w:left="-108" w:right="-1" w:firstLine="108"/>
              <w:jc w:val="center"/>
              <w:rPr>
                <w:rFonts w:ascii="Times New Roman" w:eastAsia="Times New Roman" w:hAnsi="Times New Roman"/>
                <w:sz w:val="20"/>
                <w:szCs w:val="20"/>
              </w:rPr>
            </w:pPr>
            <w:r w:rsidRPr="00A00F59">
              <w:rPr>
                <w:rFonts w:ascii="Times New Roman" w:eastAsia="Times New Roman" w:hAnsi="Times New Roman"/>
                <w:sz w:val="20"/>
                <w:szCs w:val="20"/>
              </w:rPr>
              <w:t>2. УКАЖИТЕ ВАШ ВОЗРАСТ</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sz w:val="20"/>
                <w:szCs w:val="20"/>
              </w:rPr>
            </w:pPr>
            <w:r w:rsidRPr="00D64296">
              <w:rPr>
                <w:rFonts w:ascii="Times New Roman" w:eastAsia="Times New Roman" w:hAnsi="Times New Roman"/>
                <w:sz w:val="20"/>
                <w:szCs w:val="20"/>
              </w:rPr>
              <w:t>До 20 лет</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color w:val="000000"/>
              </w:rPr>
            </w:pPr>
            <w:r w:rsidRPr="00D64296">
              <w:rPr>
                <w:rFonts w:ascii="Times New Roman" w:hAnsi="Times New Roman"/>
                <w:color w:val="000000"/>
              </w:rPr>
              <w:t>53</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bCs/>
                <w:color w:val="000000"/>
              </w:rPr>
            </w:pPr>
            <w:r w:rsidRPr="00D64296">
              <w:rPr>
                <w:rFonts w:ascii="Times New Roman" w:hAnsi="Times New Roman"/>
                <w:bCs/>
                <w:color w:val="000000"/>
              </w:rPr>
              <w:t>4,4</w:t>
            </w:r>
          </w:p>
        </w:tc>
      </w:tr>
      <w:tr w:rsidR="00510E9B" w:rsidRPr="00A00F59" w:rsidTr="00804BF5">
        <w:trPr>
          <w:cantSplit/>
          <w:trHeight w:val="20"/>
          <w:tblHeader/>
        </w:trPr>
        <w:tc>
          <w:tcPr>
            <w:tcW w:w="2835" w:type="dxa"/>
            <w:vMerge/>
            <w:tcBorders>
              <w:left w:val="single" w:sz="4" w:space="0" w:color="auto"/>
              <w:right w:val="single" w:sz="4" w:space="0" w:color="auto"/>
            </w:tcBorders>
            <w:shd w:val="clear" w:color="auto" w:fill="auto"/>
            <w:noWrap/>
            <w:vAlign w:val="center"/>
            <w:hideMark/>
          </w:tcPr>
          <w:p w:rsidR="00510E9B" w:rsidRPr="00A00F59" w:rsidRDefault="00510E9B" w:rsidP="00804BF5">
            <w:pPr>
              <w:tabs>
                <w:tab w:val="left" w:pos="10065"/>
              </w:tabs>
              <w:spacing w:after="0" w:line="240" w:lineRule="auto"/>
              <w:ind w:left="-108" w:right="-1" w:firstLine="108"/>
              <w:jc w:val="center"/>
              <w:rPr>
                <w:rFonts w:ascii="Times New Roman" w:eastAsia="Times New Roman" w:hAnsi="Times New Roman"/>
                <w:sz w:val="20"/>
                <w:szCs w:val="20"/>
              </w:rPr>
            </w:pP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sz w:val="20"/>
                <w:szCs w:val="20"/>
              </w:rPr>
            </w:pPr>
            <w:r w:rsidRPr="00D64296">
              <w:rPr>
                <w:rFonts w:ascii="Times New Roman" w:eastAsia="Times New Roman" w:hAnsi="Times New Roman"/>
                <w:sz w:val="20"/>
                <w:szCs w:val="20"/>
              </w:rPr>
              <w:t>От 21 года до 35 лет</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color w:val="000000"/>
              </w:rPr>
            </w:pPr>
            <w:r w:rsidRPr="00D64296">
              <w:rPr>
                <w:rFonts w:ascii="Times New Roman" w:hAnsi="Times New Roman"/>
                <w:color w:val="000000"/>
              </w:rPr>
              <w:t>441</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bCs/>
                <w:color w:val="000000"/>
              </w:rPr>
            </w:pPr>
            <w:r w:rsidRPr="00D64296">
              <w:rPr>
                <w:rFonts w:ascii="Times New Roman" w:hAnsi="Times New Roman"/>
                <w:bCs/>
                <w:color w:val="000000"/>
              </w:rPr>
              <w:t>36,8</w:t>
            </w:r>
          </w:p>
        </w:tc>
      </w:tr>
      <w:tr w:rsidR="00510E9B" w:rsidRPr="00A00F59" w:rsidTr="00804BF5">
        <w:trPr>
          <w:cantSplit/>
          <w:trHeight w:val="20"/>
          <w:tblHeader/>
        </w:trPr>
        <w:tc>
          <w:tcPr>
            <w:tcW w:w="2835" w:type="dxa"/>
            <w:vMerge/>
            <w:tcBorders>
              <w:left w:val="single" w:sz="4" w:space="0" w:color="auto"/>
              <w:right w:val="single" w:sz="4" w:space="0" w:color="auto"/>
            </w:tcBorders>
            <w:shd w:val="clear" w:color="auto" w:fill="auto"/>
            <w:noWrap/>
            <w:vAlign w:val="center"/>
            <w:hideMark/>
          </w:tcPr>
          <w:p w:rsidR="00510E9B" w:rsidRPr="00A00F59" w:rsidRDefault="00510E9B" w:rsidP="00804BF5">
            <w:pPr>
              <w:tabs>
                <w:tab w:val="left" w:pos="10065"/>
              </w:tabs>
              <w:spacing w:after="0" w:line="240" w:lineRule="auto"/>
              <w:ind w:left="-108" w:right="-1" w:firstLine="108"/>
              <w:jc w:val="center"/>
              <w:rPr>
                <w:rFonts w:ascii="Times New Roman" w:eastAsia="Times New Roman" w:hAnsi="Times New Roman"/>
                <w:sz w:val="20"/>
                <w:szCs w:val="20"/>
              </w:rPr>
            </w:pP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sz w:val="20"/>
                <w:szCs w:val="20"/>
              </w:rPr>
            </w:pPr>
            <w:r w:rsidRPr="00D64296">
              <w:rPr>
                <w:rFonts w:ascii="Times New Roman" w:eastAsia="Times New Roman" w:hAnsi="Times New Roman"/>
                <w:sz w:val="20"/>
                <w:szCs w:val="20"/>
              </w:rPr>
              <w:t>От 36 до 50 лет</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color w:val="000000"/>
              </w:rPr>
            </w:pPr>
            <w:r w:rsidRPr="00D64296">
              <w:rPr>
                <w:rFonts w:ascii="Times New Roman" w:hAnsi="Times New Roman"/>
                <w:color w:val="000000"/>
              </w:rPr>
              <w:t>456</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bCs/>
                <w:color w:val="000000"/>
              </w:rPr>
            </w:pPr>
            <w:r w:rsidRPr="00D64296">
              <w:rPr>
                <w:rFonts w:ascii="Times New Roman" w:hAnsi="Times New Roman"/>
                <w:bCs/>
                <w:color w:val="000000"/>
              </w:rPr>
              <w:t>38,0</w:t>
            </w:r>
          </w:p>
        </w:tc>
      </w:tr>
      <w:tr w:rsidR="00510E9B" w:rsidRPr="00A00F59" w:rsidTr="00804BF5">
        <w:trPr>
          <w:cantSplit/>
          <w:trHeight w:val="20"/>
          <w:tblHeader/>
        </w:trPr>
        <w:tc>
          <w:tcPr>
            <w:tcW w:w="2835" w:type="dxa"/>
            <w:vMerge/>
            <w:tcBorders>
              <w:left w:val="single" w:sz="4" w:space="0" w:color="auto"/>
              <w:right w:val="single" w:sz="4" w:space="0" w:color="auto"/>
            </w:tcBorders>
            <w:shd w:val="clear" w:color="auto" w:fill="auto"/>
            <w:noWrap/>
            <w:vAlign w:val="center"/>
            <w:hideMark/>
          </w:tcPr>
          <w:p w:rsidR="00510E9B" w:rsidRPr="00A00F59" w:rsidRDefault="00510E9B" w:rsidP="00804BF5">
            <w:pPr>
              <w:tabs>
                <w:tab w:val="left" w:pos="10065"/>
              </w:tabs>
              <w:spacing w:after="0" w:line="240" w:lineRule="auto"/>
              <w:ind w:left="-108" w:right="-1" w:firstLine="108"/>
              <w:jc w:val="center"/>
              <w:rPr>
                <w:rFonts w:ascii="Times New Roman" w:eastAsia="Times New Roman" w:hAnsi="Times New Roman"/>
                <w:sz w:val="20"/>
                <w:szCs w:val="20"/>
              </w:rPr>
            </w:pP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sz w:val="20"/>
                <w:szCs w:val="20"/>
              </w:rPr>
            </w:pPr>
            <w:r w:rsidRPr="00D64296">
              <w:rPr>
                <w:rFonts w:ascii="Times New Roman" w:eastAsia="Times New Roman" w:hAnsi="Times New Roman"/>
                <w:sz w:val="20"/>
                <w:szCs w:val="20"/>
              </w:rPr>
              <w:t>Старше 51 года</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color w:val="000000"/>
              </w:rPr>
            </w:pPr>
            <w:r w:rsidRPr="00D64296">
              <w:rPr>
                <w:rFonts w:ascii="Times New Roman" w:hAnsi="Times New Roman"/>
                <w:color w:val="000000"/>
              </w:rPr>
              <w:t>250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bCs/>
                <w:color w:val="000000"/>
              </w:rPr>
            </w:pPr>
            <w:r w:rsidRPr="00D64296">
              <w:rPr>
                <w:rFonts w:ascii="Times New Roman" w:hAnsi="Times New Roman"/>
                <w:bCs/>
                <w:color w:val="000000"/>
              </w:rPr>
              <w:t>20,8</w:t>
            </w:r>
          </w:p>
        </w:tc>
      </w:tr>
      <w:tr w:rsidR="00510E9B" w:rsidRPr="00A00F59" w:rsidTr="00804BF5">
        <w:trPr>
          <w:cantSplit/>
          <w:trHeight w:val="20"/>
          <w:tblHeader/>
        </w:trPr>
        <w:tc>
          <w:tcPr>
            <w:tcW w:w="2835" w:type="dxa"/>
            <w:vMerge/>
            <w:tcBorders>
              <w:left w:val="single" w:sz="4" w:space="0" w:color="auto"/>
              <w:right w:val="single" w:sz="4" w:space="0" w:color="auto"/>
            </w:tcBorders>
            <w:shd w:val="clear" w:color="auto" w:fill="auto"/>
            <w:noWrap/>
            <w:vAlign w:val="center"/>
            <w:hideMark/>
          </w:tcPr>
          <w:p w:rsidR="00510E9B" w:rsidRPr="00A00F59" w:rsidRDefault="00510E9B" w:rsidP="00804BF5">
            <w:pPr>
              <w:tabs>
                <w:tab w:val="left" w:pos="10065"/>
              </w:tabs>
              <w:spacing w:after="0" w:line="240" w:lineRule="auto"/>
              <w:ind w:left="-108" w:right="-1" w:firstLine="108"/>
              <w:jc w:val="center"/>
              <w:rPr>
                <w:rFonts w:ascii="Times New Roman" w:eastAsia="Times New Roman" w:hAnsi="Times New Roman"/>
                <w:sz w:val="20"/>
                <w:szCs w:val="20"/>
              </w:rPr>
            </w:pP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b/>
                <w:i/>
                <w:sz w:val="20"/>
                <w:szCs w:val="20"/>
              </w:rPr>
            </w:pPr>
            <w:r w:rsidRPr="00D64296">
              <w:rPr>
                <w:rFonts w:ascii="Times New Roman" w:eastAsia="Times New Roman" w:hAnsi="Times New Roman"/>
                <w:b/>
                <w:i/>
                <w:sz w:val="20"/>
                <w:szCs w:val="20"/>
              </w:rPr>
              <w:t xml:space="preserve">Всего </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eastAsia="Times New Roman" w:hAnsi="Times New Roman"/>
                <w:b/>
                <w:i/>
              </w:rPr>
            </w:pPr>
            <w:r w:rsidRPr="00D64296">
              <w:rPr>
                <w:rFonts w:ascii="Times New Roman" w:eastAsia="Times New Roman" w:hAnsi="Times New Roman"/>
                <w:b/>
                <w:i/>
              </w:rPr>
              <w:t>1200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eastAsia="Times New Roman" w:hAnsi="Times New Roman"/>
                <w:b/>
                <w:i/>
              </w:rPr>
            </w:pPr>
            <w:r w:rsidRPr="00D64296">
              <w:rPr>
                <w:rFonts w:ascii="Times New Roman" w:eastAsia="Times New Roman" w:hAnsi="Times New Roman"/>
                <w:b/>
                <w:i/>
              </w:rPr>
              <w:t>100</w:t>
            </w:r>
          </w:p>
        </w:tc>
      </w:tr>
      <w:tr w:rsidR="00510E9B" w:rsidRPr="00A00F59" w:rsidTr="00804BF5">
        <w:trPr>
          <w:cantSplit/>
          <w:trHeight w:val="20"/>
          <w:tblHeader/>
        </w:trPr>
        <w:tc>
          <w:tcPr>
            <w:tcW w:w="2835" w:type="dxa"/>
            <w:vMerge w:val="restart"/>
            <w:tcBorders>
              <w:top w:val="single" w:sz="4" w:space="0" w:color="auto"/>
              <w:left w:val="single" w:sz="4" w:space="0" w:color="auto"/>
              <w:right w:val="single" w:sz="4" w:space="0" w:color="auto"/>
            </w:tcBorders>
            <w:shd w:val="clear" w:color="auto" w:fill="auto"/>
            <w:noWrap/>
            <w:vAlign w:val="center"/>
            <w:hideMark/>
          </w:tcPr>
          <w:p w:rsidR="00510E9B" w:rsidRPr="00A00F59" w:rsidRDefault="00510E9B" w:rsidP="00804BF5">
            <w:pPr>
              <w:tabs>
                <w:tab w:val="left" w:pos="10065"/>
              </w:tabs>
              <w:spacing w:after="0" w:line="240" w:lineRule="auto"/>
              <w:ind w:left="-108" w:right="-1" w:firstLine="108"/>
              <w:jc w:val="center"/>
              <w:rPr>
                <w:rFonts w:ascii="Times New Roman" w:eastAsia="Times New Roman" w:hAnsi="Times New Roman"/>
                <w:sz w:val="20"/>
                <w:szCs w:val="20"/>
              </w:rPr>
            </w:pPr>
            <w:r w:rsidRPr="00A00F59">
              <w:rPr>
                <w:rFonts w:ascii="Times New Roman" w:eastAsia="Times New Roman" w:hAnsi="Times New Roman"/>
                <w:sz w:val="20"/>
                <w:szCs w:val="20"/>
              </w:rPr>
              <w:t>3. КАКОВ ВАШ СОЦИАЛЬНЫЙ СТАТУС?</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sz w:val="20"/>
                <w:szCs w:val="20"/>
              </w:rPr>
            </w:pPr>
            <w:r w:rsidRPr="00D64296">
              <w:rPr>
                <w:rFonts w:ascii="Times New Roman" w:eastAsia="Times New Roman" w:hAnsi="Times New Roman"/>
                <w:sz w:val="20"/>
                <w:szCs w:val="20"/>
              </w:rPr>
              <w:t>Работаю</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color w:val="000000"/>
              </w:rPr>
            </w:pPr>
            <w:r w:rsidRPr="00D64296">
              <w:rPr>
                <w:rFonts w:ascii="Times New Roman" w:hAnsi="Times New Roman"/>
                <w:color w:val="000000"/>
              </w:rPr>
              <w:t>944</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bCs/>
                <w:color w:val="000000"/>
              </w:rPr>
            </w:pPr>
            <w:r w:rsidRPr="00D64296">
              <w:rPr>
                <w:rFonts w:ascii="Times New Roman" w:hAnsi="Times New Roman"/>
                <w:bCs/>
                <w:color w:val="000000"/>
              </w:rPr>
              <w:t>78,7</w:t>
            </w:r>
          </w:p>
        </w:tc>
      </w:tr>
      <w:tr w:rsidR="00510E9B" w:rsidRPr="00A00F59" w:rsidTr="00804BF5">
        <w:trPr>
          <w:cantSplit/>
          <w:trHeight w:val="20"/>
          <w:tblHeader/>
        </w:trPr>
        <w:tc>
          <w:tcPr>
            <w:tcW w:w="2835" w:type="dxa"/>
            <w:vMerge/>
            <w:tcBorders>
              <w:left w:val="single" w:sz="4" w:space="0" w:color="auto"/>
              <w:right w:val="single" w:sz="4" w:space="0" w:color="auto"/>
            </w:tcBorders>
            <w:shd w:val="clear" w:color="auto" w:fill="auto"/>
            <w:noWrap/>
            <w:vAlign w:val="center"/>
            <w:hideMark/>
          </w:tcPr>
          <w:p w:rsidR="00510E9B" w:rsidRPr="00A00F59" w:rsidRDefault="00510E9B" w:rsidP="00804BF5">
            <w:pPr>
              <w:tabs>
                <w:tab w:val="left" w:pos="10065"/>
              </w:tabs>
              <w:spacing w:after="0" w:line="240" w:lineRule="auto"/>
              <w:ind w:left="-108" w:right="-1" w:firstLine="108"/>
              <w:jc w:val="center"/>
              <w:rPr>
                <w:rFonts w:ascii="Times New Roman" w:eastAsia="Times New Roman" w:hAnsi="Times New Roman"/>
                <w:sz w:val="20"/>
                <w:szCs w:val="20"/>
              </w:rPr>
            </w:pP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sz w:val="20"/>
                <w:szCs w:val="20"/>
              </w:rPr>
            </w:pPr>
            <w:r w:rsidRPr="00D64296">
              <w:rPr>
                <w:rFonts w:ascii="Times New Roman" w:eastAsia="Times New Roman" w:hAnsi="Times New Roman"/>
                <w:sz w:val="20"/>
                <w:szCs w:val="20"/>
              </w:rPr>
              <w:t>Без работы</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color w:val="000000"/>
              </w:rPr>
            </w:pPr>
            <w:r w:rsidRPr="00D64296">
              <w:rPr>
                <w:rFonts w:ascii="Times New Roman" w:hAnsi="Times New Roman"/>
                <w:color w:val="000000"/>
              </w:rPr>
              <w:t>67</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bCs/>
                <w:color w:val="000000"/>
              </w:rPr>
            </w:pPr>
            <w:r w:rsidRPr="00D64296">
              <w:rPr>
                <w:rFonts w:ascii="Times New Roman" w:hAnsi="Times New Roman"/>
                <w:bCs/>
                <w:color w:val="000000"/>
              </w:rPr>
              <w:t>5,6</w:t>
            </w:r>
          </w:p>
        </w:tc>
      </w:tr>
      <w:tr w:rsidR="00510E9B" w:rsidRPr="00A00F59" w:rsidTr="00804BF5">
        <w:trPr>
          <w:cantSplit/>
          <w:trHeight w:val="20"/>
          <w:tblHeader/>
        </w:trPr>
        <w:tc>
          <w:tcPr>
            <w:tcW w:w="2835" w:type="dxa"/>
            <w:vMerge/>
            <w:tcBorders>
              <w:left w:val="single" w:sz="4" w:space="0" w:color="auto"/>
              <w:right w:val="single" w:sz="4" w:space="0" w:color="auto"/>
            </w:tcBorders>
            <w:shd w:val="clear" w:color="auto" w:fill="auto"/>
            <w:noWrap/>
            <w:vAlign w:val="center"/>
            <w:hideMark/>
          </w:tcPr>
          <w:p w:rsidR="00510E9B" w:rsidRPr="00A00F59" w:rsidRDefault="00510E9B" w:rsidP="00804BF5">
            <w:pPr>
              <w:tabs>
                <w:tab w:val="left" w:pos="10065"/>
              </w:tabs>
              <w:spacing w:after="0" w:line="240" w:lineRule="auto"/>
              <w:ind w:left="-108" w:right="-1" w:firstLine="108"/>
              <w:jc w:val="center"/>
              <w:rPr>
                <w:rFonts w:ascii="Times New Roman" w:eastAsia="Times New Roman" w:hAnsi="Times New Roman"/>
                <w:sz w:val="20"/>
                <w:szCs w:val="20"/>
              </w:rPr>
            </w:pP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sz w:val="20"/>
                <w:szCs w:val="20"/>
              </w:rPr>
            </w:pPr>
            <w:r w:rsidRPr="00D64296">
              <w:rPr>
                <w:rFonts w:ascii="Times New Roman" w:eastAsia="Times New Roman" w:hAnsi="Times New Roman"/>
                <w:sz w:val="20"/>
                <w:szCs w:val="20"/>
              </w:rPr>
              <w:t>Учусь/студент</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color w:val="000000"/>
              </w:rPr>
            </w:pPr>
            <w:r w:rsidRPr="00D64296">
              <w:rPr>
                <w:rFonts w:ascii="Times New Roman" w:hAnsi="Times New Roman"/>
                <w:color w:val="000000"/>
              </w:rPr>
              <w:t>52</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bCs/>
                <w:color w:val="000000"/>
              </w:rPr>
            </w:pPr>
            <w:r w:rsidRPr="00D64296">
              <w:rPr>
                <w:rFonts w:ascii="Times New Roman" w:hAnsi="Times New Roman"/>
                <w:bCs/>
                <w:color w:val="000000"/>
              </w:rPr>
              <w:t>4,3</w:t>
            </w:r>
          </w:p>
        </w:tc>
      </w:tr>
      <w:tr w:rsidR="00510E9B" w:rsidRPr="00A00F59" w:rsidTr="00804BF5">
        <w:trPr>
          <w:cantSplit/>
          <w:trHeight w:val="252"/>
          <w:tblHeader/>
        </w:trPr>
        <w:tc>
          <w:tcPr>
            <w:tcW w:w="2835" w:type="dxa"/>
            <w:vMerge/>
            <w:tcBorders>
              <w:left w:val="single" w:sz="4" w:space="0" w:color="auto"/>
              <w:right w:val="single" w:sz="4" w:space="0" w:color="auto"/>
            </w:tcBorders>
            <w:shd w:val="clear" w:color="auto" w:fill="auto"/>
            <w:noWrap/>
            <w:vAlign w:val="center"/>
            <w:hideMark/>
          </w:tcPr>
          <w:p w:rsidR="00510E9B" w:rsidRPr="00A00F59" w:rsidRDefault="00510E9B" w:rsidP="00804BF5">
            <w:pPr>
              <w:tabs>
                <w:tab w:val="left" w:pos="10065"/>
              </w:tabs>
              <w:spacing w:after="0" w:line="240" w:lineRule="auto"/>
              <w:ind w:left="-108" w:right="-1" w:firstLine="108"/>
              <w:jc w:val="center"/>
              <w:rPr>
                <w:rFonts w:ascii="Times New Roman" w:eastAsia="Times New Roman" w:hAnsi="Times New Roman"/>
                <w:sz w:val="20"/>
                <w:szCs w:val="20"/>
              </w:rPr>
            </w:pP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sz w:val="20"/>
                <w:szCs w:val="20"/>
              </w:rPr>
            </w:pPr>
            <w:r w:rsidRPr="00D64296">
              <w:rPr>
                <w:rFonts w:ascii="Times New Roman" w:eastAsia="Times New Roman" w:hAnsi="Times New Roman"/>
                <w:sz w:val="20"/>
                <w:szCs w:val="20"/>
              </w:rPr>
              <w:t>Домохозяйка (домохозяин)</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color w:val="000000"/>
              </w:rPr>
            </w:pPr>
            <w:r w:rsidRPr="00D64296">
              <w:rPr>
                <w:rFonts w:ascii="Times New Roman" w:hAnsi="Times New Roman"/>
                <w:color w:val="000000"/>
              </w:rPr>
              <w:t>41</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bCs/>
                <w:color w:val="000000"/>
              </w:rPr>
            </w:pPr>
            <w:r w:rsidRPr="00D64296">
              <w:rPr>
                <w:rFonts w:ascii="Times New Roman" w:hAnsi="Times New Roman"/>
                <w:bCs/>
                <w:color w:val="000000"/>
              </w:rPr>
              <w:t>3,4</w:t>
            </w:r>
          </w:p>
        </w:tc>
      </w:tr>
      <w:tr w:rsidR="00510E9B" w:rsidRPr="00A00F59" w:rsidTr="00804BF5">
        <w:trPr>
          <w:cantSplit/>
          <w:trHeight w:val="20"/>
          <w:tblHeader/>
        </w:trPr>
        <w:tc>
          <w:tcPr>
            <w:tcW w:w="2835" w:type="dxa"/>
            <w:vMerge/>
            <w:tcBorders>
              <w:left w:val="single" w:sz="4" w:space="0" w:color="auto"/>
              <w:right w:val="single" w:sz="4" w:space="0" w:color="auto"/>
            </w:tcBorders>
            <w:shd w:val="clear" w:color="auto" w:fill="auto"/>
            <w:noWrap/>
            <w:vAlign w:val="center"/>
            <w:hideMark/>
          </w:tcPr>
          <w:p w:rsidR="00510E9B" w:rsidRPr="00A00F59" w:rsidRDefault="00510E9B" w:rsidP="00804BF5">
            <w:pPr>
              <w:tabs>
                <w:tab w:val="left" w:pos="10065"/>
              </w:tabs>
              <w:spacing w:after="0" w:line="240" w:lineRule="auto"/>
              <w:ind w:left="-108" w:right="-1" w:firstLine="108"/>
              <w:jc w:val="center"/>
              <w:rPr>
                <w:rFonts w:ascii="Times New Roman" w:eastAsia="Times New Roman" w:hAnsi="Times New Roman"/>
                <w:sz w:val="20"/>
                <w:szCs w:val="20"/>
              </w:rPr>
            </w:pP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sz w:val="20"/>
                <w:szCs w:val="20"/>
              </w:rPr>
            </w:pPr>
            <w:r w:rsidRPr="00D64296">
              <w:rPr>
                <w:rFonts w:ascii="Times New Roman" w:eastAsia="Times New Roman" w:hAnsi="Times New Roman"/>
                <w:sz w:val="20"/>
                <w:szCs w:val="20"/>
              </w:rPr>
              <w:t>Пенсионер</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color w:val="000000"/>
              </w:rPr>
            </w:pPr>
            <w:r w:rsidRPr="00D64296">
              <w:rPr>
                <w:rFonts w:ascii="Times New Roman" w:hAnsi="Times New Roman"/>
                <w:color w:val="000000"/>
              </w:rPr>
              <w:t>89</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bCs/>
                <w:color w:val="000000"/>
              </w:rPr>
            </w:pPr>
            <w:r w:rsidRPr="00D64296">
              <w:rPr>
                <w:rFonts w:ascii="Times New Roman" w:hAnsi="Times New Roman"/>
                <w:bCs/>
                <w:color w:val="000000"/>
              </w:rPr>
              <w:t>7,4</w:t>
            </w:r>
          </w:p>
        </w:tc>
      </w:tr>
      <w:tr w:rsidR="00510E9B" w:rsidRPr="00A00F59" w:rsidTr="00804BF5">
        <w:trPr>
          <w:cantSplit/>
          <w:trHeight w:val="20"/>
          <w:tblHeader/>
        </w:trPr>
        <w:tc>
          <w:tcPr>
            <w:tcW w:w="2835" w:type="dxa"/>
            <w:vMerge/>
            <w:tcBorders>
              <w:left w:val="single" w:sz="4" w:space="0" w:color="auto"/>
              <w:right w:val="single" w:sz="4" w:space="0" w:color="auto"/>
            </w:tcBorders>
            <w:shd w:val="clear" w:color="auto" w:fill="auto"/>
            <w:noWrap/>
            <w:vAlign w:val="center"/>
            <w:hideMark/>
          </w:tcPr>
          <w:p w:rsidR="00510E9B" w:rsidRPr="00A00F59" w:rsidRDefault="00510E9B" w:rsidP="00804BF5">
            <w:pPr>
              <w:tabs>
                <w:tab w:val="left" w:pos="10065"/>
              </w:tabs>
              <w:spacing w:after="0" w:line="240" w:lineRule="auto"/>
              <w:ind w:left="-108" w:right="-1" w:firstLine="108"/>
              <w:jc w:val="center"/>
              <w:rPr>
                <w:rFonts w:ascii="Times New Roman" w:eastAsia="Times New Roman" w:hAnsi="Times New Roman"/>
                <w:sz w:val="20"/>
                <w:szCs w:val="20"/>
              </w:rPr>
            </w:pP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sz w:val="20"/>
                <w:szCs w:val="20"/>
              </w:rPr>
            </w:pPr>
            <w:r w:rsidRPr="00D64296">
              <w:rPr>
                <w:rFonts w:ascii="Times New Roman" w:eastAsia="Times New Roman" w:hAnsi="Times New Roman"/>
                <w:sz w:val="20"/>
                <w:szCs w:val="20"/>
              </w:rPr>
              <w:t>Иное</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color w:val="000000"/>
              </w:rPr>
            </w:pPr>
            <w:r w:rsidRPr="00D64296">
              <w:rPr>
                <w:rFonts w:ascii="Times New Roman" w:hAnsi="Times New Roman"/>
                <w:color w:val="000000"/>
              </w:rPr>
              <w:t>7</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bCs/>
                <w:color w:val="000000"/>
              </w:rPr>
            </w:pPr>
            <w:r w:rsidRPr="00D64296">
              <w:rPr>
                <w:rFonts w:ascii="Times New Roman" w:hAnsi="Times New Roman"/>
                <w:bCs/>
                <w:color w:val="000000"/>
              </w:rPr>
              <w:t>0,6</w:t>
            </w:r>
          </w:p>
        </w:tc>
      </w:tr>
      <w:tr w:rsidR="00510E9B" w:rsidRPr="00A00F59" w:rsidTr="00804BF5">
        <w:trPr>
          <w:cantSplit/>
          <w:trHeight w:val="20"/>
          <w:tblHeader/>
        </w:trPr>
        <w:tc>
          <w:tcPr>
            <w:tcW w:w="2835" w:type="dxa"/>
            <w:vMerge/>
            <w:tcBorders>
              <w:left w:val="single" w:sz="4" w:space="0" w:color="auto"/>
              <w:right w:val="single" w:sz="4" w:space="0" w:color="auto"/>
            </w:tcBorders>
            <w:shd w:val="clear" w:color="auto" w:fill="auto"/>
            <w:noWrap/>
            <w:vAlign w:val="center"/>
            <w:hideMark/>
          </w:tcPr>
          <w:p w:rsidR="00510E9B" w:rsidRPr="00A00F59" w:rsidRDefault="00510E9B" w:rsidP="00804BF5">
            <w:pPr>
              <w:tabs>
                <w:tab w:val="left" w:pos="10065"/>
              </w:tabs>
              <w:spacing w:after="0" w:line="240" w:lineRule="auto"/>
              <w:ind w:left="-108" w:right="-1" w:firstLine="108"/>
              <w:jc w:val="center"/>
              <w:rPr>
                <w:rFonts w:ascii="Times New Roman" w:eastAsia="Times New Roman" w:hAnsi="Times New Roman"/>
                <w:sz w:val="20"/>
                <w:szCs w:val="20"/>
              </w:rPr>
            </w:pP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b/>
                <w:i/>
                <w:sz w:val="20"/>
                <w:szCs w:val="20"/>
              </w:rPr>
            </w:pPr>
            <w:r w:rsidRPr="00D64296">
              <w:rPr>
                <w:rFonts w:ascii="Times New Roman" w:eastAsia="Times New Roman" w:hAnsi="Times New Roman"/>
                <w:b/>
                <w:i/>
                <w:sz w:val="20"/>
                <w:szCs w:val="20"/>
              </w:rPr>
              <w:t xml:space="preserve">Всего </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eastAsia="Times New Roman" w:hAnsi="Times New Roman"/>
                <w:b/>
                <w:i/>
              </w:rPr>
            </w:pPr>
            <w:r w:rsidRPr="00D64296">
              <w:rPr>
                <w:rFonts w:ascii="Times New Roman" w:eastAsia="Times New Roman" w:hAnsi="Times New Roman"/>
                <w:b/>
                <w:i/>
              </w:rPr>
              <w:t>1200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eastAsia="Times New Roman" w:hAnsi="Times New Roman"/>
                <w:b/>
                <w:i/>
              </w:rPr>
            </w:pPr>
            <w:r w:rsidRPr="00D64296">
              <w:rPr>
                <w:rFonts w:ascii="Times New Roman" w:eastAsia="Times New Roman" w:hAnsi="Times New Roman"/>
                <w:b/>
                <w:i/>
              </w:rPr>
              <w:t>100</w:t>
            </w:r>
          </w:p>
        </w:tc>
      </w:tr>
      <w:tr w:rsidR="00510E9B" w:rsidRPr="00A00F59" w:rsidTr="00804BF5">
        <w:trPr>
          <w:cantSplit/>
          <w:trHeight w:val="20"/>
          <w:tblHeader/>
        </w:trPr>
        <w:tc>
          <w:tcPr>
            <w:tcW w:w="2835" w:type="dxa"/>
            <w:vMerge w:val="restart"/>
            <w:tcBorders>
              <w:top w:val="single" w:sz="4" w:space="0" w:color="auto"/>
              <w:left w:val="single" w:sz="4" w:space="0" w:color="auto"/>
              <w:right w:val="single" w:sz="4" w:space="0" w:color="auto"/>
            </w:tcBorders>
            <w:shd w:val="clear" w:color="auto" w:fill="auto"/>
            <w:noWrap/>
            <w:vAlign w:val="center"/>
            <w:hideMark/>
          </w:tcPr>
          <w:p w:rsidR="00510E9B" w:rsidRPr="00A00F59" w:rsidRDefault="00510E9B" w:rsidP="00804BF5">
            <w:pPr>
              <w:tabs>
                <w:tab w:val="left" w:pos="10065"/>
              </w:tabs>
              <w:spacing w:after="0" w:line="240" w:lineRule="auto"/>
              <w:ind w:left="-108" w:right="-1" w:firstLine="108"/>
              <w:jc w:val="center"/>
              <w:rPr>
                <w:rFonts w:ascii="Times New Roman" w:eastAsia="Times New Roman" w:hAnsi="Times New Roman"/>
                <w:sz w:val="20"/>
                <w:szCs w:val="20"/>
              </w:rPr>
            </w:pPr>
            <w:r w:rsidRPr="00A00F59">
              <w:rPr>
                <w:rFonts w:ascii="Times New Roman" w:eastAsia="Times New Roman" w:hAnsi="Times New Roman"/>
                <w:sz w:val="20"/>
                <w:szCs w:val="20"/>
              </w:rPr>
              <w:t>4. ЕСТЬ ЛИ У ВАС ДЕТИ?</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sz w:val="20"/>
                <w:szCs w:val="20"/>
              </w:rPr>
            </w:pPr>
            <w:r w:rsidRPr="00D64296">
              <w:rPr>
                <w:rFonts w:ascii="Times New Roman" w:eastAsia="Times New Roman" w:hAnsi="Times New Roman"/>
                <w:sz w:val="20"/>
                <w:szCs w:val="20"/>
              </w:rPr>
              <w:t>Нет детей</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color w:val="000000"/>
              </w:rPr>
            </w:pPr>
            <w:r w:rsidRPr="00D64296">
              <w:rPr>
                <w:rFonts w:ascii="Times New Roman" w:hAnsi="Times New Roman"/>
                <w:color w:val="000000"/>
              </w:rPr>
              <w:t>223</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bCs/>
                <w:color w:val="000000"/>
              </w:rPr>
            </w:pPr>
            <w:r w:rsidRPr="00D64296">
              <w:rPr>
                <w:rFonts w:ascii="Times New Roman" w:hAnsi="Times New Roman"/>
                <w:bCs/>
                <w:color w:val="000000"/>
              </w:rPr>
              <w:t>18,6</w:t>
            </w:r>
          </w:p>
        </w:tc>
      </w:tr>
      <w:tr w:rsidR="00510E9B" w:rsidRPr="00A00F59" w:rsidTr="00804BF5">
        <w:trPr>
          <w:cantSplit/>
          <w:trHeight w:val="20"/>
          <w:tblHeader/>
        </w:trPr>
        <w:tc>
          <w:tcPr>
            <w:tcW w:w="2835" w:type="dxa"/>
            <w:vMerge/>
            <w:tcBorders>
              <w:left w:val="single" w:sz="4" w:space="0" w:color="auto"/>
              <w:right w:val="single" w:sz="4" w:space="0" w:color="auto"/>
            </w:tcBorders>
            <w:shd w:val="clear" w:color="auto" w:fill="auto"/>
            <w:noWrap/>
            <w:vAlign w:val="center"/>
            <w:hideMark/>
          </w:tcPr>
          <w:p w:rsidR="00510E9B" w:rsidRPr="00A00F59" w:rsidRDefault="00510E9B" w:rsidP="00804BF5">
            <w:pPr>
              <w:tabs>
                <w:tab w:val="left" w:pos="10065"/>
              </w:tabs>
              <w:spacing w:after="0" w:line="240" w:lineRule="auto"/>
              <w:ind w:left="-108" w:right="-1" w:firstLine="108"/>
              <w:jc w:val="center"/>
              <w:rPr>
                <w:rFonts w:ascii="Times New Roman" w:eastAsia="Times New Roman" w:hAnsi="Times New Roman"/>
                <w:sz w:val="20"/>
                <w:szCs w:val="20"/>
              </w:rPr>
            </w:pP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sz w:val="20"/>
                <w:szCs w:val="20"/>
              </w:rPr>
            </w:pPr>
            <w:r w:rsidRPr="00D64296">
              <w:rPr>
                <w:rFonts w:ascii="Times New Roman" w:eastAsia="Times New Roman" w:hAnsi="Times New Roman"/>
                <w:sz w:val="20"/>
                <w:szCs w:val="20"/>
              </w:rPr>
              <w:t>1 ребенок</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color w:val="000000"/>
              </w:rPr>
            </w:pPr>
            <w:r w:rsidRPr="00D64296">
              <w:rPr>
                <w:rFonts w:ascii="Times New Roman" w:hAnsi="Times New Roman"/>
                <w:color w:val="000000"/>
              </w:rPr>
              <w:t>300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bCs/>
                <w:color w:val="000000"/>
              </w:rPr>
            </w:pPr>
            <w:r w:rsidRPr="00D64296">
              <w:rPr>
                <w:rFonts w:ascii="Times New Roman" w:hAnsi="Times New Roman"/>
                <w:bCs/>
                <w:color w:val="000000"/>
              </w:rPr>
              <w:t>25,0</w:t>
            </w:r>
          </w:p>
        </w:tc>
      </w:tr>
      <w:tr w:rsidR="00510E9B" w:rsidRPr="00A00F59" w:rsidTr="00804BF5">
        <w:trPr>
          <w:cantSplit/>
          <w:trHeight w:val="20"/>
          <w:tblHeader/>
        </w:trPr>
        <w:tc>
          <w:tcPr>
            <w:tcW w:w="2835" w:type="dxa"/>
            <w:vMerge/>
            <w:tcBorders>
              <w:left w:val="single" w:sz="4" w:space="0" w:color="auto"/>
              <w:right w:val="single" w:sz="4" w:space="0" w:color="auto"/>
            </w:tcBorders>
            <w:shd w:val="clear" w:color="auto" w:fill="auto"/>
            <w:noWrap/>
            <w:vAlign w:val="center"/>
            <w:hideMark/>
          </w:tcPr>
          <w:p w:rsidR="00510E9B" w:rsidRPr="00A00F59" w:rsidRDefault="00510E9B" w:rsidP="00804BF5">
            <w:pPr>
              <w:tabs>
                <w:tab w:val="left" w:pos="10065"/>
              </w:tabs>
              <w:spacing w:after="0" w:line="240" w:lineRule="auto"/>
              <w:ind w:left="-108" w:right="-1" w:firstLine="108"/>
              <w:jc w:val="center"/>
              <w:rPr>
                <w:rFonts w:ascii="Times New Roman" w:eastAsia="Times New Roman" w:hAnsi="Times New Roman"/>
                <w:sz w:val="20"/>
                <w:szCs w:val="20"/>
              </w:rPr>
            </w:pP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sz w:val="20"/>
                <w:szCs w:val="20"/>
              </w:rPr>
            </w:pPr>
            <w:r w:rsidRPr="00D64296">
              <w:rPr>
                <w:rFonts w:ascii="Times New Roman" w:eastAsia="Times New Roman" w:hAnsi="Times New Roman"/>
                <w:sz w:val="20"/>
                <w:szCs w:val="20"/>
              </w:rPr>
              <w:t>2 ребенка</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color w:val="000000"/>
              </w:rPr>
            </w:pPr>
            <w:r w:rsidRPr="00D64296">
              <w:rPr>
                <w:rFonts w:ascii="Times New Roman" w:hAnsi="Times New Roman"/>
                <w:color w:val="000000"/>
              </w:rPr>
              <w:t>456</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bCs/>
                <w:color w:val="000000"/>
              </w:rPr>
            </w:pPr>
            <w:r w:rsidRPr="00D64296">
              <w:rPr>
                <w:rFonts w:ascii="Times New Roman" w:hAnsi="Times New Roman"/>
                <w:bCs/>
                <w:color w:val="000000"/>
              </w:rPr>
              <w:t>38,0</w:t>
            </w:r>
          </w:p>
        </w:tc>
      </w:tr>
      <w:tr w:rsidR="00510E9B" w:rsidRPr="00A00F59" w:rsidTr="00804BF5">
        <w:trPr>
          <w:cantSplit/>
          <w:trHeight w:val="20"/>
          <w:tblHeader/>
        </w:trPr>
        <w:tc>
          <w:tcPr>
            <w:tcW w:w="2835" w:type="dxa"/>
            <w:vMerge/>
            <w:tcBorders>
              <w:left w:val="single" w:sz="4" w:space="0" w:color="auto"/>
              <w:right w:val="single" w:sz="4" w:space="0" w:color="auto"/>
            </w:tcBorders>
            <w:shd w:val="clear" w:color="auto" w:fill="auto"/>
            <w:noWrap/>
            <w:vAlign w:val="center"/>
            <w:hideMark/>
          </w:tcPr>
          <w:p w:rsidR="00510E9B" w:rsidRPr="00A00F59" w:rsidRDefault="00510E9B" w:rsidP="00804BF5">
            <w:pPr>
              <w:tabs>
                <w:tab w:val="left" w:pos="10065"/>
              </w:tabs>
              <w:spacing w:after="0" w:line="240" w:lineRule="auto"/>
              <w:ind w:left="-108" w:right="-1" w:firstLine="108"/>
              <w:jc w:val="center"/>
              <w:rPr>
                <w:rFonts w:ascii="Times New Roman" w:eastAsia="Times New Roman" w:hAnsi="Times New Roman"/>
                <w:sz w:val="20"/>
                <w:szCs w:val="20"/>
              </w:rPr>
            </w:pP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sz w:val="20"/>
                <w:szCs w:val="20"/>
              </w:rPr>
            </w:pPr>
            <w:r w:rsidRPr="00D64296">
              <w:rPr>
                <w:rFonts w:ascii="Times New Roman" w:eastAsia="Times New Roman" w:hAnsi="Times New Roman"/>
                <w:sz w:val="20"/>
                <w:szCs w:val="20"/>
              </w:rPr>
              <w:t>3 и более детей</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color w:val="000000"/>
              </w:rPr>
            </w:pPr>
            <w:r w:rsidRPr="00D64296">
              <w:rPr>
                <w:rFonts w:ascii="Times New Roman" w:hAnsi="Times New Roman"/>
                <w:color w:val="000000"/>
              </w:rPr>
              <w:t>221</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bCs/>
                <w:color w:val="000000"/>
              </w:rPr>
            </w:pPr>
            <w:r w:rsidRPr="00D64296">
              <w:rPr>
                <w:rFonts w:ascii="Times New Roman" w:hAnsi="Times New Roman"/>
                <w:bCs/>
                <w:color w:val="000000"/>
              </w:rPr>
              <w:t>18,4</w:t>
            </w:r>
          </w:p>
        </w:tc>
      </w:tr>
      <w:tr w:rsidR="00510E9B" w:rsidRPr="00A00F59" w:rsidTr="00804BF5">
        <w:trPr>
          <w:cantSplit/>
          <w:trHeight w:val="20"/>
          <w:tblHeader/>
        </w:trPr>
        <w:tc>
          <w:tcPr>
            <w:tcW w:w="2835" w:type="dxa"/>
            <w:vMerge/>
            <w:tcBorders>
              <w:left w:val="single" w:sz="4" w:space="0" w:color="auto"/>
              <w:bottom w:val="single" w:sz="4" w:space="0" w:color="auto"/>
              <w:right w:val="single" w:sz="4" w:space="0" w:color="auto"/>
            </w:tcBorders>
            <w:shd w:val="clear" w:color="auto" w:fill="auto"/>
            <w:noWrap/>
            <w:vAlign w:val="center"/>
            <w:hideMark/>
          </w:tcPr>
          <w:p w:rsidR="00510E9B" w:rsidRPr="00A00F59" w:rsidRDefault="00510E9B" w:rsidP="00804BF5">
            <w:pPr>
              <w:tabs>
                <w:tab w:val="left" w:pos="10065"/>
              </w:tabs>
              <w:spacing w:after="0" w:line="240" w:lineRule="auto"/>
              <w:ind w:left="-108" w:right="-1" w:firstLine="108"/>
              <w:jc w:val="center"/>
              <w:rPr>
                <w:rFonts w:ascii="Times New Roman" w:eastAsia="Times New Roman" w:hAnsi="Times New Roman"/>
                <w:sz w:val="20"/>
                <w:szCs w:val="20"/>
              </w:rPr>
            </w:pP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b/>
                <w:i/>
                <w:sz w:val="20"/>
                <w:szCs w:val="20"/>
              </w:rPr>
            </w:pPr>
            <w:r w:rsidRPr="00D64296">
              <w:rPr>
                <w:rFonts w:ascii="Times New Roman" w:eastAsia="Times New Roman" w:hAnsi="Times New Roman"/>
                <w:b/>
                <w:i/>
                <w:sz w:val="20"/>
                <w:szCs w:val="20"/>
              </w:rPr>
              <w:t xml:space="preserve">Всего </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eastAsia="Times New Roman" w:hAnsi="Times New Roman"/>
                <w:b/>
                <w:i/>
              </w:rPr>
            </w:pPr>
            <w:r w:rsidRPr="00D64296">
              <w:rPr>
                <w:rFonts w:ascii="Times New Roman" w:eastAsia="Times New Roman" w:hAnsi="Times New Roman"/>
                <w:b/>
                <w:i/>
              </w:rPr>
              <w:t>1200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eastAsia="Times New Roman" w:hAnsi="Times New Roman"/>
                <w:b/>
                <w:i/>
              </w:rPr>
            </w:pPr>
            <w:r w:rsidRPr="00D64296">
              <w:rPr>
                <w:rFonts w:ascii="Times New Roman" w:eastAsia="Times New Roman" w:hAnsi="Times New Roman"/>
                <w:b/>
                <w:i/>
              </w:rPr>
              <w:t>100</w:t>
            </w:r>
          </w:p>
        </w:tc>
      </w:tr>
      <w:tr w:rsidR="00510E9B" w:rsidRPr="00A00F59" w:rsidTr="00804BF5">
        <w:trPr>
          <w:cantSplit/>
          <w:trHeight w:val="20"/>
          <w:tblHeader/>
        </w:trPr>
        <w:tc>
          <w:tcPr>
            <w:tcW w:w="2835" w:type="dxa"/>
            <w:vMerge w:val="restart"/>
            <w:tcBorders>
              <w:top w:val="single" w:sz="4" w:space="0" w:color="auto"/>
              <w:left w:val="single" w:sz="4" w:space="0" w:color="auto"/>
              <w:right w:val="single" w:sz="4" w:space="0" w:color="auto"/>
            </w:tcBorders>
            <w:shd w:val="clear" w:color="auto" w:fill="auto"/>
            <w:noWrap/>
            <w:vAlign w:val="center"/>
            <w:hideMark/>
          </w:tcPr>
          <w:p w:rsidR="00510E9B" w:rsidRPr="00A00F59" w:rsidRDefault="00510E9B" w:rsidP="00804BF5">
            <w:pPr>
              <w:tabs>
                <w:tab w:val="left" w:pos="10065"/>
              </w:tabs>
              <w:spacing w:after="0" w:line="240" w:lineRule="auto"/>
              <w:ind w:left="-108" w:right="-1" w:firstLine="108"/>
              <w:jc w:val="center"/>
              <w:rPr>
                <w:rFonts w:ascii="Times New Roman" w:eastAsia="Times New Roman" w:hAnsi="Times New Roman"/>
                <w:sz w:val="20"/>
                <w:szCs w:val="20"/>
              </w:rPr>
            </w:pPr>
            <w:r w:rsidRPr="00A00F59">
              <w:rPr>
                <w:rFonts w:ascii="Times New Roman" w:eastAsia="Times New Roman" w:hAnsi="Times New Roman"/>
                <w:sz w:val="20"/>
                <w:szCs w:val="20"/>
              </w:rPr>
              <w:t>5. КАКОЕ У ВАС ОБРАЗОВАНИЯ? (пожалуйста, выберите один вариант ответа)</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sz w:val="20"/>
                <w:szCs w:val="20"/>
              </w:rPr>
            </w:pPr>
            <w:r w:rsidRPr="00D64296">
              <w:rPr>
                <w:rFonts w:ascii="Times New Roman" w:eastAsia="Times New Roman" w:hAnsi="Times New Roman"/>
                <w:sz w:val="20"/>
                <w:szCs w:val="20"/>
              </w:rPr>
              <w:t>Общее среднее</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color w:val="000000"/>
              </w:rPr>
            </w:pPr>
            <w:r w:rsidRPr="00D64296">
              <w:rPr>
                <w:rFonts w:ascii="Times New Roman" w:hAnsi="Times New Roman"/>
                <w:color w:val="000000"/>
              </w:rPr>
              <w:t>130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bCs/>
                <w:color w:val="000000"/>
              </w:rPr>
            </w:pPr>
            <w:r w:rsidRPr="00D64296">
              <w:rPr>
                <w:rFonts w:ascii="Times New Roman" w:hAnsi="Times New Roman"/>
                <w:bCs/>
                <w:color w:val="000000"/>
              </w:rPr>
              <w:t>10,8</w:t>
            </w:r>
          </w:p>
        </w:tc>
      </w:tr>
      <w:tr w:rsidR="00510E9B" w:rsidRPr="00A00F59" w:rsidTr="00804BF5">
        <w:trPr>
          <w:cantSplit/>
          <w:trHeight w:val="20"/>
          <w:tblHeader/>
        </w:trPr>
        <w:tc>
          <w:tcPr>
            <w:tcW w:w="2835" w:type="dxa"/>
            <w:vMerge/>
            <w:tcBorders>
              <w:left w:val="single" w:sz="4" w:space="0" w:color="auto"/>
              <w:right w:val="single" w:sz="4" w:space="0" w:color="auto"/>
            </w:tcBorders>
            <w:shd w:val="clear" w:color="auto" w:fill="auto"/>
            <w:noWrap/>
            <w:vAlign w:val="center"/>
            <w:hideMark/>
          </w:tcPr>
          <w:p w:rsidR="00510E9B" w:rsidRPr="00A00F59" w:rsidRDefault="00510E9B" w:rsidP="00804BF5">
            <w:pPr>
              <w:tabs>
                <w:tab w:val="left" w:pos="10065"/>
              </w:tabs>
              <w:spacing w:after="0" w:line="240" w:lineRule="auto"/>
              <w:ind w:left="-108" w:right="-1" w:firstLine="108"/>
              <w:jc w:val="center"/>
              <w:rPr>
                <w:rFonts w:ascii="Times New Roman" w:eastAsia="Times New Roman" w:hAnsi="Times New Roman"/>
                <w:sz w:val="20"/>
                <w:szCs w:val="20"/>
              </w:rPr>
            </w:pP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sz w:val="20"/>
                <w:szCs w:val="20"/>
              </w:rPr>
            </w:pPr>
            <w:r w:rsidRPr="00D64296">
              <w:rPr>
                <w:rFonts w:ascii="Times New Roman" w:eastAsia="Times New Roman" w:hAnsi="Times New Roman"/>
                <w:sz w:val="20"/>
                <w:szCs w:val="20"/>
              </w:rPr>
              <w:t>Средне специальное</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color w:val="000000"/>
              </w:rPr>
            </w:pPr>
            <w:r w:rsidRPr="00D64296">
              <w:rPr>
                <w:rFonts w:ascii="Times New Roman" w:hAnsi="Times New Roman"/>
                <w:color w:val="000000"/>
              </w:rPr>
              <w:t>275</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bCs/>
                <w:color w:val="000000"/>
              </w:rPr>
            </w:pPr>
            <w:r w:rsidRPr="00D64296">
              <w:rPr>
                <w:rFonts w:ascii="Times New Roman" w:hAnsi="Times New Roman"/>
                <w:bCs/>
                <w:color w:val="000000"/>
              </w:rPr>
              <w:t>22,9</w:t>
            </w:r>
          </w:p>
        </w:tc>
      </w:tr>
      <w:tr w:rsidR="00510E9B" w:rsidRPr="00A00F59" w:rsidTr="00804BF5">
        <w:trPr>
          <w:cantSplit/>
          <w:trHeight w:val="20"/>
          <w:tblHeader/>
        </w:trPr>
        <w:tc>
          <w:tcPr>
            <w:tcW w:w="2835" w:type="dxa"/>
            <w:vMerge/>
            <w:tcBorders>
              <w:left w:val="single" w:sz="4" w:space="0" w:color="auto"/>
              <w:right w:val="single" w:sz="4" w:space="0" w:color="auto"/>
            </w:tcBorders>
            <w:shd w:val="clear" w:color="auto" w:fill="auto"/>
            <w:noWrap/>
            <w:vAlign w:val="center"/>
            <w:hideMark/>
          </w:tcPr>
          <w:p w:rsidR="00510E9B" w:rsidRPr="00A00F59" w:rsidRDefault="00510E9B" w:rsidP="00804BF5">
            <w:pPr>
              <w:tabs>
                <w:tab w:val="left" w:pos="10065"/>
              </w:tabs>
              <w:spacing w:after="0" w:line="240" w:lineRule="auto"/>
              <w:ind w:left="-108" w:right="-1" w:firstLine="108"/>
              <w:jc w:val="center"/>
              <w:rPr>
                <w:rFonts w:ascii="Times New Roman" w:eastAsia="Times New Roman" w:hAnsi="Times New Roman"/>
                <w:sz w:val="20"/>
                <w:szCs w:val="20"/>
              </w:rPr>
            </w:pP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sz w:val="20"/>
                <w:szCs w:val="20"/>
              </w:rPr>
            </w:pPr>
            <w:r w:rsidRPr="00D64296">
              <w:rPr>
                <w:rFonts w:ascii="Times New Roman" w:eastAsia="Times New Roman" w:hAnsi="Times New Roman"/>
                <w:sz w:val="20"/>
                <w:szCs w:val="20"/>
              </w:rPr>
              <w:t>Неполное высшее</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color w:val="000000"/>
              </w:rPr>
            </w:pPr>
            <w:r w:rsidRPr="00D64296">
              <w:rPr>
                <w:rFonts w:ascii="Times New Roman" w:hAnsi="Times New Roman"/>
                <w:color w:val="000000"/>
              </w:rPr>
              <w:t>79</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bCs/>
                <w:color w:val="000000"/>
              </w:rPr>
            </w:pPr>
            <w:r w:rsidRPr="00D64296">
              <w:rPr>
                <w:rFonts w:ascii="Times New Roman" w:hAnsi="Times New Roman"/>
                <w:bCs/>
                <w:color w:val="000000"/>
              </w:rPr>
              <w:t>6,6</w:t>
            </w:r>
          </w:p>
        </w:tc>
      </w:tr>
      <w:tr w:rsidR="00510E9B" w:rsidRPr="00A00F59" w:rsidTr="00804BF5">
        <w:trPr>
          <w:cantSplit/>
          <w:trHeight w:val="20"/>
          <w:tblHeader/>
        </w:trPr>
        <w:tc>
          <w:tcPr>
            <w:tcW w:w="2835" w:type="dxa"/>
            <w:vMerge/>
            <w:tcBorders>
              <w:left w:val="single" w:sz="4" w:space="0" w:color="auto"/>
              <w:right w:val="single" w:sz="4" w:space="0" w:color="auto"/>
            </w:tcBorders>
            <w:shd w:val="clear" w:color="auto" w:fill="auto"/>
            <w:noWrap/>
            <w:vAlign w:val="center"/>
            <w:hideMark/>
          </w:tcPr>
          <w:p w:rsidR="00510E9B" w:rsidRPr="00A00F59" w:rsidRDefault="00510E9B" w:rsidP="00804BF5">
            <w:pPr>
              <w:tabs>
                <w:tab w:val="left" w:pos="10065"/>
              </w:tabs>
              <w:spacing w:after="0" w:line="240" w:lineRule="auto"/>
              <w:ind w:left="-108" w:right="-1" w:firstLine="108"/>
              <w:jc w:val="center"/>
              <w:rPr>
                <w:rFonts w:ascii="Times New Roman" w:eastAsia="Times New Roman" w:hAnsi="Times New Roman"/>
                <w:sz w:val="20"/>
                <w:szCs w:val="20"/>
              </w:rPr>
            </w:pP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sz w:val="20"/>
                <w:szCs w:val="20"/>
              </w:rPr>
            </w:pPr>
            <w:r w:rsidRPr="00D64296">
              <w:rPr>
                <w:rFonts w:ascii="Times New Roman" w:eastAsia="Times New Roman" w:hAnsi="Times New Roman"/>
                <w:sz w:val="20"/>
                <w:szCs w:val="20"/>
              </w:rPr>
              <w:t>Высшее</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color w:val="000000"/>
              </w:rPr>
            </w:pPr>
            <w:r w:rsidRPr="00D64296">
              <w:rPr>
                <w:rFonts w:ascii="Times New Roman" w:hAnsi="Times New Roman"/>
                <w:color w:val="000000"/>
              </w:rPr>
              <w:t>707</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bCs/>
                <w:color w:val="000000"/>
              </w:rPr>
            </w:pPr>
            <w:r w:rsidRPr="00D64296">
              <w:rPr>
                <w:rFonts w:ascii="Times New Roman" w:hAnsi="Times New Roman"/>
                <w:bCs/>
                <w:color w:val="000000"/>
              </w:rPr>
              <w:t>58,9</w:t>
            </w:r>
          </w:p>
        </w:tc>
      </w:tr>
      <w:tr w:rsidR="00510E9B" w:rsidRPr="00A00F59" w:rsidTr="00804BF5">
        <w:trPr>
          <w:cantSplit/>
          <w:trHeight w:val="20"/>
          <w:tblHeader/>
        </w:trPr>
        <w:tc>
          <w:tcPr>
            <w:tcW w:w="2835" w:type="dxa"/>
            <w:vMerge/>
            <w:tcBorders>
              <w:left w:val="single" w:sz="4" w:space="0" w:color="auto"/>
              <w:right w:val="single" w:sz="4" w:space="0" w:color="auto"/>
            </w:tcBorders>
            <w:shd w:val="clear" w:color="auto" w:fill="auto"/>
            <w:noWrap/>
            <w:vAlign w:val="center"/>
            <w:hideMark/>
          </w:tcPr>
          <w:p w:rsidR="00510E9B" w:rsidRPr="00A00F59" w:rsidRDefault="00510E9B" w:rsidP="00804BF5">
            <w:pPr>
              <w:tabs>
                <w:tab w:val="left" w:pos="10065"/>
              </w:tabs>
              <w:spacing w:after="0" w:line="240" w:lineRule="auto"/>
              <w:ind w:left="-108" w:right="-1" w:firstLine="108"/>
              <w:jc w:val="center"/>
              <w:rPr>
                <w:rFonts w:ascii="Times New Roman" w:eastAsia="Times New Roman" w:hAnsi="Times New Roman"/>
                <w:sz w:val="20"/>
                <w:szCs w:val="20"/>
              </w:rPr>
            </w:pP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sz w:val="20"/>
                <w:szCs w:val="20"/>
              </w:rPr>
            </w:pPr>
            <w:r w:rsidRPr="00D64296">
              <w:rPr>
                <w:rFonts w:ascii="Times New Roman" w:eastAsia="Times New Roman" w:hAnsi="Times New Roman"/>
                <w:sz w:val="20"/>
                <w:szCs w:val="20"/>
              </w:rPr>
              <w:t>Научная степень</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color w:val="000000"/>
              </w:rPr>
            </w:pPr>
            <w:r w:rsidRPr="00D64296">
              <w:rPr>
                <w:rFonts w:ascii="Times New Roman" w:hAnsi="Times New Roman"/>
                <w:color w:val="000000"/>
              </w:rPr>
              <w:t>5</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bCs/>
                <w:color w:val="000000"/>
              </w:rPr>
            </w:pPr>
            <w:r w:rsidRPr="00D64296">
              <w:rPr>
                <w:rFonts w:ascii="Times New Roman" w:hAnsi="Times New Roman"/>
                <w:bCs/>
                <w:color w:val="000000"/>
              </w:rPr>
              <w:t>0,4</w:t>
            </w:r>
          </w:p>
        </w:tc>
      </w:tr>
      <w:tr w:rsidR="00510E9B" w:rsidRPr="00A00F59" w:rsidTr="00804BF5">
        <w:trPr>
          <w:cantSplit/>
          <w:trHeight w:val="20"/>
          <w:tblHeader/>
        </w:trPr>
        <w:tc>
          <w:tcPr>
            <w:tcW w:w="2835" w:type="dxa"/>
            <w:vMerge/>
            <w:tcBorders>
              <w:left w:val="single" w:sz="4" w:space="0" w:color="auto"/>
              <w:right w:val="single" w:sz="4" w:space="0" w:color="auto"/>
            </w:tcBorders>
            <w:shd w:val="clear" w:color="auto" w:fill="auto"/>
            <w:noWrap/>
            <w:vAlign w:val="center"/>
            <w:hideMark/>
          </w:tcPr>
          <w:p w:rsidR="00510E9B" w:rsidRPr="00A00F59" w:rsidRDefault="00510E9B" w:rsidP="00804BF5">
            <w:pPr>
              <w:tabs>
                <w:tab w:val="left" w:pos="10065"/>
              </w:tabs>
              <w:spacing w:after="0" w:line="240" w:lineRule="auto"/>
              <w:ind w:left="-108" w:right="-1" w:firstLine="108"/>
              <w:jc w:val="center"/>
              <w:rPr>
                <w:rFonts w:ascii="Times New Roman" w:eastAsia="Times New Roman" w:hAnsi="Times New Roman"/>
                <w:sz w:val="20"/>
                <w:szCs w:val="20"/>
              </w:rPr>
            </w:pP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sz w:val="20"/>
                <w:szCs w:val="20"/>
              </w:rPr>
            </w:pPr>
            <w:r w:rsidRPr="00D64296">
              <w:rPr>
                <w:rFonts w:ascii="Times New Roman" w:eastAsia="Times New Roman" w:hAnsi="Times New Roman"/>
                <w:sz w:val="20"/>
                <w:szCs w:val="20"/>
              </w:rPr>
              <w:t xml:space="preserve">Иное </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color w:val="000000"/>
              </w:rPr>
            </w:pPr>
            <w:r w:rsidRPr="00D64296">
              <w:rPr>
                <w:rFonts w:ascii="Times New Roman" w:hAnsi="Times New Roman"/>
                <w:color w:val="000000"/>
              </w:rPr>
              <w:t>4</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bCs/>
                <w:color w:val="000000"/>
              </w:rPr>
            </w:pPr>
            <w:r w:rsidRPr="00D64296">
              <w:rPr>
                <w:rFonts w:ascii="Times New Roman" w:hAnsi="Times New Roman"/>
                <w:bCs/>
                <w:color w:val="000000"/>
              </w:rPr>
              <w:t>0,3</w:t>
            </w:r>
          </w:p>
        </w:tc>
      </w:tr>
      <w:tr w:rsidR="00510E9B" w:rsidRPr="00A00F59" w:rsidTr="00804BF5">
        <w:trPr>
          <w:cantSplit/>
          <w:trHeight w:val="20"/>
          <w:tblHeader/>
        </w:trPr>
        <w:tc>
          <w:tcPr>
            <w:tcW w:w="2835" w:type="dxa"/>
            <w:vMerge/>
            <w:tcBorders>
              <w:left w:val="single" w:sz="4" w:space="0" w:color="auto"/>
              <w:bottom w:val="single" w:sz="4" w:space="0" w:color="auto"/>
              <w:right w:val="single" w:sz="4" w:space="0" w:color="auto"/>
            </w:tcBorders>
            <w:shd w:val="clear" w:color="auto" w:fill="auto"/>
            <w:noWrap/>
            <w:vAlign w:val="center"/>
            <w:hideMark/>
          </w:tcPr>
          <w:p w:rsidR="00510E9B" w:rsidRPr="00A00F59" w:rsidRDefault="00510E9B" w:rsidP="00804BF5">
            <w:pPr>
              <w:tabs>
                <w:tab w:val="left" w:pos="10065"/>
              </w:tabs>
              <w:spacing w:after="0" w:line="240" w:lineRule="auto"/>
              <w:ind w:left="-108" w:right="-1" w:firstLine="108"/>
              <w:jc w:val="center"/>
              <w:rPr>
                <w:rFonts w:ascii="Times New Roman" w:eastAsia="Times New Roman" w:hAnsi="Times New Roman"/>
                <w:sz w:val="20"/>
                <w:szCs w:val="20"/>
              </w:rPr>
            </w:pP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b/>
                <w:i/>
                <w:sz w:val="20"/>
                <w:szCs w:val="20"/>
              </w:rPr>
            </w:pPr>
            <w:r w:rsidRPr="00D64296">
              <w:rPr>
                <w:rFonts w:ascii="Times New Roman" w:eastAsia="Times New Roman" w:hAnsi="Times New Roman"/>
                <w:b/>
                <w:i/>
                <w:sz w:val="20"/>
                <w:szCs w:val="20"/>
              </w:rPr>
              <w:t xml:space="preserve">Всего </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eastAsia="Times New Roman" w:hAnsi="Times New Roman"/>
                <w:b/>
                <w:i/>
              </w:rPr>
            </w:pPr>
            <w:r w:rsidRPr="00D64296">
              <w:rPr>
                <w:rFonts w:ascii="Times New Roman" w:eastAsia="Times New Roman" w:hAnsi="Times New Roman"/>
                <w:b/>
                <w:i/>
              </w:rPr>
              <w:t>1200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eastAsia="Times New Roman" w:hAnsi="Times New Roman"/>
                <w:b/>
                <w:i/>
              </w:rPr>
            </w:pPr>
            <w:r w:rsidRPr="00D64296">
              <w:rPr>
                <w:rFonts w:ascii="Times New Roman" w:eastAsia="Times New Roman" w:hAnsi="Times New Roman"/>
                <w:b/>
                <w:i/>
              </w:rPr>
              <w:t>100</w:t>
            </w:r>
          </w:p>
        </w:tc>
      </w:tr>
      <w:tr w:rsidR="00510E9B" w:rsidRPr="00A00F59" w:rsidTr="00804BF5">
        <w:trPr>
          <w:cantSplit/>
          <w:trHeight w:val="159"/>
          <w:tblHeader/>
        </w:trPr>
        <w:tc>
          <w:tcPr>
            <w:tcW w:w="2835" w:type="dxa"/>
            <w:vMerge w:val="restart"/>
            <w:tcBorders>
              <w:top w:val="single" w:sz="4" w:space="0" w:color="auto"/>
              <w:left w:val="single" w:sz="4" w:space="0" w:color="auto"/>
              <w:right w:val="single" w:sz="4" w:space="0" w:color="auto"/>
            </w:tcBorders>
            <w:shd w:val="clear" w:color="auto" w:fill="auto"/>
            <w:noWrap/>
            <w:vAlign w:val="center"/>
            <w:hideMark/>
          </w:tcPr>
          <w:p w:rsidR="00510E9B" w:rsidRPr="00A00F59" w:rsidRDefault="00510E9B" w:rsidP="00804BF5">
            <w:pPr>
              <w:tabs>
                <w:tab w:val="left" w:pos="10065"/>
              </w:tabs>
              <w:spacing w:after="0" w:line="240" w:lineRule="auto"/>
              <w:ind w:left="-108" w:right="-1" w:firstLine="108"/>
              <w:jc w:val="center"/>
              <w:rPr>
                <w:rFonts w:ascii="Times New Roman" w:eastAsia="Times New Roman" w:hAnsi="Times New Roman"/>
                <w:sz w:val="20"/>
                <w:szCs w:val="20"/>
              </w:rPr>
            </w:pPr>
            <w:r w:rsidRPr="00A00F59">
              <w:rPr>
                <w:rFonts w:ascii="Times New Roman" w:eastAsia="Times New Roman" w:hAnsi="Times New Roman"/>
                <w:sz w:val="20"/>
                <w:szCs w:val="20"/>
              </w:rPr>
              <w:t>6. КАКОВ ПРИМЕРНО СРЕДНЕМЕСЯЧНЫЙ ДОХОД В РАСЧЕТЕ НА ОДНОГО ЧЛЕНА ВАШЕЙ СЕМЬИ?</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sz w:val="20"/>
                <w:szCs w:val="20"/>
              </w:rPr>
            </w:pPr>
            <w:r w:rsidRPr="00D64296">
              <w:rPr>
                <w:rFonts w:ascii="Times New Roman" w:eastAsia="Times New Roman" w:hAnsi="Times New Roman"/>
                <w:sz w:val="20"/>
                <w:szCs w:val="20"/>
              </w:rPr>
              <w:t>До 5 тысяч рублей</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color w:val="000000"/>
              </w:rPr>
            </w:pPr>
            <w:r w:rsidRPr="00D64296">
              <w:rPr>
                <w:rFonts w:ascii="Times New Roman" w:hAnsi="Times New Roman"/>
                <w:color w:val="000000"/>
              </w:rPr>
              <w:t>166</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bCs/>
                <w:color w:val="000000"/>
              </w:rPr>
            </w:pPr>
            <w:r w:rsidRPr="00D64296">
              <w:rPr>
                <w:rFonts w:ascii="Times New Roman" w:hAnsi="Times New Roman"/>
                <w:bCs/>
                <w:color w:val="000000"/>
              </w:rPr>
              <w:t>13,8</w:t>
            </w:r>
          </w:p>
        </w:tc>
      </w:tr>
      <w:tr w:rsidR="00510E9B" w:rsidRPr="00A00F59" w:rsidTr="00804BF5">
        <w:trPr>
          <w:cantSplit/>
          <w:trHeight w:val="20"/>
          <w:tblHeader/>
        </w:trPr>
        <w:tc>
          <w:tcPr>
            <w:tcW w:w="2835" w:type="dxa"/>
            <w:vMerge/>
            <w:tcBorders>
              <w:left w:val="single" w:sz="4" w:space="0" w:color="auto"/>
              <w:right w:val="single" w:sz="4" w:space="0" w:color="auto"/>
            </w:tcBorders>
            <w:shd w:val="clear" w:color="auto" w:fill="auto"/>
            <w:noWrap/>
            <w:vAlign w:val="center"/>
            <w:hideMark/>
          </w:tcPr>
          <w:p w:rsidR="00510E9B" w:rsidRPr="00A00F59" w:rsidRDefault="00510E9B" w:rsidP="00492DD2">
            <w:pPr>
              <w:tabs>
                <w:tab w:val="left" w:pos="10065"/>
              </w:tabs>
              <w:spacing w:after="0" w:line="240" w:lineRule="auto"/>
              <w:ind w:left="142" w:right="-1" w:firstLine="709"/>
              <w:jc w:val="center"/>
              <w:rPr>
                <w:rFonts w:ascii="Times New Roman" w:eastAsia="Times New Roman" w:hAnsi="Times New Roman"/>
                <w:sz w:val="20"/>
                <w:szCs w:val="20"/>
              </w:rPr>
            </w:pP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sz w:val="20"/>
                <w:szCs w:val="20"/>
              </w:rPr>
            </w:pPr>
            <w:r w:rsidRPr="00D64296">
              <w:rPr>
                <w:rFonts w:ascii="Times New Roman" w:eastAsia="Times New Roman" w:hAnsi="Times New Roman"/>
                <w:sz w:val="20"/>
                <w:szCs w:val="20"/>
              </w:rPr>
              <w:t>От 5 до 15 тысяч рублей</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color w:val="000000"/>
              </w:rPr>
            </w:pPr>
            <w:r w:rsidRPr="00D64296">
              <w:rPr>
                <w:rFonts w:ascii="Times New Roman" w:hAnsi="Times New Roman"/>
                <w:color w:val="000000"/>
              </w:rPr>
              <w:t>587</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bCs/>
                <w:color w:val="000000"/>
              </w:rPr>
            </w:pPr>
            <w:r w:rsidRPr="00D64296">
              <w:rPr>
                <w:rFonts w:ascii="Times New Roman" w:hAnsi="Times New Roman"/>
                <w:bCs/>
                <w:color w:val="000000"/>
              </w:rPr>
              <w:t>48,9</w:t>
            </w:r>
          </w:p>
        </w:tc>
      </w:tr>
      <w:tr w:rsidR="00510E9B" w:rsidRPr="00A00F59" w:rsidTr="00804BF5">
        <w:trPr>
          <w:cantSplit/>
          <w:trHeight w:val="20"/>
          <w:tblHeader/>
        </w:trPr>
        <w:tc>
          <w:tcPr>
            <w:tcW w:w="2835" w:type="dxa"/>
            <w:vMerge/>
            <w:tcBorders>
              <w:left w:val="single" w:sz="4" w:space="0" w:color="auto"/>
              <w:right w:val="single" w:sz="4" w:space="0" w:color="auto"/>
            </w:tcBorders>
            <w:shd w:val="clear" w:color="auto" w:fill="auto"/>
            <w:noWrap/>
            <w:vAlign w:val="center"/>
            <w:hideMark/>
          </w:tcPr>
          <w:p w:rsidR="00510E9B" w:rsidRPr="00A00F59" w:rsidRDefault="00510E9B" w:rsidP="00492DD2">
            <w:pPr>
              <w:tabs>
                <w:tab w:val="left" w:pos="10065"/>
              </w:tabs>
              <w:spacing w:after="0" w:line="240" w:lineRule="auto"/>
              <w:ind w:left="142" w:right="-1" w:firstLine="709"/>
              <w:jc w:val="center"/>
              <w:rPr>
                <w:rFonts w:ascii="Times New Roman" w:eastAsia="Times New Roman" w:hAnsi="Times New Roman"/>
                <w:sz w:val="20"/>
                <w:szCs w:val="20"/>
              </w:rPr>
            </w:pP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sz w:val="20"/>
                <w:szCs w:val="20"/>
              </w:rPr>
            </w:pPr>
            <w:r w:rsidRPr="00D64296">
              <w:rPr>
                <w:rFonts w:ascii="Times New Roman" w:eastAsia="Times New Roman" w:hAnsi="Times New Roman"/>
                <w:sz w:val="20"/>
                <w:szCs w:val="20"/>
              </w:rPr>
              <w:t>От 15 до 30 тысяч рублей</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color w:val="000000"/>
              </w:rPr>
            </w:pPr>
            <w:r w:rsidRPr="00D64296">
              <w:rPr>
                <w:rFonts w:ascii="Times New Roman" w:hAnsi="Times New Roman"/>
                <w:color w:val="000000"/>
              </w:rPr>
              <w:t>356</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bCs/>
                <w:color w:val="000000"/>
              </w:rPr>
            </w:pPr>
            <w:r w:rsidRPr="00D64296">
              <w:rPr>
                <w:rFonts w:ascii="Times New Roman" w:hAnsi="Times New Roman"/>
                <w:bCs/>
                <w:color w:val="000000"/>
              </w:rPr>
              <w:t>29,7</w:t>
            </w:r>
          </w:p>
        </w:tc>
      </w:tr>
      <w:tr w:rsidR="00510E9B" w:rsidRPr="00A00F59" w:rsidTr="00804BF5">
        <w:trPr>
          <w:cantSplit/>
          <w:trHeight w:val="20"/>
          <w:tblHeader/>
        </w:trPr>
        <w:tc>
          <w:tcPr>
            <w:tcW w:w="2835" w:type="dxa"/>
            <w:vMerge/>
            <w:tcBorders>
              <w:left w:val="single" w:sz="4" w:space="0" w:color="auto"/>
              <w:right w:val="single" w:sz="4" w:space="0" w:color="auto"/>
            </w:tcBorders>
            <w:shd w:val="clear" w:color="auto" w:fill="auto"/>
            <w:noWrap/>
            <w:vAlign w:val="center"/>
            <w:hideMark/>
          </w:tcPr>
          <w:p w:rsidR="00510E9B" w:rsidRPr="00A00F59" w:rsidRDefault="00510E9B" w:rsidP="00492DD2">
            <w:pPr>
              <w:tabs>
                <w:tab w:val="left" w:pos="10065"/>
              </w:tabs>
              <w:spacing w:after="0" w:line="240" w:lineRule="auto"/>
              <w:ind w:left="142" w:right="-1" w:firstLine="709"/>
              <w:jc w:val="center"/>
              <w:rPr>
                <w:rFonts w:ascii="Times New Roman" w:eastAsia="Times New Roman" w:hAnsi="Times New Roman"/>
                <w:sz w:val="20"/>
                <w:szCs w:val="20"/>
              </w:rPr>
            </w:pP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sz w:val="20"/>
                <w:szCs w:val="20"/>
              </w:rPr>
            </w:pPr>
            <w:r w:rsidRPr="00D64296">
              <w:rPr>
                <w:rFonts w:ascii="Times New Roman" w:eastAsia="Times New Roman" w:hAnsi="Times New Roman"/>
                <w:sz w:val="20"/>
                <w:szCs w:val="20"/>
              </w:rPr>
              <w:t>От 30 до 45 тысяч рублей</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color w:val="000000"/>
              </w:rPr>
            </w:pPr>
            <w:r w:rsidRPr="00D64296">
              <w:rPr>
                <w:rFonts w:ascii="Times New Roman" w:hAnsi="Times New Roman"/>
                <w:color w:val="000000"/>
              </w:rPr>
              <w:t>68</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bCs/>
                <w:color w:val="000000"/>
              </w:rPr>
            </w:pPr>
            <w:r w:rsidRPr="00D64296">
              <w:rPr>
                <w:rFonts w:ascii="Times New Roman" w:hAnsi="Times New Roman"/>
                <w:bCs/>
                <w:color w:val="000000"/>
              </w:rPr>
              <w:t>5,7</w:t>
            </w:r>
          </w:p>
        </w:tc>
      </w:tr>
      <w:tr w:rsidR="00510E9B" w:rsidRPr="00A00F59" w:rsidTr="00804BF5">
        <w:trPr>
          <w:cantSplit/>
          <w:trHeight w:val="20"/>
          <w:tblHeader/>
        </w:trPr>
        <w:tc>
          <w:tcPr>
            <w:tcW w:w="2835" w:type="dxa"/>
            <w:vMerge/>
            <w:tcBorders>
              <w:left w:val="single" w:sz="4" w:space="0" w:color="auto"/>
              <w:right w:val="single" w:sz="4" w:space="0" w:color="auto"/>
            </w:tcBorders>
            <w:shd w:val="clear" w:color="auto" w:fill="auto"/>
            <w:noWrap/>
            <w:vAlign w:val="center"/>
            <w:hideMark/>
          </w:tcPr>
          <w:p w:rsidR="00510E9B" w:rsidRPr="00A00F59" w:rsidRDefault="00510E9B" w:rsidP="00492DD2">
            <w:pPr>
              <w:tabs>
                <w:tab w:val="left" w:pos="10065"/>
              </w:tabs>
              <w:spacing w:after="0" w:line="240" w:lineRule="auto"/>
              <w:ind w:left="142" w:right="-1" w:firstLine="709"/>
              <w:jc w:val="center"/>
              <w:rPr>
                <w:rFonts w:ascii="Times New Roman" w:eastAsia="Times New Roman" w:hAnsi="Times New Roman"/>
                <w:sz w:val="20"/>
                <w:szCs w:val="20"/>
              </w:rPr>
            </w:pP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sz w:val="20"/>
                <w:szCs w:val="20"/>
              </w:rPr>
            </w:pPr>
            <w:r w:rsidRPr="00D64296">
              <w:rPr>
                <w:rFonts w:ascii="Times New Roman" w:eastAsia="Times New Roman" w:hAnsi="Times New Roman"/>
                <w:sz w:val="20"/>
                <w:szCs w:val="20"/>
              </w:rPr>
              <w:t>Более 45 тысяч рублей</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color w:val="000000"/>
              </w:rPr>
            </w:pPr>
            <w:r w:rsidRPr="00D64296">
              <w:rPr>
                <w:rFonts w:ascii="Times New Roman" w:hAnsi="Times New Roman"/>
                <w:color w:val="000000"/>
              </w:rPr>
              <w:t>23</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hAnsi="Times New Roman"/>
                <w:bCs/>
                <w:color w:val="000000"/>
              </w:rPr>
            </w:pPr>
            <w:r w:rsidRPr="00D64296">
              <w:rPr>
                <w:rFonts w:ascii="Times New Roman" w:hAnsi="Times New Roman"/>
                <w:bCs/>
                <w:color w:val="000000"/>
              </w:rPr>
              <w:t>1,9</w:t>
            </w:r>
          </w:p>
        </w:tc>
      </w:tr>
      <w:tr w:rsidR="00510E9B" w:rsidRPr="00A00F59" w:rsidTr="00804BF5">
        <w:trPr>
          <w:cantSplit/>
          <w:trHeight w:val="20"/>
          <w:tblHeader/>
        </w:trPr>
        <w:tc>
          <w:tcPr>
            <w:tcW w:w="2835" w:type="dxa"/>
            <w:vMerge/>
            <w:tcBorders>
              <w:left w:val="single" w:sz="4" w:space="0" w:color="auto"/>
              <w:bottom w:val="single" w:sz="4" w:space="0" w:color="auto"/>
              <w:right w:val="single" w:sz="4" w:space="0" w:color="auto"/>
            </w:tcBorders>
            <w:shd w:val="clear" w:color="auto" w:fill="auto"/>
            <w:noWrap/>
            <w:vAlign w:val="center"/>
            <w:hideMark/>
          </w:tcPr>
          <w:p w:rsidR="00510E9B" w:rsidRPr="00A00F59" w:rsidRDefault="00510E9B" w:rsidP="00492DD2">
            <w:pPr>
              <w:tabs>
                <w:tab w:val="left" w:pos="10065"/>
              </w:tabs>
              <w:spacing w:after="0" w:line="240" w:lineRule="auto"/>
              <w:ind w:left="142" w:right="-1" w:firstLine="709"/>
              <w:jc w:val="center"/>
              <w:rPr>
                <w:rFonts w:ascii="Times New Roman" w:eastAsia="Times New Roman" w:hAnsi="Times New Roman"/>
                <w:sz w:val="20"/>
                <w:szCs w:val="20"/>
              </w:rPr>
            </w:pP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rPr>
                <w:rFonts w:ascii="Times New Roman" w:eastAsia="Times New Roman" w:hAnsi="Times New Roman"/>
                <w:b/>
                <w:i/>
                <w:sz w:val="20"/>
                <w:szCs w:val="20"/>
              </w:rPr>
            </w:pPr>
            <w:r w:rsidRPr="00D64296">
              <w:rPr>
                <w:rFonts w:ascii="Times New Roman" w:eastAsia="Times New Roman" w:hAnsi="Times New Roman"/>
                <w:b/>
                <w:i/>
                <w:sz w:val="20"/>
                <w:szCs w:val="20"/>
              </w:rPr>
              <w:t xml:space="preserve">Всего </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eastAsia="Times New Roman" w:hAnsi="Times New Roman"/>
                <w:b/>
                <w:i/>
              </w:rPr>
            </w:pPr>
            <w:r w:rsidRPr="00D64296">
              <w:rPr>
                <w:rFonts w:ascii="Times New Roman" w:eastAsia="Times New Roman" w:hAnsi="Times New Roman"/>
                <w:b/>
                <w:i/>
              </w:rPr>
              <w:t>1200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10E9B" w:rsidRPr="00D64296" w:rsidRDefault="00510E9B" w:rsidP="00804BF5">
            <w:pPr>
              <w:tabs>
                <w:tab w:val="left" w:pos="10065"/>
              </w:tabs>
              <w:spacing w:after="0" w:line="240" w:lineRule="auto"/>
              <w:ind w:left="56" w:right="-1"/>
              <w:jc w:val="center"/>
              <w:rPr>
                <w:rFonts w:ascii="Times New Roman" w:eastAsia="Times New Roman" w:hAnsi="Times New Roman"/>
                <w:b/>
                <w:i/>
              </w:rPr>
            </w:pPr>
            <w:r w:rsidRPr="00D64296">
              <w:rPr>
                <w:rFonts w:ascii="Times New Roman" w:eastAsia="Times New Roman" w:hAnsi="Times New Roman"/>
                <w:b/>
                <w:i/>
              </w:rPr>
              <w:t>100</w:t>
            </w:r>
          </w:p>
        </w:tc>
      </w:tr>
    </w:tbl>
    <w:p w:rsidR="001E4ECD" w:rsidRDefault="001E4ECD" w:rsidP="00541D55">
      <w:pPr>
        <w:pStyle w:val="Default"/>
        <w:tabs>
          <w:tab w:val="left" w:pos="10065"/>
        </w:tabs>
        <w:ind w:left="142" w:right="-1" w:firstLine="709"/>
        <w:jc w:val="center"/>
        <w:rPr>
          <w:b/>
          <w:bCs/>
          <w:sz w:val="28"/>
          <w:szCs w:val="28"/>
        </w:rPr>
      </w:pPr>
    </w:p>
    <w:p w:rsidR="008D6558" w:rsidRPr="00541D55" w:rsidRDefault="00541D55" w:rsidP="00541D55">
      <w:pPr>
        <w:pStyle w:val="Default"/>
        <w:tabs>
          <w:tab w:val="left" w:pos="10065"/>
        </w:tabs>
        <w:ind w:left="142" w:right="-1" w:firstLine="709"/>
        <w:jc w:val="center"/>
        <w:rPr>
          <w:b/>
          <w:bCs/>
          <w:sz w:val="28"/>
          <w:szCs w:val="28"/>
        </w:rPr>
      </w:pPr>
      <w:r>
        <w:rPr>
          <w:b/>
          <w:bCs/>
          <w:sz w:val="28"/>
          <w:szCs w:val="28"/>
        </w:rPr>
        <w:lastRenderedPageBreak/>
        <w:t xml:space="preserve">2.3.1.1. </w:t>
      </w:r>
      <w:r w:rsidR="00510E9B" w:rsidRPr="00541D55">
        <w:rPr>
          <w:b/>
          <w:bCs/>
          <w:sz w:val="28"/>
          <w:szCs w:val="28"/>
        </w:rPr>
        <w:t>Характеристика состояния конкуренции на социально значимых и приоритетных рынках Республики Бурятия</w:t>
      </w:r>
    </w:p>
    <w:p w:rsidR="00510E9B" w:rsidRPr="008D6558" w:rsidRDefault="00541D55" w:rsidP="00492DD2">
      <w:pPr>
        <w:pStyle w:val="Default"/>
        <w:tabs>
          <w:tab w:val="left" w:pos="10065"/>
        </w:tabs>
        <w:ind w:left="142" w:right="-1" w:firstLine="709"/>
        <w:jc w:val="both"/>
        <w:rPr>
          <w:sz w:val="28"/>
          <w:szCs w:val="28"/>
        </w:rPr>
      </w:pPr>
      <w:r>
        <w:rPr>
          <w:bCs/>
          <w:i/>
          <w:sz w:val="28"/>
          <w:szCs w:val="28"/>
        </w:rPr>
        <w:t xml:space="preserve">1. </w:t>
      </w:r>
      <w:r w:rsidR="00510E9B" w:rsidRPr="008D6558">
        <w:rPr>
          <w:bCs/>
          <w:i/>
          <w:sz w:val="28"/>
          <w:szCs w:val="28"/>
        </w:rPr>
        <w:t>Рынок дошкольного образования</w:t>
      </w:r>
      <w:r w:rsidR="008D6558">
        <w:rPr>
          <w:bCs/>
          <w:i/>
          <w:sz w:val="28"/>
          <w:szCs w:val="28"/>
        </w:rPr>
        <w:t>:</w:t>
      </w:r>
    </w:p>
    <w:p w:rsidR="00510E9B" w:rsidRDefault="00510E9B" w:rsidP="00492DD2">
      <w:pPr>
        <w:tabs>
          <w:tab w:val="left" w:pos="10065"/>
        </w:tabs>
        <w:spacing w:after="0" w:line="240" w:lineRule="auto"/>
        <w:ind w:left="142" w:right="-1" w:firstLine="709"/>
        <w:jc w:val="both"/>
        <w:rPr>
          <w:rFonts w:ascii="Times New Roman" w:hAnsi="Times New Roman"/>
          <w:bCs/>
          <w:sz w:val="28"/>
          <w:szCs w:val="28"/>
        </w:rPr>
      </w:pPr>
      <w:r>
        <w:rPr>
          <w:rFonts w:ascii="Times New Roman" w:hAnsi="Times New Roman"/>
          <w:bCs/>
          <w:sz w:val="28"/>
          <w:szCs w:val="28"/>
        </w:rPr>
        <w:t xml:space="preserve">Большинство потребителей или 39% (468 чел.) считают, что рынок дошкольного образования достаточно развит и количество организаций на рынке достаточно, к ответу «мало» склоняется около 36,1% опрошенных (433 чел), «нет совсем» - 7,9% (95 чел.), а 1,6% или (19 чел.)  «избыточное» </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sidRPr="00043320">
        <w:rPr>
          <w:rFonts w:ascii="Times New Roman" w:hAnsi="Times New Roman"/>
          <w:bCs/>
          <w:sz w:val="28"/>
          <w:szCs w:val="28"/>
        </w:rPr>
        <w:t>При этом</w:t>
      </w:r>
      <w:r w:rsidRPr="00043320">
        <w:rPr>
          <w:rFonts w:ascii="Times New Roman" w:hAnsi="Times New Roman"/>
          <w:bCs/>
          <w:i/>
          <w:sz w:val="28"/>
          <w:szCs w:val="28"/>
        </w:rPr>
        <w:t xml:space="preserve"> </w:t>
      </w:r>
      <w:r>
        <w:rPr>
          <w:rFonts w:ascii="Times New Roman" w:hAnsi="Times New Roman"/>
          <w:sz w:val="28"/>
          <w:szCs w:val="28"/>
        </w:rPr>
        <w:t>40,3</w:t>
      </w:r>
      <w:r w:rsidRPr="00043320">
        <w:rPr>
          <w:rFonts w:ascii="Times New Roman" w:hAnsi="Times New Roman"/>
          <w:sz w:val="28"/>
          <w:szCs w:val="28"/>
        </w:rPr>
        <w:t xml:space="preserve"> % потребителей отметили за последние 3 года количеств</w:t>
      </w:r>
      <w:r>
        <w:rPr>
          <w:rFonts w:ascii="Times New Roman" w:hAnsi="Times New Roman"/>
          <w:sz w:val="28"/>
          <w:szCs w:val="28"/>
        </w:rPr>
        <w:t>о</w:t>
      </w:r>
      <w:r w:rsidRPr="00043320">
        <w:rPr>
          <w:rFonts w:ascii="Times New Roman" w:hAnsi="Times New Roman"/>
          <w:sz w:val="28"/>
          <w:szCs w:val="28"/>
        </w:rPr>
        <w:t xml:space="preserve"> участников рынка услуг дошкольного образования не изменилось, а </w:t>
      </w:r>
      <w:r>
        <w:rPr>
          <w:rFonts w:ascii="Times New Roman" w:hAnsi="Times New Roman"/>
          <w:sz w:val="28"/>
          <w:szCs w:val="28"/>
        </w:rPr>
        <w:t>24,9</w:t>
      </w:r>
      <w:r w:rsidRPr="00043320">
        <w:rPr>
          <w:rFonts w:ascii="Times New Roman" w:hAnsi="Times New Roman"/>
          <w:sz w:val="28"/>
          <w:szCs w:val="28"/>
        </w:rPr>
        <w:t xml:space="preserve"> % считают, что объем рынка услуг дошкольного образования увеличился. </w:t>
      </w:r>
    </w:p>
    <w:p w:rsidR="00510E9B" w:rsidRPr="00293B72" w:rsidRDefault="00510E9B" w:rsidP="00492DD2">
      <w:pPr>
        <w:tabs>
          <w:tab w:val="left" w:pos="10065"/>
        </w:tabs>
        <w:spacing w:after="0" w:line="240" w:lineRule="auto"/>
        <w:ind w:left="142" w:right="-1" w:firstLine="709"/>
        <w:jc w:val="both"/>
        <w:rPr>
          <w:rFonts w:ascii="Times New Roman" w:hAnsi="Times New Roman"/>
          <w:bCs/>
          <w:sz w:val="28"/>
          <w:szCs w:val="28"/>
        </w:rPr>
      </w:pPr>
      <w:r>
        <w:rPr>
          <w:rFonts w:ascii="Times New Roman" w:hAnsi="Times New Roman"/>
          <w:sz w:val="28"/>
          <w:szCs w:val="28"/>
        </w:rPr>
        <w:t>Около 50</w:t>
      </w:r>
      <w:r w:rsidRPr="00293B72">
        <w:rPr>
          <w:rFonts w:ascii="Times New Roman" w:hAnsi="Times New Roman"/>
          <w:sz w:val="28"/>
          <w:szCs w:val="28"/>
        </w:rPr>
        <w:t>% респондентов в разной степени удовлетворены качеством услуг д</w:t>
      </w:r>
      <w:r>
        <w:rPr>
          <w:rFonts w:ascii="Times New Roman" w:hAnsi="Times New Roman"/>
          <w:sz w:val="28"/>
          <w:szCs w:val="28"/>
        </w:rPr>
        <w:t xml:space="preserve">ошкольного образования региона </w:t>
      </w:r>
      <w:r w:rsidRPr="00293B72">
        <w:rPr>
          <w:rFonts w:ascii="Times New Roman" w:hAnsi="Times New Roman"/>
          <w:sz w:val="28"/>
          <w:szCs w:val="28"/>
        </w:rPr>
        <w:t>(</w:t>
      </w:r>
      <w:r>
        <w:rPr>
          <w:rFonts w:ascii="Times New Roman" w:hAnsi="Times New Roman"/>
          <w:sz w:val="28"/>
          <w:szCs w:val="28"/>
        </w:rPr>
        <w:t xml:space="preserve">График </w:t>
      </w:r>
      <w:r w:rsidR="00804BF5">
        <w:rPr>
          <w:rFonts w:ascii="Times New Roman" w:hAnsi="Times New Roman"/>
          <w:sz w:val="28"/>
          <w:szCs w:val="28"/>
        </w:rPr>
        <w:t>3</w:t>
      </w:r>
      <w:r w:rsidRPr="00293B72">
        <w:rPr>
          <w:rFonts w:ascii="Times New Roman" w:hAnsi="Times New Roman"/>
          <w:sz w:val="28"/>
          <w:szCs w:val="28"/>
        </w:rPr>
        <w:t xml:space="preserve">). Возможность выбора не устраивает в различной степени </w:t>
      </w:r>
      <w:r>
        <w:rPr>
          <w:rFonts w:ascii="Times New Roman" w:hAnsi="Times New Roman"/>
          <w:sz w:val="28"/>
          <w:szCs w:val="28"/>
        </w:rPr>
        <w:t>37,4</w:t>
      </w:r>
      <w:r w:rsidRPr="00293B72">
        <w:rPr>
          <w:rFonts w:ascii="Times New Roman" w:hAnsi="Times New Roman"/>
          <w:sz w:val="28"/>
          <w:szCs w:val="28"/>
        </w:rPr>
        <w:t xml:space="preserve"> % респондентов.</w:t>
      </w:r>
    </w:p>
    <w:p w:rsidR="00510E9B" w:rsidRPr="00C21647" w:rsidRDefault="00510E9B" w:rsidP="00492DD2">
      <w:pPr>
        <w:tabs>
          <w:tab w:val="left" w:pos="10065"/>
        </w:tabs>
        <w:spacing w:after="0" w:line="240" w:lineRule="auto"/>
        <w:ind w:left="142" w:right="-1" w:firstLine="709"/>
        <w:jc w:val="right"/>
        <w:rPr>
          <w:rFonts w:ascii="Times New Roman" w:hAnsi="Times New Roman"/>
          <w:bCs/>
          <w:sz w:val="24"/>
          <w:szCs w:val="24"/>
        </w:rPr>
      </w:pPr>
      <w:r w:rsidRPr="00C21647">
        <w:rPr>
          <w:rFonts w:ascii="Times New Roman" w:hAnsi="Times New Roman"/>
          <w:bCs/>
          <w:sz w:val="24"/>
          <w:szCs w:val="24"/>
        </w:rPr>
        <w:t xml:space="preserve">График </w:t>
      </w:r>
      <w:r w:rsidR="00804BF5">
        <w:rPr>
          <w:rFonts w:ascii="Times New Roman" w:hAnsi="Times New Roman"/>
          <w:bCs/>
          <w:sz w:val="24"/>
          <w:szCs w:val="24"/>
        </w:rPr>
        <w:t>3</w:t>
      </w:r>
    </w:p>
    <w:p w:rsidR="00510E9B" w:rsidRPr="00293B72" w:rsidRDefault="00510E9B" w:rsidP="00804BF5">
      <w:pPr>
        <w:tabs>
          <w:tab w:val="left" w:pos="10065"/>
        </w:tabs>
        <w:spacing w:after="0" w:line="240" w:lineRule="auto"/>
        <w:ind w:left="142" w:right="-1" w:firstLine="284"/>
        <w:jc w:val="center"/>
        <w:rPr>
          <w:rFonts w:ascii="Times New Roman" w:hAnsi="Times New Roman"/>
          <w:sz w:val="28"/>
          <w:szCs w:val="28"/>
        </w:rPr>
      </w:pPr>
      <w:r w:rsidRPr="00C21647">
        <w:rPr>
          <w:rFonts w:ascii="Times New Roman" w:hAnsi="Times New Roman"/>
          <w:sz w:val="24"/>
          <w:szCs w:val="24"/>
        </w:rPr>
        <w:t>Степень удовлетворенности характеристиками услуг дошкольного образования, % к опрошенным</w:t>
      </w:r>
      <w:r>
        <w:rPr>
          <w:sz w:val="28"/>
          <w:szCs w:val="28"/>
        </w:rPr>
        <w:t xml:space="preserve"> </w:t>
      </w:r>
      <w:r>
        <w:rPr>
          <w:rFonts w:ascii="Times New Roman" w:hAnsi="Times New Roman"/>
          <w:bCs/>
          <w:noProof/>
          <w:sz w:val="28"/>
          <w:szCs w:val="28"/>
        </w:rPr>
        <w:drawing>
          <wp:inline distT="0" distB="0" distL="0" distR="0">
            <wp:extent cx="6356908" cy="2128724"/>
            <wp:effectExtent l="0" t="0" r="0" b="0"/>
            <wp:docPr id="15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10E9B" w:rsidRPr="00C061F5" w:rsidRDefault="00510E9B" w:rsidP="00492DD2">
      <w:pPr>
        <w:tabs>
          <w:tab w:val="left" w:pos="10065"/>
        </w:tabs>
        <w:spacing w:after="0" w:line="240" w:lineRule="auto"/>
        <w:ind w:left="142" w:right="-1" w:firstLine="709"/>
        <w:jc w:val="both"/>
        <w:rPr>
          <w:rFonts w:ascii="Times New Roman" w:hAnsi="Times New Roman"/>
          <w:sz w:val="28"/>
          <w:szCs w:val="28"/>
        </w:rPr>
      </w:pPr>
      <w:r w:rsidRPr="00293B72">
        <w:rPr>
          <w:rFonts w:ascii="Times New Roman" w:hAnsi="Times New Roman"/>
          <w:sz w:val="28"/>
          <w:szCs w:val="28"/>
        </w:rPr>
        <w:t xml:space="preserve">Уровень цен на услуги дошкольного образования в различной степени устраивает </w:t>
      </w:r>
      <w:r>
        <w:rPr>
          <w:rFonts w:ascii="Times New Roman" w:hAnsi="Times New Roman"/>
          <w:sz w:val="28"/>
          <w:szCs w:val="28"/>
        </w:rPr>
        <w:t>43,2</w:t>
      </w:r>
      <w:r w:rsidRPr="00293B72">
        <w:rPr>
          <w:rFonts w:ascii="Times New Roman" w:hAnsi="Times New Roman"/>
          <w:sz w:val="28"/>
          <w:szCs w:val="28"/>
        </w:rPr>
        <w:t xml:space="preserve"> % респондентов</w:t>
      </w:r>
      <w:r>
        <w:rPr>
          <w:rFonts w:ascii="Times New Roman" w:hAnsi="Times New Roman"/>
          <w:sz w:val="28"/>
          <w:szCs w:val="28"/>
        </w:rPr>
        <w:t xml:space="preserve">, 31,7 </w:t>
      </w:r>
      <w:r w:rsidRPr="00293B72">
        <w:rPr>
          <w:rFonts w:ascii="Times New Roman" w:hAnsi="Times New Roman"/>
          <w:sz w:val="28"/>
          <w:szCs w:val="28"/>
        </w:rPr>
        <w:t xml:space="preserve">% опрошенных потребителей </w:t>
      </w:r>
      <w:r>
        <w:rPr>
          <w:rFonts w:ascii="Times New Roman" w:hAnsi="Times New Roman"/>
          <w:sz w:val="28"/>
          <w:szCs w:val="28"/>
        </w:rPr>
        <w:t xml:space="preserve">не </w:t>
      </w:r>
      <w:r w:rsidRPr="00293B72">
        <w:rPr>
          <w:rFonts w:ascii="Times New Roman" w:hAnsi="Times New Roman"/>
          <w:sz w:val="28"/>
          <w:szCs w:val="28"/>
        </w:rPr>
        <w:t>удовлетворены ценами на услуги дошкольного образования региона.</w:t>
      </w:r>
    </w:p>
    <w:p w:rsidR="00510E9B" w:rsidRDefault="00510E9B" w:rsidP="00492DD2">
      <w:pPr>
        <w:tabs>
          <w:tab w:val="left" w:pos="10065"/>
        </w:tabs>
        <w:spacing w:after="0" w:line="240" w:lineRule="auto"/>
        <w:ind w:left="142" w:right="-1" w:firstLine="709"/>
        <w:jc w:val="both"/>
        <w:rPr>
          <w:rFonts w:ascii="Times New Roman" w:hAnsi="Times New Roman"/>
          <w:bCs/>
          <w:sz w:val="28"/>
          <w:szCs w:val="28"/>
        </w:rPr>
      </w:pPr>
      <w:r>
        <w:rPr>
          <w:rFonts w:ascii="Times New Roman" w:hAnsi="Times New Roman"/>
          <w:bCs/>
          <w:sz w:val="28"/>
          <w:szCs w:val="28"/>
        </w:rPr>
        <w:t>Изменение указанных параметров за последние 3 года респонденты оценивают следующим образом:</w:t>
      </w:r>
    </w:p>
    <w:p w:rsidR="00510E9B" w:rsidRPr="00C21647" w:rsidRDefault="00510E9B" w:rsidP="00492DD2">
      <w:pPr>
        <w:tabs>
          <w:tab w:val="left" w:pos="10065"/>
        </w:tabs>
        <w:spacing w:after="0" w:line="240" w:lineRule="auto"/>
        <w:ind w:left="142" w:right="-1" w:firstLine="709"/>
        <w:jc w:val="right"/>
        <w:rPr>
          <w:rFonts w:ascii="Times New Roman" w:hAnsi="Times New Roman"/>
          <w:bCs/>
          <w:sz w:val="24"/>
          <w:szCs w:val="24"/>
        </w:rPr>
      </w:pPr>
      <w:r w:rsidRPr="00C21647">
        <w:rPr>
          <w:rFonts w:ascii="Times New Roman" w:hAnsi="Times New Roman"/>
          <w:bCs/>
          <w:sz w:val="24"/>
          <w:szCs w:val="24"/>
        </w:rPr>
        <w:t xml:space="preserve">График </w:t>
      </w:r>
      <w:r w:rsidR="00804BF5">
        <w:rPr>
          <w:rFonts w:ascii="Times New Roman" w:hAnsi="Times New Roman"/>
          <w:bCs/>
          <w:sz w:val="24"/>
          <w:szCs w:val="24"/>
        </w:rPr>
        <w:t>4</w:t>
      </w:r>
    </w:p>
    <w:p w:rsidR="00510E9B" w:rsidRPr="00C21647" w:rsidRDefault="00510E9B" w:rsidP="00804BF5">
      <w:pPr>
        <w:tabs>
          <w:tab w:val="left" w:pos="10065"/>
        </w:tabs>
        <w:spacing w:after="0" w:line="240" w:lineRule="auto"/>
        <w:ind w:left="142" w:right="-1"/>
        <w:jc w:val="center"/>
        <w:rPr>
          <w:rFonts w:ascii="Times New Roman" w:hAnsi="Times New Roman"/>
          <w:bCs/>
          <w:sz w:val="24"/>
          <w:szCs w:val="24"/>
        </w:rPr>
      </w:pPr>
      <w:r w:rsidRPr="00C21647">
        <w:rPr>
          <w:rFonts w:ascii="Times New Roman" w:hAnsi="Times New Roman"/>
          <w:sz w:val="24"/>
          <w:szCs w:val="24"/>
        </w:rPr>
        <w:t>Степень изменения параметров удовлетворенности характеристиками услуг дошкольного образования за последние 3 года, % к опрошенным</w:t>
      </w:r>
    </w:p>
    <w:p w:rsidR="00510E9B" w:rsidRDefault="00510E9B" w:rsidP="00804BF5">
      <w:pPr>
        <w:tabs>
          <w:tab w:val="left" w:pos="10065"/>
        </w:tabs>
        <w:spacing w:after="0" w:line="240" w:lineRule="auto"/>
        <w:ind w:left="142" w:right="-1"/>
        <w:jc w:val="center"/>
        <w:rPr>
          <w:rFonts w:ascii="Times New Roman" w:hAnsi="Times New Roman"/>
          <w:bCs/>
          <w:sz w:val="28"/>
          <w:szCs w:val="28"/>
        </w:rPr>
      </w:pPr>
      <w:r w:rsidRPr="00C061F5">
        <w:rPr>
          <w:rFonts w:ascii="Times New Roman" w:hAnsi="Times New Roman"/>
          <w:bCs/>
          <w:noProof/>
          <w:sz w:val="28"/>
          <w:szCs w:val="28"/>
        </w:rPr>
        <w:drawing>
          <wp:inline distT="0" distB="0" distL="0" distR="0">
            <wp:extent cx="6359804" cy="2201875"/>
            <wp:effectExtent l="19050" t="0" r="0" b="0"/>
            <wp:docPr id="15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D6558" w:rsidRDefault="00510E9B" w:rsidP="00492DD2">
      <w:pPr>
        <w:tabs>
          <w:tab w:val="left" w:pos="10065"/>
        </w:tabs>
        <w:spacing w:after="0" w:line="240" w:lineRule="auto"/>
        <w:ind w:left="142" w:right="-1" w:firstLine="709"/>
        <w:jc w:val="both"/>
        <w:rPr>
          <w:rFonts w:ascii="Times New Roman" w:hAnsi="Times New Roman"/>
          <w:bCs/>
          <w:sz w:val="28"/>
          <w:szCs w:val="28"/>
        </w:rPr>
      </w:pPr>
      <w:r>
        <w:rPr>
          <w:rFonts w:ascii="Times New Roman" w:hAnsi="Times New Roman"/>
          <w:sz w:val="28"/>
          <w:szCs w:val="28"/>
        </w:rPr>
        <w:lastRenderedPageBreak/>
        <w:t>Так, 32,9</w:t>
      </w:r>
      <w:r w:rsidRPr="00293B72">
        <w:rPr>
          <w:rFonts w:ascii="Times New Roman" w:hAnsi="Times New Roman"/>
          <w:sz w:val="28"/>
          <w:szCs w:val="28"/>
        </w:rPr>
        <w:t>% респондентов</w:t>
      </w:r>
      <w:r>
        <w:rPr>
          <w:rFonts w:ascii="Times New Roman" w:hAnsi="Times New Roman"/>
          <w:sz w:val="28"/>
          <w:szCs w:val="28"/>
        </w:rPr>
        <w:t xml:space="preserve"> считают, что уровень цен на услуги дошкольного образования за последние 3 года не изменился, при этом 32,5% полагают, что цены на соответствующие услуги увеличились.  Большинство считает, что качество услуг дошкольного образования за последние 3 года не изменилось, а каждый 4 считает, что оно улучшилось.  В</w:t>
      </w:r>
      <w:r w:rsidRPr="00293B72">
        <w:rPr>
          <w:rFonts w:ascii="Times New Roman" w:hAnsi="Times New Roman"/>
          <w:sz w:val="28"/>
          <w:szCs w:val="28"/>
        </w:rPr>
        <w:t xml:space="preserve">озможность выбора на </w:t>
      </w:r>
      <w:r>
        <w:rPr>
          <w:rFonts w:ascii="Times New Roman" w:hAnsi="Times New Roman"/>
          <w:sz w:val="28"/>
          <w:szCs w:val="28"/>
        </w:rPr>
        <w:t>данном</w:t>
      </w:r>
      <w:r w:rsidRPr="00293B72">
        <w:rPr>
          <w:rFonts w:ascii="Times New Roman" w:hAnsi="Times New Roman"/>
          <w:sz w:val="28"/>
          <w:szCs w:val="28"/>
        </w:rPr>
        <w:t xml:space="preserve"> рынке </w:t>
      </w:r>
      <w:r>
        <w:rPr>
          <w:rFonts w:ascii="Times New Roman" w:hAnsi="Times New Roman"/>
          <w:sz w:val="28"/>
          <w:szCs w:val="28"/>
        </w:rPr>
        <w:t xml:space="preserve">респонденты также оценивают как стабильное, при этом положительную динамику отмечают – 17,6%, отрицательную – 6,5%. </w:t>
      </w:r>
    </w:p>
    <w:p w:rsidR="00510E9B" w:rsidRPr="008D6558" w:rsidRDefault="00541D55" w:rsidP="00492DD2">
      <w:pPr>
        <w:tabs>
          <w:tab w:val="left" w:pos="10065"/>
        </w:tabs>
        <w:spacing w:after="0" w:line="240" w:lineRule="auto"/>
        <w:ind w:left="142" w:right="-1" w:firstLine="709"/>
        <w:jc w:val="both"/>
        <w:rPr>
          <w:rFonts w:ascii="Times New Roman" w:hAnsi="Times New Roman"/>
          <w:bCs/>
          <w:i/>
          <w:sz w:val="28"/>
          <w:szCs w:val="28"/>
        </w:rPr>
      </w:pPr>
      <w:r>
        <w:rPr>
          <w:rFonts w:ascii="Times New Roman" w:hAnsi="Times New Roman"/>
          <w:bCs/>
          <w:i/>
          <w:sz w:val="28"/>
          <w:szCs w:val="28"/>
        </w:rPr>
        <w:t xml:space="preserve">2. </w:t>
      </w:r>
      <w:r w:rsidR="00510E9B" w:rsidRPr="008D6558">
        <w:rPr>
          <w:rFonts w:ascii="Times New Roman" w:hAnsi="Times New Roman"/>
          <w:bCs/>
          <w:i/>
          <w:sz w:val="28"/>
          <w:szCs w:val="28"/>
        </w:rPr>
        <w:t>Рынок услуг дополнительного образования</w:t>
      </w:r>
      <w:r w:rsidR="008D6558">
        <w:rPr>
          <w:rFonts w:ascii="Times New Roman" w:hAnsi="Times New Roman"/>
          <w:bCs/>
          <w:i/>
          <w:sz w:val="28"/>
          <w:szCs w:val="28"/>
        </w:rPr>
        <w:t>:</w:t>
      </w:r>
    </w:p>
    <w:p w:rsidR="00510E9B" w:rsidRDefault="00510E9B" w:rsidP="00492DD2">
      <w:pPr>
        <w:tabs>
          <w:tab w:val="left" w:pos="10065"/>
        </w:tabs>
        <w:spacing w:after="0" w:line="240" w:lineRule="auto"/>
        <w:ind w:left="142" w:right="-1" w:firstLine="709"/>
        <w:jc w:val="both"/>
        <w:rPr>
          <w:rFonts w:ascii="Times New Roman" w:hAnsi="Times New Roman"/>
          <w:bCs/>
          <w:sz w:val="28"/>
          <w:szCs w:val="28"/>
        </w:rPr>
      </w:pPr>
      <w:r w:rsidRPr="006577DC">
        <w:rPr>
          <w:rFonts w:ascii="Times New Roman" w:hAnsi="Times New Roman"/>
          <w:sz w:val="28"/>
          <w:szCs w:val="28"/>
        </w:rPr>
        <w:t xml:space="preserve">Рынок услуг дополнительного образования детей (кружки, секции, клубы, музеи, библиотеки и пр.) относится к рынкам, которые большинство потребителей считают недостаточно развитыми – </w:t>
      </w:r>
      <w:r>
        <w:rPr>
          <w:rFonts w:ascii="Times New Roman" w:hAnsi="Times New Roman"/>
          <w:bCs/>
          <w:sz w:val="28"/>
          <w:szCs w:val="28"/>
        </w:rPr>
        <w:t>41,3</w:t>
      </w:r>
      <w:r w:rsidRPr="006577DC">
        <w:rPr>
          <w:rFonts w:ascii="Times New Roman" w:hAnsi="Times New Roman"/>
          <w:bCs/>
          <w:sz w:val="28"/>
          <w:szCs w:val="28"/>
        </w:rPr>
        <w:t>% (</w:t>
      </w:r>
      <w:r>
        <w:rPr>
          <w:rFonts w:ascii="Times New Roman" w:hAnsi="Times New Roman"/>
          <w:bCs/>
          <w:sz w:val="28"/>
          <w:szCs w:val="28"/>
        </w:rPr>
        <w:t>496</w:t>
      </w:r>
      <w:r w:rsidRPr="006577DC">
        <w:rPr>
          <w:rFonts w:ascii="Times New Roman" w:hAnsi="Times New Roman"/>
          <w:bCs/>
          <w:sz w:val="28"/>
          <w:szCs w:val="28"/>
        </w:rPr>
        <w:t xml:space="preserve"> чел.) </w:t>
      </w:r>
      <w:r w:rsidRPr="006577DC">
        <w:rPr>
          <w:rFonts w:ascii="Times New Roman" w:hAnsi="Times New Roman"/>
          <w:sz w:val="28"/>
          <w:szCs w:val="28"/>
        </w:rPr>
        <w:t>респондентов, считают, что на рынке присутствует мало организаций, предоставляющих услуги дополнительного образования детей, 1</w:t>
      </w:r>
      <w:r>
        <w:rPr>
          <w:rFonts w:ascii="Times New Roman" w:hAnsi="Times New Roman"/>
          <w:sz w:val="28"/>
          <w:szCs w:val="28"/>
        </w:rPr>
        <w:t>2</w:t>
      </w:r>
      <w:r w:rsidRPr="006577DC">
        <w:rPr>
          <w:rFonts w:ascii="Times New Roman" w:hAnsi="Times New Roman"/>
          <w:sz w:val="28"/>
          <w:szCs w:val="28"/>
        </w:rPr>
        <w:t>,3% % респондентов полагают, что их нет</w:t>
      </w:r>
      <w:r>
        <w:rPr>
          <w:rFonts w:ascii="Times New Roman" w:hAnsi="Times New Roman"/>
          <w:sz w:val="28"/>
          <w:szCs w:val="28"/>
        </w:rPr>
        <w:t xml:space="preserve">, </w:t>
      </w:r>
      <w:r w:rsidRPr="006577DC">
        <w:rPr>
          <w:rFonts w:ascii="Times New Roman" w:hAnsi="Times New Roman"/>
          <w:bCs/>
          <w:sz w:val="28"/>
          <w:szCs w:val="28"/>
        </w:rPr>
        <w:t xml:space="preserve">достаточно организаций считает около </w:t>
      </w:r>
      <w:r>
        <w:rPr>
          <w:rFonts w:ascii="Times New Roman" w:hAnsi="Times New Roman"/>
          <w:bCs/>
          <w:sz w:val="28"/>
          <w:szCs w:val="28"/>
        </w:rPr>
        <w:t>28,3</w:t>
      </w:r>
      <w:r w:rsidRPr="006577DC">
        <w:rPr>
          <w:rFonts w:ascii="Times New Roman" w:hAnsi="Times New Roman"/>
          <w:bCs/>
          <w:sz w:val="28"/>
          <w:szCs w:val="28"/>
        </w:rPr>
        <w:t>% опрошенных (</w:t>
      </w:r>
      <w:r>
        <w:rPr>
          <w:rFonts w:ascii="Times New Roman" w:hAnsi="Times New Roman"/>
          <w:bCs/>
          <w:sz w:val="28"/>
          <w:szCs w:val="28"/>
        </w:rPr>
        <w:t>339</w:t>
      </w:r>
      <w:r w:rsidRPr="006577DC">
        <w:rPr>
          <w:rFonts w:ascii="Times New Roman" w:hAnsi="Times New Roman"/>
          <w:bCs/>
          <w:sz w:val="28"/>
          <w:szCs w:val="28"/>
        </w:rPr>
        <w:t xml:space="preserve"> чел), «избыточно» - 2,</w:t>
      </w:r>
      <w:r>
        <w:rPr>
          <w:rFonts w:ascii="Times New Roman" w:hAnsi="Times New Roman"/>
          <w:bCs/>
          <w:sz w:val="28"/>
          <w:szCs w:val="28"/>
        </w:rPr>
        <w:t>1</w:t>
      </w:r>
      <w:r w:rsidRPr="006577DC">
        <w:rPr>
          <w:rFonts w:ascii="Times New Roman" w:hAnsi="Times New Roman"/>
          <w:bCs/>
          <w:sz w:val="28"/>
          <w:szCs w:val="28"/>
        </w:rPr>
        <w:t>% (</w:t>
      </w:r>
      <w:r>
        <w:rPr>
          <w:rFonts w:ascii="Times New Roman" w:hAnsi="Times New Roman"/>
          <w:bCs/>
          <w:sz w:val="28"/>
          <w:szCs w:val="28"/>
        </w:rPr>
        <w:t>25</w:t>
      </w:r>
      <w:r w:rsidRPr="006577DC">
        <w:rPr>
          <w:rFonts w:ascii="Times New Roman" w:hAnsi="Times New Roman"/>
          <w:bCs/>
          <w:sz w:val="28"/>
          <w:szCs w:val="28"/>
        </w:rPr>
        <w:t xml:space="preserve"> чел.), оставшаяся часть затруднилась оценить количество организаций. </w:t>
      </w:r>
    </w:p>
    <w:p w:rsidR="00510E9B" w:rsidRDefault="00510E9B" w:rsidP="00492DD2">
      <w:pPr>
        <w:tabs>
          <w:tab w:val="left" w:pos="10065"/>
        </w:tabs>
        <w:spacing w:after="0" w:line="240" w:lineRule="auto"/>
        <w:ind w:left="142" w:right="-1" w:firstLine="709"/>
        <w:jc w:val="both"/>
        <w:rPr>
          <w:rFonts w:ascii="Times New Roman" w:hAnsi="Times New Roman"/>
          <w:bCs/>
          <w:sz w:val="28"/>
          <w:szCs w:val="28"/>
        </w:rPr>
      </w:pPr>
      <w:r>
        <w:rPr>
          <w:rFonts w:ascii="Times New Roman" w:hAnsi="Times New Roman"/>
          <w:bCs/>
          <w:sz w:val="28"/>
          <w:szCs w:val="28"/>
        </w:rPr>
        <w:t xml:space="preserve">При этом 44,8 % (538 чел.) </w:t>
      </w:r>
      <w:r w:rsidRPr="00C47B13">
        <w:rPr>
          <w:rFonts w:ascii="Times New Roman" w:hAnsi="Times New Roman"/>
          <w:bCs/>
          <w:sz w:val="28"/>
          <w:szCs w:val="28"/>
        </w:rPr>
        <w:t>опрошенных потребителей не заметили за 3 последние года изменений количества субъектов, предоставляющих услуги на рынке услуг дополнительного образования детей</w:t>
      </w:r>
      <w:r>
        <w:rPr>
          <w:rFonts w:ascii="Times New Roman" w:hAnsi="Times New Roman"/>
          <w:bCs/>
          <w:sz w:val="28"/>
          <w:szCs w:val="28"/>
        </w:rPr>
        <w:t xml:space="preserve">, 22% (264 чел.) </w:t>
      </w:r>
      <w:r w:rsidRPr="00C47B13">
        <w:rPr>
          <w:rFonts w:ascii="Times New Roman" w:hAnsi="Times New Roman"/>
          <w:bCs/>
          <w:sz w:val="28"/>
          <w:szCs w:val="28"/>
        </w:rPr>
        <w:t>респондент</w:t>
      </w:r>
      <w:r>
        <w:rPr>
          <w:rFonts w:ascii="Times New Roman" w:hAnsi="Times New Roman"/>
          <w:bCs/>
          <w:sz w:val="28"/>
          <w:szCs w:val="28"/>
        </w:rPr>
        <w:t>ов</w:t>
      </w:r>
      <w:r w:rsidRPr="00C47B13">
        <w:rPr>
          <w:rFonts w:ascii="Times New Roman" w:hAnsi="Times New Roman"/>
          <w:bCs/>
          <w:sz w:val="28"/>
          <w:szCs w:val="28"/>
        </w:rPr>
        <w:t xml:space="preserve"> считает, что их количество увеличилось, а </w:t>
      </w:r>
      <w:r>
        <w:rPr>
          <w:rFonts w:ascii="Times New Roman" w:hAnsi="Times New Roman"/>
          <w:bCs/>
          <w:sz w:val="28"/>
          <w:szCs w:val="28"/>
        </w:rPr>
        <w:t xml:space="preserve">7,6% (91 чел.) </w:t>
      </w:r>
      <w:r w:rsidRPr="00C47B13">
        <w:rPr>
          <w:rFonts w:ascii="Times New Roman" w:hAnsi="Times New Roman"/>
          <w:bCs/>
          <w:sz w:val="28"/>
          <w:szCs w:val="28"/>
        </w:rPr>
        <w:t xml:space="preserve">респондентов – что количество субъектов снизилось. </w:t>
      </w:r>
    </w:p>
    <w:p w:rsidR="00510E9B" w:rsidRPr="00293B72" w:rsidRDefault="00510E9B" w:rsidP="00492DD2">
      <w:pPr>
        <w:tabs>
          <w:tab w:val="left" w:pos="10065"/>
        </w:tabs>
        <w:spacing w:after="0" w:line="240" w:lineRule="auto"/>
        <w:ind w:left="142" w:right="-1" w:firstLine="709"/>
        <w:jc w:val="both"/>
        <w:rPr>
          <w:rFonts w:ascii="Times New Roman" w:hAnsi="Times New Roman"/>
          <w:bCs/>
          <w:sz w:val="28"/>
          <w:szCs w:val="28"/>
        </w:rPr>
      </w:pPr>
      <w:r>
        <w:rPr>
          <w:rFonts w:ascii="Times New Roman" w:hAnsi="Times New Roman"/>
          <w:sz w:val="28"/>
          <w:szCs w:val="28"/>
        </w:rPr>
        <w:t>Оценивая удовлетворенность потребителей услугами дополнительного образования детей, можно сделать вывод, что около 45</w:t>
      </w:r>
      <w:r w:rsidRPr="00293B72">
        <w:rPr>
          <w:rFonts w:ascii="Times New Roman" w:hAnsi="Times New Roman"/>
          <w:sz w:val="28"/>
          <w:szCs w:val="28"/>
        </w:rPr>
        <w:t xml:space="preserve">% респондентов в разной степени удовлетворены качеством услуг </w:t>
      </w:r>
      <w:r>
        <w:rPr>
          <w:rFonts w:ascii="Times New Roman" w:hAnsi="Times New Roman"/>
          <w:sz w:val="28"/>
          <w:szCs w:val="28"/>
        </w:rPr>
        <w:t xml:space="preserve">в </w:t>
      </w:r>
      <w:r w:rsidRPr="00293B72">
        <w:rPr>
          <w:rFonts w:ascii="Times New Roman" w:hAnsi="Times New Roman"/>
          <w:sz w:val="28"/>
          <w:szCs w:val="28"/>
        </w:rPr>
        <w:t>регион</w:t>
      </w:r>
      <w:r>
        <w:rPr>
          <w:rFonts w:ascii="Times New Roman" w:hAnsi="Times New Roman"/>
          <w:sz w:val="28"/>
          <w:szCs w:val="28"/>
        </w:rPr>
        <w:t>е</w:t>
      </w:r>
      <w:r w:rsidRPr="00293B72">
        <w:rPr>
          <w:rFonts w:ascii="Times New Roman" w:hAnsi="Times New Roman"/>
          <w:sz w:val="28"/>
          <w:szCs w:val="28"/>
        </w:rPr>
        <w:t xml:space="preserve">, </w:t>
      </w:r>
      <w:r>
        <w:rPr>
          <w:rFonts w:ascii="Times New Roman" w:hAnsi="Times New Roman"/>
          <w:sz w:val="28"/>
          <w:szCs w:val="28"/>
        </w:rPr>
        <w:t xml:space="preserve">при этом возможностью выбора удовлетворены только около 35% опрошенных, неудовлетворенно в разной степени услугами дополнительного образования детей более 38% опрошенных </w:t>
      </w:r>
      <w:r w:rsidRPr="00293B72">
        <w:rPr>
          <w:rFonts w:ascii="Times New Roman" w:hAnsi="Times New Roman"/>
          <w:sz w:val="28"/>
          <w:szCs w:val="28"/>
        </w:rPr>
        <w:t>(</w:t>
      </w:r>
      <w:r>
        <w:rPr>
          <w:rFonts w:ascii="Times New Roman" w:hAnsi="Times New Roman"/>
          <w:sz w:val="28"/>
          <w:szCs w:val="28"/>
        </w:rPr>
        <w:t xml:space="preserve">График </w:t>
      </w:r>
      <w:r w:rsidR="00804BF5">
        <w:rPr>
          <w:rFonts w:ascii="Times New Roman" w:hAnsi="Times New Roman"/>
          <w:sz w:val="28"/>
          <w:szCs w:val="28"/>
        </w:rPr>
        <w:t>5</w:t>
      </w:r>
      <w:r w:rsidRPr="00293B72">
        <w:rPr>
          <w:rFonts w:ascii="Times New Roman" w:hAnsi="Times New Roman"/>
          <w:sz w:val="28"/>
          <w:szCs w:val="28"/>
        </w:rPr>
        <w:t xml:space="preserve">). </w:t>
      </w:r>
    </w:p>
    <w:p w:rsidR="00510E9B" w:rsidRPr="00C21647" w:rsidRDefault="00510E9B" w:rsidP="00492DD2">
      <w:pPr>
        <w:tabs>
          <w:tab w:val="left" w:pos="10065"/>
        </w:tabs>
        <w:spacing w:after="0" w:line="240" w:lineRule="auto"/>
        <w:ind w:left="142" w:right="-1" w:firstLine="709"/>
        <w:jc w:val="right"/>
        <w:rPr>
          <w:rFonts w:ascii="Times New Roman" w:hAnsi="Times New Roman"/>
          <w:bCs/>
          <w:sz w:val="24"/>
          <w:szCs w:val="24"/>
        </w:rPr>
      </w:pPr>
      <w:r w:rsidRPr="00C21647">
        <w:rPr>
          <w:rFonts w:ascii="Times New Roman" w:hAnsi="Times New Roman"/>
          <w:bCs/>
          <w:sz w:val="24"/>
          <w:szCs w:val="24"/>
        </w:rPr>
        <w:t xml:space="preserve">График </w:t>
      </w:r>
      <w:r w:rsidR="00804BF5">
        <w:rPr>
          <w:rFonts w:ascii="Times New Roman" w:hAnsi="Times New Roman"/>
          <w:bCs/>
          <w:sz w:val="24"/>
          <w:szCs w:val="24"/>
        </w:rPr>
        <w:t>5</w:t>
      </w:r>
    </w:p>
    <w:p w:rsidR="00510E9B" w:rsidRPr="00293B72" w:rsidRDefault="00510E9B" w:rsidP="00804BF5">
      <w:pPr>
        <w:tabs>
          <w:tab w:val="left" w:pos="10065"/>
        </w:tabs>
        <w:spacing w:after="0" w:line="240" w:lineRule="auto"/>
        <w:ind w:left="142" w:right="-1"/>
        <w:jc w:val="center"/>
        <w:rPr>
          <w:rFonts w:ascii="Times New Roman" w:hAnsi="Times New Roman"/>
          <w:sz w:val="28"/>
          <w:szCs w:val="28"/>
        </w:rPr>
      </w:pPr>
      <w:r w:rsidRPr="00C21647">
        <w:rPr>
          <w:rFonts w:ascii="Times New Roman" w:hAnsi="Times New Roman"/>
          <w:sz w:val="24"/>
          <w:szCs w:val="24"/>
        </w:rPr>
        <w:t>Степень удовлетворенности характеристиками услуг дополнительного образования, % к опрошенным</w:t>
      </w:r>
      <w:r>
        <w:rPr>
          <w:sz w:val="28"/>
          <w:szCs w:val="28"/>
        </w:rPr>
        <w:t xml:space="preserve"> </w:t>
      </w:r>
      <w:r>
        <w:rPr>
          <w:rFonts w:ascii="Times New Roman" w:hAnsi="Times New Roman"/>
          <w:bCs/>
          <w:noProof/>
          <w:sz w:val="28"/>
          <w:szCs w:val="28"/>
        </w:rPr>
        <w:drawing>
          <wp:inline distT="0" distB="0" distL="0" distR="0">
            <wp:extent cx="6356908" cy="2114093"/>
            <wp:effectExtent l="0" t="0" r="0" b="0"/>
            <wp:docPr id="15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10E9B" w:rsidRPr="00C061F5" w:rsidRDefault="00510E9B" w:rsidP="00492DD2">
      <w:pPr>
        <w:tabs>
          <w:tab w:val="left" w:pos="10065"/>
        </w:tabs>
        <w:spacing w:after="0" w:line="240" w:lineRule="auto"/>
        <w:ind w:left="142" w:right="-1" w:firstLine="709"/>
        <w:jc w:val="both"/>
        <w:rPr>
          <w:rFonts w:ascii="Times New Roman" w:hAnsi="Times New Roman"/>
          <w:sz w:val="28"/>
          <w:szCs w:val="28"/>
        </w:rPr>
      </w:pPr>
      <w:r w:rsidRPr="00293B72">
        <w:rPr>
          <w:rFonts w:ascii="Times New Roman" w:hAnsi="Times New Roman"/>
          <w:sz w:val="28"/>
          <w:szCs w:val="28"/>
        </w:rPr>
        <w:t xml:space="preserve">Уровень цен на услуги </w:t>
      </w:r>
      <w:r>
        <w:rPr>
          <w:rFonts w:ascii="Times New Roman" w:hAnsi="Times New Roman"/>
          <w:sz w:val="28"/>
          <w:szCs w:val="28"/>
        </w:rPr>
        <w:t xml:space="preserve">дополнительного </w:t>
      </w:r>
      <w:r w:rsidRPr="00293B72">
        <w:rPr>
          <w:rFonts w:ascii="Times New Roman" w:hAnsi="Times New Roman"/>
          <w:sz w:val="28"/>
          <w:szCs w:val="28"/>
        </w:rPr>
        <w:t xml:space="preserve">образования в различной степени устраивает </w:t>
      </w:r>
      <w:r>
        <w:rPr>
          <w:rFonts w:ascii="Times New Roman" w:hAnsi="Times New Roman"/>
          <w:sz w:val="28"/>
          <w:szCs w:val="28"/>
        </w:rPr>
        <w:t>более 41,3</w:t>
      </w:r>
      <w:r w:rsidRPr="00293B72">
        <w:rPr>
          <w:rFonts w:ascii="Times New Roman" w:hAnsi="Times New Roman"/>
          <w:sz w:val="28"/>
          <w:szCs w:val="28"/>
        </w:rPr>
        <w:t xml:space="preserve"> % респондентов</w:t>
      </w:r>
      <w:r>
        <w:rPr>
          <w:rFonts w:ascii="Times New Roman" w:hAnsi="Times New Roman"/>
          <w:sz w:val="28"/>
          <w:szCs w:val="28"/>
        </w:rPr>
        <w:t xml:space="preserve">, при этом почти треть опрошенных затруднилась с ответом. </w:t>
      </w:r>
    </w:p>
    <w:p w:rsidR="00510E9B" w:rsidRDefault="00510E9B" w:rsidP="00492DD2">
      <w:pPr>
        <w:tabs>
          <w:tab w:val="left" w:pos="10065"/>
        </w:tabs>
        <w:spacing w:after="0" w:line="240" w:lineRule="auto"/>
        <w:ind w:left="142" w:right="-1" w:firstLine="709"/>
        <w:jc w:val="both"/>
        <w:rPr>
          <w:rFonts w:ascii="Times New Roman" w:hAnsi="Times New Roman"/>
          <w:bCs/>
          <w:sz w:val="28"/>
          <w:szCs w:val="28"/>
        </w:rPr>
      </w:pPr>
      <w:r>
        <w:rPr>
          <w:rFonts w:ascii="Times New Roman" w:hAnsi="Times New Roman"/>
          <w:bCs/>
          <w:sz w:val="28"/>
          <w:szCs w:val="28"/>
        </w:rPr>
        <w:t>Изменение, рассматриваемых параметров за последние 3 года респонденты оценивают следующим образом:</w:t>
      </w:r>
    </w:p>
    <w:p w:rsidR="00541D55" w:rsidRDefault="00541D55" w:rsidP="00492DD2">
      <w:pPr>
        <w:tabs>
          <w:tab w:val="left" w:pos="10065"/>
        </w:tabs>
        <w:spacing w:after="0" w:line="240" w:lineRule="auto"/>
        <w:ind w:left="142" w:right="-1" w:firstLine="709"/>
        <w:jc w:val="right"/>
        <w:rPr>
          <w:rFonts w:ascii="Times New Roman" w:hAnsi="Times New Roman"/>
          <w:bCs/>
          <w:sz w:val="24"/>
          <w:szCs w:val="24"/>
        </w:rPr>
      </w:pPr>
    </w:p>
    <w:p w:rsidR="00541D55" w:rsidRDefault="00541D55" w:rsidP="00492DD2">
      <w:pPr>
        <w:tabs>
          <w:tab w:val="left" w:pos="10065"/>
        </w:tabs>
        <w:spacing w:after="0" w:line="240" w:lineRule="auto"/>
        <w:ind w:left="142" w:right="-1" w:firstLine="709"/>
        <w:jc w:val="right"/>
        <w:rPr>
          <w:rFonts w:ascii="Times New Roman" w:hAnsi="Times New Roman"/>
          <w:bCs/>
          <w:sz w:val="24"/>
          <w:szCs w:val="24"/>
        </w:rPr>
      </w:pPr>
    </w:p>
    <w:p w:rsidR="00510E9B" w:rsidRPr="00C21647" w:rsidRDefault="00510E9B" w:rsidP="00492DD2">
      <w:pPr>
        <w:tabs>
          <w:tab w:val="left" w:pos="10065"/>
        </w:tabs>
        <w:spacing w:after="0" w:line="240" w:lineRule="auto"/>
        <w:ind w:left="142" w:right="-1" w:firstLine="709"/>
        <w:jc w:val="right"/>
        <w:rPr>
          <w:rFonts w:ascii="Times New Roman" w:hAnsi="Times New Roman"/>
          <w:bCs/>
          <w:sz w:val="24"/>
          <w:szCs w:val="24"/>
        </w:rPr>
      </w:pPr>
      <w:r w:rsidRPr="00C21647">
        <w:rPr>
          <w:rFonts w:ascii="Times New Roman" w:hAnsi="Times New Roman"/>
          <w:bCs/>
          <w:sz w:val="24"/>
          <w:szCs w:val="24"/>
        </w:rPr>
        <w:lastRenderedPageBreak/>
        <w:t xml:space="preserve">График </w:t>
      </w:r>
      <w:r w:rsidR="00804BF5">
        <w:rPr>
          <w:rFonts w:ascii="Times New Roman" w:hAnsi="Times New Roman"/>
          <w:bCs/>
          <w:sz w:val="24"/>
          <w:szCs w:val="24"/>
        </w:rPr>
        <w:t>6</w:t>
      </w:r>
    </w:p>
    <w:p w:rsidR="00510E9B" w:rsidRPr="00C21647" w:rsidRDefault="00510E9B" w:rsidP="00804BF5">
      <w:pPr>
        <w:tabs>
          <w:tab w:val="left" w:pos="10065"/>
        </w:tabs>
        <w:spacing w:after="0" w:line="240" w:lineRule="auto"/>
        <w:ind w:left="142" w:right="-1"/>
        <w:jc w:val="center"/>
        <w:rPr>
          <w:rFonts w:ascii="Times New Roman" w:hAnsi="Times New Roman"/>
          <w:bCs/>
          <w:sz w:val="24"/>
          <w:szCs w:val="24"/>
        </w:rPr>
      </w:pPr>
      <w:r w:rsidRPr="00C21647">
        <w:rPr>
          <w:rFonts w:ascii="Times New Roman" w:hAnsi="Times New Roman"/>
          <w:sz w:val="24"/>
          <w:szCs w:val="24"/>
        </w:rPr>
        <w:t>Степень изменения параметров удовлетворенности характеристиками услуг дополнительного образования за последние 3 года, % к опрошенным</w:t>
      </w:r>
    </w:p>
    <w:p w:rsidR="00510E9B" w:rsidRDefault="00510E9B" w:rsidP="00804BF5">
      <w:pPr>
        <w:tabs>
          <w:tab w:val="left" w:pos="10065"/>
        </w:tabs>
        <w:spacing w:after="0" w:line="240" w:lineRule="auto"/>
        <w:ind w:left="142" w:right="-1"/>
        <w:jc w:val="center"/>
        <w:rPr>
          <w:rFonts w:ascii="Times New Roman" w:hAnsi="Times New Roman"/>
          <w:bCs/>
          <w:sz w:val="28"/>
          <w:szCs w:val="28"/>
        </w:rPr>
      </w:pPr>
      <w:r w:rsidRPr="00C061F5">
        <w:rPr>
          <w:rFonts w:ascii="Times New Roman" w:hAnsi="Times New Roman"/>
          <w:bCs/>
          <w:noProof/>
          <w:sz w:val="28"/>
          <w:szCs w:val="28"/>
        </w:rPr>
        <w:drawing>
          <wp:inline distT="0" distB="0" distL="0" distR="0">
            <wp:extent cx="6352489" cy="1806854"/>
            <wp:effectExtent l="19050" t="0" r="0" b="0"/>
            <wp:docPr id="15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D6558"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 xml:space="preserve">Более 37 </w:t>
      </w:r>
      <w:r w:rsidRPr="00293B72">
        <w:rPr>
          <w:rFonts w:ascii="Times New Roman" w:hAnsi="Times New Roman"/>
          <w:sz w:val="28"/>
          <w:szCs w:val="28"/>
        </w:rPr>
        <w:t>% респондентов</w:t>
      </w:r>
      <w:r>
        <w:rPr>
          <w:rFonts w:ascii="Times New Roman" w:hAnsi="Times New Roman"/>
          <w:sz w:val="28"/>
          <w:szCs w:val="28"/>
        </w:rPr>
        <w:t xml:space="preserve"> считают, что уровень цен на услуги дополнительного образования за последние 3 года не изменился, при этом 27% полагают, что уровень цен увеличился. Оценивая параметр «качество услуг дополнительного образования» большинство опрошенных считает, что он не изменился, а каждый 5 считает, что он улучшился. В</w:t>
      </w:r>
      <w:r w:rsidRPr="00293B72">
        <w:rPr>
          <w:rFonts w:ascii="Times New Roman" w:hAnsi="Times New Roman"/>
          <w:sz w:val="28"/>
          <w:szCs w:val="28"/>
        </w:rPr>
        <w:t xml:space="preserve">озможность выбора на </w:t>
      </w:r>
      <w:r>
        <w:rPr>
          <w:rFonts w:ascii="Times New Roman" w:hAnsi="Times New Roman"/>
          <w:sz w:val="28"/>
          <w:szCs w:val="28"/>
        </w:rPr>
        <w:t>данном</w:t>
      </w:r>
      <w:r w:rsidRPr="00293B72">
        <w:rPr>
          <w:rFonts w:ascii="Times New Roman" w:hAnsi="Times New Roman"/>
          <w:sz w:val="28"/>
          <w:szCs w:val="28"/>
        </w:rPr>
        <w:t xml:space="preserve"> рынке </w:t>
      </w:r>
      <w:r>
        <w:rPr>
          <w:rFonts w:ascii="Times New Roman" w:hAnsi="Times New Roman"/>
          <w:sz w:val="28"/>
          <w:szCs w:val="28"/>
        </w:rPr>
        <w:t xml:space="preserve">респонденты также оценивают как стабильное, при этом положительную динамику отмечают 19,1%, отрицательную только 5,1% опрошенных. </w:t>
      </w:r>
    </w:p>
    <w:p w:rsidR="00510E9B" w:rsidRPr="008D6558" w:rsidRDefault="00541D55" w:rsidP="00492DD2">
      <w:pPr>
        <w:tabs>
          <w:tab w:val="left" w:pos="10065"/>
        </w:tabs>
        <w:spacing w:after="0" w:line="240" w:lineRule="auto"/>
        <w:ind w:left="142" w:right="-1" w:firstLine="709"/>
        <w:jc w:val="both"/>
        <w:rPr>
          <w:rFonts w:ascii="Times New Roman" w:hAnsi="Times New Roman"/>
          <w:i/>
          <w:sz w:val="28"/>
          <w:szCs w:val="28"/>
        </w:rPr>
      </w:pPr>
      <w:r>
        <w:rPr>
          <w:rFonts w:ascii="Times New Roman" w:hAnsi="Times New Roman"/>
          <w:i/>
          <w:sz w:val="28"/>
          <w:szCs w:val="28"/>
        </w:rPr>
        <w:t xml:space="preserve">3. </w:t>
      </w:r>
      <w:r w:rsidR="00510E9B" w:rsidRPr="008D6558">
        <w:rPr>
          <w:rFonts w:ascii="Times New Roman" w:hAnsi="Times New Roman"/>
          <w:i/>
          <w:sz w:val="28"/>
          <w:szCs w:val="28"/>
        </w:rPr>
        <w:t>Рынок услуг детского отдыха и оздоровления</w:t>
      </w:r>
      <w:r w:rsidR="008D6558">
        <w:rPr>
          <w:rFonts w:ascii="Times New Roman" w:hAnsi="Times New Roman"/>
          <w:i/>
          <w:sz w:val="28"/>
          <w:szCs w:val="28"/>
        </w:rPr>
        <w:t>:</w:t>
      </w:r>
    </w:p>
    <w:p w:rsidR="00510E9B" w:rsidRPr="006577DC" w:rsidRDefault="00510E9B" w:rsidP="00492DD2">
      <w:pPr>
        <w:tabs>
          <w:tab w:val="left" w:pos="10065"/>
        </w:tabs>
        <w:spacing w:after="0" w:line="240" w:lineRule="auto"/>
        <w:ind w:left="142" w:right="-1" w:firstLine="709"/>
        <w:jc w:val="both"/>
        <w:rPr>
          <w:rFonts w:ascii="Times New Roman" w:hAnsi="Times New Roman"/>
          <w:sz w:val="28"/>
          <w:szCs w:val="28"/>
        </w:rPr>
      </w:pPr>
      <w:r w:rsidRPr="002F478F">
        <w:rPr>
          <w:rFonts w:ascii="Times New Roman" w:hAnsi="Times New Roman"/>
          <w:sz w:val="28"/>
          <w:szCs w:val="28"/>
        </w:rPr>
        <w:t>Рынок услуг детского отдыха и оздоровления</w:t>
      </w:r>
      <w:r w:rsidRPr="006577DC">
        <w:rPr>
          <w:rFonts w:ascii="Times New Roman" w:hAnsi="Times New Roman"/>
          <w:sz w:val="28"/>
          <w:szCs w:val="28"/>
        </w:rPr>
        <w:t xml:space="preserve"> большинство потребителей оценивают неразвитым – </w:t>
      </w:r>
      <w:r>
        <w:rPr>
          <w:rFonts w:ascii="Times New Roman" w:hAnsi="Times New Roman"/>
          <w:sz w:val="28"/>
          <w:szCs w:val="28"/>
        </w:rPr>
        <w:t>40,7</w:t>
      </w:r>
      <w:r w:rsidRPr="006577DC">
        <w:rPr>
          <w:rFonts w:ascii="Times New Roman" w:hAnsi="Times New Roman"/>
          <w:sz w:val="28"/>
          <w:szCs w:val="28"/>
        </w:rPr>
        <w:t>% (</w:t>
      </w:r>
      <w:r>
        <w:rPr>
          <w:rFonts w:ascii="Times New Roman" w:hAnsi="Times New Roman"/>
          <w:sz w:val="28"/>
          <w:szCs w:val="28"/>
        </w:rPr>
        <w:t xml:space="preserve">488 </w:t>
      </w:r>
      <w:r w:rsidRPr="006577DC">
        <w:rPr>
          <w:rFonts w:ascii="Times New Roman" w:hAnsi="Times New Roman"/>
          <w:sz w:val="28"/>
          <w:szCs w:val="28"/>
        </w:rPr>
        <w:t xml:space="preserve">чел.) респондентов, считают, что на рынке присутствует мало организаций, предоставляющих услуги </w:t>
      </w:r>
      <w:r w:rsidRPr="002F478F">
        <w:rPr>
          <w:rFonts w:ascii="Times New Roman" w:hAnsi="Times New Roman"/>
          <w:sz w:val="28"/>
          <w:szCs w:val="28"/>
        </w:rPr>
        <w:t>детского отдыха и оздоровления</w:t>
      </w:r>
      <w:r w:rsidRPr="006577DC">
        <w:rPr>
          <w:rFonts w:ascii="Times New Roman" w:hAnsi="Times New Roman"/>
          <w:sz w:val="28"/>
          <w:szCs w:val="28"/>
        </w:rPr>
        <w:t xml:space="preserve">, </w:t>
      </w:r>
      <w:r>
        <w:rPr>
          <w:rFonts w:ascii="Times New Roman" w:hAnsi="Times New Roman"/>
          <w:sz w:val="28"/>
          <w:szCs w:val="28"/>
        </w:rPr>
        <w:t>26,7</w:t>
      </w:r>
      <w:r w:rsidRPr="006577DC">
        <w:rPr>
          <w:rFonts w:ascii="Times New Roman" w:hAnsi="Times New Roman"/>
          <w:sz w:val="28"/>
          <w:szCs w:val="28"/>
        </w:rPr>
        <w:t xml:space="preserve">% </w:t>
      </w:r>
      <w:r>
        <w:rPr>
          <w:rFonts w:ascii="Times New Roman" w:hAnsi="Times New Roman"/>
          <w:sz w:val="28"/>
          <w:szCs w:val="28"/>
        </w:rPr>
        <w:t>(320 чел.)</w:t>
      </w:r>
      <w:r w:rsidRPr="006577DC">
        <w:rPr>
          <w:rFonts w:ascii="Times New Roman" w:hAnsi="Times New Roman"/>
          <w:sz w:val="28"/>
          <w:szCs w:val="28"/>
        </w:rPr>
        <w:t xml:space="preserve"> респондентов считают, что их нет </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sidRPr="00043320">
        <w:rPr>
          <w:rFonts w:ascii="Times New Roman" w:hAnsi="Times New Roman"/>
          <w:sz w:val="28"/>
          <w:szCs w:val="28"/>
        </w:rPr>
        <w:t xml:space="preserve">Подавляющее большинство потребителей отметили, что количество участников рынка услуг детского отдыха и оздоровления за последние 3 года не изменилось, увеличение организаций отмечают </w:t>
      </w:r>
      <w:r>
        <w:rPr>
          <w:rFonts w:ascii="Times New Roman" w:hAnsi="Times New Roman"/>
          <w:sz w:val="28"/>
          <w:szCs w:val="28"/>
        </w:rPr>
        <w:t>20,9</w:t>
      </w:r>
      <w:r w:rsidRPr="00043320">
        <w:rPr>
          <w:rFonts w:ascii="Times New Roman" w:hAnsi="Times New Roman"/>
          <w:sz w:val="28"/>
          <w:szCs w:val="28"/>
        </w:rPr>
        <w:t xml:space="preserve">% опрошенных, а снижение количества участников отмечено </w:t>
      </w:r>
      <w:r>
        <w:rPr>
          <w:rFonts w:ascii="Times New Roman" w:hAnsi="Times New Roman"/>
          <w:sz w:val="28"/>
          <w:szCs w:val="28"/>
        </w:rPr>
        <w:t>9,4 % респондентов,</w:t>
      </w:r>
      <w:r w:rsidRPr="00043320">
        <w:rPr>
          <w:rFonts w:ascii="Times New Roman" w:hAnsi="Times New Roman"/>
          <w:sz w:val="28"/>
          <w:szCs w:val="28"/>
        </w:rPr>
        <w:t xml:space="preserve"> </w:t>
      </w:r>
      <w:r>
        <w:rPr>
          <w:rFonts w:ascii="Times New Roman" w:hAnsi="Times New Roman"/>
          <w:sz w:val="28"/>
          <w:szCs w:val="28"/>
        </w:rPr>
        <w:t>24,1</w:t>
      </w:r>
      <w:r w:rsidRPr="00043320">
        <w:rPr>
          <w:rFonts w:ascii="Times New Roman" w:hAnsi="Times New Roman"/>
          <w:sz w:val="28"/>
          <w:szCs w:val="28"/>
        </w:rPr>
        <w:t xml:space="preserve"> % затруднились с ответом.</w:t>
      </w:r>
    </w:p>
    <w:p w:rsidR="00510E9B" w:rsidRDefault="00510E9B" w:rsidP="00492DD2">
      <w:pPr>
        <w:tabs>
          <w:tab w:val="left" w:pos="10065"/>
        </w:tabs>
        <w:spacing w:after="0" w:line="240" w:lineRule="auto"/>
        <w:ind w:left="142" w:right="-1" w:firstLine="709"/>
        <w:jc w:val="both"/>
        <w:rPr>
          <w:rFonts w:ascii="Times New Roman" w:hAnsi="Times New Roman"/>
          <w:bCs/>
          <w:sz w:val="28"/>
          <w:szCs w:val="28"/>
        </w:rPr>
      </w:pPr>
      <w:r>
        <w:rPr>
          <w:rFonts w:ascii="Times New Roman" w:hAnsi="Times New Roman"/>
          <w:sz w:val="28"/>
          <w:szCs w:val="28"/>
        </w:rPr>
        <w:t xml:space="preserve">Что касается удовлетворенности потребителей услугами детского отдыха и оздоровления, можно сделать вывод, что только четвертая часть опрошенных </w:t>
      </w:r>
      <w:r w:rsidRPr="00293B72">
        <w:rPr>
          <w:rFonts w:ascii="Times New Roman" w:hAnsi="Times New Roman"/>
          <w:sz w:val="28"/>
          <w:szCs w:val="28"/>
        </w:rPr>
        <w:t xml:space="preserve">в разной степени удовлетворены качеством </w:t>
      </w:r>
      <w:r>
        <w:rPr>
          <w:rFonts w:ascii="Times New Roman" w:hAnsi="Times New Roman"/>
          <w:sz w:val="28"/>
          <w:szCs w:val="28"/>
        </w:rPr>
        <w:t xml:space="preserve">и возможностью выбора указанных </w:t>
      </w:r>
      <w:r w:rsidRPr="00293B72">
        <w:rPr>
          <w:rFonts w:ascii="Times New Roman" w:hAnsi="Times New Roman"/>
          <w:sz w:val="28"/>
          <w:szCs w:val="28"/>
        </w:rPr>
        <w:t xml:space="preserve">услуг </w:t>
      </w:r>
      <w:r>
        <w:rPr>
          <w:rFonts w:ascii="Times New Roman" w:hAnsi="Times New Roman"/>
          <w:sz w:val="28"/>
          <w:szCs w:val="28"/>
        </w:rPr>
        <w:t xml:space="preserve">в </w:t>
      </w:r>
      <w:r w:rsidRPr="00293B72">
        <w:rPr>
          <w:rFonts w:ascii="Times New Roman" w:hAnsi="Times New Roman"/>
          <w:sz w:val="28"/>
          <w:szCs w:val="28"/>
        </w:rPr>
        <w:t>регион</w:t>
      </w:r>
      <w:r>
        <w:rPr>
          <w:rFonts w:ascii="Times New Roman" w:hAnsi="Times New Roman"/>
          <w:sz w:val="28"/>
          <w:szCs w:val="28"/>
        </w:rPr>
        <w:t>е</w:t>
      </w:r>
      <w:r w:rsidRPr="00293B72">
        <w:rPr>
          <w:rFonts w:ascii="Times New Roman" w:hAnsi="Times New Roman"/>
          <w:sz w:val="28"/>
          <w:szCs w:val="28"/>
        </w:rPr>
        <w:t xml:space="preserve">, </w:t>
      </w:r>
      <w:r>
        <w:rPr>
          <w:rFonts w:ascii="Times New Roman" w:hAnsi="Times New Roman"/>
          <w:sz w:val="28"/>
          <w:szCs w:val="28"/>
        </w:rPr>
        <w:t xml:space="preserve">при этом затруднились ответить на вопрос около 23%, оставшаяся часть респондентов неудовлетворенны указанными критериями.  </w:t>
      </w:r>
      <w:r w:rsidRPr="00293B72">
        <w:rPr>
          <w:rFonts w:ascii="Times New Roman" w:hAnsi="Times New Roman"/>
          <w:sz w:val="28"/>
          <w:szCs w:val="28"/>
        </w:rPr>
        <w:t>(</w:t>
      </w:r>
      <w:r>
        <w:rPr>
          <w:rFonts w:ascii="Times New Roman" w:hAnsi="Times New Roman"/>
          <w:sz w:val="28"/>
          <w:szCs w:val="28"/>
        </w:rPr>
        <w:t xml:space="preserve">График </w:t>
      </w:r>
      <w:r w:rsidR="00804BF5">
        <w:rPr>
          <w:rFonts w:ascii="Times New Roman" w:hAnsi="Times New Roman"/>
          <w:sz w:val="28"/>
          <w:szCs w:val="28"/>
        </w:rPr>
        <w:t>7</w:t>
      </w:r>
      <w:r w:rsidRPr="00293B72">
        <w:rPr>
          <w:rFonts w:ascii="Times New Roman" w:hAnsi="Times New Roman"/>
          <w:sz w:val="28"/>
          <w:szCs w:val="28"/>
        </w:rPr>
        <w:t xml:space="preserve">). </w:t>
      </w:r>
    </w:p>
    <w:p w:rsidR="00510E9B" w:rsidRPr="00C21647" w:rsidRDefault="00510E9B" w:rsidP="00492DD2">
      <w:pPr>
        <w:tabs>
          <w:tab w:val="left" w:pos="10065"/>
        </w:tabs>
        <w:spacing w:after="0" w:line="240" w:lineRule="auto"/>
        <w:ind w:left="142" w:right="-1" w:firstLine="709"/>
        <w:jc w:val="right"/>
        <w:rPr>
          <w:rFonts w:ascii="Times New Roman" w:hAnsi="Times New Roman"/>
          <w:bCs/>
          <w:sz w:val="24"/>
          <w:szCs w:val="24"/>
        </w:rPr>
      </w:pPr>
      <w:r w:rsidRPr="00C21647">
        <w:rPr>
          <w:rFonts w:ascii="Times New Roman" w:hAnsi="Times New Roman"/>
          <w:bCs/>
          <w:sz w:val="24"/>
          <w:szCs w:val="24"/>
        </w:rPr>
        <w:t xml:space="preserve">График </w:t>
      </w:r>
      <w:r w:rsidR="00804BF5">
        <w:rPr>
          <w:rFonts w:ascii="Times New Roman" w:hAnsi="Times New Roman"/>
          <w:bCs/>
          <w:sz w:val="24"/>
          <w:szCs w:val="24"/>
        </w:rPr>
        <w:t>7</w:t>
      </w:r>
    </w:p>
    <w:p w:rsidR="00510E9B" w:rsidRPr="00293B72" w:rsidRDefault="00510E9B" w:rsidP="00804BF5">
      <w:pPr>
        <w:tabs>
          <w:tab w:val="left" w:pos="10065"/>
        </w:tabs>
        <w:spacing w:after="0" w:line="240" w:lineRule="auto"/>
        <w:ind w:left="142" w:right="-1"/>
        <w:jc w:val="center"/>
        <w:rPr>
          <w:rFonts w:ascii="Times New Roman" w:hAnsi="Times New Roman"/>
          <w:sz w:val="28"/>
          <w:szCs w:val="28"/>
        </w:rPr>
      </w:pPr>
      <w:r w:rsidRPr="00804BF5">
        <w:rPr>
          <w:rFonts w:ascii="Times New Roman" w:hAnsi="Times New Roman"/>
          <w:sz w:val="24"/>
          <w:szCs w:val="24"/>
        </w:rPr>
        <w:t>Степень удовлетворенности характеристиками услуг детского отдыха и оздоровления, % к опрошенным</w:t>
      </w:r>
      <w:r>
        <w:rPr>
          <w:sz w:val="28"/>
          <w:szCs w:val="28"/>
        </w:rPr>
        <w:t xml:space="preserve"> </w:t>
      </w:r>
      <w:r>
        <w:rPr>
          <w:rFonts w:ascii="Times New Roman" w:hAnsi="Times New Roman"/>
          <w:bCs/>
          <w:noProof/>
          <w:sz w:val="28"/>
          <w:szCs w:val="28"/>
        </w:rPr>
        <w:drawing>
          <wp:inline distT="0" distB="0" distL="0" distR="0">
            <wp:extent cx="6349593" cy="1638605"/>
            <wp:effectExtent l="0" t="0" r="0" b="0"/>
            <wp:docPr id="16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10E9B" w:rsidRPr="00C061F5" w:rsidRDefault="00510E9B" w:rsidP="00492DD2">
      <w:pPr>
        <w:tabs>
          <w:tab w:val="left" w:pos="10065"/>
        </w:tabs>
        <w:spacing w:after="0" w:line="240" w:lineRule="auto"/>
        <w:ind w:left="142" w:right="-1" w:firstLine="709"/>
        <w:jc w:val="both"/>
        <w:rPr>
          <w:rFonts w:ascii="Times New Roman" w:hAnsi="Times New Roman"/>
          <w:sz w:val="28"/>
          <w:szCs w:val="28"/>
        </w:rPr>
      </w:pPr>
      <w:r w:rsidRPr="00293B72">
        <w:rPr>
          <w:rFonts w:ascii="Times New Roman" w:hAnsi="Times New Roman"/>
          <w:sz w:val="28"/>
          <w:szCs w:val="28"/>
        </w:rPr>
        <w:lastRenderedPageBreak/>
        <w:t xml:space="preserve">Уровень цен на услуги </w:t>
      </w:r>
      <w:r>
        <w:rPr>
          <w:rFonts w:ascii="Times New Roman" w:hAnsi="Times New Roman"/>
          <w:sz w:val="28"/>
          <w:szCs w:val="28"/>
        </w:rPr>
        <w:t>детского отдыха и оздоровления</w:t>
      </w:r>
      <w:r w:rsidRPr="00293B72">
        <w:rPr>
          <w:rFonts w:ascii="Times New Roman" w:hAnsi="Times New Roman"/>
          <w:sz w:val="28"/>
          <w:szCs w:val="28"/>
        </w:rPr>
        <w:t xml:space="preserve"> в различной степени </w:t>
      </w:r>
      <w:r>
        <w:rPr>
          <w:rFonts w:ascii="Times New Roman" w:hAnsi="Times New Roman"/>
          <w:sz w:val="28"/>
          <w:szCs w:val="28"/>
        </w:rPr>
        <w:t xml:space="preserve">не </w:t>
      </w:r>
      <w:r w:rsidRPr="00293B72">
        <w:rPr>
          <w:rFonts w:ascii="Times New Roman" w:hAnsi="Times New Roman"/>
          <w:sz w:val="28"/>
          <w:szCs w:val="28"/>
        </w:rPr>
        <w:t xml:space="preserve">устраивает </w:t>
      </w:r>
      <w:r>
        <w:rPr>
          <w:rFonts w:ascii="Times New Roman" w:hAnsi="Times New Roman"/>
          <w:sz w:val="28"/>
          <w:szCs w:val="28"/>
        </w:rPr>
        <w:t>более половины</w:t>
      </w:r>
      <w:r w:rsidRPr="00293B72">
        <w:rPr>
          <w:rFonts w:ascii="Times New Roman" w:hAnsi="Times New Roman"/>
          <w:sz w:val="28"/>
          <w:szCs w:val="28"/>
        </w:rPr>
        <w:t xml:space="preserve"> респондентов</w:t>
      </w:r>
      <w:r>
        <w:rPr>
          <w:rFonts w:ascii="Times New Roman" w:hAnsi="Times New Roman"/>
          <w:sz w:val="28"/>
          <w:szCs w:val="28"/>
        </w:rPr>
        <w:t xml:space="preserve">, при этом 22,1% опрошенных затруднилась с ответом. </w:t>
      </w:r>
    </w:p>
    <w:p w:rsidR="00510E9B" w:rsidRDefault="00510E9B" w:rsidP="00492DD2">
      <w:pPr>
        <w:tabs>
          <w:tab w:val="left" w:pos="10065"/>
        </w:tabs>
        <w:spacing w:after="0" w:line="240" w:lineRule="auto"/>
        <w:ind w:left="142" w:right="-1" w:firstLine="709"/>
        <w:jc w:val="both"/>
        <w:rPr>
          <w:rFonts w:ascii="Times New Roman" w:hAnsi="Times New Roman"/>
          <w:bCs/>
          <w:sz w:val="28"/>
          <w:szCs w:val="28"/>
        </w:rPr>
      </w:pPr>
      <w:r>
        <w:rPr>
          <w:rFonts w:ascii="Times New Roman" w:hAnsi="Times New Roman"/>
          <w:bCs/>
          <w:sz w:val="28"/>
          <w:szCs w:val="28"/>
        </w:rPr>
        <w:t>Изменение, рассматриваемых параметров за последние 3 года респонденты оценивают следующим образом:</w:t>
      </w:r>
    </w:p>
    <w:p w:rsidR="00510E9B" w:rsidRPr="00C21647" w:rsidRDefault="00510E9B" w:rsidP="00492DD2">
      <w:pPr>
        <w:tabs>
          <w:tab w:val="left" w:pos="10065"/>
        </w:tabs>
        <w:spacing w:after="0" w:line="240" w:lineRule="auto"/>
        <w:ind w:left="142" w:right="-1" w:firstLine="709"/>
        <w:jc w:val="right"/>
        <w:rPr>
          <w:rFonts w:ascii="Times New Roman" w:hAnsi="Times New Roman"/>
          <w:bCs/>
          <w:sz w:val="24"/>
          <w:szCs w:val="24"/>
        </w:rPr>
      </w:pPr>
      <w:r w:rsidRPr="00C21647">
        <w:rPr>
          <w:rFonts w:ascii="Times New Roman" w:hAnsi="Times New Roman"/>
          <w:bCs/>
          <w:sz w:val="24"/>
          <w:szCs w:val="24"/>
        </w:rPr>
        <w:t xml:space="preserve">График </w:t>
      </w:r>
      <w:r w:rsidR="00804BF5">
        <w:rPr>
          <w:rFonts w:ascii="Times New Roman" w:hAnsi="Times New Roman"/>
          <w:bCs/>
          <w:sz w:val="24"/>
          <w:szCs w:val="24"/>
        </w:rPr>
        <w:t>8</w:t>
      </w:r>
    </w:p>
    <w:p w:rsidR="00510E9B" w:rsidRPr="00C21647" w:rsidRDefault="00510E9B" w:rsidP="00492DD2">
      <w:pPr>
        <w:tabs>
          <w:tab w:val="left" w:pos="10065"/>
        </w:tabs>
        <w:spacing w:after="0" w:line="240" w:lineRule="auto"/>
        <w:ind w:left="142" w:right="-1" w:firstLine="709"/>
        <w:jc w:val="center"/>
        <w:rPr>
          <w:rFonts w:ascii="Times New Roman" w:hAnsi="Times New Roman"/>
          <w:bCs/>
          <w:sz w:val="24"/>
          <w:szCs w:val="24"/>
        </w:rPr>
      </w:pPr>
      <w:r w:rsidRPr="00C21647">
        <w:rPr>
          <w:rFonts w:ascii="Times New Roman" w:hAnsi="Times New Roman"/>
          <w:sz w:val="24"/>
          <w:szCs w:val="24"/>
        </w:rPr>
        <w:t>Степень изменения параметров удовлетворенности характеристиками услуг детского отдыха и оздоровления за последние 3 года, % к опрошенным</w:t>
      </w:r>
    </w:p>
    <w:p w:rsidR="00510E9B" w:rsidRDefault="00510E9B" w:rsidP="00804BF5">
      <w:pPr>
        <w:tabs>
          <w:tab w:val="left" w:pos="10065"/>
        </w:tabs>
        <w:spacing w:after="0" w:line="240" w:lineRule="auto"/>
        <w:ind w:left="142" w:right="-1"/>
        <w:jc w:val="center"/>
        <w:rPr>
          <w:rFonts w:ascii="Times New Roman" w:hAnsi="Times New Roman"/>
          <w:bCs/>
          <w:sz w:val="28"/>
          <w:szCs w:val="28"/>
        </w:rPr>
      </w:pPr>
      <w:r w:rsidRPr="00C061F5">
        <w:rPr>
          <w:rFonts w:ascii="Times New Roman" w:hAnsi="Times New Roman"/>
          <w:bCs/>
          <w:noProof/>
          <w:sz w:val="28"/>
          <w:szCs w:val="28"/>
        </w:rPr>
        <w:drawing>
          <wp:inline distT="0" distB="0" distL="0" distR="0">
            <wp:extent cx="6352489" cy="1528876"/>
            <wp:effectExtent l="19050" t="0" r="0" b="0"/>
            <wp:docPr id="16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D6558"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Около 38</w:t>
      </w:r>
      <w:r w:rsidRPr="00293B72">
        <w:rPr>
          <w:rFonts w:ascii="Times New Roman" w:hAnsi="Times New Roman"/>
          <w:sz w:val="28"/>
          <w:szCs w:val="28"/>
        </w:rPr>
        <w:t>% респондентов</w:t>
      </w:r>
      <w:r>
        <w:rPr>
          <w:rFonts w:ascii="Times New Roman" w:hAnsi="Times New Roman"/>
          <w:sz w:val="28"/>
          <w:szCs w:val="28"/>
        </w:rPr>
        <w:t xml:space="preserve"> считают, что уровень цен на услуги детского отдыха и оздоровления не изменился, при этом около 26% полагают, что он увеличился.  Что касается качества услуг, что почти половина опрошенных считает, что качество услуг детского отдыха и оздоровления за последние 3 года не изменилось, а каждый 5 считает, что оно улучшилось.  В</w:t>
      </w:r>
      <w:r w:rsidRPr="00293B72">
        <w:rPr>
          <w:rFonts w:ascii="Times New Roman" w:hAnsi="Times New Roman"/>
          <w:sz w:val="28"/>
          <w:szCs w:val="28"/>
        </w:rPr>
        <w:t xml:space="preserve">озможность выбора на </w:t>
      </w:r>
      <w:r>
        <w:rPr>
          <w:rFonts w:ascii="Times New Roman" w:hAnsi="Times New Roman"/>
          <w:sz w:val="28"/>
          <w:szCs w:val="28"/>
        </w:rPr>
        <w:t>данном</w:t>
      </w:r>
      <w:r w:rsidRPr="00293B72">
        <w:rPr>
          <w:rFonts w:ascii="Times New Roman" w:hAnsi="Times New Roman"/>
          <w:sz w:val="28"/>
          <w:szCs w:val="28"/>
        </w:rPr>
        <w:t xml:space="preserve"> рынке </w:t>
      </w:r>
      <w:r>
        <w:rPr>
          <w:rFonts w:ascii="Times New Roman" w:hAnsi="Times New Roman"/>
          <w:sz w:val="28"/>
          <w:szCs w:val="28"/>
        </w:rPr>
        <w:t xml:space="preserve">респонденты также оценивают положительно, отрицательную динамику отмечает только 5,5% опрошенных. </w:t>
      </w:r>
    </w:p>
    <w:p w:rsidR="00510E9B" w:rsidRPr="008D6558" w:rsidRDefault="00541D55" w:rsidP="00492DD2">
      <w:pPr>
        <w:tabs>
          <w:tab w:val="left" w:pos="10065"/>
        </w:tabs>
        <w:spacing w:after="0" w:line="240" w:lineRule="auto"/>
        <w:ind w:left="142" w:right="-1" w:firstLine="709"/>
        <w:jc w:val="both"/>
        <w:rPr>
          <w:rFonts w:ascii="Times New Roman" w:hAnsi="Times New Roman" w:cs="Times New Roman"/>
          <w:i/>
          <w:sz w:val="28"/>
          <w:szCs w:val="28"/>
        </w:rPr>
      </w:pPr>
      <w:r>
        <w:rPr>
          <w:rFonts w:ascii="Times New Roman" w:hAnsi="Times New Roman" w:cs="Times New Roman"/>
          <w:bCs/>
          <w:i/>
          <w:sz w:val="28"/>
          <w:szCs w:val="28"/>
        </w:rPr>
        <w:t xml:space="preserve">4. </w:t>
      </w:r>
      <w:r w:rsidR="00510E9B" w:rsidRPr="008D6558">
        <w:rPr>
          <w:rFonts w:ascii="Times New Roman" w:hAnsi="Times New Roman" w:cs="Times New Roman"/>
          <w:bCs/>
          <w:i/>
          <w:sz w:val="28"/>
          <w:szCs w:val="28"/>
        </w:rPr>
        <w:t>Рынок медицинских услуг</w:t>
      </w:r>
    </w:p>
    <w:p w:rsidR="00510E9B" w:rsidRDefault="00510E9B" w:rsidP="00492DD2">
      <w:pPr>
        <w:tabs>
          <w:tab w:val="left" w:pos="10065"/>
        </w:tabs>
        <w:spacing w:after="0" w:line="240" w:lineRule="auto"/>
        <w:ind w:left="142" w:right="-1" w:firstLine="709"/>
        <w:jc w:val="both"/>
        <w:rPr>
          <w:rFonts w:ascii="Times New Roman" w:hAnsi="Times New Roman"/>
          <w:bCs/>
          <w:sz w:val="28"/>
          <w:szCs w:val="28"/>
        </w:rPr>
      </w:pPr>
      <w:r w:rsidRPr="00792477">
        <w:rPr>
          <w:rFonts w:ascii="Times New Roman" w:hAnsi="Times New Roman"/>
          <w:sz w:val="28"/>
          <w:szCs w:val="28"/>
        </w:rPr>
        <w:t xml:space="preserve">Более половины опрошенных считают </w:t>
      </w:r>
      <w:r>
        <w:rPr>
          <w:rFonts w:ascii="Times New Roman" w:hAnsi="Times New Roman"/>
          <w:sz w:val="28"/>
          <w:szCs w:val="28"/>
        </w:rPr>
        <w:t>недостаточным</w:t>
      </w:r>
      <w:r w:rsidRPr="00792477">
        <w:rPr>
          <w:rFonts w:ascii="Times New Roman" w:hAnsi="Times New Roman"/>
          <w:sz w:val="28"/>
          <w:szCs w:val="28"/>
        </w:rPr>
        <w:t xml:space="preserve"> количество организаций, предоставляющих медицинские услуги; </w:t>
      </w:r>
      <w:r>
        <w:rPr>
          <w:rFonts w:ascii="Times New Roman" w:hAnsi="Times New Roman"/>
          <w:sz w:val="28"/>
          <w:szCs w:val="28"/>
        </w:rPr>
        <w:t>28,5</w:t>
      </w:r>
      <w:r w:rsidRPr="00792477">
        <w:rPr>
          <w:rFonts w:ascii="Times New Roman" w:hAnsi="Times New Roman"/>
          <w:sz w:val="28"/>
          <w:szCs w:val="28"/>
        </w:rPr>
        <w:t xml:space="preserve"> % не согласны с этим утверждением и полагают, что таких организаций на рынке медицинских услуг достаточно</w:t>
      </w:r>
      <w:r>
        <w:rPr>
          <w:rFonts w:ascii="Times New Roman" w:hAnsi="Times New Roman"/>
          <w:sz w:val="28"/>
          <w:szCs w:val="28"/>
        </w:rPr>
        <w:t xml:space="preserve">. </w:t>
      </w:r>
      <w:r>
        <w:rPr>
          <w:rFonts w:ascii="Times New Roman" w:hAnsi="Times New Roman"/>
          <w:bCs/>
          <w:sz w:val="28"/>
          <w:szCs w:val="28"/>
        </w:rPr>
        <w:t>Медицинские организации отсутствуют, считает 10,3% (124 чел.) респондентов, оставшаяся часть затруднилась оценить количество организаций.</w:t>
      </w:r>
    </w:p>
    <w:p w:rsidR="00510E9B" w:rsidRPr="00043320" w:rsidRDefault="00510E9B" w:rsidP="00492DD2">
      <w:pPr>
        <w:tabs>
          <w:tab w:val="left" w:pos="10065"/>
        </w:tabs>
        <w:spacing w:after="0" w:line="240" w:lineRule="auto"/>
        <w:ind w:left="142" w:right="-1" w:firstLine="709"/>
        <w:jc w:val="both"/>
        <w:rPr>
          <w:rFonts w:ascii="Times New Roman" w:hAnsi="Times New Roman"/>
          <w:bCs/>
          <w:sz w:val="28"/>
          <w:szCs w:val="28"/>
        </w:rPr>
      </w:pPr>
      <w:r w:rsidRPr="00043320">
        <w:rPr>
          <w:rFonts w:ascii="Times New Roman" w:hAnsi="Times New Roman"/>
          <w:bCs/>
          <w:sz w:val="28"/>
          <w:szCs w:val="28"/>
        </w:rPr>
        <w:t xml:space="preserve">Почти половина опрошенных </w:t>
      </w:r>
      <w:r w:rsidRPr="00043320">
        <w:rPr>
          <w:rFonts w:ascii="Times New Roman" w:hAnsi="Times New Roman"/>
          <w:sz w:val="28"/>
          <w:szCs w:val="28"/>
        </w:rPr>
        <w:t>потребителей</w:t>
      </w:r>
      <w:r w:rsidRPr="00043320">
        <w:rPr>
          <w:rFonts w:ascii="Times New Roman" w:hAnsi="Times New Roman"/>
          <w:bCs/>
          <w:sz w:val="28"/>
          <w:szCs w:val="28"/>
        </w:rPr>
        <w:t xml:space="preserve"> (</w:t>
      </w:r>
      <w:r>
        <w:rPr>
          <w:rFonts w:ascii="Times New Roman" w:hAnsi="Times New Roman"/>
          <w:bCs/>
          <w:sz w:val="28"/>
          <w:szCs w:val="28"/>
        </w:rPr>
        <w:t>48,9</w:t>
      </w:r>
      <w:r w:rsidRPr="00043320">
        <w:rPr>
          <w:rFonts w:ascii="Times New Roman" w:hAnsi="Times New Roman"/>
          <w:bCs/>
          <w:sz w:val="28"/>
          <w:szCs w:val="28"/>
        </w:rPr>
        <w:t xml:space="preserve">%) </w:t>
      </w:r>
      <w:r w:rsidRPr="00043320">
        <w:rPr>
          <w:rFonts w:ascii="Times New Roman" w:hAnsi="Times New Roman"/>
          <w:sz w:val="28"/>
          <w:szCs w:val="28"/>
        </w:rPr>
        <w:t xml:space="preserve">отметили, что количество организаций за последние 3 года не изменилось, </w:t>
      </w:r>
      <w:r>
        <w:rPr>
          <w:rFonts w:ascii="Times New Roman" w:hAnsi="Times New Roman"/>
          <w:sz w:val="28"/>
          <w:szCs w:val="28"/>
        </w:rPr>
        <w:t>17,3</w:t>
      </w:r>
      <w:r w:rsidRPr="00043320">
        <w:rPr>
          <w:rFonts w:ascii="Times New Roman" w:hAnsi="Times New Roman"/>
          <w:sz w:val="28"/>
          <w:szCs w:val="28"/>
        </w:rPr>
        <w:t>% отметили увеличение количества участников рынка медицинских услуг за последние 3 года; 1</w:t>
      </w:r>
      <w:r>
        <w:rPr>
          <w:rFonts w:ascii="Times New Roman" w:hAnsi="Times New Roman"/>
          <w:sz w:val="28"/>
          <w:szCs w:val="28"/>
        </w:rPr>
        <w:t>4</w:t>
      </w:r>
      <w:r w:rsidRPr="00043320">
        <w:rPr>
          <w:rFonts w:ascii="Times New Roman" w:hAnsi="Times New Roman"/>
          <w:sz w:val="28"/>
          <w:szCs w:val="28"/>
        </w:rPr>
        <w:t xml:space="preserve"> % считают, что объем рынка медицинских услуг </w:t>
      </w:r>
      <w:r>
        <w:rPr>
          <w:rFonts w:ascii="Times New Roman" w:hAnsi="Times New Roman"/>
          <w:sz w:val="28"/>
          <w:szCs w:val="28"/>
        </w:rPr>
        <w:t>снизился</w:t>
      </w:r>
      <w:r w:rsidRPr="00043320">
        <w:rPr>
          <w:rFonts w:ascii="Times New Roman" w:hAnsi="Times New Roman"/>
          <w:sz w:val="28"/>
          <w:szCs w:val="28"/>
        </w:rPr>
        <w:t xml:space="preserve">. </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sidRPr="00501B77">
        <w:rPr>
          <w:rFonts w:ascii="Times New Roman" w:hAnsi="Times New Roman"/>
          <w:sz w:val="28"/>
          <w:szCs w:val="28"/>
        </w:rPr>
        <w:t xml:space="preserve">Возможностью выбора на рынке медицинских услуг в разной степени </w:t>
      </w:r>
      <w:r>
        <w:rPr>
          <w:rFonts w:ascii="Times New Roman" w:hAnsi="Times New Roman"/>
          <w:sz w:val="28"/>
          <w:szCs w:val="28"/>
        </w:rPr>
        <w:t xml:space="preserve">не устраивает около 50% </w:t>
      </w:r>
      <w:r w:rsidRPr="00501B77">
        <w:rPr>
          <w:rFonts w:ascii="Times New Roman" w:hAnsi="Times New Roman"/>
          <w:sz w:val="28"/>
          <w:szCs w:val="28"/>
        </w:rPr>
        <w:t>респондентов</w:t>
      </w:r>
      <w:r>
        <w:rPr>
          <w:rFonts w:ascii="Times New Roman" w:hAnsi="Times New Roman"/>
          <w:sz w:val="28"/>
          <w:szCs w:val="28"/>
        </w:rPr>
        <w:t>, удовлетворено около 32% опрошенных.</w:t>
      </w:r>
      <w:r w:rsidRPr="00501B77">
        <w:rPr>
          <w:rFonts w:ascii="Times New Roman" w:hAnsi="Times New Roman"/>
          <w:sz w:val="28"/>
          <w:szCs w:val="28"/>
        </w:rPr>
        <w:t xml:space="preserve"> </w:t>
      </w:r>
      <w:r>
        <w:rPr>
          <w:rFonts w:ascii="Times New Roman" w:hAnsi="Times New Roman"/>
          <w:sz w:val="28"/>
          <w:szCs w:val="28"/>
        </w:rPr>
        <w:t>Более половины опрошенных не удовлетворенны в разной степени к</w:t>
      </w:r>
      <w:r w:rsidRPr="00501B77">
        <w:rPr>
          <w:rFonts w:ascii="Times New Roman" w:hAnsi="Times New Roman"/>
          <w:sz w:val="28"/>
          <w:szCs w:val="28"/>
        </w:rPr>
        <w:t>ачество</w:t>
      </w:r>
      <w:r>
        <w:rPr>
          <w:rFonts w:ascii="Times New Roman" w:hAnsi="Times New Roman"/>
          <w:sz w:val="28"/>
          <w:szCs w:val="28"/>
        </w:rPr>
        <w:t>м</w:t>
      </w:r>
      <w:r w:rsidRPr="00501B77">
        <w:rPr>
          <w:rFonts w:ascii="Times New Roman" w:hAnsi="Times New Roman"/>
          <w:sz w:val="28"/>
          <w:szCs w:val="28"/>
        </w:rPr>
        <w:t xml:space="preserve"> медицинских услуг региона</w:t>
      </w:r>
      <w:r>
        <w:rPr>
          <w:rFonts w:ascii="Times New Roman" w:hAnsi="Times New Roman"/>
          <w:sz w:val="28"/>
          <w:szCs w:val="28"/>
        </w:rPr>
        <w:t>,</w:t>
      </w:r>
      <w:r w:rsidRPr="00501B77">
        <w:rPr>
          <w:rFonts w:ascii="Times New Roman" w:hAnsi="Times New Roman"/>
          <w:sz w:val="28"/>
          <w:szCs w:val="28"/>
        </w:rPr>
        <w:t xml:space="preserve"> скорее удовлетворены </w:t>
      </w:r>
      <w:r>
        <w:rPr>
          <w:rFonts w:ascii="Times New Roman" w:hAnsi="Times New Roman"/>
          <w:sz w:val="28"/>
          <w:szCs w:val="28"/>
        </w:rPr>
        <w:t>около 29</w:t>
      </w:r>
      <w:r w:rsidRPr="00501B77">
        <w:rPr>
          <w:rFonts w:ascii="Times New Roman" w:hAnsi="Times New Roman"/>
          <w:sz w:val="28"/>
          <w:szCs w:val="28"/>
        </w:rPr>
        <w:t xml:space="preserve"> % респондентов</w:t>
      </w:r>
      <w:r w:rsidRPr="00404426">
        <w:rPr>
          <w:rFonts w:ascii="Times New Roman" w:hAnsi="Times New Roman"/>
          <w:sz w:val="28"/>
          <w:szCs w:val="28"/>
        </w:rPr>
        <w:t xml:space="preserve"> </w:t>
      </w:r>
      <w:r w:rsidRPr="00501B77">
        <w:rPr>
          <w:rFonts w:ascii="Times New Roman" w:hAnsi="Times New Roman"/>
          <w:sz w:val="28"/>
          <w:szCs w:val="28"/>
        </w:rPr>
        <w:t>(</w:t>
      </w:r>
      <w:r>
        <w:rPr>
          <w:rFonts w:ascii="Times New Roman" w:hAnsi="Times New Roman"/>
          <w:sz w:val="28"/>
          <w:szCs w:val="28"/>
        </w:rPr>
        <w:t xml:space="preserve">График </w:t>
      </w:r>
      <w:r w:rsidR="00804BF5">
        <w:rPr>
          <w:rFonts w:ascii="Times New Roman" w:hAnsi="Times New Roman"/>
          <w:sz w:val="28"/>
          <w:szCs w:val="28"/>
        </w:rPr>
        <w:t>9</w:t>
      </w:r>
      <w:r w:rsidRPr="00501B77">
        <w:rPr>
          <w:rFonts w:ascii="Times New Roman" w:hAnsi="Times New Roman"/>
          <w:sz w:val="28"/>
          <w:szCs w:val="28"/>
        </w:rPr>
        <w:t>).</w:t>
      </w:r>
    </w:p>
    <w:p w:rsidR="00510E9B" w:rsidRPr="00C21647" w:rsidRDefault="00510E9B" w:rsidP="00492DD2">
      <w:pPr>
        <w:tabs>
          <w:tab w:val="left" w:pos="10065"/>
        </w:tabs>
        <w:spacing w:after="0" w:line="240" w:lineRule="auto"/>
        <w:ind w:left="142" w:right="-1" w:firstLine="709"/>
        <w:jc w:val="right"/>
        <w:rPr>
          <w:rFonts w:ascii="Times New Roman" w:hAnsi="Times New Roman"/>
          <w:bCs/>
          <w:sz w:val="24"/>
          <w:szCs w:val="24"/>
        </w:rPr>
      </w:pPr>
      <w:r w:rsidRPr="00C21647">
        <w:rPr>
          <w:rFonts w:ascii="Times New Roman" w:hAnsi="Times New Roman"/>
          <w:sz w:val="24"/>
          <w:szCs w:val="24"/>
        </w:rPr>
        <w:t>График</w:t>
      </w:r>
      <w:r w:rsidRPr="00C21647">
        <w:rPr>
          <w:rFonts w:ascii="Times New Roman" w:hAnsi="Times New Roman"/>
          <w:bCs/>
          <w:sz w:val="24"/>
          <w:szCs w:val="24"/>
        </w:rPr>
        <w:t xml:space="preserve"> </w:t>
      </w:r>
      <w:r w:rsidR="00804BF5">
        <w:rPr>
          <w:rFonts w:ascii="Times New Roman" w:hAnsi="Times New Roman"/>
          <w:bCs/>
          <w:sz w:val="24"/>
          <w:szCs w:val="24"/>
        </w:rPr>
        <w:t>9</w:t>
      </w:r>
    </w:p>
    <w:p w:rsidR="00804BF5" w:rsidRPr="00AF46A6" w:rsidRDefault="00510E9B" w:rsidP="00AF46A6">
      <w:pPr>
        <w:tabs>
          <w:tab w:val="left" w:pos="10065"/>
        </w:tabs>
        <w:spacing w:after="0" w:line="240" w:lineRule="auto"/>
        <w:ind w:left="142" w:right="-1" w:firstLine="709"/>
        <w:jc w:val="center"/>
        <w:rPr>
          <w:rFonts w:ascii="Times New Roman" w:hAnsi="Times New Roman"/>
          <w:sz w:val="24"/>
          <w:szCs w:val="24"/>
        </w:rPr>
      </w:pPr>
      <w:r w:rsidRPr="00C21647">
        <w:rPr>
          <w:rFonts w:ascii="Times New Roman" w:hAnsi="Times New Roman"/>
          <w:sz w:val="24"/>
          <w:szCs w:val="24"/>
        </w:rPr>
        <w:t xml:space="preserve">Степень удовлетворенности характеристиками медицинских услуг, </w:t>
      </w:r>
      <w:r w:rsidR="00AF46A6">
        <w:rPr>
          <w:rFonts w:ascii="Times New Roman" w:hAnsi="Times New Roman"/>
          <w:sz w:val="24"/>
          <w:szCs w:val="24"/>
        </w:rPr>
        <w:t xml:space="preserve"> </w:t>
      </w:r>
      <w:r w:rsidRPr="00C21647">
        <w:rPr>
          <w:rFonts w:ascii="Times New Roman" w:hAnsi="Times New Roman"/>
          <w:sz w:val="24"/>
          <w:szCs w:val="24"/>
        </w:rPr>
        <w:t>% к опрошенным</w:t>
      </w:r>
    </w:p>
    <w:p w:rsidR="00510E9B" w:rsidRPr="00293B72" w:rsidRDefault="00510E9B" w:rsidP="00804BF5">
      <w:pPr>
        <w:tabs>
          <w:tab w:val="left" w:pos="10065"/>
        </w:tabs>
        <w:spacing w:after="0" w:line="240" w:lineRule="auto"/>
        <w:ind w:left="142" w:right="-1"/>
        <w:jc w:val="center"/>
        <w:rPr>
          <w:rFonts w:ascii="Times New Roman" w:hAnsi="Times New Roman"/>
          <w:sz w:val="28"/>
          <w:szCs w:val="28"/>
        </w:rPr>
      </w:pPr>
      <w:r>
        <w:rPr>
          <w:rFonts w:ascii="Times New Roman" w:hAnsi="Times New Roman"/>
          <w:bCs/>
          <w:noProof/>
          <w:sz w:val="28"/>
          <w:szCs w:val="28"/>
        </w:rPr>
        <w:drawing>
          <wp:inline distT="0" distB="0" distL="0" distR="0">
            <wp:extent cx="6371539" cy="1506932"/>
            <wp:effectExtent l="0" t="0" r="0" b="0"/>
            <wp:docPr id="16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lastRenderedPageBreak/>
        <w:t xml:space="preserve">В разной степени удовлетворены уровнем цен на медицинские услуги около 30% опрошенных,  28,6 % не удовлетворены и  около 26,3% опрошенных скорее не удовлетворены. </w:t>
      </w:r>
    </w:p>
    <w:p w:rsidR="00510E9B" w:rsidRDefault="00510E9B" w:rsidP="00492DD2">
      <w:pPr>
        <w:tabs>
          <w:tab w:val="left" w:pos="10065"/>
        </w:tabs>
        <w:spacing w:after="0" w:line="240" w:lineRule="auto"/>
        <w:ind w:left="142" w:right="-1" w:firstLine="709"/>
        <w:jc w:val="both"/>
        <w:rPr>
          <w:rFonts w:ascii="Times New Roman" w:hAnsi="Times New Roman"/>
          <w:bCs/>
          <w:sz w:val="28"/>
          <w:szCs w:val="28"/>
        </w:rPr>
      </w:pPr>
      <w:r>
        <w:rPr>
          <w:rFonts w:ascii="Times New Roman" w:hAnsi="Times New Roman"/>
          <w:bCs/>
          <w:sz w:val="28"/>
          <w:szCs w:val="28"/>
        </w:rPr>
        <w:t>Изменение, рассматриваемых параметров за последние 3 года респонденты оценивают следующим образом:</w:t>
      </w:r>
    </w:p>
    <w:p w:rsidR="00510E9B" w:rsidRPr="00C21647" w:rsidRDefault="00510E9B" w:rsidP="00492DD2">
      <w:pPr>
        <w:tabs>
          <w:tab w:val="left" w:pos="10065"/>
        </w:tabs>
        <w:spacing w:after="0" w:line="240" w:lineRule="auto"/>
        <w:ind w:left="142" w:right="-1" w:firstLine="709"/>
        <w:jc w:val="right"/>
        <w:rPr>
          <w:rFonts w:ascii="Times New Roman" w:hAnsi="Times New Roman"/>
          <w:bCs/>
          <w:sz w:val="24"/>
          <w:szCs w:val="24"/>
        </w:rPr>
      </w:pPr>
      <w:r w:rsidRPr="00C21647">
        <w:rPr>
          <w:rFonts w:ascii="Times New Roman" w:hAnsi="Times New Roman"/>
          <w:bCs/>
          <w:sz w:val="24"/>
          <w:szCs w:val="24"/>
        </w:rPr>
        <w:t xml:space="preserve">График </w:t>
      </w:r>
      <w:r w:rsidR="00AF46A6">
        <w:rPr>
          <w:rFonts w:ascii="Times New Roman" w:hAnsi="Times New Roman"/>
          <w:bCs/>
          <w:sz w:val="24"/>
          <w:szCs w:val="24"/>
        </w:rPr>
        <w:t>10</w:t>
      </w:r>
    </w:p>
    <w:p w:rsidR="00510E9B" w:rsidRPr="00C21647" w:rsidRDefault="00510E9B" w:rsidP="00492DD2">
      <w:pPr>
        <w:tabs>
          <w:tab w:val="left" w:pos="10065"/>
        </w:tabs>
        <w:spacing w:after="0" w:line="240" w:lineRule="auto"/>
        <w:ind w:left="142" w:right="-1" w:firstLine="709"/>
        <w:jc w:val="center"/>
        <w:rPr>
          <w:rFonts w:ascii="Times New Roman" w:hAnsi="Times New Roman"/>
          <w:bCs/>
          <w:sz w:val="24"/>
          <w:szCs w:val="24"/>
        </w:rPr>
      </w:pPr>
      <w:r w:rsidRPr="00C21647">
        <w:rPr>
          <w:rFonts w:ascii="Times New Roman" w:hAnsi="Times New Roman"/>
          <w:sz w:val="24"/>
          <w:szCs w:val="24"/>
        </w:rPr>
        <w:t>Степень изменения параметров удовлетворенности характеристиками медицинских услуг за последние 3 года, % к опрошенным</w:t>
      </w:r>
    </w:p>
    <w:p w:rsidR="00510E9B" w:rsidRDefault="00510E9B" w:rsidP="00AF46A6">
      <w:pPr>
        <w:tabs>
          <w:tab w:val="left" w:pos="10065"/>
        </w:tabs>
        <w:spacing w:after="0" w:line="240" w:lineRule="auto"/>
        <w:ind w:left="142" w:right="-1"/>
        <w:jc w:val="center"/>
        <w:rPr>
          <w:rFonts w:ascii="Times New Roman" w:hAnsi="Times New Roman"/>
          <w:bCs/>
          <w:sz w:val="28"/>
          <w:szCs w:val="28"/>
        </w:rPr>
      </w:pPr>
      <w:r w:rsidRPr="00C061F5">
        <w:rPr>
          <w:rFonts w:ascii="Times New Roman" w:hAnsi="Times New Roman"/>
          <w:bCs/>
          <w:noProof/>
          <w:sz w:val="28"/>
          <w:szCs w:val="28"/>
        </w:rPr>
        <w:drawing>
          <wp:inline distT="0" distB="0" distL="0" distR="0">
            <wp:extent cx="6349593" cy="1499616"/>
            <wp:effectExtent l="0" t="0" r="0" b="0"/>
            <wp:docPr id="16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D6558"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 xml:space="preserve">Около 35 </w:t>
      </w:r>
      <w:r w:rsidRPr="00293B72">
        <w:rPr>
          <w:rFonts w:ascii="Times New Roman" w:hAnsi="Times New Roman"/>
          <w:sz w:val="28"/>
          <w:szCs w:val="28"/>
        </w:rPr>
        <w:t>% респондентов</w:t>
      </w:r>
      <w:r>
        <w:rPr>
          <w:rFonts w:ascii="Times New Roman" w:hAnsi="Times New Roman"/>
          <w:sz w:val="28"/>
          <w:szCs w:val="28"/>
        </w:rPr>
        <w:t xml:space="preserve"> считают, что уровень цен на медицинские услуги возрос, при этом около 34,2% полагают, что он остался без изменений.  Что касается качества медицинских услуг, то почти половина опрошенных считает, что качество услуг за последние 3 года не изменилось, а каждый 4 затруднился с ответом.  В</w:t>
      </w:r>
      <w:r w:rsidRPr="00293B72">
        <w:rPr>
          <w:rFonts w:ascii="Times New Roman" w:hAnsi="Times New Roman"/>
          <w:sz w:val="28"/>
          <w:szCs w:val="28"/>
        </w:rPr>
        <w:t xml:space="preserve">озможность выбора на </w:t>
      </w:r>
      <w:r>
        <w:rPr>
          <w:rFonts w:ascii="Times New Roman" w:hAnsi="Times New Roman"/>
          <w:sz w:val="28"/>
          <w:szCs w:val="28"/>
        </w:rPr>
        <w:t>данном</w:t>
      </w:r>
      <w:r w:rsidRPr="00293B72">
        <w:rPr>
          <w:rFonts w:ascii="Times New Roman" w:hAnsi="Times New Roman"/>
          <w:sz w:val="28"/>
          <w:szCs w:val="28"/>
        </w:rPr>
        <w:t xml:space="preserve"> рынке </w:t>
      </w:r>
      <w:r>
        <w:rPr>
          <w:rFonts w:ascii="Times New Roman" w:hAnsi="Times New Roman"/>
          <w:sz w:val="28"/>
          <w:szCs w:val="28"/>
        </w:rPr>
        <w:t xml:space="preserve">респонденты также оценивают положительно, отрицательную динамику отмечает только 9,8% опрошенных. </w:t>
      </w:r>
    </w:p>
    <w:p w:rsidR="00510E9B" w:rsidRPr="008D6558" w:rsidRDefault="00541D55" w:rsidP="00492DD2">
      <w:pPr>
        <w:tabs>
          <w:tab w:val="left" w:pos="10065"/>
        </w:tabs>
        <w:spacing w:after="0" w:line="240" w:lineRule="auto"/>
        <w:ind w:left="142" w:right="-1" w:firstLine="709"/>
        <w:jc w:val="both"/>
        <w:rPr>
          <w:rFonts w:ascii="Times New Roman" w:hAnsi="Times New Roman" w:cs="Times New Roman"/>
          <w:bCs/>
          <w:i/>
          <w:sz w:val="28"/>
          <w:szCs w:val="28"/>
        </w:rPr>
      </w:pPr>
      <w:r>
        <w:rPr>
          <w:rFonts w:ascii="Times New Roman" w:hAnsi="Times New Roman" w:cs="Times New Roman"/>
          <w:bCs/>
          <w:i/>
          <w:sz w:val="28"/>
          <w:szCs w:val="28"/>
        </w:rPr>
        <w:t xml:space="preserve">5. </w:t>
      </w:r>
      <w:r w:rsidR="00510E9B" w:rsidRPr="008D6558">
        <w:rPr>
          <w:rFonts w:ascii="Times New Roman" w:hAnsi="Times New Roman" w:cs="Times New Roman"/>
          <w:bCs/>
          <w:i/>
          <w:sz w:val="28"/>
          <w:szCs w:val="28"/>
        </w:rPr>
        <w:t>Рынок услуг психолого-педагогического сопровождения детей с ограниченными возможностями здоровья</w:t>
      </w:r>
      <w:r w:rsidR="008D6558">
        <w:rPr>
          <w:rFonts w:ascii="Times New Roman" w:hAnsi="Times New Roman" w:cs="Times New Roman"/>
          <w:bCs/>
          <w:i/>
          <w:sz w:val="28"/>
          <w:szCs w:val="28"/>
        </w:rPr>
        <w:t>:</w:t>
      </w:r>
    </w:p>
    <w:p w:rsidR="00510E9B" w:rsidRPr="00043320"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Б</w:t>
      </w:r>
      <w:r w:rsidRPr="00792477">
        <w:rPr>
          <w:rFonts w:ascii="Times New Roman" w:hAnsi="Times New Roman"/>
          <w:sz w:val="28"/>
          <w:szCs w:val="28"/>
        </w:rPr>
        <w:t xml:space="preserve">ольшинство </w:t>
      </w:r>
      <w:r>
        <w:rPr>
          <w:rFonts w:ascii="Times New Roman" w:hAnsi="Times New Roman"/>
          <w:sz w:val="28"/>
          <w:szCs w:val="28"/>
        </w:rPr>
        <w:t>36,1</w:t>
      </w:r>
      <w:r w:rsidRPr="006577DC">
        <w:rPr>
          <w:rFonts w:ascii="Times New Roman" w:hAnsi="Times New Roman"/>
          <w:sz w:val="28"/>
          <w:szCs w:val="28"/>
        </w:rPr>
        <w:t>% (</w:t>
      </w:r>
      <w:r>
        <w:rPr>
          <w:rFonts w:ascii="Times New Roman" w:hAnsi="Times New Roman"/>
          <w:sz w:val="28"/>
          <w:szCs w:val="28"/>
        </w:rPr>
        <w:t>433</w:t>
      </w:r>
      <w:r w:rsidRPr="006577DC">
        <w:rPr>
          <w:rFonts w:ascii="Times New Roman" w:hAnsi="Times New Roman"/>
          <w:sz w:val="28"/>
          <w:szCs w:val="28"/>
        </w:rPr>
        <w:t xml:space="preserve"> чел.) опрошенных считают, что организаций на рынке услуг психолого-педагогического сопровождения детей с ограниченными возможностями </w:t>
      </w:r>
      <w:r w:rsidRPr="00043320">
        <w:rPr>
          <w:rFonts w:ascii="Times New Roman" w:hAnsi="Times New Roman"/>
          <w:sz w:val="28"/>
          <w:szCs w:val="28"/>
        </w:rPr>
        <w:t xml:space="preserve">здоровья </w:t>
      </w:r>
      <w:r>
        <w:rPr>
          <w:rFonts w:ascii="Times New Roman" w:hAnsi="Times New Roman"/>
          <w:sz w:val="28"/>
          <w:szCs w:val="28"/>
        </w:rPr>
        <w:t>отсутствуют, 30,9% (371 чел.)</w:t>
      </w:r>
      <w:r w:rsidRPr="00792477">
        <w:rPr>
          <w:rFonts w:ascii="Times New Roman" w:hAnsi="Times New Roman"/>
          <w:sz w:val="28"/>
          <w:szCs w:val="28"/>
        </w:rPr>
        <w:t xml:space="preserve"> респондентов затруднились в оценке рынка услуг психолого-педагогического сопровождения детей с ограниченными возможностями здоровья (консультативные услуги, патронаж, услуги, опирающиеся на механизмы само- и взаимопомощи),</w:t>
      </w:r>
      <w:r>
        <w:rPr>
          <w:rFonts w:ascii="Times New Roman" w:hAnsi="Times New Roman"/>
          <w:sz w:val="28"/>
          <w:szCs w:val="28"/>
        </w:rPr>
        <w:t xml:space="preserve"> </w:t>
      </w:r>
      <w:r w:rsidRPr="00043320">
        <w:rPr>
          <w:rFonts w:ascii="Times New Roman" w:hAnsi="Times New Roman"/>
          <w:sz w:val="28"/>
          <w:szCs w:val="28"/>
        </w:rPr>
        <w:t xml:space="preserve"> а </w:t>
      </w:r>
      <w:r>
        <w:rPr>
          <w:rFonts w:ascii="Times New Roman" w:hAnsi="Times New Roman"/>
          <w:sz w:val="28"/>
          <w:szCs w:val="28"/>
        </w:rPr>
        <w:t>23,7</w:t>
      </w:r>
      <w:r w:rsidRPr="00043320">
        <w:rPr>
          <w:rFonts w:ascii="Times New Roman" w:hAnsi="Times New Roman"/>
          <w:sz w:val="28"/>
          <w:szCs w:val="28"/>
        </w:rPr>
        <w:t>% (</w:t>
      </w:r>
      <w:r>
        <w:rPr>
          <w:rFonts w:ascii="Times New Roman" w:hAnsi="Times New Roman"/>
          <w:sz w:val="28"/>
          <w:szCs w:val="28"/>
        </w:rPr>
        <w:t>284</w:t>
      </w:r>
      <w:r w:rsidRPr="00043320">
        <w:rPr>
          <w:rFonts w:ascii="Times New Roman" w:hAnsi="Times New Roman"/>
          <w:sz w:val="28"/>
          <w:szCs w:val="28"/>
        </w:rPr>
        <w:t xml:space="preserve"> чел.) опрошенных считают это количество организаций недостаточно.</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sidRPr="00043320">
        <w:rPr>
          <w:rFonts w:ascii="Times New Roman" w:hAnsi="Times New Roman"/>
          <w:sz w:val="28"/>
          <w:szCs w:val="28"/>
        </w:rPr>
        <w:t xml:space="preserve">Причем </w:t>
      </w:r>
      <w:r>
        <w:rPr>
          <w:rFonts w:ascii="Times New Roman" w:hAnsi="Times New Roman"/>
          <w:sz w:val="28"/>
          <w:szCs w:val="28"/>
        </w:rPr>
        <w:t>36,0</w:t>
      </w:r>
      <w:r w:rsidRPr="00043320">
        <w:rPr>
          <w:rFonts w:ascii="Times New Roman" w:hAnsi="Times New Roman"/>
          <w:sz w:val="28"/>
          <w:szCs w:val="28"/>
        </w:rPr>
        <w:t xml:space="preserve"> % опрошенных зафиксировали отсутствие динамики количества субъектов, предоставляющих услуги психолого-педагогического сопровождения детей с ограниченными возможностями здоровья в течение последних 3 лет, </w:t>
      </w:r>
      <w:r>
        <w:rPr>
          <w:rFonts w:ascii="Times New Roman" w:hAnsi="Times New Roman"/>
          <w:sz w:val="28"/>
          <w:szCs w:val="28"/>
        </w:rPr>
        <w:t>9,6</w:t>
      </w:r>
      <w:r w:rsidRPr="00043320">
        <w:rPr>
          <w:rFonts w:ascii="Times New Roman" w:hAnsi="Times New Roman"/>
          <w:sz w:val="28"/>
          <w:szCs w:val="28"/>
        </w:rPr>
        <w:t xml:space="preserve">% опрошенных считают, что динамика есть, и она положительна. Оставшаяся часть опрошенных затруднились с ответом. </w:t>
      </w:r>
    </w:p>
    <w:p w:rsidR="00AF46A6" w:rsidRPr="00944940" w:rsidRDefault="00510E9B" w:rsidP="00944940">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Б</w:t>
      </w:r>
      <w:r w:rsidRPr="00141241">
        <w:rPr>
          <w:rFonts w:ascii="Times New Roman" w:hAnsi="Times New Roman"/>
          <w:sz w:val="28"/>
          <w:szCs w:val="28"/>
        </w:rPr>
        <w:t xml:space="preserve">ольшинство </w:t>
      </w:r>
      <w:r>
        <w:rPr>
          <w:rFonts w:ascii="Times New Roman" w:hAnsi="Times New Roman"/>
          <w:sz w:val="28"/>
          <w:szCs w:val="28"/>
        </w:rPr>
        <w:t xml:space="preserve">опрошенных затруднились оценить качество, возможность выбора и уровень цен на данном рынке (График </w:t>
      </w:r>
      <w:r w:rsidR="00AF46A6">
        <w:rPr>
          <w:rFonts w:ascii="Times New Roman" w:hAnsi="Times New Roman"/>
          <w:sz w:val="28"/>
          <w:szCs w:val="28"/>
        </w:rPr>
        <w:t>11</w:t>
      </w:r>
      <w:r>
        <w:rPr>
          <w:rFonts w:ascii="Times New Roman" w:hAnsi="Times New Roman"/>
          <w:sz w:val="28"/>
          <w:szCs w:val="28"/>
        </w:rPr>
        <w:t xml:space="preserve">). </w:t>
      </w:r>
    </w:p>
    <w:p w:rsidR="00510E9B" w:rsidRPr="00C21647" w:rsidRDefault="00510E9B" w:rsidP="00492DD2">
      <w:pPr>
        <w:tabs>
          <w:tab w:val="left" w:pos="10065"/>
        </w:tabs>
        <w:spacing w:after="0" w:line="240" w:lineRule="auto"/>
        <w:ind w:left="142" w:right="-1" w:firstLine="709"/>
        <w:jc w:val="right"/>
        <w:rPr>
          <w:rFonts w:ascii="Times New Roman" w:hAnsi="Times New Roman"/>
          <w:sz w:val="24"/>
          <w:szCs w:val="24"/>
        </w:rPr>
      </w:pPr>
      <w:r w:rsidRPr="00C21647">
        <w:rPr>
          <w:rFonts w:ascii="Times New Roman" w:hAnsi="Times New Roman"/>
          <w:sz w:val="24"/>
          <w:szCs w:val="24"/>
        </w:rPr>
        <w:t>График</w:t>
      </w:r>
      <w:r w:rsidRPr="00C21647">
        <w:rPr>
          <w:rFonts w:ascii="Times New Roman" w:hAnsi="Times New Roman"/>
          <w:bCs/>
          <w:sz w:val="24"/>
          <w:szCs w:val="24"/>
        </w:rPr>
        <w:t xml:space="preserve"> </w:t>
      </w:r>
      <w:r w:rsidR="00AF46A6">
        <w:rPr>
          <w:rFonts w:ascii="Times New Roman" w:hAnsi="Times New Roman"/>
          <w:bCs/>
          <w:sz w:val="24"/>
          <w:szCs w:val="24"/>
        </w:rPr>
        <w:t>11</w:t>
      </w:r>
    </w:p>
    <w:p w:rsidR="00510E9B" w:rsidRPr="00293B72" w:rsidRDefault="00510E9B" w:rsidP="00AF46A6">
      <w:pPr>
        <w:tabs>
          <w:tab w:val="left" w:pos="10065"/>
        </w:tabs>
        <w:spacing w:after="0" w:line="240" w:lineRule="auto"/>
        <w:ind w:left="142" w:right="-1"/>
        <w:jc w:val="center"/>
        <w:rPr>
          <w:rFonts w:ascii="Times New Roman" w:hAnsi="Times New Roman"/>
          <w:sz w:val="28"/>
          <w:szCs w:val="28"/>
        </w:rPr>
      </w:pPr>
      <w:r w:rsidRPr="00C21647">
        <w:rPr>
          <w:rFonts w:ascii="Times New Roman" w:hAnsi="Times New Roman"/>
          <w:sz w:val="24"/>
          <w:szCs w:val="24"/>
        </w:rPr>
        <w:t>Степень удовлетворенности характеристиками услуг психолого-педагогического сопровождения детей с ограниченными возможностями здоровья, % к опрошенным</w:t>
      </w:r>
      <w:r>
        <w:rPr>
          <w:sz w:val="28"/>
          <w:szCs w:val="28"/>
        </w:rPr>
        <w:t xml:space="preserve"> </w:t>
      </w:r>
      <w:r>
        <w:rPr>
          <w:rFonts w:ascii="Times New Roman" w:hAnsi="Times New Roman"/>
          <w:bCs/>
          <w:noProof/>
          <w:sz w:val="28"/>
          <w:szCs w:val="28"/>
        </w:rPr>
        <w:drawing>
          <wp:inline distT="0" distB="0" distL="0" distR="0">
            <wp:extent cx="6356908" cy="1338681"/>
            <wp:effectExtent l="0" t="0" r="0" b="0"/>
            <wp:docPr id="16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10E9B" w:rsidRDefault="00510E9B" w:rsidP="00492DD2">
      <w:pPr>
        <w:tabs>
          <w:tab w:val="left" w:pos="10065"/>
        </w:tabs>
        <w:spacing w:after="0" w:line="240" w:lineRule="auto"/>
        <w:ind w:left="142" w:right="-1" w:firstLine="709"/>
        <w:jc w:val="both"/>
        <w:rPr>
          <w:rFonts w:ascii="Times New Roman" w:hAnsi="Times New Roman"/>
          <w:bCs/>
          <w:sz w:val="28"/>
          <w:szCs w:val="28"/>
        </w:rPr>
      </w:pPr>
      <w:r>
        <w:rPr>
          <w:rFonts w:ascii="Times New Roman" w:hAnsi="Times New Roman"/>
          <w:bCs/>
          <w:sz w:val="28"/>
          <w:szCs w:val="28"/>
        </w:rPr>
        <w:lastRenderedPageBreak/>
        <w:t>Изменение параметров удовлетворенности за последние 3 года респонденты также затруднились оценить (график 1</w:t>
      </w:r>
      <w:r w:rsidR="00AF46A6">
        <w:rPr>
          <w:rFonts w:ascii="Times New Roman" w:hAnsi="Times New Roman"/>
          <w:bCs/>
          <w:sz w:val="28"/>
          <w:szCs w:val="28"/>
        </w:rPr>
        <w:t>2</w:t>
      </w:r>
      <w:r>
        <w:rPr>
          <w:rFonts w:ascii="Times New Roman" w:hAnsi="Times New Roman"/>
          <w:bCs/>
          <w:sz w:val="28"/>
          <w:szCs w:val="28"/>
        </w:rPr>
        <w:t>)</w:t>
      </w:r>
    </w:p>
    <w:p w:rsidR="00510E9B" w:rsidRPr="00C21647" w:rsidRDefault="00510E9B" w:rsidP="00492DD2">
      <w:pPr>
        <w:tabs>
          <w:tab w:val="left" w:pos="10065"/>
        </w:tabs>
        <w:spacing w:after="0" w:line="240" w:lineRule="auto"/>
        <w:ind w:left="142" w:right="-1" w:firstLine="709"/>
        <w:jc w:val="right"/>
        <w:rPr>
          <w:rFonts w:ascii="Times New Roman" w:hAnsi="Times New Roman"/>
          <w:bCs/>
          <w:sz w:val="24"/>
          <w:szCs w:val="24"/>
        </w:rPr>
      </w:pPr>
      <w:r w:rsidRPr="00C21647">
        <w:rPr>
          <w:rFonts w:ascii="Times New Roman" w:hAnsi="Times New Roman"/>
          <w:bCs/>
          <w:sz w:val="24"/>
          <w:szCs w:val="24"/>
        </w:rPr>
        <w:t>График 1</w:t>
      </w:r>
      <w:r w:rsidR="00AF46A6">
        <w:rPr>
          <w:rFonts w:ascii="Times New Roman" w:hAnsi="Times New Roman"/>
          <w:bCs/>
          <w:sz w:val="24"/>
          <w:szCs w:val="24"/>
        </w:rPr>
        <w:t>2</w:t>
      </w:r>
    </w:p>
    <w:p w:rsidR="00510E9B" w:rsidRPr="00C21647" w:rsidRDefault="00510E9B" w:rsidP="00492DD2">
      <w:pPr>
        <w:tabs>
          <w:tab w:val="left" w:pos="10065"/>
        </w:tabs>
        <w:spacing w:after="0" w:line="240" w:lineRule="auto"/>
        <w:ind w:left="142" w:right="-1" w:firstLine="709"/>
        <w:jc w:val="center"/>
        <w:rPr>
          <w:rFonts w:ascii="Times New Roman" w:hAnsi="Times New Roman"/>
          <w:bCs/>
          <w:sz w:val="24"/>
          <w:szCs w:val="24"/>
        </w:rPr>
      </w:pPr>
      <w:r w:rsidRPr="00C21647">
        <w:rPr>
          <w:rFonts w:ascii="Times New Roman" w:hAnsi="Times New Roman"/>
          <w:sz w:val="24"/>
          <w:szCs w:val="24"/>
        </w:rPr>
        <w:t>Степень изменения параметров удовлетворенности характеристиками услуг психолого-педагогического сопровождения детей с ограниченными возможностями здоровья,  за последние 3 года, % к опрошенным</w:t>
      </w:r>
    </w:p>
    <w:p w:rsidR="00510E9B" w:rsidRDefault="00510E9B" w:rsidP="00AF46A6">
      <w:pPr>
        <w:tabs>
          <w:tab w:val="left" w:pos="10065"/>
        </w:tabs>
        <w:spacing w:after="0" w:line="240" w:lineRule="auto"/>
        <w:ind w:left="142" w:right="-1"/>
        <w:jc w:val="center"/>
        <w:rPr>
          <w:rFonts w:ascii="Times New Roman" w:hAnsi="Times New Roman"/>
          <w:bCs/>
          <w:sz w:val="28"/>
          <w:szCs w:val="28"/>
        </w:rPr>
      </w:pPr>
      <w:r w:rsidRPr="00C061F5">
        <w:rPr>
          <w:rFonts w:ascii="Times New Roman" w:hAnsi="Times New Roman"/>
          <w:bCs/>
          <w:noProof/>
          <w:sz w:val="28"/>
          <w:szCs w:val="28"/>
        </w:rPr>
        <w:drawing>
          <wp:inline distT="0" distB="0" distL="0" distR="0">
            <wp:extent cx="6356908" cy="1682496"/>
            <wp:effectExtent l="0" t="0" r="0" b="0"/>
            <wp:docPr id="16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10E9B" w:rsidRPr="00043320" w:rsidRDefault="00510E9B" w:rsidP="00492DD2">
      <w:pPr>
        <w:tabs>
          <w:tab w:val="left" w:pos="10065"/>
        </w:tabs>
        <w:spacing w:after="0" w:line="240" w:lineRule="auto"/>
        <w:ind w:left="142" w:right="-1" w:firstLine="709"/>
        <w:jc w:val="both"/>
        <w:rPr>
          <w:rFonts w:ascii="Times New Roman" w:hAnsi="Times New Roman"/>
          <w:sz w:val="28"/>
          <w:szCs w:val="28"/>
        </w:rPr>
      </w:pPr>
      <w:r w:rsidRPr="00043320">
        <w:rPr>
          <w:rFonts w:ascii="Times New Roman" w:hAnsi="Times New Roman"/>
          <w:sz w:val="28"/>
          <w:szCs w:val="28"/>
        </w:rPr>
        <w:t>Таким образом, можно полагать, что данный рынок имеет узкий охват населения и большинству населения неизвестен.</w:t>
      </w:r>
    </w:p>
    <w:p w:rsidR="00510E9B" w:rsidRPr="008D6558" w:rsidRDefault="00541D55" w:rsidP="00492DD2">
      <w:pPr>
        <w:pStyle w:val="Default"/>
        <w:tabs>
          <w:tab w:val="left" w:pos="10065"/>
        </w:tabs>
        <w:ind w:left="142" w:right="-1" w:firstLine="709"/>
        <w:rPr>
          <w:i/>
          <w:sz w:val="28"/>
          <w:szCs w:val="28"/>
        </w:rPr>
      </w:pPr>
      <w:r>
        <w:rPr>
          <w:bCs/>
          <w:i/>
          <w:sz w:val="28"/>
          <w:szCs w:val="28"/>
        </w:rPr>
        <w:t xml:space="preserve">6. </w:t>
      </w:r>
      <w:r w:rsidR="00510E9B" w:rsidRPr="008D6558">
        <w:rPr>
          <w:bCs/>
          <w:i/>
          <w:sz w:val="28"/>
          <w:szCs w:val="28"/>
        </w:rPr>
        <w:t>Рынок услуг в сфере культуры</w:t>
      </w:r>
      <w:r w:rsidR="008D6558">
        <w:rPr>
          <w:bCs/>
          <w:i/>
          <w:sz w:val="28"/>
          <w:szCs w:val="28"/>
        </w:rPr>
        <w:t>:</w:t>
      </w:r>
    </w:p>
    <w:p w:rsidR="00510E9B" w:rsidRDefault="00510E9B" w:rsidP="00492DD2">
      <w:pPr>
        <w:pStyle w:val="Default"/>
        <w:tabs>
          <w:tab w:val="left" w:pos="10065"/>
        </w:tabs>
        <w:ind w:left="142" w:right="-1" w:firstLine="709"/>
        <w:jc w:val="both"/>
        <w:rPr>
          <w:sz w:val="28"/>
          <w:szCs w:val="28"/>
        </w:rPr>
      </w:pPr>
      <w:r>
        <w:rPr>
          <w:sz w:val="28"/>
          <w:szCs w:val="28"/>
        </w:rPr>
        <w:t>Большинство опрошенных или 42,4% (509 чел.) считает рынок услуг в сфере культуры (театры, музеи, библиотеки, дома культуры и пр.) слабо развитым, обратную позицию имеет 36,9% (433 чел.). Затруднились ответить на вопрос  10,5% (125 чел.) опрошенных, отсутствие организаций на рынке отметили 8,3% (100 чел.), и избыточное количество организаций зафиксировали 1,8% (22 чел.)</w:t>
      </w:r>
    </w:p>
    <w:p w:rsidR="00510E9B" w:rsidRDefault="00510E9B" w:rsidP="00492DD2">
      <w:pPr>
        <w:pStyle w:val="Default"/>
        <w:tabs>
          <w:tab w:val="left" w:pos="10065"/>
        </w:tabs>
        <w:ind w:left="142" w:right="-1" w:firstLine="709"/>
        <w:jc w:val="both"/>
        <w:rPr>
          <w:sz w:val="28"/>
          <w:szCs w:val="28"/>
        </w:rPr>
      </w:pPr>
      <w:r>
        <w:rPr>
          <w:sz w:val="28"/>
          <w:szCs w:val="28"/>
        </w:rPr>
        <w:t>Более половины респондентов считают, что в течение последних 3 лет</w:t>
      </w:r>
      <w:r w:rsidRPr="0073493E">
        <w:rPr>
          <w:sz w:val="28"/>
          <w:szCs w:val="28"/>
        </w:rPr>
        <w:t xml:space="preserve"> </w:t>
      </w:r>
      <w:r>
        <w:rPr>
          <w:sz w:val="28"/>
          <w:szCs w:val="28"/>
        </w:rPr>
        <w:t>динамику количества театров, музеев, библиотек, домов культуры и других организаций, оказывающих услуги в сфере культуры не изменилась, 19,6 %, напротив, полагают, что количество субъектов, предоставляющих услуги в сфере культуры, напротив, увеличилось. Отрицательную динамику количества организаций культуры отмечают, что 6,8% респондентов.</w:t>
      </w:r>
    </w:p>
    <w:p w:rsidR="00510E9B" w:rsidRPr="00501B77" w:rsidRDefault="00510E9B" w:rsidP="00492DD2">
      <w:pPr>
        <w:pStyle w:val="Default"/>
        <w:tabs>
          <w:tab w:val="left" w:pos="10065"/>
        </w:tabs>
        <w:ind w:left="142" w:right="-1" w:firstLine="709"/>
        <w:jc w:val="both"/>
        <w:rPr>
          <w:sz w:val="28"/>
          <w:szCs w:val="28"/>
        </w:rPr>
      </w:pPr>
      <w:r>
        <w:rPr>
          <w:sz w:val="28"/>
          <w:szCs w:val="28"/>
        </w:rPr>
        <w:t xml:space="preserve">Около 48,8 % респондентов в разной степени удовлетворены качеством услуг культуры, 33,6 %  в разной степени не удовлетворены качеством услуг на этом рынке </w:t>
      </w:r>
      <w:r w:rsidRPr="00501B77">
        <w:rPr>
          <w:sz w:val="28"/>
          <w:szCs w:val="28"/>
        </w:rPr>
        <w:t>(</w:t>
      </w:r>
      <w:r>
        <w:rPr>
          <w:sz w:val="28"/>
          <w:szCs w:val="28"/>
        </w:rPr>
        <w:t>График 1</w:t>
      </w:r>
      <w:r w:rsidR="00AF46A6">
        <w:rPr>
          <w:sz w:val="28"/>
          <w:szCs w:val="28"/>
        </w:rPr>
        <w:t>3</w:t>
      </w:r>
      <w:r w:rsidRPr="00501B77">
        <w:rPr>
          <w:sz w:val="28"/>
          <w:szCs w:val="28"/>
        </w:rPr>
        <w:t>).</w:t>
      </w:r>
    </w:p>
    <w:p w:rsidR="00510E9B" w:rsidRPr="00C21647" w:rsidRDefault="00510E9B" w:rsidP="00492DD2">
      <w:pPr>
        <w:tabs>
          <w:tab w:val="left" w:pos="10065"/>
        </w:tabs>
        <w:spacing w:after="0" w:line="240" w:lineRule="auto"/>
        <w:ind w:left="142" w:right="-1" w:firstLine="709"/>
        <w:jc w:val="right"/>
        <w:rPr>
          <w:rFonts w:ascii="Times New Roman" w:hAnsi="Times New Roman"/>
          <w:bCs/>
          <w:sz w:val="24"/>
          <w:szCs w:val="24"/>
        </w:rPr>
      </w:pPr>
      <w:r w:rsidRPr="00C21647">
        <w:rPr>
          <w:rFonts w:ascii="Times New Roman" w:hAnsi="Times New Roman"/>
          <w:sz w:val="24"/>
          <w:szCs w:val="24"/>
        </w:rPr>
        <w:t>График</w:t>
      </w:r>
      <w:r w:rsidRPr="00C21647">
        <w:rPr>
          <w:rFonts w:ascii="Times New Roman" w:hAnsi="Times New Roman"/>
          <w:bCs/>
          <w:sz w:val="24"/>
          <w:szCs w:val="24"/>
        </w:rPr>
        <w:t xml:space="preserve"> 1</w:t>
      </w:r>
      <w:r w:rsidR="00AF46A6">
        <w:rPr>
          <w:rFonts w:ascii="Times New Roman" w:hAnsi="Times New Roman"/>
          <w:bCs/>
          <w:sz w:val="24"/>
          <w:szCs w:val="24"/>
        </w:rPr>
        <w:t>3</w:t>
      </w:r>
    </w:p>
    <w:p w:rsidR="00510E9B" w:rsidRPr="00293B72" w:rsidRDefault="00510E9B" w:rsidP="00492DD2">
      <w:pPr>
        <w:tabs>
          <w:tab w:val="left" w:pos="10065"/>
        </w:tabs>
        <w:spacing w:after="0" w:line="240" w:lineRule="auto"/>
        <w:ind w:left="142" w:right="-1" w:firstLine="709"/>
        <w:jc w:val="center"/>
        <w:rPr>
          <w:rFonts w:ascii="Times New Roman" w:hAnsi="Times New Roman"/>
          <w:sz w:val="28"/>
          <w:szCs w:val="28"/>
        </w:rPr>
      </w:pPr>
      <w:r w:rsidRPr="00C21647">
        <w:rPr>
          <w:rFonts w:ascii="Times New Roman" w:hAnsi="Times New Roman"/>
          <w:sz w:val="24"/>
          <w:szCs w:val="24"/>
        </w:rPr>
        <w:t>Степень удовлетворенности характеристиками услуг в сфере культуры, % к опрошенным</w:t>
      </w:r>
      <w:r>
        <w:rPr>
          <w:sz w:val="28"/>
          <w:szCs w:val="28"/>
        </w:rPr>
        <w:t xml:space="preserve"> </w:t>
      </w:r>
      <w:r>
        <w:rPr>
          <w:rFonts w:ascii="Times New Roman" w:hAnsi="Times New Roman"/>
          <w:bCs/>
          <w:noProof/>
          <w:sz w:val="28"/>
          <w:szCs w:val="28"/>
        </w:rPr>
        <w:drawing>
          <wp:inline distT="0" distB="0" distL="0" distR="0">
            <wp:extent cx="6356908" cy="1638604"/>
            <wp:effectExtent l="0" t="0" r="0" b="0"/>
            <wp:docPr id="16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10E9B" w:rsidRPr="001142F9" w:rsidRDefault="00510E9B" w:rsidP="00492DD2">
      <w:pPr>
        <w:pStyle w:val="Default"/>
        <w:tabs>
          <w:tab w:val="left" w:pos="10065"/>
        </w:tabs>
        <w:ind w:left="142" w:right="-1" w:firstLine="709"/>
        <w:jc w:val="both"/>
        <w:rPr>
          <w:sz w:val="16"/>
          <w:szCs w:val="16"/>
        </w:rPr>
      </w:pPr>
    </w:p>
    <w:p w:rsidR="00510E9B" w:rsidRDefault="00510E9B" w:rsidP="00492DD2">
      <w:pPr>
        <w:pStyle w:val="Default"/>
        <w:tabs>
          <w:tab w:val="left" w:pos="10065"/>
        </w:tabs>
        <w:ind w:left="142" w:right="-1" w:firstLine="709"/>
        <w:jc w:val="both"/>
        <w:rPr>
          <w:sz w:val="28"/>
          <w:szCs w:val="28"/>
        </w:rPr>
      </w:pPr>
      <w:r>
        <w:rPr>
          <w:sz w:val="28"/>
          <w:szCs w:val="28"/>
        </w:rPr>
        <w:t>Возможностью выбора  услуг культуры в разной степени удовлетворено почти 41% опрошенных</w:t>
      </w:r>
      <w:r w:rsidRPr="00700A00">
        <w:rPr>
          <w:sz w:val="28"/>
          <w:szCs w:val="28"/>
        </w:rPr>
        <w:t xml:space="preserve">, </w:t>
      </w:r>
      <w:r>
        <w:rPr>
          <w:sz w:val="28"/>
          <w:szCs w:val="28"/>
        </w:rPr>
        <w:t>и 14,7</w:t>
      </w:r>
      <w:r w:rsidRPr="00700A00">
        <w:rPr>
          <w:sz w:val="28"/>
          <w:szCs w:val="28"/>
        </w:rPr>
        <w:t xml:space="preserve"> % респондентов совсем не удовлетворены. </w:t>
      </w:r>
    </w:p>
    <w:p w:rsidR="00510E9B" w:rsidRPr="00700A00" w:rsidRDefault="00510E9B" w:rsidP="00492DD2">
      <w:pPr>
        <w:pStyle w:val="Default"/>
        <w:tabs>
          <w:tab w:val="left" w:pos="10065"/>
        </w:tabs>
        <w:ind w:left="142" w:right="-1" w:firstLine="709"/>
        <w:jc w:val="both"/>
        <w:rPr>
          <w:sz w:val="28"/>
          <w:szCs w:val="28"/>
        </w:rPr>
      </w:pPr>
      <w:r>
        <w:rPr>
          <w:sz w:val="28"/>
          <w:szCs w:val="28"/>
        </w:rPr>
        <w:lastRenderedPageBreak/>
        <w:t xml:space="preserve">Что касается уровня цен, то около половины респондентов в целом удовлетворены </w:t>
      </w:r>
      <w:r w:rsidRPr="00700A00">
        <w:rPr>
          <w:sz w:val="28"/>
          <w:szCs w:val="28"/>
        </w:rPr>
        <w:t>ценовой политикой на рынке услуг сфере культуры региона</w:t>
      </w:r>
      <w:r>
        <w:rPr>
          <w:sz w:val="28"/>
          <w:szCs w:val="28"/>
        </w:rPr>
        <w:t xml:space="preserve">, </w:t>
      </w:r>
      <w:r w:rsidRPr="00700A00">
        <w:rPr>
          <w:sz w:val="28"/>
          <w:szCs w:val="28"/>
        </w:rPr>
        <w:t xml:space="preserve">и только </w:t>
      </w:r>
      <w:r>
        <w:rPr>
          <w:sz w:val="28"/>
          <w:szCs w:val="28"/>
        </w:rPr>
        <w:t>13,6</w:t>
      </w:r>
      <w:r w:rsidRPr="00700A00">
        <w:rPr>
          <w:sz w:val="28"/>
          <w:szCs w:val="28"/>
        </w:rPr>
        <w:t xml:space="preserve"> % потребителей не удовлетв</w:t>
      </w:r>
      <w:r>
        <w:rPr>
          <w:sz w:val="28"/>
          <w:szCs w:val="28"/>
        </w:rPr>
        <w:t>орены уровнем цен на этом рынке</w:t>
      </w:r>
      <w:r w:rsidRPr="00700A00">
        <w:rPr>
          <w:sz w:val="28"/>
          <w:szCs w:val="28"/>
        </w:rPr>
        <w:t>.</w:t>
      </w:r>
    </w:p>
    <w:p w:rsidR="00510E9B" w:rsidRDefault="00510E9B" w:rsidP="00492DD2">
      <w:pPr>
        <w:tabs>
          <w:tab w:val="left" w:pos="10065"/>
        </w:tabs>
        <w:spacing w:after="0" w:line="240" w:lineRule="auto"/>
        <w:ind w:left="142" w:right="-1" w:firstLine="709"/>
        <w:jc w:val="both"/>
        <w:rPr>
          <w:rFonts w:ascii="Times New Roman" w:hAnsi="Times New Roman"/>
          <w:bCs/>
          <w:sz w:val="28"/>
          <w:szCs w:val="28"/>
        </w:rPr>
      </w:pPr>
      <w:r>
        <w:rPr>
          <w:rFonts w:ascii="Times New Roman" w:hAnsi="Times New Roman"/>
          <w:bCs/>
          <w:sz w:val="28"/>
          <w:szCs w:val="28"/>
        </w:rPr>
        <w:t>Изменение параметров удовлетворенности за последние 3 года респонденты оценивают следующим образом:</w:t>
      </w:r>
    </w:p>
    <w:p w:rsidR="00510E9B" w:rsidRPr="00C21647" w:rsidRDefault="00510E9B" w:rsidP="00492DD2">
      <w:pPr>
        <w:tabs>
          <w:tab w:val="left" w:pos="10065"/>
        </w:tabs>
        <w:spacing w:after="0" w:line="240" w:lineRule="auto"/>
        <w:ind w:left="142" w:right="-1" w:firstLine="709"/>
        <w:jc w:val="right"/>
        <w:rPr>
          <w:rFonts w:ascii="Times New Roman" w:hAnsi="Times New Roman"/>
          <w:bCs/>
          <w:sz w:val="24"/>
          <w:szCs w:val="24"/>
        </w:rPr>
      </w:pPr>
      <w:r w:rsidRPr="00C21647">
        <w:rPr>
          <w:rFonts w:ascii="Times New Roman" w:hAnsi="Times New Roman"/>
          <w:bCs/>
          <w:sz w:val="24"/>
          <w:szCs w:val="24"/>
        </w:rPr>
        <w:t>График 1</w:t>
      </w:r>
      <w:r w:rsidR="00AF46A6">
        <w:rPr>
          <w:rFonts w:ascii="Times New Roman" w:hAnsi="Times New Roman"/>
          <w:bCs/>
          <w:sz w:val="24"/>
          <w:szCs w:val="24"/>
        </w:rPr>
        <w:t>4</w:t>
      </w:r>
    </w:p>
    <w:p w:rsidR="00510E9B" w:rsidRPr="00C21647" w:rsidRDefault="00510E9B" w:rsidP="00492DD2">
      <w:pPr>
        <w:tabs>
          <w:tab w:val="left" w:pos="10065"/>
        </w:tabs>
        <w:spacing w:after="0" w:line="240" w:lineRule="auto"/>
        <w:ind w:left="142" w:right="-1" w:firstLine="709"/>
        <w:jc w:val="center"/>
        <w:rPr>
          <w:rFonts w:ascii="Times New Roman" w:hAnsi="Times New Roman"/>
          <w:bCs/>
          <w:sz w:val="24"/>
          <w:szCs w:val="24"/>
        </w:rPr>
      </w:pPr>
      <w:r w:rsidRPr="00C21647">
        <w:rPr>
          <w:rFonts w:ascii="Times New Roman" w:hAnsi="Times New Roman"/>
          <w:sz w:val="24"/>
          <w:szCs w:val="24"/>
        </w:rPr>
        <w:t xml:space="preserve">Степень изменения параметров удовлетворенности характеристиками </w:t>
      </w:r>
      <w:r w:rsidRPr="00C21647">
        <w:rPr>
          <w:rFonts w:ascii="Times New Roman" w:hAnsi="Times New Roman"/>
          <w:bCs/>
          <w:sz w:val="24"/>
          <w:szCs w:val="24"/>
        </w:rPr>
        <w:t>услуг в сфере культуры</w:t>
      </w:r>
      <w:r w:rsidRPr="00C21647">
        <w:rPr>
          <w:rFonts w:ascii="Times New Roman" w:hAnsi="Times New Roman"/>
          <w:sz w:val="24"/>
          <w:szCs w:val="24"/>
        </w:rPr>
        <w:t xml:space="preserve"> за последние 3 года, % к опрошенным</w:t>
      </w:r>
    </w:p>
    <w:p w:rsidR="00510E9B" w:rsidRDefault="00510E9B" w:rsidP="00AF46A6">
      <w:pPr>
        <w:tabs>
          <w:tab w:val="left" w:pos="10065"/>
        </w:tabs>
        <w:spacing w:after="0" w:line="240" w:lineRule="auto"/>
        <w:ind w:left="142" w:right="-1"/>
        <w:jc w:val="center"/>
        <w:rPr>
          <w:rFonts w:ascii="Times New Roman" w:hAnsi="Times New Roman"/>
          <w:bCs/>
          <w:sz w:val="28"/>
          <w:szCs w:val="28"/>
        </w:rPr>
      </w:pPr>
      <w:r w:rsidRPr="00C061F5">
        <w:rPr>
          <w:rFonts w:ascii="Times New Roman" w:hAnsi="Times New Roman"/>
          <w:bCs/>
          <w:noProof/>
          <w:sz w:val="28"/>
          <w:szCs w:val="28"/>
        </w:rPr>
        <w:drawing>
          <wp:inline distT="0" distB="0" distL="0" distR="0">
            <wp:extent cx="6356908" cy="1938528"/>
            <wp:effectExtent l="0" t="0" r="0" b="0"/>
            <wp:docPr id="16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D6558"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Почти половина</w:t>
      </w:r>
      <w:r w:rsidRPr="00293B72">
        <w:rPr>
          <w:rFonts w:ascii="Times New Roman" w:hAnsi="Times New Roman"/>
          <w:sz w:val="28"/>
          <w:szCs w:val="28"/>
        </w:rPr>
        <w:t xml:space="preserve"> респондентов</w:t>
      </w:r>
      <w:r>
        <w:rPr>
          <w:rFonts w:ascii="Times New Roman" w:hAnsi="Times New Roman"/>
          <w:sz w:val="28"/>
          <w:szCs w:val="28"/>
        </w:rPr>
        <w:t xml:space="preserve"> считают, что уровень цен, качество и возможность выбора остались без изменений. При этом, каждый 4 считает, что указанные критерии улучшились. </w:t>
      </w:r>
    </w:p>
    <w:p w:rsidR="00510E9B" w:rsidRPr="008D6558" w:rsidRDefault="00541D55" w:rsidP="00492DD2">
      <w:pPr>
        <w:tabs>
          <w:tab w:val="left" w:pos="10065"/>
        </w:tabs>
        <w:spacing w:after="0" w:line="240" w:lineRule="auto"/>
        <w:ind w:left="142" w:right="-1" w:firstLine="709"/>
        <w:jc w:val="both"/>
        <w:rPr>
          <w:rFonts w:ascii="Times New Roman" w:hAnsi="Times New Roman" w:cs="Times New Roman"/>
          <w:bCs/>
          <w:i/>
          <w:sz w:val="28"/>
          <w:szCs w:val="28"/>
        </w:rPr>
      </w:pPr>
      <w:r>
        <w:rPr>
          <w:rFonts w:ascii="Times New Roman" w:hAnsi="Times New Roman" w:cs="Times New Roman"/>
          <w:bCs/>
          <w:i/>
          <w:sz w:val="28"/>
          <w:szCs w:val="28"/>
        </w:rPr>
        <w:t xml:space="preserve">7. </w:t>
      </w:r>
      <w:r w:rsidR="00510E9B" w:rsidRPr="008D6558">
        <w:rPr>
          <w:rFonts w:ascii="Times New Roman" w:hAnsi="Times New Roman" w:cs="Times New Roman"/>
          <w:bCs/>
          <w:i/>
          <w:sz w:val="28"/>
          <w:szCs w:val="28"/>
        </w:rPr>
        <w:t>Рынок услуг жилищно-коммунального хозяйства (ЖКХ)</w:t>
      </w:r>
      <w:r w:rsidR="008D6558">
        <w:rPr>
          <w:rFonts w:ascii="Times New Roman" w:hAnsi="Times New Roman" w:cs="Times New Roman"/>
          <w:bCs/>
          <w:i/>
          <w:sz w:val="28"/>
          <w:szCs w:val="28"/>
        </w:rPr>
        <w:t>:</w:t>
      </w:r>
    </w:p>
    <w:p w:rsidR="00510E9B" w:rsidRDefault="00510E9B" w:rsidP="00492DD2">
      <w:pPr>
        <w:pStyle w:val="Default"/>
        <w:tabs>
          <w:tab w:val="left" w:pos="10065"/>
        </w:tabs>
        <w:ind w:left="142" w:right="-1" w:firstLine="709"/>
        <w:jc w:val="both"/>
        <w:rPr>
          <w:sz w:val="28"/>
          <w:szCs w:val="28"/>
        </w:rPr>
      </w:pPr>
      <w:r>
        <w:rPr>
          <w:sz w:val="28"/>
          <w:szCs w:val="28"/>
        </w:rPr>
        <w:t xml:space="preserve">Большинство опрошенных или 37,3% (447 чел.) респондентов считает, что рынок услуг ЖКХ недостаточно развит,  обратную позицию имеет 32,8% (388 чел.) респондентов. 12,3 % (148 чел.) респондентов полагает, что организации, оказывающие услуги на рынке ЖКХ отсутствуют, 1,7% (20 чел.) респондентов считают, что организаций, оказывающих услуги ЖКХ избыточно. </w:t>
      </w:r>
    </w:p>
    <w:p w:rsidR="00510E9B" w:rsidRDefault="00510E9B" w:rsidP="00492DD2">
      <w:pPr>
        <w:pStyle w:val="Default"/>
        <w:tabs>
          <w:tab w:val="left" w:pos="10065"/>
        </w:tabs>
        <w:ind w:left="142" w:right="-1" w:firstLine="709"/>
        <w:jc w:val="both"/>
        <w:rPr>
          <w:sz w:val="28"/>
          <w:szCs w:val="28"/>
        </w:rPr>
      </w:pPr>
      <w:r>
        <w:rPr>
          <w:sz w:val="28"/>
          <w:szCs w:val="28"/>
        </w:rPr>
        <w:t xml:space="preserve">Больше половины или  54,3 % респондентов считают, что количество организаций, предоставляющих услуги на рынке ЖКХ в течение последних 3 лет, не изменилось. 11,8 % респондентов зафиксировали положительную динамику на этом рынке, а 8,4% – отрицательную, оставшаяся часть респондентов затруднилась с ответом. </w:t>
      </w:r>
    </w:p>
    <w:p w:rsidR="00510E9B" w:rsidRPr="00293B72" w:rsidRDefault="00510E9B" w:rsidP="00492DD2">
      <w:pPr>
        <w:tabs>
          <w:tab w:val="left" w:pos="10065"/>
        </w:tabs>
        <w:spacing w:after="0" w:line="240" w:lineRule="auto"/>
        <w:ind w:left="142" w:right="-1" w:firstLine="709"/>
        <w:jc w:val="both"/>
        <w:rPr>
          <w:rFonts w:ascii="Times New Roman" w:hAnsi="Times New Roman"/>
          <w:bCs/>
          <w:sz w:val="28"/>
          <w:szCs w:val="28"/>
        </w:rPr>
      </w:pPr>
      <w:r>
        <w:rPr>
          <w:rFonts w:ascii="Times New Roman" w:hAnsi="Times New Roman"/>
          <w:sz w:val="28"/>
          <w:szCs w:val="28"/>
        </w:rPr>
        <w:t>Около 35</w:t>
      </w:r>
      <w:r w:rsidRPr="00293B72">
        <w:rPr>
          <w:rFonts w:ascii="Times New Roman" w:hAnsi="Times New Roman"/>
          <w:sz w:val="28"/>
          <w:szCs w:val="28"/>
        </w:rPr>
        <w:t xml:space="preserve">% респондентов в разной степени удовлетворены качеством услуг </w:t>
      </w:r>
      <w:r>
        <w:rPr>
          <w:rFonts w:ascii="Times New Roman" w:hAnsi="Times New Roman"/>
          <w:sz w:val="28"/>
          <w:szCs w:val="28"/>
        </w:rPr>
        <w:t xml:space="preserve">жилищно-коммунального хозяйства региона, полностью не удовлетворено около 21,2 % опрошенных.  </w:t>
      </w:r>
      <w:r w:rsidRPr="00293B72">
        <w:rPr>
          <w:rFonts w:ascii="Times New Roman" w:hAnsi="Times New Roman"/>
          <w:sz w:val="28"/>
          <w:szCs w:val="28"/>
        </w:rPr>
        <w:t xml:space="preserve">Возможность выбора устраивает в различной степени </w:t>
      </w:r>
      <w:r>
        <w:rPr>
          <w:rFonts w:ascii="Times New Roman" w:hAnsi="Times New Roman"/>
          <w:sz w:val="28"/>
          <w:szCs w:val="28"/>
        </w:rPr>
        <w:t>30</w:t>
      </w:r>
      <w:r w:rsidRPr="00293B72">
        <w:rPr>
          <w:rFonts w:ascii="Times New Roman" w:hAnsi="Times New Roman"/>
          <w:sz w:val="28"/>
          <w:szCs w:val="28"/>
        </w:rPr>
        <w:t xml:space="preserve"> % респондентов</w:t>
      </w:r>
      <w:r>
        <w:rPr>
          <w:rFonts w:ascii="Times New Roman" w:hAnsi="Times New Roman"/>
          <w:sz w:val="28"/>
          <w:szCs w:val="28"/>
        </w:rPr>
        <w:t xml:space="preserve">, обратную позицию имеют – 43,6% опрошенных </w:t>
      </w:r>
      <w:r w:rsidRPr="00293B72">
        <w:rPr>
          <w:rFonts w:ascii="Times New Roman" w:hAnsi="Times New Roman"/>
          <w:sz w:val="28"/>
          <w:szCs w:val="28"/>
        </w:rPr>
        <w:t>(</w:t>
      </w:r>
      <w:r>
        <w:rPr>
          <w:rFonts w:ascii="Times New Roman" w:hAnsi="Times New Roman"/>
          <w:sz w:val="28"/>
          <w:szCs w:val="28"/>
        </w:rPr>
        <w:t>График 1</w:t>
      </w:r>
      <w:r w:rsidR="00AF46A6">
        <w:rPr>
          <w:rFonts w:ascii="Times New Roman" w:hAnsi="Times New Roman"/>
          <w:sz w:val="28"/>
          <w:szCs w:val="28"/>
        </w:rPr>
        <w:t>5</w:t>
      </w:r>
      <w:r w:rsidRPr="00293B72">
        <w:rPr>
          <w:rFonts w:ascii="Times New Roman" w:hAnsi="Times New Roman"/>
          <w:sz w:val="28"/>
          <w:szCs w:val="28"/>
        </w:rPr>
        <w:t>).</w:t>
      </w:r>
    </w:p>
    <w:p w:rsidR="00510E9B" w:rsidRPr="00C21647" w:rsidRDefault="00510E9B" w:rsidP="00492DD2">
      <w:pPr>
        <w:tabs>
          <w:tab w:val="left" w:pos="10065"/>
        </w:tabs>
        <w:spacing w:after="0" w:line="240" w:lineRule="auto"/>
        <w:ind w:left="142" w:right="-1" w:firstLine="709"/>
        <w:jc w:val="right"/>
        <w:rPr>
          <w:rFonts w:ascii="Times New Roman" w:hAnsi="Times New Roman"/>
          <w:bCs/>
          <w:sz w:val="24"/>
          <w:szCs w:val="24"/>
        </w:rPr>
      </w:pPr>
      <w:r w:rsidRPr="00C21647">
        <w:rPr>
          <w:rFonts w:ascii="Times New Roman" w:hAnsi="Times New Roman"/>
          <w:sz w:val="24"/>
          <w:szCs w:val="24"/>
        </w:rPr>
        <w:t>График</w:t>
      </w:r>
      <w:r w:rsidRPr="00C21647">
        <w:rPr>
          <w:rFonts w:ascii="Times New Roman" w:hAnsi="Times New Roman"/>
          <w:bCs/>
          <w:sz w:val="24"/>
          <w:szCs w:val="24"/>
        </w:rPr>
        <w:t xml:space="preserve"> 1</w:t>
      </w:r>
      <w:r w:rsidR="00AF46A6">
        <w:rPr>
          <w:rFonts w:ascii="Times New Roman" w:hAnsi="Times New Roman"/>
          <w:bCs/>
          <w:sz w:val="24"/>
          <w:szCs w:val="24"/>
        </w:rPr>
        <w:t>5</w:t>
      </w:r>
    </w:p>
    <w:p w:rsidR="00510E9B" w:rsidRPr="00293B72" w:rsidRDefault="00510E9B" w:rsidP="00AF46A6">
      <w:pPr>
        <w:tabs>
          <w:tab w:val="left" w:pos="10065"/>
        </w:tabs>
        <w:spacing w:after="0" w:line="240" w:lineRule="auto"/>
        <w:ind w:left="142" w:right="-1"/>
        <w:jc w:val="center"/>
        <w:rPr>
          <w:rFonts w:ascii="Times New Roman" w:hAnsi="Times New Roman"/>
          <w:sz w:val="28"/>
          <w:szCs w:val="28"/>
        </w:rPr>
      </w:pPr>
      <w:r w:rsidRPr="00C21647">
        <w:rPr>
          <w:rFonts w:ascii="Times New Roman" w:hAnsi="Times New Roman"/>
          <w:sz w:val="24"/>
          <w:szCs w:val="24"/>
        </w:rPr>
        <w:t>Степень удовлетворенности характеристиками услуг ЖКХ, % к опрошенным</w:t>
      </w:r>
      <w:r>
        <w:rPr>
          <w:sz w:val="28"/>
          <w:szCs w:val="28"/>
        </w:rPr>
        <w:t xml:space="preserve"> </w:t>
      </w:r>
      <w:r>
        <w:rPr>
          <w:rFonts w:ascii="Times New Roman" w:hAnsi="Times New Roman"/>
          <w:bCs/>
          <w:noProof/>
          <w:sz w:val="28"/>
          <w:szCs w:val="28"/>
        </w:rPr>
        <w:drawing>
          <wp:inline distT="0" distB="0" distL="0" distR="0">
            <wp:extent cx="6356908" cy="1931213"/>
            <wp:effectExtent l="0" t="0" r="0" b="0"/>
            <wp:docPr id="16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10E9B" w:rsidRPr="00C061F5" w:rsidRDefault="00510E9B" w:rsidP="00492DD2">
      <w:pPr>
        <w:tabs>
          <w:tab w:val="left" w:pos="10065"/>
        </w:tabs>
        <w:spacing w:after="0" w:line="240" w:lineRule="auto"/>
        <w:ind w:left="142" w:right="-1" w:firstLine="709"/>
        <w:jc w:val="both"/>
        <w:rPr>
          <w:rFonts w:ascii="Times New Roman" w:hAnsi="Times New Roman"/>
          <w:sz w:val="28"/>
          <w:szCs w:val="28"/>
        </w:rPr>
      </w:pPr>
      <w:r w:rsidRPr="00293B72">
        <w:rPr>
          <w:rFonts w:ascii="Times New Roman" w:hAnsi="Times New Roman"/>
          <w:sz w:val="28"/>
          <w:szCs w:val="28"/>
        </w:rPr>
        <w:lastRenderedPageBreak/>
        <w:t xml:space="preserve">Уровень цен на услуги </w:t>
      </w:r>
      <w:r>
        <w:rPr>
          <w:rFonts w:ascii="Times New Roman" w:hAnsi="Times New Roman"/>
          <w:sz w:val="28"/>
          <w:szCs w:val="28"/>
        </w:rPr>
        <w:t>ЖКХ</w:t>
      </w:r>
      <w:r w:rsidRPr="00293B72">
        <w:rPr>
          <w:rFonts w:ascii="Times New Roman" w:hAnsi="Times New Roman"/>
          <w:sz w:val="28"/>
          <w:szCs w:val="28"/>
        </w:rPr>
        <w:t xml:space="preserve"> в различной степени устраивает </w:t>
      </w:r>
      <w:r>
        <w:rPr>
          <w:rFonts w:ascii="Times New Roman" w:hAnsi="Times New Roman"/>
          <w:sz w:val="28"/>
          <w:szCs w:val="28"/>
        </w:rPr>
        <w:t>только 28,1</w:t>
      </w:r>
      <w:r w:rsidRPr="00293B72">
        <w:rPr>
          <w:rFonts w:ascii="Times New Roman" w:hAnsi="Times New Roman"/>
          <w:sz w:val="28"/>
          <w:szCs w:val="28"/>
        </w:rPr>
        <w:t xml:space="preserve"> % респондентов</w:t>
      </w:r>
      <w:r>
        <w:rPr>
          <w:rFonts w:ascii="Times New Roman" w:hAnsi="Times New Roman"/>
          <w:sz w:val="28"/>
          <w:szCs w:val="28"/>
        </w:rPr>
        <w:t xml:space="preserve">, при этом почти половина опрошенных в разной степени не </w:t>
      </w:r>
      <w:r w:rsidRPr="00293B72">
        <w:rPr>
          <w:rFonts w:ascii="Times New Roman" w:hAnsi="Times New Roman"/>
          <w:sz w:val="28"/>
          <w:szCs w:val="28"/>
        </w:rPr>
        <w:t xml:space="preserve">удовлетворены ценами на услуги </w:t>
      </w:r>
      <w:r>
        <w:rPr>
          <w:rFonts w:ascii="Times New Roman" w:hAnsi="Times New Roman"/>
          <w:sz w:val="28"/>
          <w:szCs w:val="28"/>
        </w:rPr>
        <w:t xml:space="preserve">ЖКХ в регионе. </w:t>
      </w:r>
    </w:p>
    <w:p w:rsidR="00510E9B" w:rsidRDefault="00510E9B" w:rsidP="00492DD2">
      <w:pPr>
        <w:tabs>
          <w:tab w:val="left" w:pos="10065"/>
        </w:tabs>
        <w:spacing w:after="0" w:line="240" w:lineRule="auto"/>
        <w:ind w:left="142" w:right="-1" w:firstLine="709"/>
        <w:jc w:val="both"/>
        <w:rPr>
          <w:rFonts w:ascii="Times New Roman" w:hAnsi="Times New Roman"/>
          <w:bCs/>
          <w:sz w:val="28"/>
          <w:szCs w:val="28"/>
        </w:rPr>
      </w:pPr>
      <w:r>
        <w:rPr>
          <w:rFonts w:ascii="Times New Roman" w:hAnsi="Times New Roman"/>
          <w:bCs/>
          <w:sz w:val="28"/>
          <w:szCs w:val="28"/>
        </w:rPr>
        <w:t>Изменение указанных параметров за последние 3 года респонденты оценивают следующим образом:</w:t>
      </w:r>
    </w:p>
    <w:p w:rsidR="00510E9B" w:rsidRPr="00C21647" w:rsidRDefault="00510E9B" w:rsidP="00492DD2">
      <w:pPr>
        <w:tabs>
          <w:tab w:val="left" w:pos="10065"/>
        </w:tabs>
        <w:spacing w:after="0" w:line="240" w:lineRule="auto"/>
        <w:ind w:left="142" w:right="-1" w:firstLine="709"/>
        <w:jc w:val="right"/>
        <w:rPr>
          <w:rFonts w:ascii="Times New Roman" w:hAnsi="Times New Roman"/>
          <w:bCs/>
          <w:sz w:val="24"/>
          <w:szCs w:val="24"/>
        </w:rPr>
      </w:pPr>
      <w:r w:rsidRPr="00C21647">
        <w:rPr>
          <w:rFonts w:ascii="Times New Roman" w:hAnsi="Times New Roman"/>
          <w:bCs/>
          <w:sz w:val="24"/>
          <w:szCs w:val="24"/>
        </w:rPr>
        <w:t>График 1</w:t>
      </w:r>
      <w:r w:rsidR="00AF46A6">
        <w:rPr>
          <w:rFonts w:ascii="Times New Roman" w:hAnsi="Times New Roman"/>
          <w:bCs/>
          <w:sz w:val="24"/>
          <w:szCs w:val="24"/>
        </w:rPr>
        <w:t>6</w:t>
      </w:r>
    </w:p>
    <w:p w:rsidR="00510E9B" w:rsidRPr="00C21647" w:rsidRDefault="00510E9B" w:rsidP="00492DD2">
      <w:pPr>
        <w:tabs>
          <w:tab w:val="left" w:pos="10065"/>
        </w:tabs>
        <w:spacing w:after="0" w:line="240" w:lineRule="auto"/>
        <w:ind w:left="142" w:right="-1" w:firstLine="709"/>
        <w:jc w:val="center"/>
        <w:rPr>
          <w:rFonts w:ascii="Times New Roman" w:hAnsi="Times New Roman"/>
          <w:bCs/>
          <w:sz w:val="24"/>
          <w:szCs w:val="24"/>
        </w:rPr>
      </w:pPr>
      <w:r w:rsidRPr="00C21647">
        <w:rPr>
          <w:rFonts w:ascii="Times New Roman" w:hAnsi="Times New Roman"/>
          <w:sz w:val="24"/>
          <w:szCs w:val="24"/>
        </w:rPr>
        <w:t xml:space="preserve">Степень изменения параметров удовлетворенности характеристиками </w:t>
      </w:r>
      <w:r w:rsidRPr="00C21647">
        <w:rPr>
          <w:rFonts w:ascii="Times New Roman" w:hAnsi="Times New Roman"/>
          <w:bCs/>
          <w:sz w:val="24"/>
          <w:szCs w:val="24"/>
        </w:rPr>
        <w:t>услуг ЖКХ</w:t>
      </w:r>
      <w:r w:rsidRPr="00C21647">
        <w:rPr>
          <w:rFonts w:ascii="Times New Roman" w:hAnsi="Times New Roman"/>
          <w:sz w:val="24"/>
          <w:szCs w:val="24"/>
        </w:rPr>
        <w:t xml:space="preserve"> за последние 3 года, % к опрошенным</w:t>
      </w:r>
    </w:p>
    <w:p w:rsidR="00510E9B" w:rsidRDefault="00510E9B" w:rsidP="00AF46A6">
      <w:pPr>
        <w:tabs>
          <w:tab w:val="left" w:pos="10065"/>
        </w:tabs>
        <w:spacing w:after="0" w:line="240" w:lineRule="auto"/>
        <w:ind w:left="142" w:right="-1"/>
        <w:jc w:val="center"/>
        <w:rPr>
          <w:rFonts w:ascii="Times New Roman" w:hAnsi="Times New Roman"/>
          <w:bCs/>
          <w:sz w:val="28"/>
          <w:szCs w:val="28"/>
        </w:rPr>
      </w:pPr>
      <w:r w:rsidRPr="00C061F5">
        <w:rPr>
          <w:rFonts w:ascii="Times New Roman" w:hAnsi="Times New Roman"/>
          <w:bCs/>
          <w:noProof/>
          <w:sz w:val="28"/>
          <w:szCs w:val="28"/>
        </w:rPr>
        <w:drawing>
          <wp:inline distT="0" distB="0" distL="0" distR="0">
            <wp:extent cx="6356908" cy="1558137"/>
            <wp:effectExtent l="0" t="0" r="0" b="0"/>
            <wp:docPr id="16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D6558"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 xml:space="preserve">Так, более трети </w:t>
      </w:r>
      <w:r w:rsidRPr="00293B72">
        <w:rPr>
          <w:rFonts w:ascii="Times New Roman" w:hAnsi="Times New Roman"/>
          <w:sz w:val="28"/>
          <w:szCs w:val="28"/>
        </w:rPr>
        <w:t>респондентов</w:t>
      </w:r>
      <w:r>
        <w:rPr>
          <w:rFonts w:ascii="Times New Roman" w:hAnsi="Times New Roman"/>
          <w:sz w:val="28"/>
          <w:szCs w:val="28"/>
        </w:rPr>
        <w:t xml:space="preserve"> считают, что уровень цен на услуги ЖКХ возрос, при этом 31,6% полагают, что он остался без изменений.  Большинство опрошенных считает, что качество и возможность выбора услуг ЖКХ за последние 3 года не изменились, и только 9,4% и 5,8% опрошенных соответственно отрицательно оценивают изменение указанных критериев. </w:t>
      </w:r>
    </w:p>
    <w:p w:rsidR="00510E9B" w:rsidRPr="008D6558" w:rsidRDefault="00541D55" w:rsidP="00492DD2">
      <w:pPr>
        <w:tabs>
          <w:tab w:val="left" w:pos="10065"/>
        </w:tabs>
        <w:spacing w:after="0" w:line="240" w:lineRule="auto"/>
        <w:ind w:left="142" w:right="-1" w:firstLine="709"/>
        <w:jc w:val="both"/>
        <w:rPr>
          <w:rFonts w:ascii="Times New Roman" w:hAnsi="Times New Roman" w:cs="Times New Roman"/>
          <w:bCs/>
          <w:i/>
          <w:sz w:val="28"/>
          <w:szCs w:val="28"/>
        </w:rPr>
      </w:pPr>
      <w:r>
        <w:rPr>
          <w:rFonts w:ascii="Times New Roman" w:hAnsi="Times New Roman" w:cs="Times New Roman"/>
          <w:bCs/>
          <w:i/>
          <w:sz w:val="28"/>
          <w:szCs w:val="28"/>
        </w:rPr>
        <w:t xml:space="preserve">8. </w:t>
      </w:r>
      <w:r w:rsidR="00510E9B" w:rsidRPr="008D6558">
        <w:rPr>
          <w:rFonts w:ascii="Times New Roman" w:hAnsi="Times New Roman" w:cs="Times New Roman"/>
          <w:bCs/>
          <w:i/>
          <w:sz w:val="28"/>
          <w:szCs w:val="28"/>
        </w:rPr>
        <w:t>Рынок розничной торговли</w:t>
      </w:r>
      <w:r w:rsidR="008D6558">
        <w:rPr>
          <w:rFonts w:ascii="Times New Roman" w:hAnsi="Times New Roman" w:cs="Times New Roman"/>
          <w:bCs/>
          <w:i/>
          <w:sz w:val="28"/>
          <w:szCs w:val="28"/>
        </w:rPr>
        <w:t>:</w:t>
      </w:r>
    </w:p>
    <w:p w:rsidR="00510E9B" w:rsidRDefault="00510E9B" w:rsidP="00492DD2">
      <w:pPr>
        <w:pStyle w:val="Default"/>
        <w:tabs>
          <w:tab w:val="left" w:pos="10065"/>
        </w:tabs>
        <w:ind w:left="142" w:right="-1" w:firstLine="709"/>
        <w:jc w:val="both"/>
        <w:rPr>
          <w:sz w:val="28"/>
          <w:szCs w:val="28"/>
        </w:rPr>
      </w:pPr>
      <w:r>
        <w:rPr>
          <w:sz w:val="28"/>
          <w:szCs w:val="28"/>
        </w:rPr>
        <w:t>Подавляющее большинство респондентов (62,9%) считают рынок розничной торговли достаточно развитым, а 10,5% полагают, что количество организаций на рынке избыточно. И только 3% респондентов считают, что все же организаций на рынке розничной торговли нет совсем.</w:t>
      </w:r>
    </w:p>
    <w:p w:rsidR="00510E9B" w:rsidRDefault="00510E9B" w:rsidP="00492DD2">
      <w:pPr>
        <w:pStyle w:val="Default"/>
        <w:tabs>
          <w:tab w:val="left" w:pos="10065"/>
        </w:tabs>
        <w:ind w:left="142" w:right="-1" w:firstLine="709"/>
        <w:jc w:val="both"/>
        <w:rPr>
          <w:sz w:val="28"/>
          <w:szCs w:val="28"/>
        </w:rPr>
      </w:pPr>
      <w:r>
        <w:rPr>
          <w:sz w:val="28"/>
          <w:szCs w:val="28"/>
        </w:rPr>
        <w:t>Более 47 % респондентов зафиксировали за последние 3 года положительную динамику количества субъектов, предоставляющих услуги на рынке розничной торговли. 29,5 % респондентов считают, что количество организаций осталось на прежнем уровне, 6 % – отрицательную, 16,7 % респондентов воздержались от ответа.</w:t>
      </w:r>
    </w:p>
    <w:p w:rsidR="00510E9B" w:rsidRPr="00293B72" w:rsidRDefault="00510E9B" w:rsidP="00492DD2">
      <w:pPr>
        <w:tabs>
          <w:tab w:val="left" w:pos="10065"/>
        </w:tabs>
        <w:spacing w:after="0" w:line="240" w:lineRule="auto"/>
        <w:ind w:left="142" w:right="-1" w:firstLine="709"/>
        <w:jc w:val="both"/>
        <w:rPr>
          <w:rFonts w:ascii="Times New Roman" w:hAnsi="Times New Roman"/>
          <w:bCs/>
          <w:sz w:val="28"/>
          <w:szCs w:val="28"/>
        </w:rPr>
      </w:pPr>
      <w:r>
        <w:rPr>
          <w:rFonts w:ascii="Times New Roman" w:hAnsi="Times New Roman"/>
          <w:sz w:val="28"/>
          <w:szCs w:val="28"/>
        </w:rPr>
        <w:t xml:space="preserve">Оценивая удовлетворенность потребителей услугами розничной торговли, можно сделать вывод, что более половины опрошенных в разной степени удовлетворены возможностью выбора на указанном рынке, и только 12,9% опрошенных имеют обратную позицию. Качеством услуг удовлетворено порядка 54%, полностью не удовлетворено только 12% опрошенных. </w:t>
      </w:r>
      <w:r w:rsidRPr="00293B72">
        <w:rPr>
          <w:rFonts w:ascii="Times New Roman" w:hAnsi="Times New Roman"/>
          <w:sz w:val="28"/>
          <w:szCs w:val="28"/>
        </w:rPr>
        <w:t>(</w:t>
      </w:r>
      <w:r>
        <w:rPr>
          <w:rFonts w:ascii="Times New Roman" w:hAnsi="Times New Roman"/>
          <w:sz w:val="28"/>
          <w:szCs w:val="28"/>
        </w:rPr>
        <w:t>График 1</w:t>
      </w:r>
      <w:r w:rsidR="00AF46A6">
        <w:rPr>
          <w:rFonts w:ascii="Times New Roman" w:hAnsi="Times New Roman"/>
          <w:sz w:val="28"/>
          <w:szCs w:val="28"/>
        </w:rPr>
        <w:t>7</w:t>
      </w:r>
      <w:r w:rsidRPr="00293B72">
        <w:rPr>
          <w:rFonts w:ascii="Times New Roman" w:hAnsi="Times New Roman"/>
          <w:sz w:val="28"/>
          <w:szCs w:val="28"/>
        </w:rPr>
        <w:t>).</w:t>
      </w:r>
    </w:p>
    <w:p w:rsidR="00510E9B" w:rsidRPr="00AC2615" w:rsidRDefault="00510E9B" w:rsidP="00492DD2">
      <w:pPr>
        <w:tabs>
          <w:tab w:val="left" w:pos="10065"/>
        </w:tabs>
        <w:spacing w:after="0" w:line="240" w:lineRule="auto"/>
        <w:ind w:left="142" w:right="-1" w:firstLine="709"/>
        <w:jc w:val="right"/>
        <w:rPr>
          <w:rFonts w:ascii="Times New Roman" w:hAnsi="Times New Roman"/>
          <w:bCs/>
          <w:sz w:val="24"/>
          <w:szCs w:val="24"/>
        </w:rPr>
      </w:pPr>
      <w:r w:rsidRPr="00AC2615">
        <w:rPr>
          <w:rFonts w:ascii="Times New Roman" w:hAnsi="Times New Roman"/>
          <w:sz w:val="24"/>
          <w:szCs w:val="24"/>
        </w:rPr>
        <w:t>График</w:t>
      </w:r>
      <w:r w:rsidRPr="00AC2615">
        <w:rPr>
          <w:rFonts w:ascii="Times New Roman" w:hAnsi="Times New Roman"/>
          <w:bCs/>
          <w:sz w:val="24"/>
          <w:szCs w:val="24"/>
        </w:rPr>
        <w:t xml:space="preserve"> 1</w:t>
      </w:r>
      <w:r w:rsidR="00AF46A6">
        <w:rPr>
          <w:rFonts w:ascii="Times New Roman" w:hAnsi="Times New Roman"/>
          <w:bCs/>
          <w:sz w:val="24"/>
          <w:szCs w:val="24"/>
        </w:rPr>
        <w:t>7</w:t>
      </w:r>
    </w:p>
    <w:p w:rsidR="00510E9B" w:rsidRPr="00293B72" w:rsidRDefault="00510E9B" w:rsidP="00AF46A6">
      <w:pPr>
        <w:tabs>
          <w:tab w:val="left" w:pos="10065"/>
        </w:tabs>
        <w:spacing w:after="0" w:line="240" w:lineRule="auto"/>
        <w:ind w:left="142" w:right="-1"/>
        <w:jc w:val="center"/>
        <w:rPr>
          <w:rFonts w:ascii="Times New Roman" w:hAnsi="Times New Roman"/>
          <w:sz w:val="28"/>
          <w:szCs w:val="28"/>
        </w:rPr>
      </w:pPr>
      <w:r w:rsidRPr="00AC2615">
        <w:rPr>
          <w:rFonts w:ascii="Times New Roman" w:hAnsi="Times New Roman"/>
          <w:sz w:val="24"/>
          <w:szCs w:val="24"/>
        </w:rPr>
        <w:t>Степень удовлетворенности характеристиками услуг розничной торговли, % к опрошенным</w:t>
      </w:r>
      <w:r>
        <w:rPr>
          <w:sz w:val="28"/>
          <w:szCs w:val="28"/>
        </w:rPr>
        <w:t xml:space="preserve"> </w:t>
      </w:r>
      <w:r>
        <w:rPr>
          <w:rFonts w:ascii="Times New Roman" w:hAnsi="Times New Roman"/>
          <w:bCs/>
          <w:noProof/>
          <w:sz w:val="28"/>
          <w:szCs w:val="28"/>
        </w:rPr>
        <w:drawing>
          <wp:inline distT="0" distB="0" distL="0" distR="0">
            <wp:extent cx="6356908" cy="1858060"/>
            <wp:effectExtent l="0" t="0" r="0" b="0"/>
            <wp:docPr id="17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10E9B" w:rsidRPr="00C061F5" w:rsidRDefault="00510E9B" w:rsidP="00492DD2">
      <w:pPr>
        <w:tabs>
          <w:tab w:val="left" w:pos="10065"/>
        </w:tabs>
        <w:spacing w:after="0" w:line="240" w:lineRule="auto"/>
        <w:ind w:left="142" w:right="-1" w:firstLine="709"/>
        <w:jc w:val="both"/>
        <w:rPr>
          <w:rFonts w:ascii="Times New Roman" w:hAnsi="Times New Roman"/>
          <w:sz w:val="28"/>
          <w:szCs w:val="28"/>
        </w:rPr>
      </w:pPr>
      <w:r w:rsidRPr="00293B72">
        <w:rPr>
          <w:rFonts w:ascii="Times New Roman" w:hAnsi="Times New Roman"/>
          <w:sz w:val="28"/>
          <w:szCs w:val="28"/>
        </w:rPr>
        <w:lastRenderedPageBreak/>
        <w:t xml:space="preserve">Уровень цен на услуги </w:t>
      </w:r>
      <w:r>
        <w:rPr>
          <w:rFonts w:ascii="Times New Roman" w:hAnsi="Times New Roman"/>
          <w:sz w:val="28"/>
          <w:szCs w:val="28"/>
        </w:rPr>
        <w:t>розничной торговли</w:t>
      </w:r>
      <w:r w:rsidRPr="00293B72">
        <w:rPr>
          <w:rFonts w:ascii="Times New Roman" w:hAnsi="Times New Roman"/>
          <w:sz w:val="28"/>
          <w:szCs w:val="28"/>
        </w:rPr>
        <w:t xml:space="preserve"> в различной степени устраивает </w:t>
      </w:r>
      <w:r>
        <w:rPr>
          <w:rFonts w:ascii="Times New Roman" w:hAnsi="Times New Roman"/>
          <w:sz w:val="28"/>
          <w:szCs w:val="28"/>
        </w:rPr>
        <w:t>около половины респондентов,</w:t>
      </w:r>
      <w:r w:rsidRPr="00293B72">
        <w:rPr>
          <w:rFonts w:ascii="Times New Roman" w:hAnsi="Times New Roman"/>
          <w:sz w:val="28"/>
          <w:szCs w:val="28"/>
        </w:rPr>
        <w:t xml:space="preserve"> </w:t>
      </w:r>
      <w:r>
        <w:rPr>
          <w:rFonts w:ascii="Times New Roman" w:hAnsi="Times New Roman"/>
          <w:sz w:val="28"/>
          <w:szCs w:val="28"/>
        </w:rPr>
        <w:t xml:space="preserve">и около 40 % опрошенных в разной степени не </w:t>
      </w:r>
      <w:r w:rsidRPr="00293B72">
        <w:rPr>
          <w:rFonts w:ascii="Times New Roman" w:hAnsi="Times New Roman"/>
          <w:sz w:val="28"/>
          <w:szCs w:val="28"/>
        </w:rPr>
        <w:t xml:space="preserve">удовлетворены ценами на услуги </w:t>
      </w:r>
      <w:r>
        <w:rPr>
          <w:rFonts w:ascii="Times New Roman" w:hAnsi="Times New Roman"/>
          <w:sz w:val="28"/>
          <w:szCs w:val="28"/>
        </w:rPr>
        <w:t xml:space="preserve">розничной торговли в регионе. </w:t>
      </w:r>
    </w:p>
    <w:p w:rsidR="00510E9B" w:rsidRDefault="00510E9B" w:rsidP="00492DD2">
      <w:pPr>
        <w:tabs>
          <w:tab w:val="left" w:pos="10065"/>
        </w:tabs>
        <w:spacing w:after="0" w:line="240" w:lineRule="auto"/>
        <w:ind w:left="142" w:right="-1" w:firstLine="709"/>
        <w:jc w:val="both"/>
        <w:rPr>
          <w:rFonts w:ascii="Times New Roman" w:hAnsi="Times New Roman"/>
          <w:bCs/>
          <w:sz w:val="28"/>
          <w:szCs w:val="28"/>
        </w:rPr>
      </w:pPr>
      <w:r>
        <w:rPr>
          <w:rFonts w:ascii="Times New Roman" w:hAnsi="Times New Roman"/>
          <w:bCs/>
          <w:sz w:val="28"/>
          <w:szCs w:val="28"/>
        </w:rPr>
        <w:t>Изменение указанных параметров за последние 3 года респонденты оценивают следующим образом:</w:t>
      </w:r>
    </w:p>
    <w:p w:rsidR="00510E9B" w:rsidRPr="00AC2615" w:rsidRDefault="00510E9B" w:rsidP="00492DD2">
      <w:pPr>
        <w:tabs>
          <w:tab w:val="left" w:pos="10065"/>
        </w:tabs>
        <w:spacing w:after="0" w:line="240" w:lineRule="auto"/>
        <w:ind w:left="142" w:right="-1" w:firstLine="709"/>
        <w:jc w:val="right"/>
        <w:rPr>
          <w:rFonts w:ascii="Times New Roman" w:hAnsi="Times New Roman"/>
          <w:bCs/>
          <w:sz w:val="24"/>
          <w:szCs w:val="24"/>
        </w:rPr>
      </w:pPr>
      <w:r w:rsidRPr="00AC2615">
        <w:rPr>
          <w:rFonts w:ascii="Times New Roman" w:hAnsi="Times New Roman"/>
          <w:bCs/>
          <w:sz w:val="24"/>
          <w:szCs w:val="24"/>
        </w:rPr>
        <w:t>График 1</w:t>
      </w:r>
      <w:r w:rsidR="00AF46A6">
        <w:rPr>
          <w:rFonts w:ascii="Times New Roman" w:hAnsi="Times New Roman"/>
          <w:bCs/>
          <w:sz w:val="24"/>
          <w:szCs w:val="24"/>
        </w:rPr>
        <w:t>8</w:t>
      </w:r>
    </w:p>
    <w:p w:rsidR="00510E9B" w:rsidRPr="00AC2615" w:rsidRDefault="00510E9B" w:rsidP="00492DD2">
      <w:pPr>
        <w:tabs>
          <w:tab w:val="left" w:pos="10065"/>
        </w:tabs>
        <w:spacing w:after="0" w:line="240" w:lineRule="auto"/>
        <w:ind w:left="142" w:right="-1" w:firstLine="709"/>
        <w:jc w:val="center"/>
        <w:rPr>
          <w:rFonts w:ascii="Times New Roman" w:hAnsi="Times New Roman"/>
          <w:bCs/>
          <w:sz w:val="24"/>
          <w:szCs w:val="24"/>
        </w:rPr>
      </w:pPr>
      <w:r w:rsidRPr="00AC2615">
        <w:rPr>
          <w:rFonts w:ascii="Times New Roman" w:hAnsi="Times New Roman"/>
          <w:sz w:val="24"/>
          <w:szCs w:val="24"/>
        </w:rPr>
        <w:t>Степень изменения параметров удовлетворенности характеристиками услуг розничной торговли за последние 3 года, % к опрошенным</w:t>
      </w:r>
    </w:p>
    <w:p w:rsidR="00510E9B" w:rsidRDefault="00510E9B" w:rsidP="00AF46A6">
      <w:pPr>
        <w:tabs>
          <w:tab w:val="left" w:pos="10065"/>
        </w:tabs>
        <w:spacing w:after="0" w:line="240" w:lineRule="auto"/>
        <w:ind w:left="142" w:right="-1"/>
        <w:jc w:val="center"/>
        <w:rPr>
          <w:rFonts w:ascii="Times New Roman" w:hAnsi="Times New Roman"/>
          <w:bCs/>
          <w:sz w:val="28"/>
          <w:szCs w:val="28"/>
        </w:rPr>
      </w:pPr>
      <w:r w:rsidRPr="00C061F5">
        <w:rPr>
          <w:rFonts w:ascii="Times New Roman" w:hAnsi="Times New Roman"/>
          <w:bCs/>
          <w:noProof/>
          <w:sz w:val="28"/>
          <w:szCs w:val="28"/>
        </w:rPr>
        <w:drawing>
          <wp:inline distT="0" distB="0" distL="0" distR="0">
            <wp:extent cx="6359804" cy="1865376"/>
            <wp:effectExtent l="19050" t="0" r="0" b="0"/>
            <wp:docPr id="17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 xml:space="preserve">Большинство респондентов считают, что уровень цен на услуги розничной торговли возрос, при этом 23,3% опрошенных полагают, что уровень цен не изменился.  </w:t>
      </w:r>
    </w:p>
    <w:p w:rsidR="008D6558"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 xml:space="preserve">Почти 48 % опрошенных полагают, что качество услуг на данном рынке не изменилось, при этом почти 26% опрошенных положительно оценивают изменение данного критерия. Положительное изменение возможности выбора на рынке оценивают 37%, отрицательно всего – 5,1% опрошенных. </w:t>
      </w:r>
    </w:p>
    <w:p w:rsidR="00510E9B" w:rsidRPr="008D6558" w:rsidRDefault="00541D55" w:rsidP="00492DD2">
      <w:pPr>
        <w:tabs>
          <w:tab w:val="left" w:pos="10065"/>
        </w:tabs>
        <w:spacing w:after="0" w:line="240" w:lineRule="auto"/>
        <w:ind w:left="142" w:right="-1" w:firstLine="709"/>
        <w:jc w:val="both"/>
        <w:rPr>
          <w:rFonts w:ascii="Times New Roman" w:hAnsi="Times New Roman" w:cs="Times New Roman"/>
          <w:i/>
          <w:sz w:val="28"/>
          <w:szCs w:val="28"/>
        </w:rPr>
      </w:pPr>
      <w:r>
        <w:rPr>
          <w:rFonts w:ascii="Times New Roman" w:hAnsi="Times New Roman" w:cs="Times New Roman"/>
          <w:bCs/>
          <w:i/>
          <w:sz w:val="28"/>
          <w:szCs w:val="28"/>
        </w:rPr>
        <w:t xml:space="preserve">9. </w:t>
      </w:r>
      <w:r w:rsidR="00510E9B" w:rsidRPr="008D6558">
        <w:rPr>
          <w:rFonts w:ascii="Times New Roman" w:hAnsi="Times New Roman" w:cs="Times New Roman"/>
          <w:bCs/>
          <w:i/>
          <w:sz w:val="28"/>
          <w:szCs w:val="28"/>
        </w:rPr>
        <w:t>Рынок услуг перевозок пассажиров наземным транспортом</w:t>
      </w:r>
      <w:r w:rsidR="008D6558">
        <w:rPr>
          <w:rFonts w:ascii="Times New Roman" w:hAnsi="Times New Roman" w:cs="Times New Roman"/>
          <w:bCs/>
          <w:i/>
          <w:sz w:val="28"/>
          <w:szCs w:val="28"/>
        </w:rPr>
        <w:t>:</w:t>
      </w:r>
    </w:p>
    <w:p w:rsidR="00510E9B" w:rsidRDefault="00510E9B" w:rsidP="00492DD2">
      <w:pPr>
        <w:pStyle w:val="Default"/>
        <w:tabs>
          <w:tab w:val="left" w:pos="10065"/>
        </w:tabs>
        <w:ind w:left="142" w:right="-1" w:firstLine="709"/>
        <w:jc w:val="both"/>
        <w:rPr>
          <w:sz w:val="28"/>
          <w:szCs w:val="28"/>
        </w:rPr>
      </w:pPr>
      <w:r w:rsidRPr="00014140">
        <w:rPr>
          <w:sz w:val="28"/>
          <w:szCs w:val="28"/>
        </w:rPr>
        <w:t xml:space="preserve">Каждый второй опрошенный считает рынок услуг перевозок пассажиров наземным транспортом достаточно развитым. </w:t>
      </w:r>
      <w:r>
        <w:rPr>
          <w:sz w:val="28"/>
          <w:szCs w:val="28"/>
        </w:rPr>
        <w:t>34,8</w:t>
      </w:r>
      <w:r w:rsidRPr="00014140">
        <w:rPr>
          <w:sz w:val="28"/>
          <w:szCs w:val="28"/>
        </w:rPr>
        <w:t xml:space="preserve"> % опрошенных определили, что этот рынок развит слабо, </w:t>
      </w:r>
      <w:r>
        <w:rPr>
          <w:sz w:val="28"/>
          <w:szCs w:val="28"/>
        </w:rPr>
        <w:t>3,3</w:t>
      </w:r>
      <w:r w:rsidRPr="00014140">
        <w:rPr>
          <w:sz w:val="28"/>
          <w:szCs w:val="28"/>
        </w:rPr>
        <w:t xml:space="preserve"> %, напротив, что развит в избытке, а </w:t>
      </w:r>
      <w:r>
        <w:rPr>
          <w:sz w:val="28"/>
          <w:szCs w:val="28"/>
        </w:rPr>
        <w:t>6,8</w:t>
      </w:r>
      <w:r w:rsidRPr="00014140">
        <w:rPr>
          <w:sz w:val="28"/>
          <w:szCs w:val="28"/>
        </w:rPr>
        <w:t xml:space="preserve"> % затруднились ответить. </w:t>
      </w:r>
    </w:p>
    <w:p w:rsidR="00510E9B" w:rsidRDefault="00510E9B" w:rsidP="00492DD2">
      <w:pPr>
        <w:pStyle w:val="Default"/>
        <w:tabs>
          <w:tab w:val="left" w:pos="10065"/>
        </w:tabs>
        <w:ind w:left="142" w:right="-1" w:firstLine="709"/>
        <w:jc w:val="both"/>
        <w:rPr>
          <w:sz w:val="28"/>
          <w:szCs w:val="28"/>
        </w:rPr>
      </w:pPr>
      <w:r w:rsidRPr="00014140">
        <w:rPr>
          <w:sz w:val="28"/>
          <w:szCs w:val="28"/>
        </w:rPr>
        <w:t xml:space="preserve">При этом </w:t>
      </w:r>
      <w:r>
        <w:rPr>
          <w:sz w:val="28"/>
          <w:szCs w:val="28"/>
        </w:rPr>
        <w:t>51,3</w:t>
      </w:r>
      <w:r w:rsidRPr="00014140">
        <w:rPr>
          <w:sz w:val="28"/>
          <w:szCs w:val="28"/>
        </w:rPr>
        <w:t xml:space="preserve"> % респондентов в течение последних 3 лет не заметили изменений количества субъектов, предоставляющих услуги перевозок пассажиров наземным транспортом. </w:t>
      </w:r>
      <w:r>
        <w:rPr>
          <w:sz w:val="28"/>
          <w:szCs w:val="28"/>
        </w:rPr>
        <w:t>24,7</w:t>
      </w:r>
      <w:r w:rsidRPr="00014140">
        <w:rPr>
          <w:sz w:val="28"/>
          <w:szCs w:val="28"/>
        </w:rPr>
        <w:t xml:space="preserve"> % респондентов зафиксировали положительную динамику на этом рынке, а </w:t>
      </w:r>
      <w:r>
        <w:rPr>
          <w:sz w:val="28"/>
          <w:szCs w:val="28"/>
        </w:rPr>
        <w:t>7,6</w:t>
      </w:r>
      <w:r w:rsidRPr="00014140">
        <w:rPr>
          <w:sz w:val="28"/>
          <w:szCs w:val="28"/>
        </w:rPr>
        <w:t xml:space="preserve"> % – отрицательную, 16,</w:t>
      </w:r>
      <w:r>
        <w:rPr>
          <w:sz w:val="28"/>
          <w:szCs w:val="28"/>
        </w:rPr>
        <w:t>4</w:t>
      </w:r>
      <w:r w:rsidRPr="00014140">
        <w:rPr>
          <w:sz w:val="28"/>
          <w:szCs w:val="28"/>
        </w:rPr>
        <w:t xml:space="preserve"> % респондентов затруднились оценить изменения.</w:t>
      </w:r>
    </w:p>
    <w:p w:rsidR="00510E9B" w:rsidRPr="00014140" w:rsidRDefault="00510E9B" w:rsidP="00492DD2">
      <w:pPr>
        <w:tabs>
          <w:tab w:val="left" w:pos="10065"/>
        </w:tabs>
        <w:spacing w:after="0" w:line="240" w:lineRule="auto"/>
        <w:ind w:left="142" w:right="-1" w:firstLine="709"/>
        <w:jc w:val="both"/>
        <w:rPr>
          <w:rFonts w:ascii="Times New Roman" w:hAnsi="Times New Roman"/>
          <w:sz w:val="28"/>
          <w:szCs w:val="28"/>
        </w:rPr>
      </w:pPr>
      <w:r w:rsidRPr="00014140">
        <w:rPr>
          <w:rFonts w:ascii="Times New Roman" w:hAnsi="Times New Roman"/>
          <w:sz w:val="28"/>
          <w:szCs w:val="28"/>
        </w:rPr>
        <w:t xml:space="preserve">Оценивая удовлетворенность потребителей услугами </w:t>
      </w:r>
      <w:r w:rsidRPr="00014140">
        <w:rPr>
          <w:rFonts w:ascii="Times New Roman" w:hAnsi="Times New Roman"/>
          <w:bCs/>
          <w:sz w:val="28"/>
          <w:szCs w:val="28"/>
        </w:rPr>
        <w:t>перевозок пассажиров наземным транспортом</w:t>
      </w:r>
      <w:r w:rsidRPr="00014140">
        <w:rPr>
          <w:rFonts w:ascii="Times New Roman" w:hAnsi="Times New Roman"/>
          <w:sz w:val="28"/>
          <w:szCs w:val="28"/>
        </w:rPr>
        <w:t xml:space="preserve">, можно сделать вывод, что более </w:t>
      </w:r>
      <w:r>
        <w:rPr>
          <w:rFonts w:ascii="Times New Roman" w:hAnsi="Times New Roman"/>
          <w:sz w:val="28"/>
          <w:szCs w:val="28"/>
        </w:rPr>
        <w:t>5</w:t>
      </w:r>
      <w:r w:rsidRPr="00014140">
        <w:rPr>
          <w:rFonts w:ascii="Times New Roman" w:hAnsi="Times New Roman"/>
          <w:sz w:val="28"/>
          <w:szCs w:val="28"/>
        </w:rPr>
        <w:t xml:space="preserve">0% респондентов в разной степени удовлетворены качеством данных услуг в регионе, возможностью выбора на данном рынке удовлетворены порядка </w:t>
      </w:r>
      <w:r>
        <w:rPr>
          <w:rFonts w:ascii="Times New Roman" w:hAnsi="Times New Roman"/>
          <w:sz w:val="28"/>
          <w:szCs w:val="28"/>
        </w:rPr>
        <w:t>45,7</w:t>
      </w:r>
      <w:r w:rsidRPr="00014140">
        <w:rPr>
          <w:rFonts w:ascii="Times New Roman" w:hAnsi="Times New Roman"/>
          <w:sz w:val="28"/>
          <w:szCs w:val="28"/>
        </w:rPr>
        <w:t xml:space="preserve">% опрошенных, полностью не удовлетворены качеством и возможностью выбора на рынке услуг </w:t>
      </w:r>
      <w:r w:rsidRPr="00014140">
        <w:rPr>
          <w:rFonts w:ascii="Times New Roman" w:hAnsi="Times New Roman"/>
          <w:bCs/>
          <w:sz w:val="28"/>
          <w:szCs w:val="28"/>
        </w:rPr>
        <w:t>перевозок пассажиров наземным транспортом</w:t>
      </w:r>
      <w:r w:rsidRPr="00014140">
        <w:rPr>
          <w:rFonts w:ascii="Times New Roman" w:hAnsi="Times New Roman"/>
          <w:sz w:val="28"/>
          <w:szCs w:val="28"/>
        </w:rPr>
        <w:t xml:space="preserve"> </w:t>
      </w:r>
      <w:r>
        <w:rPr>
          <w:rFonts w:ascii="Times New Roman" w:hAnsi="Times New Roman"/>
          <w:sz w:val="28"/>
          <w:szCs w:val="28"/>
        </w:rPr>
        <w:t>15,6</w:t>
      </w:r>
      <w:r w:rsidRPr="00014140">
        <w:rPr>
          <w:rFonts w:ascii="Times New Roman" w:hAnsi="Times New Roman"/>
          <w:sz w:val="28"/>
          <w:szCs w:val="28"/>
        </w:rPr>
        <w:t xml:space="preserve">% и </w:t>
      </w:r>
      <w:r>
        <w:rPr>
          <w:rFonts w:ascii="Times New Roman" w:hAnsi="Times New Roman"/>
          <w:sz w:val="28"/>
          <w:szCs w:val="28"/>
        </w:rPr>
        <w:t>17,1</w:t>
      </w:r>
      <w:r w:rsidRPr="00014140">
        <w:rPr>
          <w:rFonts w:ascii="Times New Roman" w:hAnsi="Times New Roman"/>
          <w:sz w:val="28"/>
          <w:szCs w:val="28"/>
        </w:rPr>
        <w:t xml:space="preserve"> % опрошенных соответственно (График 1</w:t>
      </w:r>
      <w:r w:rsidR="00AF46A6">
        <w:rPr>
          <w:rFonts w:ascii="Times New Roman" w:hAnsi="Times New Roman"/>
          <w:sz w:val="28"/>
          <w:szCs w:val="28"/>
        </w:rPr>
        <w:t>9</w:t>
      </w:r>
      <w:r w:rsidRPr="00014140">
        <w:rPr>
          <w:rFonts w:ascii="Times New Roman" w:hAnsi="Times New Roman"/>
          <w:sz w:val="28"/>
          <w:szCs w:val="28"/>
        </w:rPr>
        <w:t xml:space="preserve">). </w:t>
      </w:r>
    </w:p>
    <w:p w:rsidR="00984AAA" w:rsidRDefault="00984AAA" w:rsidP="00492DD2">
      <w:pPr>
        <w:tabs>
          <w:tab w:val="left" w:pos="10065"/>
        </w:tabs>
        <w:spacing w:after="0" w:line="240" w:lineRule="auto"/>
        <w:ind w:left="142" w:right="-1" w:firstLine="709"/>
        <w:jc w:val="right"/>
        <w:rPr>
          <w:rFonts w:ascii="Times New Roman" w:hAnsi="Times New Roman"/>
          <w:bCs/>
          <w:sz w:val="24"/>
          <w:szCs w:val="24"/>
        </w:rPr>
      </w:pPr>
    </w:p>
    <w:p w:rsidR="00984AAA" w:rsidRDefault="00984AAA" w:rsidP="00492DD2">
      <w:pPr>
        <w:tabs>
          <w:tab w:val="left" w:pos="10065"/>
        </w:tabs>
        <w:spacing w:after="0" w:line="240" w:lineRule="auto"/>
        <w:ind w:left="142" w:right="-1" w:firstLine="709"/>
        <w:jc w:val="right"/>
        <w:rPr>
          <w:rFonts w:ascii="Times New Roman" w:hAnsi="Times New Roman"/>
          <w:bCs/>
          <w:sz w:val="24"/>
          <w:szCs w:val="24"/>
        </w:rPr>
      </w:pPr>
    </w:p>
    <w:p w:rsidR="00984AAA" w:rsidRDefault="00984AAA" w:rsidP="00492DD2">
      <w:pPr>
        <w:tabs>
          <w:tab w:val="left" w:pos="10065"/>
        </w:tabs>
        <w:spacing w:after="0" w:line="240" w:lineRule="auto"/>
        <w:ind w:left="142" w:right="-1" w:firstLine="709"/>
        <w:jc w:val="right"/>
        <w:rPr>
          <w:rFonts w:ascii="Times New Roman" w:hAnsi="Times New Roman"/>
          <w:bCs/>
          <w:sz w:val="24"/>
          <w:szCs w:val="24"/>
        </w:rPr>
      </w:pPr>
    </w:p>
    <w:p w:rsidR="00984AAA" w:rsidRDefault="00984AAA" w:rsidP="00492DD2">
      <w:pPr>
        <w:tabs>
          <w:tab w:val="left" w:pos="10065"/>
        </w:tabs>
        <w:spacing w:after="0" w:line="240" w:lineRule="auto"/>
        <w:ind w:left="142" w:right="-1" w:firstLine="709"/>
        <w:jc w:val="right"/>
        <w:rPr>
          <w:rFonts w:ascii="Times New Roman" w:hAnsi="Times New Roman"/>
          <w:bCs/>
          <w:sz w:val="24"/>
          <w:szCs w:val="24"/>
        </w:rPr>
      </w:pPr>
    </w:p>
    <w:p w:rsidR="00984AAA" w:rsidRDefault="00984AAA" w:rsidP="00492DD2">
      <w:pPr>
        <w:tabs>
          <w:tab w:val="left" w:pos="10065"/>
        </w:tabs>
        <w:spacing w:after="0" w:line="240" w:lineRule="auto"/>
        <w:ind w:left="142" w:right="-1" w:firstLine="709"/>
        <w:jc w:val="right"/>
        <w:rPr>
          <w:rFonts w:ascii="Times New Roman" w:hAnsi="Times New Roman"/>
          <w:bCs/>
          <w:sz w:val="24"/>
          <w:szCs w:val="24"/>
        </w:rPr>
      </w:pPr>
    </w:p>
    <w:p w:rsidR="00984AAA" w:rsidRDefault="00984AAA" w:rsidP="00492DD2">
      <w:pPr>
        <w:tabs>
          <w:tab w:val="left" w:pos="10065"/>
        </w:tabs>
        <w:spacing w:after="0" w:line="240" w:lineRule="auto"/>
        <w:ind w:left="142" w:right="-1" w:firstLine="709"/>
        <w:jc w:val="right"/>
        <w:rPr>
          <w:rFonts w:ascii="Times New Roman" w:hAnsi="Times New Roman"/>
          <w:bCs/>
          <w:sz w:val="24"/>
          <w:szCs w:val="24"/>
        </w:rPr>
      </w:pPr>
    </w:p>
    <w:p w:rsidR="00510E9B" w:rsidRPr="00AC2615" w:rsidRDefault="00510E9B" w:rsidP="00492DD2">
      <w:pPr>
        <w:tabs>
          <w:tab w:val="left" w:pos="10065"/>
        </w:tabs>
        <w:spacing w:after="0" w:line="240" w:lineRule="auto"/>
        <w:ind w:left="142" w:right="-1" w:firstLine="709"/>
        <w:jc w:val="right"/>
        <w:rPr>
          <w:rFonts w:ascii="Times New Roman" w:hAnsi="Times New Roman"/>
          <w:bCs/>
          <w:sz w:val="24"/>
          <w:szCs w:val="24"/>
        </w:rPr>
      </w:pPr>
      <w:r w:rsidRPr="00AC2615">
        <w:rPr>
          <w:rFonts w:ascii="Times New Roman" w:hAnsi="Times New Roman"/>
          <w:bCs/>
          <w:sz w:val="24"/>
          <w:szCs w:val="24"/>
        </w:rPr>
        <w:lastRenderedPageBreak/>
        <w:t>График 1</w:t>
      </w:r>
      <w:r w:rsidR="00AF46A6">
        <w:rPr>
          <w:rFonts w:ascii="Times New Roman" w:hAnsi="Times New Roman"/>
          <w:bCs/>
          <w:sz w:val="24"/>
          <w:szCs w:val="24"/>
        </w:rPr>
        <w:t>9</w:t>
      </w:r>
    </w:p>
    <w:p w:rsidR="00510E9B" w:rsidRPr="00293B72" w:rsidRDefault="00510E9B" w:rsidP="00AF46A6">
      <w:pPr>
        <w:tabs>
          <w:tab w:val="left" w:pos="10065"/>
        </w:tabs>
        <w:spacing w:after="0" w:line="240" w:lineRule="auto"/>
        <w:ind w:left="142" w:right="-1"/>
        <w:jc w:val="center"/>
        <w:rPr>
          <w:rFonts w:ascii="Times New Roman" w:hAnsi="Times New Roman"/>
          <w:sz w:val="28"/>
          <w:szCs w:val="28"/>
        </w:rPr>
      </w:pPr>
      <w:r w:rsidRPr="00AC2615">
        <w:rPr>
          <w:rFonts w:ascii="Times New Roman" w:hAnsi="Times New Roman"/>
          <w:sz w:val="24"/>
          <w:szCs w:val="24"/>
        </w:rPr>
        <w:t xml:space="preserve">Степень удовлетворенности характеристиками услуг </w:t>
      </w:r>
      <w:r w:rsidRPr="00AC2615">
        <w:rPr>
          <w:rFonts w:ascii="Times New Roman" w:hAnsi="Times New Roman"/>
          <w:bCs/>
          <w:sz w:val="24"/>
          <w:szCs w:val="24"/>
        </w:rPr>
        <w:t>перевозок пассажиров наземным транспортом</w:t>
      </w:r>
      <w:r w:rsidRPr="00AC2615">
        <w:rPr>
          <w:rFonts w:ascii="Times New Roman" w:hAnsi="Times New Roman"/>
          <w:sz w:val="24"/>
          <w:szCs w:val="24"/>
        </w:rPr>
        <w:t>, % к опрошенным</w:t>
      </w:r>
      <w:r>
        <w:rPr>
          <w:sz w:val="28"/>
          <w:szCs w:val="28"/>
        </w:rPr>
        <w:t xml:space="preserve"> </w:t>
      </w:r>
      <w:r>
        <w:rPr>
          <w:rFonts w:ascii="Times New Roman" w:hAnsi="Times New Roman"/>
          <w:bCs/>
          <w:noProof/>
          <w:sz w:val="28"/>
          <w:szCs w:val="28"/>
        </w:rPr>
        <w:drawing>
          <wp:inline distT="0" distB="0" distL="0" distR="0">
            <wp:extent cx="6349593" cy="1711756"/>
            <wp:effectExtent l="0" t="0" r="0" b="0"/>
            <wp:docPr id="17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10E9B" w:rsidRPr="00C061F5" w:rsidRDefault="00510E9B" w:rsidP="00492DD2">
      <w:pPr>
        <w:tabs>
          <w:tab w:val="left" w:pos="10065"/>
        </w:tabs>
        <w:spacing w:after="0" w:line="240" w:lineRule="auto"/>
        <w:ind w:left="142" w:right="-1" w:firstLine="709"/>
        <w:jc w:val="both"/>
        <w:rPr>
          <w:rFonts w:ascii="Times New Roman" w:hAnsi="Times New Roman"/>
          <w:sz w:val="28"/>
          <w:szCs w:val="28"/>
        </w:rPr>
      </w:pPr>
      <w:r w:rsidRPr="00293B72">
        <w:rPr>
          <w:rFonts w:ascii="Times New Roman" w:hAnsi="Times New Roman"/>
          <w:sz w:val="28"/>
          <w:szCs w:val="28"/>
        </w:rPr>
        <w:t xml:space="preserve">Уровень цен на </w:t>
      </w:r>
      <w:r>
        <w:rPr>
          <w:rFonts w:ascii="Times New Roman" w:hAnsi="Times New Roman"/>
          <w:sz w:val="28"/>
          <w:szCs w:val="28"/>
        </w:rPr>
        <w:t xml:space="preserve">указанные </w:t>
      </w:r>
      <w:r w:rsidRPr="00293B72">
        <w:rPr>
          <w:rFonts w:ascii="Times New Roman" w:hAnsi="Times New Roman"/>
          <w:sz w:val="28"/>
          <w:szCs w:val="28"/>
        </w:rPr>
        <w:t xml:space="preserve">услуги в различной степени устраивает </w:t>
      </w:r>
      <w:r>
        <w:rPr>
          <w:rFonts w:ascii="Times New Roman" w:hAnsi="Times New Roman"/>
          <w:sz w:val="28"/>
          <w:szCs w:val="28"/>
        </w:rPr>
        <w:t>около 50 %</w:t>
      </w:r>
      <w:r w:rsidRPr="00293B72">
        <w:rPr>
          <w:rFonts w:ascii="Times New Roman" w:hAnsi="Times New Roman"/>
          <w:sz w:val="28"/>
          <w:szCs w:val="28"/>
        </w:rPr>
        <w:t xml:space="preserve"> респондентов</w:t>
      </w:r>
      <w:r>
        <w:rPr>
          <w:rFonts w:ascii="Times New Roman" w:hAnsi="Times New Roman"/>
          <w:sz w:val="28"/>
          <w:szCs w:val="28"/>
        </w:rPr>
        <w:t xml:space="preserve">, полностью не устраивает уровень цен 15,2% опрошенных. </w:t>
      </w:r>
    </w:p>
    <w:p w:rsidR="00510E9B" w:rsidRDefault="00510E9B" w:rsidP="00492DD2">
      <w:pPr>
        <w:tabs>
          <w:tab w:val="left" w:pos="10065"/>
        </w:tabs>
        <w:spacing w:after="0" w:line="240" w:lineRule="auto"/>
        <w:ind w:left="142" w:right="-1" w:firstLine="709"/>
        <w:jc w:val="both"/>
        <w:rPr>
          <w:rFonts w:ascii="Times New Roman" w:hAnsi="Times New Roman"/>
          <w:bCs/>
          <w:sz w:val="28"/>
          <w:szCs w:val="28"/>
        </w:rPr>
      </w:pPr>
      <w:r>
        <w:rPr>
          <w:rFonts w:ascii="Times New Roman" w:hAnsi="Times New Roman"/>
          <w:bCs/>
          <w:sz w:val="28"/>
          <w:szCs w:val="28"/>
        </w:rPr>
        <w:t xml:space="preserve">Изменение, рассматриваемых параметров за последние 3 года респонденты оценивают следующим образом: </w:t>
      </w:r>
    </w:p>
    <w:p w:rsidR="00510E9B" w:rsidRPr="00AC2615" w:rsidRDefault="00510E9B" w:rsidP="00492DD2">
      <w:pPr>
        <w:tabs>
          <w:tab w:val="left" w:pos="10065"/>
        </w:tabs>
        <w:spacing w:after="0" w:line="240" w:lineRule="auto"/>
        <w:ind w:left="142" w:right="-1" w:firstLine="709"/>
        <w:jc w:val="right"/>
        <w:rPr>
          <w:rFonts w:ascii="Times New Roman" w:hAnsi="Times New Roman"/>
          <w:bCs/>
          <w:sz w:val="24"/>
          <w:szCs w:val="24"/>
        </w:rPr>
      </w:pPr>
      <w:r w:rsidRPr="00AC2615">
        <w:rPr>
          <w:rFonts w:ascii="Times New Roman" w:hAnsi="Times New Roman"/>
          <w:bCs/>
          <w:sz w:val="24"/>
          <w:szCs w:val="24"/>
        </w:rPr>
        <w:t xml:space="preserve">График </w:t>
      </w:r>
      <w:r w:rsidR="00AF46A6">
        <w:rPr>
          <w:rFonts w:ascii="Times New Roman" w:hAnsi="Times New Roman"/>
          <w:bCs/>
          <w:sz w:val="24"/>
          <w:szCs w:val="24"/>
        </w:rPr>
        <w:t>20</w:t>
      </w:r>
    </w:p>
    <w:p w:rsidR="00510E9B" w:rsidRPr="00AC2615" w:rsidRDefault="00510E9B" w:rsidP="00AF46A6">
      <w:pPr>
        <w:tabs>
          <w:tab w:val="left" w:pos="10065"/>
        </w:tabs>
        <w:spacing w:after="0" w:line="240" w:lineRule="auto"/>
        <w:ind w:left="142" w:right="-1"/>
        <w:jc w:val="center"/>
        <w:rPr>
          <w:rFonts w:ascii="Times New Roman" w:hAnsi="Times New Roman"/>
          <w:bCs/>
          <w:sz w:val="24"/>
          <w:szCs w:val="24"/>
        </w:rPr>
      </w:pPr>
      <w:r w:rsidRPr="00AC2615">
        <w:rPr>
          <w:rFonts w:ascii="Times New Roman" w:hAnsi="Times New Roman"/>
          <w:sz w:val="24"/>
          <w:szCs w:val="24"/>
        </w:rPr>
        <w:t xml:space="preserve">Степень изменения параметров удовлетворенности характеристиками услуг </w:t>
      </w:r>
      <w:r w:rsidRPr="00AC2615">
        <w:rPr>
          <w:rFonts w:ascii="Times New Roman" w:hAnsi="Times New Roman"/>
          <w:bCs/>
          <w:sz w:val="24"/>
          <w:szCs w:val="24"/>
        </w:rPr>
        <w:t>перевозок пассажиров наземным транспортом</w:t>
      </w:r>
      <w:r w:rsidRPr="00AC2615">
        <w:rPr>
          <w:rFonts w:ascii="Times New Roman" w:hAnsi="Times New Roman"/>
          <w:sz w:val="24"/>
          <w:szCs w:val="24"/>
        </w:rPr>
        <w:t xml:space="preserve"> за последние 3 года, % к опрошенным</w:t>
      </w:r>
    </w:p>
    <w:p w:rsidR="00510E9B" w:rsidRDefault="00510E9B" w:rsidP="00AF46A6">
      <w:pPr>
        <w:tabs>
          <w:tab w:val="left" w:pos="10065"/>
        </w:tabs>
        <w:spacing w:after="0" w:line="240" w:lineRule="auto"/>
        <w:ind w:left="142" w:right="-1"/>
        <w:jc w:val="center"/>
        <w:rPr>
          <w:rFonts w:ascii="Times New Roman" w:hAnsi="Times New Roman"/>
          <w:bCs/>
          <w:sz w:val="28"/>
          <w:szCs w:val="28"/>
        </w:rPr>
      </w:pPr>
      <w:r w:rsidRPr="00C061F5">
        <w:rPr>
          <w:rFonts w:ascii="Times New Roman" w:hAnsi="Times New Roman"/>
          <w:bCs/>
          <w:noProof/>
          <w:sz w:val="28"/>
          <w:szCs w:val="28"/>
        </w:rPr>
        <w:drawing>
          <wp:inline distT="0" distB="0" distL="0" distR="0">
            <wp:extent cx="6356908" cy="1953159"/>
            <wp:effectExtent l="0" t="0" r="0" b="0"/>
            <wp:docPr id="17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D6558"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 xml:space="preserve">Почти половина опрошенных считает, что качество и возможность выбора на указанном рынке за последние 3 года не изменились.  Оценивая уровень цен на услуги большинство респондентов считает, что он повысился, при этом 32,3 % полагают, что он остался без изменений. </w:t>
      </w:r>
    </w:p>
    <w:p w:rsidR="00AF46A6" w:rsidRDefault="00AF46A6" w:rsidP="00492DD2">
      <w:pPr>
        <w:tabs>
          <w:tab w:val="left" w:pos="10065"/>
        </w:tabs>
        <w:spacing w:after="0" w:line="240" w:lineRule="auto"/>
        <w:ind w:left="142" w:right="-1" w:firstLine="709"/>
        <w:jc w:val="both"/>
        <w:rPr>
          <w:rFonts w:ascii="Times New Roman" w:hAnsi="Times New Roman" w:cs="Times New Roman"/>
          <w:bCs/>
          <w:i/>
          <w:sz w:val="28"/>
          <w:szCs w:val="28"/>
        </w:rPr>
      </w:pPr>
    </w:p>
    <w:p w:rsidR="00510E9B" w:rsidRPr="008D6558" w:rsidRDefault="00541D55" w:rsidP="00492DD2">
      <w:pPr>
        <w:tabs>
          <w:tab w:val="left" w:pos="10065"/>
        </w:tabs>
        <w:spacing w:after="0" w:line="240" w:lineRule="auto"/>
        <w:ind w:left="142" w:right="-1" w:firstLine="709"/>
        <w:jc w:val="both"/>
        <w:rPr>
          <w:rFonts w:ascii="Times New Roman" w:hAnsi="Times New Roman" w:cs="Times New Roman"/>
          <w:bCs/>
          <w:i/>
          <w:sz w:val="28"/>
          <w:szCs w:val="28"/>
        </w:rPr>
      </w:pPr>
      <w:r>
        <w:rPr>
          <w:rFonts w:ascii="Times New Roman" w:hAnsi="Times New Roman" w:cs="Times New Roman"/>
          <w:bCs/>
          <w:i/>
          <w:sz w:val="28"/>
          <w:szCs w:val="28"/>
        </w:rPr>
        <w:t xml:space="preserve">10. </w:t>
      </w:r>
      <w:r w:rsidR="00510E9B" w:rsidRPr="008D6558">
        <w:rPr>
          <w:rFonts w:ascii="Times New Roman" w:hAnsi="Times New Roman" w:cs="Times New Roman"/>
          <w:bCs/>
          <w:i/>
          <w:sz w:val="28"/>
          <w:szCs w:val="28"/>
        </w:rPr>
        <w:t>Рынок услуг связи</w:t>
      </w:r>
      <w:r w:rsidR="008D6558">
        <w:rPr>
          <w:rFonts w:ascii="Times New Roman" w:hAnsi="Times New Roman" w:cs="Times New Roman"/>
          <w:bCs/>
          <w:i/>
          <w:sz w:val="28"/>
          <w:szCs w:val="28"/>
        </w:rPr>
        <w:t>:</w:t>
      </w:r>
    </w:p>
    <w:p w:rsidR="00510E9B" w:rsidRDefault="00510E9B" w:rsidP="00492DD2">
      <w:pPr>
        <w:pStyle w:val="Default"/>
        <w:tabs>
          <w:tab w:val="left" w:pos="10065"/>
        </w:tabs>
        <w:ind w:left="142" w:right="-1" w:firstLine="709"/>
        <w:jc w:val="both"/>
        <w:rPr>
          <w:sz w:val="28"/>
          <w:szCs w:val="28"/>
        </w:rPr>
      </w:pPr>
      <w:r w:rsidRPr="006577DC">
        <w:rPr>
          <w:sz w:val="28"/>
          <w:szCs w:val="28"/>
        </w:rPr>
        <w:t xml:space="preserve">Подавляющее большинство </w:t>
      </w:r>
      <w:r>
        <w:rPr>
          <w:sz w:val="28"/>
          <w:szCs w:val="28"/>
        </w:rPr>
        <w:t xml:space="preserve">или 60,8% (730 чел.) </w:t>
      </w:r>
      <w:r w:rsidRPr="006577DC">
        <w:rPr>
          <w:sz w:val="28"/>
          <w:szCs w:val="28"/>
        </w:rPr>
        <w:t>респондентов считают рынок у</w:t>
      </w:r>
      <w:r>
        <w:rPr>
          <w:sz w:val="28"/>
          <w:szCs w:val="28"/>
        </w:rPr>
        <w:t xml:space="preserve">слуг связи достаточно развитым, как и в 2017 году, по оценкам опрошенных </w:t>
      </w:r>
      <w:r w:rsidRPr="006577DC">
        <w:rPr>
          <w:sz w:val="28"/>
          <w:szCs w:val="28"/>
        </w:rPr>
        <w:t>рынок услуг связи лидирует среди других рынков.</w:t>
      </w:r>
      <w:r>
        <w:rPr>
          <w:sz w:val="28"/>
          <w:szCs w:val="28"/>
        </w:rPr>
        <w:t xml:space="preserve"> </w:t>
      </w:r>
    </w:p>
    <w:p w:rsidR="00510E9B" w:rsidRDefault="00510E9B" w:rsidP="00492DD2">
      <w:pPr>
        <w:pStyle w:val="Default"/>
        <w:tabs>
          <w:tab w:val="left" w:pos="10065"/>
        </w:tabs>
        <w:ind w:left="142" w:right="-1" w:firstLine="709"/>
        <w:jc w:val="both"/>
        <w:rPr>
          <w:sz w:val="28"/>
          <w:szCs w:val="28"/>
        </w:rPr>
      </w:pPr>
      <w:r>
        <w:rPr>
          <w:sz w:val="28"/>
          <w:szCs w:val="28"/>
        </w:rPr>
        <w:t>Оценивая изменения количества организаций на данном рынке в течение последних 3 лет, более половины опрошенных считают, что они остались без изменений, около 27 % респондентов зафиксировали положительную динамику на этом рынке, а 5,3 % – отрицательную.</w:t>
      </w:r>
    </w:p>
    <w:p w:rsidR="00510E9B" w:rsidRPr="00293B72" w:rsidRDefault="00510E9B" w:rsidP="00492DD2">
      <w:pPr>
        <w:tabs>
          <w:tab w:val="left" w:pos="10065"/>
        </w:tabs>
        <w:spacing w:after="0" w:line="240" w:lineRule="auto"/>
        <w:ind w:left="142" w:right="-1" w:firstLine="709"/>
        <w:jc w:val="both"/>
        <w:rPr>
          <w:rFonts w:ascii="Times New Roman" w:hAnsi="Times New Roman"/>
          <w:bCs/>
          <w:sz w:val="28"/>
          <w:szCs w:val="28"/>
        </w:rPr>
      </w:pPr>
      <w:r>
        <w:rPr>
          <w:rFonts w:ascii="Times New Roman" w:hAnsi="Times New Roman"/>
          <w:sz w:val="28"/>
          <w:szCs w:val="28"/>
        </w:rPr>
        <w:t xml:space="preserve">Опрос удовлетворенности потребителей услугами связи показал, что более половины опрошенных в разной степени удовлетворены возможностью выбора услуг на указанном рынке, и только 14% опрошенных имеют обратную позицию. Качеством услуг связи в различной степени удовлетворено порядка 55 % опрошенных, полностью не удовлетворено только 12,2% опрошенных. </w:t>
      </w:r>
      <w:r w:rsidRPr="00293B72">
        <w:rPr>
          <w:rFonts w:ascii="Times New Roman" w:hAnsi="Times New Roman"/>
          <w:sz w:val="28"/>
          <w:szCs w:val="28"/>
        </w:rPr>
        <w:t>(</w:t>
      </w:r>
      <w:r>
        <w:rPr>
          <w:rFonts w:ascii="Times New Roman" w:hAnsi="Times New Roman"/>
          <w:sz w:val="28"/>
          <w:szCs w:val="28"/>
        </w:rPr>
        <w:t xml:space="preserve">График </w:t>
      </w:r>
      <w:r w:rsidR="00AF46A6">
        <w:rPr>
          <w:rFonts w:ascii="Times New Roman" w:hAnsi="Times New Roman"/>
          <w:sz w:val="28"/>
          <w:szCs w:val="28"/>
        </w:rPr>
        <w:t>21</w:t>
      </w:r>
      <w:r w:rsidRPr="00293B72">
        <w:rPr>
          <w:rFonts w:ascii="Times New Roman" w:hAnsi="Times New Roman"/>
          <w:sz w:val="28"/>
          <w:szCs w:val="28"/>
        </w:rPr>
        <w:t>).</w:t>
      </w:r>
    </w:p>
    <w:p w:rsidR="00510E9B" w:rsidRPr="00FE271E" w:rsidRDefault="00510E9B" w:rsidP="00492DD2">
      <w:pPr>
        <w:tabs>
          <w:tab w:val="left" w:pos="10065"/>
        </w:tabs>
        <w:spacing w:after="0" w:line="240" w:lineRule="auto"/>
        <w:ind w:left="142" w:right="-1" w:firstLine="709"/>
        <w:jc w:val="right"/>
        <w:rPr>
          <w:rFonts w:ascii="Times New Roman" w:hAnsi="Times New Roman"/>
          <w:bCs/>
          <w:sz w:val="24"/>
          <w:szCs w:val="24"/>
        </w:rPr>
      </w:pPr>
      <w:r w:rsidRPr="00FE271E">
        <w:rPr>
          <w:rFonts w:ascii="Times New Roman" w:hAnsi="Times New Roman"/>
          <w:sz w:val="24"/>
          <w:szCs w:val="24"/>
        </w:rPr>
        <w:lastRenderedPageBreak/>
        <w:t>График</w:t>
      </w:r>
      <w:r w:rsidRPr="00FE271E">
        <w:rPr>
          <w:rFonts w:ascii="Times New Roman" w:hAnsi="Times New Roman"/>
          <w:bCs/>
          <w:sz w:val="24"/>
          <w:szCs w:val="24"/>
        </w:rPr>
        <w:t xml:space="preserve"> </w:t>
      </w:r>
      <w:r w:rsidR="00AF46A6">
        <w:rPr>
          <w:rFonts w:ascii="Times New Roman" w:hAnsi="Times New Roman"/>
          <w:bCs/>
          <w:sz w:val="24"/>
          <w:szCs w:val="24"/>
        </w:rPr>
        <w:t>21</w:t>
      </w:r>
    </w:p>
    <w:p w:rsidR="00510E9B" w:rsidRPr="00293B72" w:rsidRDefault="00510E9B" w:rsidP="00AF46A6">
      <w:pPr>
        <w:tabs>
          <w:tab w:val="left" w:pos="10065"/>
        </w:tabs>
        <w:spacing w:after="0" w:line="240" w:lineRule="auto"/>
        <w:ind w:left="142" w:right="-1"/>
        <w:jc w:val="center"/>
        <w:rPr>
          <w:rFonts w:ascii="Times New Roman" w:hAnsi="Times New Roman"/>
          <w:sz w:val="28"/>
          <w:szCs w:val="28"/>
        </w:rPr>
      </w:pPr>
      <w:r w:rsidRPr="00FE271E">
        <w:rPr>
          <w:rFonts w:ascii="Times New Roman" w:hAnsi="Times New Roman"/>
          <w:sz w:val="24"/>
          <w:szCs w:val="24"/>
        </w:rPr>
        <w:t>Степень удовлетворенности характеристиками услуг связи, % к опрошенным</w:t>
      </w:r>
      <w:r>
        <w:rPr>
          <w:sz w:val="28"/>
          <w:szCs w:val="28"/>
        </w:rPr>
        <w:t xml:space="preserve"> </w:t>
      </w:r>
      <w:r>
        <w:rPr>
          <w:rFonts w:ascii="Times New Roman" w:hAnsi="Times New Roman"/>
          <w:bCs/>
          <w:noProof/>
          <w:sz w:val="28"/>
          <w:szCs w:val="28"/>
        </w:rPr>
        <w:drawing>
          <wp:inline distT="0" distB="0" distL="0" distR="0">
            <wp:extent cx="6349593" cy="1887322"/>
            <wp:effectExtent l="0" t="0" r="0" b="0"/>
            <wp:docPr id="17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10E9B" w:rsidRPr="00C061F5" w:rsidRDefault="00510E9B" w:rsidP="00492DD2">
      <w:pPr>
        <w:tabs>
          <w:tab w:val="left" w:pos="10065"/>
        </w:tabs>
        <w:spacing w:after="0" w:line="240" w:lineRule="auto"/>
        <w:ind w:left="142" w:right="-1" w:firstLine="709"/>
        <w:jc w:val="both"/>
        <w:rPr>
          <w:rFonts w:ascii="Times New Roman" w:hAnsi="Times New Roman"/>
          <w:sz w:val="28"/>
          <w:szCs w:val="28"/>
        </w:rPr>
      </w:pPr>
      <w:r w:rsidRPr="00293B72">
        <w:rPr>
          <w:rFonts w:ascii="Times New Roman" w:hAnsi="Times New Roman"/>
          <w:sz w:val="28"/>
          <w:szCs w:val="28"/>
        </w:rPr>
        <w:t xml:space="preserve">Уровень цен на услуги </w:t>
      </w:r>
      <w:r>
        <w:rPr>
          <w:rFonts w:ascii="Times New Roman" w:hAnsi="Times New Roman"/>
          <w:sz w:val="28"/>
          <w:szCs w:val="28"/>
        </w:rPr>
        <w:t>связи</w:t>
      </w:r>
      <w:r w:rsidRPr="00293B72">
        <w:rPr>
          <w:rFonts w:ascii="Times New Roman" w:hAnsi="Times New Roman"/>
          <w:sz w:val="28"/>
          <w:szCs w:val="28"/>
        </w:rPr>
        <w:t xml:space="preserve"> в различной степени устраивает </w:t>
      </w:r>
      <w:r>
        <w:rPr>
          <w:rFonts w:ascii="Times New Roman" w:hAnsi="Times New Roman"/>
          <w:sz w:val="28"/>
          <w:szCs w:val="28"/>
        </w:rPr>
        <w:t>около 60 %,</w:t>
      </w:r>
      <w:r w:rsidRPr="00293B72">
        <w:rPr>
          <w:rFonts w:ascii="Times New Roman" w:hAnsi="Times New Roman"/>
          <w:sz w:val="28"/>
          <w:szCs w:val="28"/>
        </w:rPr>
        <w:t xml:space="preserve"> </w:t>
      </w:r>
      <w:r>
        <w:rPr>
          <w:rFonts w:ascii="Times New Roman" w:hAnsi="Times New Roman"/>
          <w:sz w:val="28"/>
          <w:szCs w:val="28"/>
        </w:rPr>
        <w:t xml:space="preserve">и только 14,3% опрошенных полностью не </w:t>
      </w:r>
      <w:r w:rsidRPr="00293B72">
        <w:rPr>
          <w:rFonts w:ascii="Times New Roman" w:hAnsi="Times New Roman"/>
          <w:sz w:val="28"/>
          <w:szCs w:val="28"/>
        </w:rPr>
        <w:t xml:space="preserve">удовлетворены ценами на услуги </w:t>
      </w:r>
      <w:r>
        <w:rPr>
          <w:rFonts w:ascii="Times New Roman" w:hAnsi="Times New Roman"/>
          <w:sz w:val="28"/>
          <w:szCs w:val="28"/>
        </w:rPr>
        <w:t xml:space="preserve">связи в регионе. </w:t>
      </w:r>
    </w:p>
    <w:p w:rsidR="00510E9B" w:rsidRDefault="00510E9B" w:rsidP="00492DD2">
      <w:pPr>
        <w:tabs>
          <w:tab w:val="left" w:pos="10065"/>
        </w:tabs>
        <w:spacing w:after="0" w:line="240" w:lineRule="auto"/>
        <w:ind w:left="142" w:right="-1" w:firstLine="709"/>
        <w:jc w:val="both"/>
        <w:rPr>
          <w:rFonts w:ascii="Times New Roman" w:hAnsi="Times New Roman"/>
          <w:bCs/>
          <w:sz w:val="28"/>
          <w:szCs w:val="28"/>
        </w:rPr>
      </w:pPr>
      <w:r>
        <w:rPr>
          <w:rFonts w:ascii="Times New Roman" w:hAnsi="Times New Roman"/>
          <w:bCs/>
          <w:sz w:val="28"/>
          <w:szCs w:val="28"/>
        </w:rPr>
        <w:t>Изменение указанных параметров за последние 3 года респонденты оценивают следующим образом:</w:t>
      </w:r>
    </w:p>
    <w:p w:rsidR="00510E9B" w:rsidRPr="00FE271E" w:rsidRDefault="00510E9B" w:rsidP="00492DD2">
      <w:pPr>
        <w:tabs>
          <w:tab w:val="left" w:pos="10065"/>
        </w:tabs>
        <w:spacing w:after="0" w:line="240" w:lineRule="auto"/>
        <w:ind w:left="142" w:right="-1" w:firstLine="709"/>
        <w:jc w:val="right"/>
        <w:rPr>
          <w:rFonts w:ascii="Times New Roman" w:hAnsi="Times New Roman"/>
          <w:bCs/>
          <w:sz w:val="24"/>
          <w:szCs w:val="24"/>
        </w:rPr>
      </w:pPr>
      <w:r w:rsidRPr="00FE271E">
        <w:rPr>
          <w:rFonts w:ascii="Times New Roman" w:hAnsi="Times New Roman"/>
          <w:bCs/>
          <w:sz w:val="24"/>
          <w:szCs w:val="24"/>
        </w:rPr>
        <w:t>График 2</w:t>
      </w:r>
      <w:r w:rsidR="00AF46A6">
        <w:rPr>
          <w:rFonts w:ascii="Times New Roman" w:hAnsi="Times New Roman"/>
          <w:bCs/>
          <w:sz w:val="24"/>
          <w:szCs w:val="24"/>
        </w:rPr>
        <w:t>2</w:t>
      </w:r>
    </w:p>
    <w:p w:rsidR="00510E9B" w:rsidRPr="00FE271E" w:rsidRDefault="00510E9B" w:rsidP="00AF46A6">
      <w:pPr>
        <w:tabs>
          <w:tab w:val="left" w:pos="10065"/>
        </w:tabs>
        <w:spacing w:after="0" w:line="240" w:lineRule="auto"/>
        <w:ind w:left="142" w:right="-1"/>
        <w:jc w:val="center"/>
        <w:rPr>
          <w:rFonts w:ascii="Times New Roman" w:hAnsi="Times New Roman"/>
          <w:bCs/>
          <w:sz w:val="24"/>
          <w:szCs w:val="24"/>
        </w:rPr>
      </w:pPr>
      <w:r w:rsidRPr="00FE271E">
        <w:rPr>
          <w:rFonts w:ascii="Times New Roman" w:hAnsi="Times New Roman"/>
          <w:sz w:val="24"/>
          <w:szCs w:val="24"/>
        </w:rPr>
        <w:t>Степень изменения параметров удовлетворенности характеристиками услуг связи за последние 3 года, % к опрошенным</w:t>
      </w:r>
    </w:p>
    <w:p w:rsidR="00510E9B" w:rsidRDefault="00510E9B" w:rsidP="00AF46A6">
      <w:pPr>
        <w:tabs>
          <w:tab w:val="left" w:pos="10065"/>
        </w:tabs>
        <w:spacing w:after="0" w:line="240" w:lineRule="auto"/>
        <w:ind w:left="142" w:right="-1"/>
        <w:jc w:val="center"/>
        <w:rPr>
          <w:rFonts w:ascii="Times New Roman" w:hAnsi="Times New Roman"/>
          <w:bCs/>
          <w:sz w:val="28"/>
          <w:szCs w:val="28"/>
        </w:rPr>
      </w:pPr>
      <w:r w:rsidRPr="00C061F5">
        <w:rPr>
          <w:rFonts w:ascii="Times New Roman" w:hAnsi="Times New Roman"/>
          <w:bCs/>
          <w:noProof/>
          <w:sz w:val="28"/>
          <w:szCs w:val="28"/>
        </w:rPr>
        <w:drawing>
          <wp:inline distT="0" distB="0" distL="0" distR="0">
            <wp:extent cx="6349593" cy="2062886"/>
            <wp:effectExtent l="0" t="0" r="0" b="0"/>
            <wp:docPr id="17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 xml:space="preserve">Большинство респондентов считают, что за последние 3 года все 3 параметра не изменились. Увеличение отметили: уровня цен – 35,4%, возможности выбора – 22,9%, качества услуг  – 20,7%. </w:t>
      </w:r>
    </w:p>
    <w:p w:rsidR="008D6558" w:rsidRDefault="008D6558" w:rsidP="00492DD2">
      <w:pPr>
        <w:pStyle w:val="Default"/>
        <w:tabs>
          <w:tab w:val="left" w:pos="10065"/>
        </w:tabs>
        <w:ind w:left="142" w:right="-1" w:firstLine="709"/>
        <w:rPr>
          <w:rFonts w:eastAsiaTheme="minorEastAsia" w:cstheme="minorBidi"/>
          <w:color w:val="auto"/>
          <w:sz w:val="28"/>
          <w:szCs w:val="28"/>
        </w:rPr>
      </w:pPr>
    </w:p>
    <w:p w:rsidR="00510E9B" w:rsidRPr="008D6558" w:rsidRDefault="00541D55" w:rsidP="00492DD2">
      <w:pPr>
        <w:pStyle w:val="Default"/>
        <w:tabs>
          <w:tab w:val="left" w:pos="10065"/>
        </w:tabs>
        <w:ind w:left="142" w:right="-1" w:firstLine="709"/>
        <w:rPr>
          <w:i/>
          <w:sz w:val="28"/>
          <w:szCs w:val="28"/>
        </w:rPr>
      </w:pPr>
      <w:r>
        <w:rPr>
          <w:bCs/>
          <w:i/>
          <w:sz w:val="28"/>
          <w:szCs w:val="28"/>
        </w:rPr>
        <w:t xml:space="preserve">11. </w:t>
      </w:r>
      <w:r w:rsidR="00510E9B" w:rsidRPr="008D6558">
        <w:rPr>
          <w:bCs/>
          <w:i/>
          <w:sz w:val="28"/>
          <w:szCs w:val="28"/>
        </w:rPr>
        <w:t>Рынок услуг социального обслуживания населения</w:t>
      </w:r>
      <w:r w:rsidR="008D6558">
        <w:rPr>
          <w:bCs/>
          <w:i/>
          <w:sz w:val="28"/>
          <w:szCs w:val="28"/>
        </w:rPr>
        <w:t>:</w:t>
      </w:r>
    </w:p>
    <w:p w:rsidR="00510E9B" w:rsidRDefault="00510E9B" w:rsidP="00492DD2">
      <w:pPr>
        <w:pStyle w:val="Default"/>
        <w:tabs>
          <w:tab w:val="left" w:pos="10065"/>
        </w:tabs>
        <w:ind w:left="142" w:right="-1" w:firstLine="709"/>
        <w:jc w:val="both"/>
        <w:rPr>
          <w:sz w:val="28"/>
          <w:szCs w:val="28"/>
        </w:rPr>
      </w:pPr>
      <w:r>
        <w:rPr>
          <w:sz w:val="28"/>
          <w:szCs w:val="28"/>
        </w:rPr>
        <w:t>Большинство опрошенных (37,7%) считают, что рынок социального обслуживания населения недостаточно развит. Треть опрошенных, напротив, уверена, что рынок достаточно развит, а 12,2 % респондентов полагают, что таких организаций совсем нет.</w:t>
      </w:r>
    </w:p>
    <w:p w:rsidR="00510E9B" w:rsidRDefault="00510E9B" w:rsidP="00492DD2">
      <w:pPr>
        <w:tabs>
          <w:tab w:val="left" w:pos="10065"/>
        </w:tabs>
        <w:spacing w:after="0" w:line="240" w:lineRule="auto"/>
        <w:ind w:left="142" w:right="-1" w:firstLine="709"/>
        <w:jc w:val="both"/>
        <w:rPr>
          <w:rFonts w:ascii="Times New Roman" w:hAnsi="Times New Roman"/>
          <w:color w:val="000000"/>
          <w:sz w:val="28"/>
          <w:szCs w:val="28"/>
        </w:rPr>
      </w:pPr>
      <w:r w:rsidRPr="002B0302">
        <w:rPr>
          <w:rFonts w:ascii="Times New Roman" w:hAnsi="Times New Roman"/>
          <w:color w:val="000000"/>
          <w:sz w:val="28"/>
          <w:szCs w:val="28"/>
        </w:rPr>
        <w:t xml:space="preserve">Подавляющее большинство респондентов не зафиксировали за последние 3 года изменений количества субъектов, предоставляющих услуги социального обслуживания населения. </w:t>
      </w:r>
      <w:r>
        <w:rPr>
          <w:rFonts w:ascii="Times New Roman" w:hAnsi="Times New Roman"/>
          <w:color w:val="000000"/>
          <w:sz w:val="28"/>
          <w:szCs w:val="28"/>
        </w:rPr>
        <w:t>13,6</w:t>
      </w:r>
      <w:r w:rsidRPr="002B0302">
        <w:rPr>
          <w:rFonts w:ascii="Times New Roman" w:hAnsi="Times New Roman"/>
          <w:color w:val="000000"/>
          <w:sz w:val="28"/>
          <w:szCs w:val="28"/>
        </w:rPr>
        <w:t xml:space="preserve"> % респондентов зафиксировали </w:t>
      </w:r>
      <w:r>
        <w:rPr>
          <w:rFonts w:ascii="Times New Roman" w:hAnsi="Times New Roman"/>
          <w:color w:val="000000"/>
          <w:sz w:val="28"/>
          <w:szCs w:val="28"/>
        </w:rPr>
        <w:t>положите</w:t>
      </w:r>
      <w:r w:rsidRPr="002B0302">
        <w:rPr>
          <w:rFonts w:ascii="Times New Roman" w:hAnsi="Times New Roman"/>
          <w:color w:val="000000"/>
          <w:sz w:val="28"/>
          <w:szCs w:val="28"/>
        </w:rPr>
        <w:t xml:space="preserve">льную динамику, </w:t>
      </w:r>
      <w:r>
        <w:rPr>
          <w:rFonts w:ascii="Times New Roman" w:hAnsi="Times New Roman"/>
          <w:color w:val="000000"/>
          <w:sz w:val="28"/>
          <w:szCs w:val="28"/>
        </w:rPr>
        <w:t xml:space="preserve">6,3%- отрицательную. При этом 29,6% </w:t>
      </w:r>
      <w:r w:rsidRPr="002B0302">
        <w:rPr>
          <w:rFonts w:ascii="Times New Roman" w:hAnsi="Times New Roman"/>
          <w:color w:val="000000"/>
          <w:sz w:val="28"/>
          <w:szCs w:val="28"/>
        </w:rPr>
        <w:t>респондентов воздержались от ответа.</w:t>
      </w:r>
    </w:p>
    <w:p w:rsidR="00510E9B" w:rsidRPr="00293B72" w:rsidRDefault="00510E9B" w:rsidP="00492DD2">
      <w:pPr>
        <w:tabs>
          <w:tab w:val="left" w:pos="10065"/>
        </w:tabs>
        <w:spacing w:after="0" w:line="240" w:lineRule="auto"/>
        <w:ind w:left="142" w:right="-1" w:firstLine="709"/>
        <w:jc w:val="both"/>
        <w:rPr>
          <w:rFonts w:ascii="Times New Roman" w:hAnsi="Times New Roman"/>
          <w:bCs/>
          <w:sz w:val="28"/>
          <w:szCs w:val="28"/>
        </w:rPr>
      </w:pPr>
      <w:r>
        <w:rPr>
          <w:rFonts w:ascii="Times New Roman" w:hAnsi="Times New Roman"/>
          <w:sz w:val="28"/>
          <w:szCs w:val="28"/>
        </w:rPr>
        <w:t xml:space="preserve">Около 35 </w:t>
      </w:r>
      <w:r w:rsidRPr="00293B72">
        <w:rPr>
          <w:rFonts w:ascii="Times New Roman" w:hAnsi="Times New Roman"/>
          <w:sz w:val="28"/>
          <w:szCs w:val="28"/>
        </w:rPr>
        <w:t xml:space="preserve">% респондентов в разной степени удовлетворены качеством услуг </w:t>
      </w:r>
      <w:r w:rsidRPr="00CF30A9">
        <w:rPr>
          <w:rFonts w:ascii="Times New Roman" w:hAnsi="Times New Roman"/>
          <w:sz w:val="28"/>
          <w:szCs w:val="28"/>
        </w:rPr>
        <w:t>социального обслуживания населения</w:t>
      </w:r>
      <w:r>
        <w:rPr>
          <w:rFonts w:ascii="Times New Roman" w:hAnsi="Times New Roman"/>
          <w:sz w:val="28"/>
          <w:szCs w:val="28"/>
        </w:rPr>
        <w:t xml:space="preserve"> в регионе, полностью не удовлетворено около 15,3 % опрошенных.  </w:t>
      </w:r>
      <w:r w:rsidRPr="00293B72">
        <w:rPr>
          <w:rFonts w:ascii="Times New Roman" w:hAnsi="Times New Roman"/>
          <w:sz w:val="28"/>
          <w:szCs w:val="28"/>
        </w:rPr>
        <w:t xml:space="preserve">Возможность выбора устраивает в различной степени </w:t>
      </w:r>
      <w:r>
        <w:rPr>
          <w:rFonts w:ascii="Times New Roman" w:hAnsi="Times New Roman"/>
          <w:sz w:val="28"/>
          <w:szCs w:val="28"/>
        </w:rPr>
        <w:lastRenderedPageBreak/>
        <w:t>32,5</w:t>
      </w:r>
      <w:r w:rsidRPr="00293B72">
        <w:rPr>
          <w:rFonts w:ascii="Times New Roman" w:hAnsi="Times New Roman"/>
          <w:sz w:val="28"/>
          <w:szCs w:val="28"/>
        </w:rPr>
        <w:t xml:space="preserve"> % респондентов</w:t>
      </w:r>
      <w:r>
        <w:rPr>
          <w:rFonts w:ascii="Times New Roman" w:hAnsi="Times New Roman"/>
          <w:sz w:val="28"/>
          <w:szCs w:val="28"/>
        </w:rPr>
        <w:t xml:space="preserve">, обратную позицию имеют – 16,4 % опрошенных </w:t>
      </w:r>
      <w:r w:rsidRPr="00293B72">
        <w:rPr>
          <w:rFonts w:ascii="Times New Roman" w:hAnsi="Times New Roman"/>
          <w:sz w:val="28"/>
          <w:szCs w:val="28"/>
        </w:rPr>
        <w:t>(</w:t>
      </w:r>
      <w:r>
        <w:rPr>
          <w:rFonts w:ascii="Times New Roman" w:hAnsi="Times New Roman"/>
          <w:sz w:val="28"/>
          <w:szCs w:val="28"/>
        </w:rPr>
        <w:t>График 2</w:t>
      </w:r>
      <w:r w:rsidR="00AF46A6">
        <w:rPr>
          <w:rFonts w:ascii="Times New Roman" w:hAnsi="Times New Roman"/>
          <w:sz w:val="28"/>
          <w:szCs w:val="28"/>
        </w:rPr>
        <w:t>3</w:t>
      </w:r>
      <w:r w:rsidRPr="00293B72">
        <w:rPr>
          <w:rFonts w:ascii="Times New Roman" w:hAnsi="Times New Roman"/>
          <w:sz w:val="28"/>
          <w:szCs w:val="28"/>
        </w:rPr>
        <w:t>).</w:t>
      </w:r>
    </w:p>
    <w:p w:rsidR="00510E9B" w:rsidRPr="00FE271E" w:rsidRDefault="00510E9B" w:rsidP="00492DD2">
      <w:pPr>
        <w:tabs>
          <w:tab w:val="left" w:pos="10065"/>
        </w:tabs>
        <w:spacing w:after="0" w:line="240" w:lineRule="auto"/>
        <w:ind w:left="142" w:right="-1" w:firstLine="709"/>
        <w:jc w:val="right"/>
        <w:rPr>
          <w:rFonts w:ascii="Times New Roman" w:hAnsi="Times New Roman"/>
          <w:bCs/>
          <w:sz w:val="24"/>
          <w:szCs w:val="24"/>
        </w:rPr>
      </w:pPr>
      <w:r w:rsidRPr="00FE271E">
        <w:rPr>
          <w:rFonts w:ascii="Times New Roman" w:hAnsi="Times New Roman"/>
          <w:sz w:val="24"/>
          <w:szCs w:val="24"/>
        </w:rPr>
        <w:t>График</w:t>
      </w:r>
      <w:r w:rsidRPr="00FE271E">
        <w:rPr>
          <w:rFonts w:ascii="Times New Roman" w:hAnsi="Times New Roman"/>
          <w:bCs/>
          <w:sz w:val="24"/>
          <w:szCs w:val="24"/>
        </w:rPr>
        <w:t xml:space="preserve"> 2</w:t>
      </w:r>
      <w:r w:rsidR="00AF46A6">
        <w:rPr>
          <w:rFonts w:ascii="Times New Roman" w:hAnsi="Times New Roman"/>
          <w:bCs/>
          <w:sz w:val="24"/>
          <w:szCs w:val="24"/>
        </w:rPr>
        <w:t>3</w:t>
      </w:r>
    </w:p>
    <w:p w:rsidR="00510E9B" w:rsidRPr="00AF46A6" w:rsidRDefault="00510E9B" w:rsidP="00AF46A6">
      <w:pPr>
        <w:tabs>
          <w:tab w:val="left" w:pos="10065"/>
        </w:tabs>
        <w:spacing w:after="0" w:line="240" w:lineRule="auto"/>
        <w:ind w:left="142" w:right="-1"/>
        <w:jc w:val="center"/>
        <w:rPr>
          <w:rFonts w:ascii="Times New Roman" w:hAnsi="Times New Roman"/>
          <w:sz w:val="24"/>
          <w:szCs w:val="24"/>
        </w:rPr>
      </w:pPr>
      <w:r w:rsidRPr="00FE271E">
        <w:rPr>
          <w:rFonts w:ascii="Times New Roman" w:hAnsi="Times New Roman"/>
          <w:sz w:val="24"/>
          <w:szCs w:val="24"/>
        </w:rPr>
        <w:t xml:space="preserve">Степень удовлетворенности характеристиками услуг </w:t>
      </w:r>
      <w:r w:rsidRPr="00FE271E">
        <w:rPr>
          <w:rFonts w:ascii="Times New Roman" w:hAnsi="Times New Roman"/>
          <w:bCs/>
          <w:sz w:val="24"/>
          <w:szCs w:val="24"/>
        </w:rPr>
        <w:t>социального обслуживания населения</w:t>
      </w:r>
      <w:r w:rsidRPr="00FE271E">
        <w:rPr>
          <w:rFonts w:ascii="Times New Roman" w:hAnsi="Times New Roman"/>
          <w:sz w:val="24"/>
          <w:szCs w:val="24"/>
        </w:rPr>
        <w:t>,</w:t>
      </w:r>
      <w:r w:rsidR="00AF46A6">
        <w:rPr>
          <w:rFonts w:ascii="Times New Roman" w:hAnsi="Times New Roman"/>
          <w:sz w:val="24"/>
          <w:szCs w:val="24"/>
        </w:rPr>
        <w:t xml:space="preserve"> </w:t>
      </w:r>
      <w:r w:rsidRPr="00FE271E">
        <w:rPr>
          <w:rFonts w:ascii="Times New Roman" w:hAnsi="Times New Roman"/>
          <w:sz w:val="24"/>
          <w:szCs w:val="24"/>
        </w:rPr>
        <w:t xml:space="preserve"> % к опрошенным</w:t>
      </w:r>
      <w:r>
        <w:rPr>
          <w:sz w:val="28"/>
          <w:szCs w:val="28"/>
        </w:rPr>
        <w:t xml:space="preserve"> </w:t>
      </w:r>
      <w:r>
        <w:rPr>
          <w:rFonts w:ascii="Times New Roman" w:hAnsi="Times New Roman"/>
          <w:bCs/>
          <w:noProof/>
          <w:sz w:val="28"/>
          <w:szCs w:val="28"/>
        </w:rPr>
        <w:drawing>
          <wp:inline distT="0" distB="0" distL="0" distR="0">
            <wp:extent cx="6349593" cy="2048256"/>
            <wp:effectExtent l="0" t="0" r="0" b="0"/>
            <wp:docPr id="17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10E9B" w:rsidRPr="00C061F5" w:rsidRDefault="00510E9B" w:rsidP="00492DD2">
      <w:pPr>
        <w:tabs>
          <w:tab w:val="left" w:pos="10065"/>
        </w:tabs>
        <w:spacing w:after="0" w:line="240" w:lineRule="auto"/>
        <w:ind w:left="142" w:right="-1" w:firstLine="709"/>
        <w:jc w:val="both"/>
        <w:rPr>
          <w:rFonts w:ascii="Times New Roman" w:hAnsi="Times New Roman"/>
          <w:sz w:val="28"/>
          <w:szCs w:val="28"/>
        </w:rPr>
      </w:pPr>
      <w:r w:rsidRPr="00293B72">
        <w:rPr>
          <w:rFonts w:ascii="Times New Roman" w:hAnsi="Times New Roman"/>
          <w:sz w:val="28"/>
          <w:szCs w:val="28"/>
        </w:rPr>
        <w:t xml:space="preserve">Уровень цен на услуги </w:t>
      </w:r>
      <w:r>
        <w:rPr>
          <w:rFonts w:ascii="Times New Roman" w:hAnsi="Times New Roman"/>
          <w:sz w:val="28"/>
          <w:szCs w:val="28"/>
        </w:rPr>
        <w:t>социального обслуживания населения</w:t>
      </w:r>
      <w:r w:rsidRPr="00293B72">
        <w:rPr>
          <w:rFonts w:ascii="Times New Roman" w:hAnsi="Times New Roman"/>
          <w:sz w:val="28"/>
          <w:szCs w:val="28"/>
        </w:rPr>
        <w:t xml:space="preserve"> в различной степени устраивает </w:t>
      </w:r>
      <w:r>
        <w:rPr>
          <w:rFonts w:ascii="Times New Roman" w:hAnsi="Times New Roman"/>
          <w:sz w:val="28"/>
          <w:szCs w:val="28"/>
        </w:rPr>
        <w:t>более 35</w:t>
      </w:r>
      <w:r w:rsidRPr="00293B72">
        <w:rPr>
          <w:rFonts w:ascii="Times New Roman" w:hAnsi="Times New Roman"/>
          <w:sz w:val="28"/>
          <w:szCs w:val="28"/>
        </w:rPr>
        <w:t xml:space="preserve"> % респондентов</w:t>
      </w:r>
      <w:r>
        <w:rPr>
          <w:rFonts w:ascii="Times New Roman" w:hAnsi="Times New Roman"/>
          <w:sz w:val="28"/>
          <w:szCs w:val="28"/>
        </w:rPr>
        <w:t xml:space="preserve">, при этом всего 13,5% опрошенных полностью не </w:t>
      </w:r>
      <w:r w:rsidRPr="00293B72">
        <w:rPr>
          <w:rFonts w:ascii="Times New Roman" w:hAnsi="Times New Roman"/>
          <w:sz w:val="28"/>
          <w:szCs w:val="28"/>
        </w:rPr>
        <w:t xml:space="preserve">удовлетворены ценами на услуги </w:t>
      </w:r>
      <w:r>
        <w:rPr>
          <w:rFonts w:ascii="Times New Roman" w:hAnsi="Times New Roman"/>
          <w:sz w:val="28"/>
          <w:szCs w:val="28"/>
        </w:rPr>
        <w:t xml:space="preserve">социального обслуживания в регионе. </w:t>
      </w:r>
    </w:p>
    <w:p w:rsidR="00510E9B" w:rsidRDefault="00510E9B" w:rsidP="00492DD2">
      <w:pPr>
        <w:tabs>
          <w:tab w:val="left" w:pos="10065"/>
        </w:tabs>
        <w:spacing w:after="0" w:line="240" w:lineRule="auto"/>
        <w:ind w:left="142" w:right="-1" w:firstLine="709"/>
        <w:jc w:val="both"/>
        <w:rPr>
          <w:rFonts w:ascii="Times New Roman" w:hAnsi="Times New Roman"/>
          <w:bCs/>
          <w:sz w:val="28"/>
          <w:szCs w:val="28"/>
        </w:rPr>
      </w:pPr>
      <w:r>
        <w:rPr>
          <w:rFonts w:ascii="Times New Roman" w:hAnsi="Times New Roman"/>
          <w:bCs/>
          <w:sz w:val="28"/>
          <w:szCs w:val="28"/>
        </w:rPr>
        <w:t>Изменение указанных параметров за последние 3 года респонденты оценивают следующим образом:</w:t>
      </w:r>
    </w:p>
    <w:p w:rsidR="00510E9B" w:rsidRPr="00FE271E" w:rsidRDefault="00510E9B" w:rsidP="00492DD2">
      <w:pPr>
        <w:tabs>
          <w:tab w:val="left" w:pos="10065"/>
        </w:tabs>
        <w:spacing w:after="0" w:line="240" w:lineRule="auto"/>
        <w:ind w:left="142" w:right="-1" w:firstLine="709"/>
        <w:jc w:val="right"/>
        <w:rPr>
          <w:rFonts w:ascii="Times New Roman" w:hAnsi="Times New Roman"/>
          <w:bCs/>
          <w:sz w:val="24"/>
          <w:szCs w:val="24"/>
        </w:rPr>
      </w:pPr>
      <w:r w:rsidRPr="00FE271E">
        <w:rPr>
          <w:rFonts w:ascii="Times New Roman" w:hAnsi="Times New Roman"/>
          <w:bCs/>
          <w:sz w:val="24"/>
          <w:szCs w:val="24"/>
        </w:rPr>
        <w:t>График 2</w:t>
      </w:r>
      <w:r w:rsidR="00AF46A6">
        <w:rPr>
          <w:rFonts w:ascii="Times New Roman" w:hAnsi="Times New Roman"/>
          <w:bCs/>
          <w:sz w:val="24"/>
          <w:szCs w:val="24"/>
        </w:rPr>
        <w:t>4</w:t>
      </w:r>
    </w:p>
    <w:p w:rsidR="00510E9B" w:rsidRPr="00FE271E" w:rsidRDefault="00510E9B" w:rsidP="00492DD2">
      <w:pPr>
        <w:tabs>
          <w:tab w:val="left" w:pos="10065"/>
        </w:tabs>
        <w:spacing w:after="0" w:line="240" w:lineRule="auto"/>
        <w:ind w:left="142" w:right="-1" w:firstLine="709"/>
        <w:jc w:val="center"/>
        <w:rPr>
          <w:rFonts w:ascii="Times New Roman" w:hAnsi="Times New Roman"/>
          <w:bCs/>
          <w:sz w:val="24"/>
          <w:szCs w:val="24"/>
        </w:rPr>
      </w:pPr>
      <w:r w:rsidRPr="00FE271E">
        <w:rPr>
          <w:rFonts w:ascii="Times New Roman" w:hAnsi="Times New Roman"/>
          <w:sz w:val="24"/>
          <w:szCs w:val="24"/>
        </w:rPr>
        <w:t>Степень изменения параметров удовлетворенности характеристиками услуг социального обслуживания населения за последние 3 года, % к опрошенным</w:t>
      </w:r>
    </w:p>
    <w:p w:rsidR="00510E9B" w:rsidRDefault="00510E9B" w:rsidP="00AF46A6">
      <w:pPr>
        <w:tabs>
          <w:tab w:val="left" w:pos="10065"/>
        </w:tabs>
        <w:spacing w:after="0" w:line="240" w:lineRule="auto"/>
        <w:ind w:left="142" w:right="-1"/>
        <w:jc w:val="center"/>
        <w:rPr>
          <w:rFonts w:ascii="Times New Roman" w:hAnsi="Times New Roman"/>
          <w:bCs/>
          <w:sz w:val="28"/>
          <w:szCs w:val="28"/>
        </w:rPr>
      </w:pPr>
      <w:r w:rsidRPr="00C061F5">
        <w:rPr>
          <w:rFonts w:ascii="Times New Roman" w:hAnsi="Times New Roman"/>
          <w:bCs/>
          <w:noProof/>
          <w:sz w:val="28"/>
          <w:szCs w:val="28"/>
        </w:rPr>
        <w:drawing>
          <wp:inline distT="0" distB="0" distL="0" distR="0">
            <wp:extent cx="6349593" cy="1858061"/>
            <wp:effectExtent l="0" t="0" r="0" b="0"/>
            <wp:docPr id="17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D6558"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 xml:space="preserve">Большинство </w:t>
      </w:r>
      <w:r w:rsidRPr="00293B72">
        <w:rPr>
          <w:rFonts w:ascii="Times New Roman" w:hAnsi="Times New Roman"/>
          <w:sz w:val="28"/>
          <w:szCs w:val="28"/>
        </w:rPr>
        <w:t>респондентов</w:t>
      </w:r>
      <w:r>
        <w:rPr>
          <w:rFonts w:ascii="Times New Roman" w:hAnsi="Times New Roman"/>
          <w:sz w:val="28"/>
          <w:szCs w:val="28"/>
        </w:rPr>
        <w:t xml:space="preserve"> считают, что указанные критерии за 3 прошедших года не изменились. </w:t>
      </w:r>
    </w:p>
    <w:p w:rsidR="00541D55" w:rsidRDefault="00541D55" w:rsidP="00492DD2">
      <w:pPr>
        <w:tabs>
          <w:tab w:val="left" w:pos="10065"/>
        </w:tabs>
        <w:spacing w:after="0" w:line="240" w:lineRule="auto"/>
        <w:ind w:left="142" w:right="-1" w:firstLine="709"/>
        <w:jc w:val="both"/>
        <w:rPr>
          <w:rFonts w:ascii="Times New Roman" w:hAnsi="Times New Roman"/>
          <w:i/>
          <w:sz w:val="28"/>
          <w:szCs w:val="28"/>
        </w:rPr>
      </w:pPr>
    </w:p>
    <w:p w:rsidR="00510E9B" w:rsidRPr="008D6558" w:rsidRDefault="00541D55" w:rsidP="00492DD2">
      <w:pPr>
        <w:tabs>
          <w:tab w:val="left" w:pos="10065"/>
        </w:tabs>
        <w:spacing w:after="0" w:line="240" w:lineRule="auto"/>
        <w:ind w:left="142" w:right="-1" w:firstLine="709"/>
        <w:jc w:val="both"/>
        <w:rPr>
          <w:rFonts w:ascii="Times New Roman" w:hAnsi="Times New Roman"/>
          <w:i/>
          <w:sz w:val="28"/>
          <w:szCs w:val="28"/>
        </w:rPr>
      </w:pPr>
      <w:r>
        <w:rPr>
          <w:rFonts w:ascii="Times New Roman" w:hAnsi="Times New Roman"/>
          <w:i/>
          <w:sz w:val="28"/>
          <w:szCs w:val="28"/>
        </w:rPr>
        <w:t xml:space="preserve">12. </w:t>
      </w:r>
      <w:r w:rsidR="00510E9B" w:rsidRPr="008D6558">
        <w:rPr>
          <w:rFonts w:ascii="Times New Roman" w:hAnsi="Times New Roman"/>
          <w:i/>
          <w:sz w:val="28"/>
          <w:szCs w:val="28"/>
        </w:rPr>
        <w:t>Рынок мяса и мясной продукции</w:t>
      </w:r>
      <w:r w:rsidR="008D6558">
        <w:rPr>
          <w:rFonts w:ascii="Times New Roman" w:hAnsi="Times New Roman"/>
          <w:i/>
          <w:sz w:val="28"/>
          <w:szCs w:val="28"/>
        </w:rPr>
        <w:t>:</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sidRPr="00FB3342">
        <w:rPr>
          <w:rFonts w:ascii="Times New Roman" w:hAnsi="Times New Roman"/>
          <w:sz w:val="28"/>
          <w:szCs w:val="28"/>
        </w:rPr>
        <w:t>Подавляющее большинство респондентов (</w:t>
      </w:r>
      <w:r>
        <w:rPr>
          <w:rFonts w:ascii="Times New Roman" w:hAnsi="Times New Roman"/>
          <w:sz w:val="28"/>
          <w:szCs w:val="28"/>
        </w:rPr>
        <w:t xml:space="preserve">52,2%) считают, что количество организаций на </w:t>
      </w:r>
      <w:r w:rsidRPr="00FB3342">
        <w:rPr>
          <w:rFonts w:ascii="Times New Roman" w:hAnsi="Times New Roman"/>
          <w:sz w:val="28"/>
          <w:szCs w:val="28"/>
        </w:rPr>
        <w:t>рын</w:t>
      </w:r>
      <w:r>
        <w:rPr>
          <w:rFonts w:ascii="Times New Roman" w:hAnsi="Times New Roman"/>
          <w:sz w:val="28"/>
          <w:szCs w:val="28"/>
        </w:rPr>
        <w:t>ке</w:t>
      </w:r>
      <w:r w:rsidRPr="00FB3342">
        <w:rPr>
          <w:rFonts w:ascii="Times New Roman" w:hAnsi="Times New Roman"/>
          <w:sz w:val="28"/>
          <w:szCs w:val="28"/>
        </w:rPr>
        <w:t xml:space="preserve"> </w:t>
      </w:r>
      <w:r w:rsidRPr="002B0302">
        <w:rPr>
          <w:rFonts w:ascii="Times New Roman" w:hAnsi="Times New Roman"/>
          <w:sz w:val="28"/>
          <w:szCs w:val="28"/>
        </w:rPr>
        <w:t>мяса и мясной продукции</w:t>
      </w:r>
      <w:r w:rsidRPr="00FB3342">
        <w:rPr>
          <w:rFonts w:ascii="Times New Roman" w:hAnsi="Times New Roman"/>
          <w:sz w:val="28"/>
          <w:szCs w:val="28"/>
        </w:rPr>
        <w:t xml:space="preserve"> </w:t>
      </w:r>
      <w:r>
        <w:rPr>
          <w:rFonts w:ascii="Times New Roman" w:hAnsi="Times New Roman"/>
          <w:sz w:val="28"/>
          <w:szCs w:val="28"/>
        </w:rPr>
        <w:t>достаточно, а 3 % опрошенных считает, что избыточно. При этом каждый 4 опрошенный полагает, что организаций на указанном рынке мало.</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При этом 46,2</w:t>
      </w:r>
      <w:r w:rsidRPr="002B0302">
        <w:rPr>
          <w:rFonts w:ascii="Times New Roman" w:hAnsi="Times New Roman"/>
          <w:sz w:val="28"/>
          <w:szCs w:val="28"/>
        </w:rPr>
        <w:t xml:space="preserve"> % респондентов в течение последних 3 лет </w:t>
      </w:r>
      <w:r>
        <w:rPr>
          <w:rFonts w:ascii="Times New Roman" w:hAnsi="Times New Roman"/>
          <w:sz w:val="28"/>
          <w:szCs w:val="28"/>
        </w:rPr>
        <w:t xml:space="preserve">не заметили изменений параметра, положительную динамику </w:t>
      </w:r>
      <w:r w:rsidRPr="002B0302">
        <w:rPr>
          <w:rFonts w:ascii="Times New Roman" w:hAnsi="Times New Roman"/>
          <w:sz w:val="28"/>
          <w:szCs w:val="28"/>
        </w:rPr>
        <w:t xml:space="preserve">количества субъектов, представляющих рынок </w:t>
      </w:r>
      <w:r w:rsidRPr="00043320">
        <w:rPr>
          <w:rFonts w:ascii="Times New Roman" w:hAnsi="Times New Roman"/>
          <w:sz w:val="28"/>
          <w:szCs w:val="28"/>
        </w:rPr>
        <w:t>мяса и мясной продукции</w:t>
      </w:r>
      <w:r>
        <w:rPr>
          <w:rFonts w:ascii="Times New Roman" w:hAnsi="Times New Roman"/>
          <w:sz w:val="28"/>
          <w:szCs w:val="28"/>
        </w:rPr>
        <w:t xml:space="preserve"> отметили - 30,2%</w:t>
      </w:r>
      <w:r w:rsidRPr="002B0302">
        <w:rPr>
          <w:rFonts w:ascii="Times New Roman" w:hAnsi="Times New Roman"/>
          <w:sz w:val="28"/>
          <w:szCs w:val="28"/>
        </w:rPr>
        <w:t xml:space="preserve">. </w:t>
      </w:r>
    </w:p>
    <w:p w:rsidR="00510E9B" w:rsidRPr="00014140"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Опрос</w:t>
      </w:r>
      <w:r w:rsidRPr="00014140">
        <w:rPr>
          <w:rFonts w:ascii="Times New Roman" w:hAnsi="Times New Roman"/>
          <w:sz w:val="28"/>
          <w:szCs w:val="28"/>
        </w:rPr>
        <w:t xml:space="preserve"> удовлетворенност</w:t>
      </w:r>
      <w:r>
        <w:rPr>
          <w:rFonts w:ascii="Times New Roman" w:hAnsi="Times New Roman"/>
          <w:sz w:val="28"/>
          <w:szCs w:val="28"/>
        </w:rPr>
        <w:t>и</w:t>
      </w:r>
      <w:r w:rsidRPr="00014140">
        <w:rPr>
          <w:rFonts w:ascii="Times New Roman" w:hAnsi="Times New Roman"/>
          <w:sz w:val="28"/>
          <w:szCs w:val="28"/>
        </w:rPr>
        <w:t xml:space="preserve"> потребителей услугами </w:t>
      </w:r>
      <w:r>
        <w:rPr>
          <w:rFonts w:ascii="Times New Roman" w:hAnsi="Times New Roman"/>
          <w:bCs/>
          <w:sz w:val="28"/>
          <w:szCs w:val="28"/>
        </w:rPr>
        <w:t>рынка мяса и мясной продукции</w:t>
      </w:r>
      <w:r>
        <w:rPr>
          <w:rFonts w:ascii="Times New Roman" w:hAnsi="Times New Roman"/>
          <w:sz w:val="28"/>
          <w:szCs w:val="28"/>
        </w:rPr>
        <w:t xml:space="preserve"> показал</w:t>
      </w:r>
      <w:r w:rsidRPr="00014140">
        <w:rPr>
          <w:rFonts w:ascii="Times New Roman" w:hAnsi="Times New Roman"/>
          <w:sz w:val="28"/>
          <w:szCs w:val="28"/>
        </w:rPr>
        <w:t xml:space="preserve">, что </w:t>
      </w:r>
      <w:r>
        <w:rPr>
          <w:rFonts w:ascii="Times New Roman" w:hAnsi="Times New Roman"/>
          <w:sz w:val="28"/>
          <w:szCs w:val="28"/>
        </w:rPr>
        <w:t xml:space="preserve">более 50 </w:t>
      </w:r>
      <w:r w:rsidRPr="00014140">
        <w:rPr>
          <w:rFonts w:ascii="Times New Roman" w:hAnsi="Times New Roman"/>
          <w:sz w:val="28"/>
          <w:szCs w:val="28"/>
        </w:rPr>
        <w:t xml:space="preserve">% респондентов в разной степени </w:t>
      </w:r>
      <w:r w:rsidRPr="00014140">
        <w:rPr>
          <w:rFonts w:ascii="Times New Roman" w:hAnsi="Times New Roman"/>
          <w:sz w:val="28"/>
          <w:szCs w:val="28"/>
        </w:rPr>
        <w:lastRenderedPageBreak/>
        <w:t xml:space="preserve">удовлетворены качеством </w:t>
      </w:r>
      <w:r>
        <w:rPr>
          <w:rFonts w:ascii="Times New Roman" w:hAnsi="Times New Roman"/>
          <w:sz w:val="28"/>
          <w:szCs w:val="28"/>
        </w:rPr>
        <w:t>и возможностью выбора данных услуг в регионе</w:t>
      </w:r>
      <w:r w:rsidRPr="00014140">
        <w:rPr>
          <w:rFonts w:ascii="Times New Roman" w:hAnsi="Times New Roman"/>
          <w:sz w:val="28"/>
          <w:szCs w:val="28"/>
        </w:rPr>
        <w:t xml:space="preserve">, полностью не удовлетворены качеством и возможностью выбора на рынке </w:t>
      </w:r>
      <w:r>
        <w:rPr>
          <w:rFonts w:ascii="Times New Roman" w:hAnsi="Times New Roman"/>
          <w:sz w:val="28"/>
          <w:szCs w:val="28"/>
        </w:rPr>
        <w:t>мяса и мясной продукции – 13,2</w:t>
      </w:r>
      <w:r w:rsidRPr="00014140">
        <w:rPr>
          <w:rFonts w:ascii="Times New Roman" w:hAnsi="Times New Roman"/>
          <w:sz w:val="28"/>
          <w:szCs w:val="28"/>
        </w:rPr>
        <w:t xml:space="preserve"> % и </w:t>
      </w:r>
      <w:r>
        <w:rPr>
          <w:rFonts w:ascii="Times New Roman" w:hAnsi="Times New Roman"/>
          <w:sz w:val="28"/>
          <w:szCs w:val="28"/>
        </w:rPr>
        <w:t>15,5</w:t>
      </w:r>
      <w:r w:rsidRPr="00014140">
        <w:rPr>
          <w:rFonts w:ascii="Times New Roman" w:hAnsi="Times New Roman"/>
          <w:sz w:val="28"/>
          <w:szCs w:val="28"/>
        </w:rPr>
        <w:t xml:space="preserve">% опрошенных соответственно (График </w:t>
      </w:r>
      <w:r>
        <w:rPr>
          <w:rFonts w:ascii="Times New Roman" w:hAnsi="Times New Roman"/>
          <w:sz w:val="28"/>
          <w:szCs w:val="28"/>
        </w:rPr>
        <w:t>2</w:t>
      </w:r>
      <w:r w:rsidR="00AF46A6">
        <w:rPr>
          <w:rFonts w:ascii="Times New Roman" w:hAnsi="Times New Roman"/>
          <w:sz w:val="28"/>
          <w:szCs w:val="28"/>
        </w:rPr>
        <w:t>5</w:t>
      </w:r>
      <w:r w:rsidRPr="00014140">
        <w:rPr>
          <w:rFonts w:ascii="Times New Roman" w:hAnsi="Times New Roman"/>
          <w:sz w:val="28"/>
          <w:szCs w:val="28"/>
        </w:rPr>
        <w:t xml:space="preserve">). </w:t>
      </w:r>
    </w:p>
    <w:p w:rsidR="00510E9B" w:rsidRPr="00FE271E" w:rsidRDefault="00510E9B" w:rsidP="00492DD2">
      <w:pPr>
        <w:tabs>
          <w:tab w:val="left" w:pos="10065"/>
        </w:tabs>
        <w:spacing w:after="0" w:line="240" w:lineRule="auto"/>
        <w:ind w:left="142" w:right="-1" w:firstLine="709"/>
        <w:jc w:val="right"/>
        <w:rPr>
          <w:rFonts w:ascii="Times New Roman" w:hAnsi="Times New Roman"/>
          <w:bCs/>
          <w:sz w:val="24"/>
          <w:szCs w:val="24"/>
        </w:rPr>
      </w:pPr>
      <w:r w:rsidRPr="00FE271E">
        <w:rPr>
          <w:rFonts w:ascii="Times New Roman" w:hAnsi="Times New Roman"/>
          <w:bCs/>
          <w:sz w:val="24"/>
          <w:szCs w:val="24"/>
        </w:rPr>
        <w:t>График 2</w:t>
      </w:r>
      <w:r w:rsidR="00AF46A6">
        <w:rPr>
          <w:rFonts w:ascii="Times New Roman" w:hAnsi="Times New Roman"/>
          <w:bCs/>
          <w:sz w:val="24"/>
          <w:szCs w:val="24"/>
        </w:rPr>
        <w:t>5</w:t>
      </w:r>
    </w:p>
    <w:p w:rsidR="00510E9B" w:rsidRPr="00293B72" w:rsidRDefault="00510E9B" w:rsidP="00AF46A6">
      <w:pPr>
        <w:tabs>
          <w:tab w:val="left" w:pos="10065"/>
        </w:tabs>
        <w:spacing w:after="0" w:line="240" w:lineRule="auto"/>
        <w:ind w:left="142" w:right="-1"/>
        <w:jc w:val="center"/>
        <w:rPr>
          <w:rFonts w:ascii="Times New Roman" w:hAnsi="Times New Roman"/>
          <w:sz w:val="28"/>
          <w:szCs w:val="28"/>
        </w:rPr>
      </w:pPr>
      <w:r w:rsidRPr="00FE271E">
        <w:rPr>
          <w:rFonts w:ascii="Times New Roman" w:hAnsi="Times New Roman"/>
          <w:sz w:val="24"/>
          <w:szCs w:val="24"/>
        </w:rPr>
        <w:t>Степень удовлетворенности характеристиками рынка мяса и мясной продукции, % к опрошенным</w:t>
      </w:r>
      <w:r>
        <w:rPr>
          <w:sz w:val="28"/>
          <w:szCs w:val="28"/>
        </w:rPr>
        <w:t xml:space="preserve"> </w:t>
      </w:r>
      <w:r>
        <w:rPr>
          <w:rFonts w:ascii="Times New Roman" w:hAnsi="Times New Roman"/>
          <w:bCs/>
          <w:noProof/>
          <w:sz w:val="28"/>
          <w:szCs w:val="28"/>
        </w:rPr>
        <w:drawing>
          <wp:inline distT="0" distB="0" distL="0" distR="0">
            <wp:extent cx="6356908" cy="1945843"/>
            <wp:effectExtent l="0" t="0" r="0" b="0"/>
            <wp:docPr id="17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10E9B" w:rsidRPr="00C061F5" w:rsidRDefault="00510E9B" w:rsidP="00492DD2">
      <w:pPr>
        <w:tabs>
          <w:tab w:val="left" w:pos="10065"/>
        </w:tabs>
        <w:spacing w:after="0" w:line="240" w:lineRule="auto"/>
        <w:ind w:left="142" w:right="-1" w:firstLine="709"/>
        <w:jc w:val="both"/>
        <w:rPr>
          <w:rFonts w:ascii="Times New Roman" w:hAnsi="Times New Roman"/>
          <w:sz w:val="28"/>
          <w:szCs w:val="28"/>
        </w:rPr>
      </w:pPr>
      <w:r w:rsidRPr="00293B72">
        <w:rPr>
          <w:rFonts w:ascii="Times New Roman" w:hAnsi="Times New Roman"/>
          <w:sz w:val="28"/>
          <w:szCs w:val="28"/>
        </w:rPr>
        <w:t>Уров</w:t>
      </w:r>
      <w:r>
        <w:rPr>
          <w:rFonts w:ascii="Times New Roman" w:hAnsi="Times New Roman"/>
          <w:sz w:val="28"/>
          <w:szCs w:val="28"/>
        </w:rPr>
        <w:t>нем</w:t>
      </w:r>
      <w:r w:rsidRPr="00293B72">
        <w:rPr>
          <w:rFonts w:ascii="Times New Roman" w:hAnsi="Times New Roman"/>
          <w:sz w:val="28"/>
          <w:szCs w:val="28"/>
        </w:rPr>
        <w:t xml:space="preserve"> цен на </w:t>
      </w:r>
      <w:r>
        <w:rPr>
          <w:rFonts w:ascii="Times New Roman" w:hAnsi="Times New Roman"/>
          <w:sz w:val="28"/>
          <w:szCs w:val="28"/>
        </w:rPr>
        <w:t>данном рынке</w:t>
      </w:r>
      <w:r w:rsidRPr="00293B72">
        <w:rPr>
          <w:rFonts w:ascii="Times New Roman" w:hAnsi="Times New Roman"/>
          <w:sz w:val="28"/>
          <w:szCs w:val="28"/>
        </w:rPr>
        <w:t xml:space="preserve"> в различной степени </w:t>
      </w:r>
      <w:r>
        <w:rPr>
          <w:rFonts w:ascii="Times New Roman" w:hAnsi="Times New Roman"/>
          <w:sz w:val="28"/>
          <w:szCs w:val="28"/>
        </w:rPr>
        <w:t>удовлетворено</w:t>
      </w:r>
      <w:r w:rsidRPr="00293B72">
        <w:rPr>
          <w:rFonts w:ascii="Times New Roman" w:hAnsi="Times New Roman"/>
          <w:sz w:val="28"/>
          <w:szCs w:val="28"/>
        </w:rPr>
        <w:t xml:space="preserve"> </w:t>
      </w:r>
      <w:r>
        <w:rPr>
          <w:rFonts w:ascii="Times New Roman" w:hAnsi="Times New Roman"/>
          <w:sz w:val="28"/>
          <w:szCs w:val="28"/>
        </w:rPr>
        <w:t>более 48%</w:t>
      </w:r>
      <w:r w:rsidRPr="00293B72">
        <w:rPr>
          <w:rFonts w:ascii="Times New Roman" w:hAnsi="Times New Roman"/>
          <w:sz w:val="28"/>
          <w:szCs w:val="28"/>
        </w:rPr>
        <w:t xml:space="preserve"> респондентов</w:t>
      </w:r>
      <w:r>
        <w:rPr>
          <w:rFonts w:ascii="Times New Roman" w:hAnsi="Times New Roman"/>
          <w:sz w:val="28"/>
          <w:szCs w:val="28"/>
        </w:rPr>
        <w:t xml:space="preserve">, полностью не устраивает уровень цен 16,4% опрошенных. </w:t>
      </w:r>
    </w:p>
    <w:p w:rsidR="00510E9B" w:rsidRDefault="00510E9B" w:rsidP="00492DD2">
      <w:pPr>
        <w:tabs>
          <w:tab w:val="left" w:pos="10065"/>
        </w:tabs>
        <w:spacing w:after="0" w:line="240" w:lineRule="auto"/>
        <w:ind w:left="142" w:right="-1" w:firstLine="709"/>
        <w:jc w:val="both"/>
        <w:rPr>
          <w:rFonts w:ascii="Times New Roman" w:hAnsi="Times New Roman"/>
          <w:bCs/>
          <w:sz w:val="28"/>
          <w:szCs w:val="28"/>
        </w:rPr>
      </w:pPr>
      <w:r>
        <w:rPr>
          <w:rFonts w:ascii="Times New Roman" w:hAnsi="Times New Roman"/>
          <w:bCs/>
          <w:sz w:val="28"/>
          <w:szCs w:val="28"/>
        </w:rPr>
        <w:t>Изменение, рассматриваемых параметров за последние 3 года респонденты оценивают следующим образом:</w:t>
      </w:r>
    </w:p>
    <w:p w:rsidR="00510E9B" w:rsidRPr="00FE271E" w:rsidRDefault="00510E9B" w:rsidP="00492DD2">
      <w:pPr>
        <w:tabs>
          <w:tab w:val="left" w:pos="10065"/>
        </w:tabs>
        <w:spacing w:after="0" w:line="240" w:lineRule="auto"/>
        <w:ind w:left="142" w:right="-1" w:firstLine="709"/>
        <w:jc w:val="right"/>
        <w:rPr>
          <w:rFonts w:ascii="Times New Roman" w:hAnsi="Times New Roman"/>
          <w:bCs/>
          <w:sz w:val="24"/>
          <w:szCs w:val="24"/>
        </w:rPr>
      </w:pPr>
      <w:r w:rsidRPr="00FE271E">
        <w:rPr>
          <w:rFonts w:ascii="Times New Roman" w:hAnsi="Times New Roman"/>
          <w:bCs/>
          <w:sz w:val="24"/>
          <w:szCs w:val="24"/>
        </w:rPr>
        <w:t>График 2</w:t>
      </w:r>
      <w:r w:rsidR="00AF46A6">
        <w:rPr>
          <w:rFonts w:ascii="Times New Roman" w:hAnsi="Times New Roman"/>
          <w:bCs/>
          <w:sz w:val="24"/>
          <w:szCs w:val="24"/>
        </w:rPr>
        <w:t>6</w:t>
      </w:r>
    </w:p>
    <w:p w:rsidR="00510E9B" w:rsidRPr="00FE271E" w:rsidRDefault="00510E9B" w:rsidP="00AF46A6">
      <w:pPr>
        <w:tabs>
          <w:tab w:val="left" w:pos="10065"/>
        </w:tabs>
        <w:spacing w:after="0" w:line="240" w:lineRule="auto"/>
        <w:ind w:left="142" w:right="-1"/>
        <w:jc w:val="center"/>
        <w:rPr>
          <w:rFonts w:ascii="Times New Roman" w:hAnsi="Times New Roman"/>
          <w:bCs/>
          <w:sz w:val="24"/>
          <w:szCs w:val="24"/>
        </w:rPr>
      </w:pPr>
      <w:r w:rsidRPr="00FE271E">
        <w:rPr>
          <w:rFonts w:ascii="Times New Roman" w:hAnsi="Times New Roman"/>
          <w:sz w:val="24"/>
          <w:szCs w:val="24"/>
        </w:rPr>
        <w:t>Степень изменения параметров удовлетворенности характеристиками рынка мяса и мясной продукции, за последние 3 года, % к опрошенным</w:t>
      </w:r>
    </w:p>
    <w:p w:rsidR="00510E9B" w:rsidRDefault="00510E9B" w:rsidP="00AF46A6">
      <w:pPr>
        <w:tabs>
          <w:tab w:val="left" w:pos="10065"/>
        </w:tabs>
        <w:spacing w:after="0" w:line="240" w:lineRule="auto"/>
        <w:ind w:left="142" w:right="-1" w:firstLine="142"/>
        <w:jc w:val="center"/>
        <w:rPr>
          <w:rFonts w:ascii="Times New Roman" w:hAnsi="Times New Roman"/>
          <w:bCs/>
          <w:sz w:val="28"/>
          <w:szCs w:val="28"/>
        </w:rPr>
      </w:pPr>
      <w:r w:rsidRPr="00C061F5">
        <w:rPr>
          <w:rFonts w:ascii="Times New Roman" w:hAnsi="Times New Roman"/>
          <w:bCs/>
          <w:noProof/>
          <w:sz w:val="28"/>
          <w:szCs w:val="28"/>
        </w:rPr>
        <w:drawing>
          <wp:inline distT="0" distB="0" distL="0" distR="0">
            <wp:extent cx="6349594" cy="1982420"/>
            <wp:effectExtent l="0" t="0" r="0" b="0"/>
            <wp:docPr id="17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D6558"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 xml:space="preserve">Почти половина опрошенных считает, что качество и возможность выбора на указанном рынке за последние 3 года не изменились, </w:t>
      </w:r>
      <w:r w:rsidRPr="00293B72">
        <w:rPr>
          <w:rFonts w:ascii="Times New Roman" w:hAnsi="Times New Roman"/>
          <w:sz w:val="28"/>
          <w:szCs w:val="28"/>
        </w:rPr>
        <w:t xml:space="preserve"> </w:t>
      </w:r>
      <w:r>
        <w:rPr>
          <w:rFonts w:ascii="Times New Roman" w:hAnsi="Times New Roman"/>
          <w:sz w:val="28"/>
          <w:szCs w:val="28"/>
        </w:rPr>
        <w:t xml:space="preserve">при этом уровень цен на рынке большинство респондентов считает, что повысился, и 31,8% полагают, что он остался без изменений. </w:t>
      </w:r>
    </w:p>
    <w:p w:rsidR="00541D55" w:rsidRDefault="00541D55" w:rsidP="00492DD2">
      <w:pPr>
        <w:tabs>
          <w:tab w:val="left" w:pos="10065"/>
        </w:tabs>
        <w:spacing w:after="0" w:line="240" w:lineRule="auto"/>
        <w:ind w:left="142" w:right="-1" w:firstLine="709"/>
        <w:jc w:val="both"/>
        <w:rPr>
          <w:rFonts w:ascii="Times New Roman" w:hAnsi="Times New Roman"/>
          <w:i/>
          <w:sz w:val="28"/>
          <w:szCs w:val="28"/>
        </w:rPr>
      </w:pPr>
    </w:p>
    <w:p w:rsidR="00510E9B" w:rsidRPr="008D6558" w:rsidRDefault="00541D55" w:rsidP="00492DD2">
      <w:pPr>
        <w:tabs>
          <w:tab w:val="left" w:pos="10065"/>
        </w:tabs>
        <w:spacing w:after="0" w:line="240" w:lineRule="auto"/>
        <w:ind w:left="142" w:right="-1" w:firstLine="709"/>
        <w:jc w:val="both"/>
        <w:rPr>
          <w:rFonts w:ascii="Times New Roman" w:hAnsi="Times New Roman"/>
          <w:i/>
          <w:sz w:val="28"/>
          <w:szCs w:val="28"/>
        </w:rPr>
      </w:pPr>
      <w:r>
        <w:rPr>
          <w:rFonts w:ascii="Times New Roman" w:hAnsi="Times New Roman"/>
          <w:i/>
          <w:sz w:val="28"/>
          <w:szCs w:val="28"/>
        </w:rPr>
        <w:t>13.</w:t>
      </w:r>
      <w:r w:rsidR="00510E9B" w:rsidRPr="008D6558">
        <w:rPr>
          <w:rFonts w:ascii="Times New Roman" w:hAnsi="Times New Roman"/>
          <w:i/>
          <w:sz w:val="28"/>
          <w:szCs w:val="28"/>
        </w:rPr>
        <w:t>Рынок электроэнергетики</w:t>
      </w:r>
      <w:r w:rsidR="008D6558">
        <w:rPr>
          <w:rFonts w:ascii="Times New Roman" w:hAnsi="Times New Roman"/>
          <w:i/>
          <w:sz w:val="28"/>
          <w:szCs w:val="28"/>
        </w:rPr>
        <w:t>:</w:t>
      </w:r>
    </w:p>
    <w:p w:rsidR="00510E9B" w:rsidRDefault="00510E9B" w:rsidP="00492DD2">
      <w:pPr>
        <w:pStyle w:val="Default"/>
        <w:tabs>
          <w:tab w:val="left" w:pos="10065"/>
        </w:tabs>
        <w:ind w:left="142" w:right="-1" w:firstLine="709"/>
        <w:jc w:val="both"/>
        <w:rPr>
          <w:sz w:val="28"/>
          <w:szCs w:val="28"/>
        </w:rPr>
      </w:pPr>
      <w:r>
        <w:rPr>
          <w:sz w:val="28"/>
          <w:szCs w:val="28"/>
        </w:rPr>
        <w:t>Большинство опрошенных или 49,8% (597 чел.) считает рынок электроэнергетики достаточно развитым, обратную позицию имеет 28,7% (344 чел.). Затруднились ответить на вопрос 13,1% (157 чел.) опрошенных, отсутствие организаций на рынке отметили 7,1% (85 чел.), и избыточное количество организаций зафиксировали 1,4% (17 чел.)</w:t>
      </w:r>
    </w:p>
    <w:p w:rsidR="00510E9B" w:rsidRPr="00EE3B1D"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 xml:space="preserve">Около 60% опрошенных </w:t>
      </w:r>
      <w:r w:rsidRPr="00043320">
        <w:rPr>
          <w:rFonts w:ascii="Times New Roman" w:hAnsi="Times New Roman"/>
          <w:sz w:val="28"/>
          <w:szCs w:val="28"/>
        </w:rPr>
        <w:t xml:space="preserve">в течение последних 3 лет не заметили изменений количества субъектов, представляющих рынок животноводства. </w:t>
      </w:r>
      <w:r>
        <w:rPr>
          <w:rFonts w:ascii="Times New Roman" w:hAnsi="Times New Roman"/>
          <w:sz w:val="28"/>
          <w:szCs w:val="28"/>
        </w:rPr>
        <w:t>10,4</w:t>
      </w:r>
      <w:r w:rsidRPr="00043320">
        <w:rPr>
          <w:rFonts w:ascii="Times New Roman" w:hAnsi="Times New Roman"/>
          <w:sz w:val="28"/>
          <w:szCs w:val="28"/>
        </w:rPr>
        <w:t xml:space="preserve"> % респондентов зафиксировали </w:t>
      </w:r>
      <w:r>
        <w:rPr>
          <w:rFonts w:ascii="Times New Roman" w:hAnsi="Times New Roman"/>
          <w:sz w:val="28"/>
          <w:szCs w:val="28"/>
        </w:rPr>
        <w:t>положительную</w:t>
      </w:r>
      <w:r w:rsidRPr="00043320">
        <w:rPr>
          <w:rFonts w:ascii="Times New Roman" w:hAnsi="Times New Roman"/>
          <w:sz w:val="28"/>
          <w:szCs w:val="28"/>
        </w:rPr>
        <w:t xml:space="preserve"> динамику на этом рынке, </w:t>
      </w:r>
      <w:r>
        <w:rPr>
          <w:rFonts w:ascii="Times New Roman" w:hAnsi="Times New Roman"/>
          <w:sz w:val="28"/>
          <w:szCs w:val="28"/>
        </w:rPr>
        <w:t>6</w:t>
      </w:r>
      <w:r w:rsidRPr="00043320">
        <w:rPr>
          <w:rFonts w:ascii="Times New Roman" w:hAnsi="Times New Roman"/>
          <w:sz w:val="28"/>
          <w:szCs w:val="28"/>
        </w:rPr>
        <w:t xml:space="preserve"> % – </w:t>
      </w:r>
      <w:r>
        <w:rPr>
          <w:rFonts w:ascii="Times New Roman" w:hAnsi="Times New Roman"/>
          <w:sz w:val="28"/>
          <w:szCs w:val="28"/>
        </w:rPr>
        <w:lastRenderedPageBreak/>
        <w:t>отрицательную</w:t>
      </w:r>
      <w:r w:rsidRPr="00043320">
        <w:rPr>
          <w:rFonts w:ascii="Times New Roman" w:hAnsi="Times New Roman"/>
          <w:sz w:val="28"/>
          <w:szCs w:val="28"/>
        </w:rPr>
        <w:t xml:space="preserve">. </w:t>
      </w:r>
      <w:r>
        <w:rPr>
          <w:rFonts w:ascii="Times New Roman" w:hAnsi="Times New Roman"/>
          <w:sz w:val="28"/>
          <w:szCs w:val="28"/>
        </w:rPr>
        <w:t>23,9</w:t>
      </w:r>
      <w:r w:rsidRPr="00043320">
        <w:rPr>
          <w:rFonts w:ascii="Times New Roman" w:hAnsi="Times New Roman"/>
          <w:sz w:val="28"/>
          <w:szCs w:val="28"/>
        </w:rPr>
        <w:t xml:space="preserve">% респондентов затруднились оценить изменения на рынке </w:t>
      </w:r>
      <w:r>
        <w:rPr>
          <w:rFonts w:ascii="Times New Roman" w:hAnsi="Times New Roman"/>
          <w:sz w:val="28"/>
          <w:szCs w:val="28"/>
        </w:rPr>
        <w:t>электроэнергетики</w:t>
      </w:r>
      <w:r w:rsidRPr="00043320">
        <w:rPr>
          <w:rFonts w:ascii="Times New Roman" w:hAnsi="Times New Roman"/>
          <w:sz w:val="28"/>
          <w:szCs w:val="28"/>
        </w:rPr>
        <w:t>.</w:t>
      </w:r>
    </w:p>
    <w:p w:rsidR="00510E9B" w:rsidRPr="00293B72" w:rsidRDefault="00510E9B" w:rsidP="00492DD2">
      <w:pPr>
        <w:tabs>
          <w:tab w:val="left" w:pos="10065"/>
        </w:tabs>
        <w:spacing w:after="0" w:line="240" w:lineRule="auto"/>
        <w:ind w:left="142" w:right="-1" w:firstLine="709"/>
        <w:jc w:val="both"/>
        <w:rPr>
          <w:rFonts w:ascii="Times New Roman" w:hAnsi="Times New Roman"/>
          <w:bCs/>
          <w:sz w:val="28"/>
          <w:szCs w:val="28"/>
        </w:rPr>
      </w:pPr>
      <w:r>
        <w:rPr>
          <w:rFonts w:ascii="Times New Roman" w:hAnsi="Times New Roman"/>
          <w:sz w:val="28"/>
          <w:szCs w:val="28"/>
        </w:rPr>
        <w:t xml:space="preserve">Оценивая удовлетворенность потребителей услугами электроэнергетики, можно сделать вывод, что около половины опрошенных в разной степени удовлетворены качеством услуг на указанном рынке, и 16,9 % опрошенных имеют обратную позицию. Возможность выбора на данном рынке в различной степени удовлетворено только 31% опрошенных, полностью не удовлетворено только 22,9% опрошенных. </w:t>
      </w:r>
      <w:r w:rsidRPr="00293B72">
        <w:rPr>
          <w:rFonts w:ascii="Times New Roman" w:hAnsi="Times New Roman"/>
          <w:sz w:val="28"/>
          <w:szCs w:val="28"/>
        </w:rPr>
        <w:t>(</w:t>
      </w:r>
      <w:r>
        <w:rPr>
          <w:rFonts w:ascii="Times New Roman" w:hAnsi="Times New Roman"/>
          <w:sz w:val="28"/>
          <w:szCs w:val="28"/>
        </w:rPr>
        <w:t>График 2</w:t>
      </w:r>
      <w:r w:rsidR="00AF46A6">
        <w:rPr>
          <w:rFonts w:ascii="Times New Roman" w:hAnsi="Times New Roman"/>
          <w:sz w:val="28"/>
          <w:szCs w:val="28"/>
        </w:rPr>
        <w:t>7</w:t>
      </w:r>
      <w:r w:rsidRPr="00293B72">
        <w:rPr>
          <w:rFonts w:ascii="Times New Roman" w:hAnsi="Times New Roman"/>
          <w:sz w:val="28"/>
          <w:szCs w:val="28"/>
        </w:rPr>
        <w:t>).</w:t>
      </w:r>
    </w:p>
    <w:p w:rsidR="00510E9B" w:rsidRPr="00FE271E" w:rsidRDefault="00510E9B" w:rsidP="00492DD2">
      <w:pPr>
        <w:tabs>
          <w:tab w:val="left" w:pos="10065"/>
        </w:tabs>
        <w:spacing w:after="0" w:line="240" w:lineRule="auto"/>
        <w:ind w:left="142" w:right="-1" w:firstLine="709"/>
        <w:jc w:val="right"/>
        <w:rPr>
          <w:rFonts w:ascii="Times New Roman" w:hAnsi="Times New Roman"/>
          <w:bCs/>
          <w:sz w:val="24"/>
          <w:szCs w:val="24"/>
        </w:rPr>
      </w:pPr>
      <w:r w:rsidRPr="00FE271E">
        <w:rPr>
          <w:rFonts w:ascii="Times New Roman" w:hAnsi="Times New Roman"/>
          <w:sz w:val="24"/>
          <w:szCs w:val="24"/>
        </w:rPr>
        <w:t>График</w:t>
      </w:r>
      <w:r w:rsidRPr="00FE271E">
        <w:rPr>
          <w:rFonts w:ascii="Times New Roman" w:hAnsi="Times New Roman"/>
          <w:bCs/>
          <w:sz w:val="24"/>
          <w:szCs w:val="24"/>
        </w:rPr>
        <w:t xml:space="preserve"> 2</w:t>
      </w:r>
      <w:r w:rsidR="00AF46A6">
        <w:rPr>
          <w:rFonts w:ascii="Times New Roman" w:hAnsi="Times New Roman"/>
          <w:bCs/>
          <w:sz w:val="24"/>
          <w:szCs w:val="24"/>
        </w:rPr>
        <w:t>7</w:t>
      </w:r>
    </w:p>
    <w:p w:rsidR="00510E9B" w:rsidRPr="00293B72" w:rsidRDefault="00510E9B" w:rsidP="00AF46A6">
      <w:pPr>
        <w:tabs>
          <w:tab w:val="left" w:pos="10065"/>
        </w:tabs>
        <w:spacing w:after="0" w:line="240" w:lineRule="auto"/>
        <w:ind w:left="142" w:right="-1"/>
        <w:jc w:val="center"/>
        <w:rPr>
          <w:rFonts w:ascii="Times New Roman" w:hAnsi="Times New Roman"/>
          <w:sz w:val="28"/>
          <w:szCs w:val="28"/>
        </w:rPr>
      </w:pPr>
      <w:r w:rsidRPr="00FE271E">
        <w:rPr>
          <w:rFonts w:ascii="Times New Roman" w:hAnsi="Times New Roman"/>
          <w:sz w:val="24"/>
          <w:szCs w:val="24"/>
        </w:rPr>
        <w:t>Степень удовлетворенности характеристиками услуг электроэнергетики % к опрошенным</w:t>
      </w:r>
      <w:r>
        <w:rPr>
          <w:sz w:val="28"/>
          <w:szCs w:val="28"/>
        </w:rPr>
        <w:t xml:space="preserve"> </w:t>
      </w:r>
      <w:r>
        <w:rPr>
          <w:rFonts w:ascii="Times New Roman" w:hAnsi="Times New Roman"/>
          <w:bCs/>
          <w:noProof/>
          <w:sz w:val="28"/>
          <w:szCs w:val="28"/>
        </w:rPr>
        <w:drawing>
          <wp:inline distT="0" distB="0" distL="0" distR="0">
            <wp:extent cx="6356908" cy="1989734"/>
            <wp:effectExtent l="0" t="0" r="0" b="0"/>
            <wp:docPr id="18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10E9B" w:rsidRPr="00C061F5" w:rsidRDefault="00510E9B" w:rsidP="00492DD2">
      <w:pPr>
        <w:tabs>
          <w:tab w:val="left" w:pos="10065"/>
        </w:tabs>
        <w:spacing w:after="0" w:line="240" w:lineRule="auto"/>
        <w:ind w:left="142" w:right="-1" w:firstLine="709"/>
        <w:jc w:val="both"/>
        <w:rPr>
          <w:rFonts w:ascii="Times New Roman" w:hAnsi="Times New Roman"/>
          <w:sz w:val="28"/>
          <w:szCs w:val="28"/>
        </w:rPr>
      </w:pPr>
      <w:r w:rsidRPr="00293B72">
        <w:rPr>
          <w:rFonts w:ascii="Times New Roman" w:hAnsi="Times New Roman"/>
          <w:sz w:val="28"/>
          <w:szCs w:val="28"/>
        </w:rPr>
        <w:t xml:space="preserve">Уровень цен на </w:t>
      </w:r>
      <w:r>
        <w:rPr>
          <w:rFonts w:ascii="Times New Roman" w:hAnsi="Times New Roman"/>
          <w:sz w:val="28"/>
          <w:szCs w:val="28"/>
        </w:rPr>
        <w:t>электроэнергию</w:t>
      </w:r>
      <w:r w:rsidRPr="00293B72">
        <w:rPr>
          <w:rFonts w:ascii="Times New Roman" w:hAnsi="Times New Roman"/>
          <w:sz w:val="28"/>
          <w:szCs w:val="28"/>
        </w:rPr>
        <w:t xml:space="preserve"> в различной степени </w:t>
      </w:r>
      <w:r>
        <w:rPr>
          <w:rFonts w:ascii="Times New Roman" w:hAnsi="Times New Roman"/>
          <w:sz w:val="28"/>
          <w:szCs w:val="28"/>
        </w:rPr>
        <w:t xml:space="preserve">не </w:t>
      </w:r>
      <w:r w:rsidRPr="00293B72">
        <w:rPr>
          <w:rFonts w:ascii="Times New Roman" w:hAnsi="Times New Roman"/>
          <w:sz w:val="28"/>
          <w:szCs w:val="28"/>
        </w:rPr>
        <w:t xml:space="preserve">устраивает </w:t>
      </w:r>
      <w:r>
        <w:rPr>
          <w:rFonts w:ascii="Times New Roman" w:hAnsi="Times New Roman"/>
          <w:sz w:val="28"/>
          <w:szCs w:val="28"/>
        </w:rPr>
        <w:t>почти половину опрошенных,</w:t>
      </w:r>
      <w:r w:rsidRPr="00293B72">
        <w:rPr>
          <w:rFonts w:ascii="Times New Roman" w:hAnsi="Times New Roman"/>
          <w:sz w:val="28"/>
          <w:szCs w:val="28"/>
        </w:rPr>
        <w:t xml:space="preserve"> </w:t>
      </w:r>
      <w:r>
        <w:rPr>
          <w:rFonts w:ascii="Times New Roman" w:hAnsi="Times New Roman"/>
          <w:sz w:val="28"/>
          <w:szCs w:val="28"/>
        </w:rPr>
        <w:t xml:space="preserve">и  13% опрошенных полностью удовлетворены </w:t>
      </w:r>
      <w:r w:rsidRPr="00293B72">
        <w:rPr>
          <w:rFonts w:ascii="Times New Roman" w:hAnsi="Times New Roman"/>
          <w:sz w:val="28"/>
          <w:szCs w:val="28"/>
        </w:rPr>
        <w:t xml:space="preserve"> ценами </w:t>
      </w:r>
      <w:r>
        <w:rPr>
          <w:rFonts w:ascii="Times New Roman" w:hAnsi="Times New Roman"/>
          <w:sz w:val="28"/>
          <w:szCs w:val="28"/>
        </w:rPr>
        <w:t xml:space="preserve">на данном рынке в регионе. </w:t>
      </w:r>
    </w:p>
    <w:p w:rsidR="00510E9B" w:rsidRDefault="00510E9B" w:rsidP="00492DD2">
      <w:pPr>
        <w:tabs>
          <w:tab w:val="left" w:pos="10065"/>
        </w:tabs>
        <w:spacing w:after="0" w:line="240" w:lineRule="auto"/>
        <w:ind w:left="142" w:right="-1" w:firstLine="709"/>
        <w:jc w:val="both"/>
        <w:rPr>
          <w:rFonts w:ascii="Times New Roman" w:hAnsi="Times New Roman"/>
          <w:bCs/>
          <w:sz w:val="28"/>
          <w:szCs w:val="28"/>
        </w:rPr>
      </w:pPr>
      <w:r>
        <w:rPr>
          <w:rFonts w:ascii="Times New Roman" w:hAnsi="Times New Roman"/>
          <w:bCs/>
          <w:sz w:val="28"/>
          <w:szCs w:val="28"/>
        </w:rPr>
        <w:t>Изменение указанных параметров за последние 3 года респонденты оценивают следующим образом:</w:t>
      </w:r>
    </w:p>
    <w:p w:rsidR="00510E9B" w:rsidRPr="00FE271E" w:rsidRDefault="00510E9B" w:rsidP="00492DD2">
      <w:pPr>
        <w:tabs>
          <w:tab w:val="left" w:pos="10065"/>
        </w:tabs>
        <w:spacing w:after="0" w:line="240" w:lineRule="auto"/>
        <w:ind w:left="142" w:right="-1" w:firstLine="709"/>
        <w:jc w:val="right"/>
        <w:rPr>
          <w:rFonts w:ascii="Times New Roman" w:hAnsi="Times New Roman"/>
          <w:bCs/>
          <w:sz w:val="24"/>
          <w:szCs w:val="24"/>
        </w:rPr>
      </w:pPr>
      <w:r w:rsidRPr="00FE271E">
        <w:rPr>
          <w:rFonts w:ascii="Times New Roman" w:hAnsi="Times New Roman"/>
          <w:bCs/>
          <w:sz w:val="24"/>
          <w:szCs w:val="24"/>
        </w:rPr>
        <w:t>График 2</w:t>
      </w:r>
      <w:r w:rsidR="00AF46A6">
        <w:rPr>
          <w:rFonts w:ascii="Times New Roman" w:hAnsi="Times New Roman"/>
          <w:bCs/>
          <w:sz w:val="24"/>
          <w:szCs w:val="24"/>
        </w:rPr>
        <w:t>8</w:t>
      </w:r>
    </w:p>
    <w:p w:rsidR="00510E9B" w:rsidRPr="00FE271E" w:rsidRDefault="00510E9B" w:rsidP="00AF46A6">
      <w:pPr>
        <w:tabs>
          <w:tab w:val="left" w:pos="10065"/>
        </w:tabs>
        <w:spacing w:after="0" w:line="240" w:lineRule="auto"/>
        <w:ind w:left="142" w:right="-1"/>
        <w:jc w:val="center"/>
        <w:rPr>
          <w:rFonts w:ascii="Times New Roman" w:hAnsi="Times New Roman"/>
          <w:bCs/>
          <w:sz w:val="24"/>
          <w:szCs w:val="24"/>
        </w:rPr>
      </w:pPr>
      <w:r w:rsidRPr="00FE271E">
        <w:rPr>
          <w:rFonts w:ascii="Times New Roman" w:hAnsi="Times New Roman"/>
          <w:sz w:val="24"/>
          <w:szCs w:val="24"/>
        </w:rPr>
        <w:t>Степень изменения параметров удовлетворенности характеристиками услуг электроэнергетики за последние 3 года, % к опрошенным</w:t>
      </w:r>
    </w:p>
    <w:p w:rsidR="00510E9B" w:rsidRDefault="00510E9B" w:rsidP="00AF46A6">
      <w:pPr>
        <w:tabs>
          <w:tab w:val="left" w:pos="10065"/>
        </w:tabs>
        <w:spacing w:after="0" w:line="240" w:lineRule="auto"/>
        <w:ind w:left="142" w:right="-1"/>
        <w:rPr>
          <w:rFonts w:ascii="Times New Roman" w:hAnsi="Times New Roman"/>
          <w:bCs/>
          <w:sz w:val="28"/>
          <w:szCs w:val="28"/>
        </w:rPr>
      </w:pPr>
      <w:r w:rsidRPr="00C061F5">
        <w:rPr>
          <w:rFonts w:ascii="Times New Roman" w:hAnsi="Times New Roman"/>
          <w:bCs/>
          <w:noProof/>
          <w:sz w:val="28"/>
          <w:szCs w:val="28"/>
        </w:rPr>
        <w:drawing>
          <wp:inline distT="0" distB="0" distL="0" distR="0">
            <wp:extent cx="6359804" cy="2231136"/>
            <wp:effectExtent l="19050" t="0" r="0" b="0"/>
            <wp:docPr id="18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D6558"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 xml:space="preserve">Большинство респондентов считают, что уровень цен на рынке возрос, при этом более 35,2 % полагают, что уровень цен не изменился.  Почти 60% опрошенных полагают, что качество услуг и возможность выбора соответственно на данном рынке не изменилось, и только 7,8 %  и 6,3 % отрицательно оценили изменение указанных критериев. </w:t>
      </w:r>
      <w:bookmarkEnd w:id="5"/>
    </w:p>
    <w:p w:rsidR="00541D55" w:rsidRDefault="00541D55" w:rsidP="00541D55">
      <w:pPr>
        <w:tabs>
          <w:tab w:val="left" w:pos="10065"/>
        </w:tabs>
        <w:spacing w:after="0" w:line="240" w:lineRule="auto"/>
        <w:ind w:left="142" w:right="-1" w:firstLine="709"/>
        <w:jc w:val="center"/>
        <w:rPr>
          <w:rFonts w:ascii="Times New Roman" w:hAnsi="Times New Roman"/>
          <w:b/>
          <w:sz w:val="28"/>
          <w:szCs w:val="28"/>
        </w:rPr>
      </w:pPr>
    </w:p>
    <w:p w:rsidR="00541D55" w:rsidRDefault="00541D55" w:rsidP="00541D55">
      <w:pPr>
        <w:tabs>
          <w:tab w:val="left" w:pos="10065"/>
        </w:tabs>
        <w:spacing w:after="0" w:line="240" w:lineRule="auto"/>
        <w:ind w:left="142" w:right="-1" w:firstLine="709"/>
        <w:jc w:val="center"/>
        <w:rPr>
          <w:rFonts w:ascii="Times New Roman" w:hAnsi="Times New Roman"/>
          <w:b/>
          <w:sz w:val="28"/>
          <w:szCs w:val="28"/>
        </w:rPr>
      </w:pPr>
    </w:p>
    <w:p w:rsidR="00541D55" w:rsidRDefault="00541D55" w:rsidP="00541D55">
      <w:pPr>
        <w:tabs>
          <w:tab w:val="left" w:pos="10065"/>
        </w:tabs>
        <w:spacing w:after="0" w:line="240" w:lineRule="auto"/>
        <w:ind w:left="142" w:right="-1" w:firstLine="709"/>
        <w:jc w:val="center"/>
        <w:rPr>
          <w:rFonts w:ascii="Times New Roman" w:hAnsi="Times New Roman"/>
          <w:b/>
          <w:sz w:val="28"/>
          <w:szCs w:val="28"/>
        </w:rPr>
      </w:pPr>
    </w:p>
    <w:p w:rsidR="00541D55" w:rsidRPr="00541D55" w:rsidRDefault="00541D55" w:rsidP="00541D55">
      <w:pPr>
        <w:tabs>
          <w:tab w:val="left" w:pos="10065"/>
        </w:tabs>
        <w:spacing w:after="0" w:line="240" w:lineRule="auto"/>
        <w:ind w:left="142" w:right="-1" w:firstLine="709"/>
        <w:jc w:val="center"/>
        <w:rPr>
          <w:rFonts w:ascii="Times New Roman" w:hAnsi="Times New Roman"/>
          <w:b/>
          <w:sz w:val="28"/>
          <w:szCs w:val="28"/>
        </w:rPr>
      </w:pPr>
      <w:r>
        <w:rPr>
          <w:rFonts w:ascii="Times New Roman" w:hAnsi="Times New Roman"/>
          <w:b/>
          <w:sz w:val="28"/>
          <w:szCs w:val="28"/>
        </w:rPr>
        <w:lastRenderedPageBreak/>
        <w:t xml:space="preserve">2.3.1.2. </w:t>
      </w:r>
      <w:r w:rsidRPr="00541D55">
        <w:rPr>
          <w:rFonts w:ascii="Times New Roman" w:hAnsi="Times New Roman"/>
          <w:b/>
          <w:sz w:val="28"/>
          <w:szCs w:val="28"/>
        </w:rPr>
        <w:t>Удовлетворенность потребителей качеством официальной информации о состоянии конкурентной среды на рынках товаров и услуг Республики Бурятия</w:t>
      </w:r>
    </w:p>
    <w:p w:rsidR="00510E9B" w:rsidRPr="00720C08" w:rsidRDefault="00510E9B" w:rsidP="00492DD2">
      <w:pPr>
        <w:tabs>
          <w:tab w:val="left" w:pos="10065"/>
        </w:tabs>
        <w:spacing w:after="0" w:line="240" w:lineRule="auto"/>
        <w:ind w:left="142" w:right="-1" w:firstLine="709"/>
        <w:jc w:val="both"/>
        <w:rPr>
          <w:rFonts w:ascii="Times New Roman" w:hAnsi="Times New Roman"/>
          <w:sz w:val="28"/>
          <w:szCs w:val="28"/>
        </w:rPr>
      </w:pPr>
      <w:r w:rsidRPr="00720C08">
        <w:rPr>
          <w:rFonts w:ascii="Times New Roman" w:hAnsi="Times New Roman"/>
          <w:sz w:val="28"/>
          <w:szCs w:val="28"/>
        </w:rPr>
        <w:t>В целях проведения оценка качества официальной информации о состоянии конкурентной среды на рынках товаров и услуг Республики Бурятия, размещаемой в открытом доступе, респондентам было предложено оценить состоянии конкурентной среды на рынках товаров и услуг республики, размещаемой в открытом доступе по 3-ем критериям:</w:t>
      </w:r>
    </w:p>
    <w:p w:rsidR="00510E9B" w:rsidRPr="00720C08"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 xml:space="preserve">- </w:t>
      </w:r>
      <w:r w:rsidRPr="00720C08">
        <w:rPr>
          <w:rFonts w:ascii="Times New Roman" w:hAnsi="Times New Roman"/>
          <w:sz w:val="28"/>
          <w:szCs w:val="28"/>
        </w:rPr>
        <w:t>уровень доступности,</w:t>
      </w:r>
    </w:p>
    <w:p w:rsidR="00510E9B" w:rsidRPr="00720C08"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 xml:space="preserve">- </w:t>
      </w:r>
      <w:r w:rsidRPr="00720C08">
        <w:rPr>
          <w:rFonts w:ascii="Times New Roman" w:hAnsi="Times New Roman"/>
          <w:sz w:val="28"/>
          <w:szCs w:val="28"/>
        </w:rPr>
        <w:t xml:space="preserve">уровень понятности, </w:t>
      </w:r>
    </w:p>
    <w:p w:rsidR="00510E9B" w:rsidRPr="00720C08"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 xml:space="preserve">- </w:t>
      </w:r>
      <w:r w:rsidRPr="00720C08">
        <w:rPr>
          <w:rFonts w:ascii="Times New Roman" w:hAnsi="Times New Roman"/>
          <w:sz w:val="28"/>
          <w:szCs w:val="28"/>
        </w:rPr>
        <w:t xml:space="preserve">уровень получения. </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sidRPr="00720C08">
        <w:rPr>
          <w:rFonts w:ascii="Times New Roman" w:hAnsi="Times New Roman"/>
          <w:sz w:val="28"/>
          <w:szCs w:val="28"/>
        </w:rPr>
        <w:t xml:space="preserve">Распределение ответов респондентов представлено </w:t>
      </w:r>
      <w:r>
        <w:rPr>
          <w:rFonts w:ascii="Times New Roman" w:hAnsi="Times New Roman"/>
          <w:sz w:val="28"/>
          <w:szCs w:val="28"/>
        </w:rPr>
        <w:t>на графике</w:t>
      </w:r>
      <w:r w:rsidRPr="00720C08">
        <w:rPr>
          <w:rFonts w:ascii="Times New Roman" w:hAnsi="Times New Roman"/>
          <w:sz w:val="28"/>
          <w:szCs w:val="28"/>
        </w:rPr>
        <w:t xml:space="preserve"> </w:t>
      </w:r>
      <w:r>
        <w:rPr>
          <w:rFonts w:ascii="Times New Roman" w:hAnsi="Times New Roman"/>
          <w:sz w:val="28"/>
          <w:szCs w:val="28"/>
        </w:rPr>
        <w:t>2</w:t>
      </w:r>
      <w:r w:rsidR="00AF46A6">
        <w:rPr>
          <w:rFonts w:ascii="Times New Roman" w:hAnsi="Times New Roman"/>
          <w:sz w:val="28"/>
          <w:szCs w:val="28"/>
        </w:rPr>
        <w:t>9</w:t>
      </w:r>
      <w:r w:rsidRPr="00720C08">
        <w:rPr>
          <w:rFonts w:ascii="Times New Roman" w:hAnsi="Times New Roman"/>
          <w:sz w:val="28"/>
          <w:szCs w:val="28"/>
        </w:rPr>
        <w:t>.</w:t>
      </w:r>
    </w:p>
    <w:p w:rsidR="00510E9B" w:rsidRPr="00FE271E" w:rsidRDefault="00510E9B" w:rsidP="00492DD2">
      <w:pPr>
        <w:tabs>
          <w:tab w:val="left" w:pos="10065"/>
        </w:tabs>
        <w:spacing w:after="0" w:line="240" w:lineRule="auto"/>
        <w:ind w:left="142" w:right="-1" w:firstLine="709"/>
        <w:jc w:val="right"/>
        <w:rPr>
          <w:rFonts w:ascii="Times New Roman" w:hAnsi="Times New Roman"/>
          <w:sz w:val="24"/>
          <w:szCs w:val="24"/>
        </w:rPr>
      </w:pPr>
      <w:r w:rsidRPr="00FE271E">
        <w:rPr>
          <w:rFonts w:ascii="Times New Roman" w:hAnsi="Times New Roman"/>
          <w:sz w:val="24"/>
          <w:szCs w:val="24"/>
        </w:rPr>
        <w:t>График 2</w:t>
      </w:r>
      <w:r w:rsidR="00AF46A6">
        <w:rPr>
          <w:rFonts w:ascii="Times New Roman" w:hAnsi="Times New Roman"/>
          <w:sz w:val="24"/>
          <w:szCs w:val="24"/>
        </w:rPr>
        <w:t>9</w:t>
      </w:r>
    </w:p>
    <w:p w:rsidR="00510E9B" w:rsidRPr="00FE271E" w:rsidRDefault="00510E9B" w:rsidP="00AF46A6">
      <w:pPr>
        <w:pStyle w:val="af4"/>
        <w:tabs>
          <w:tab w:val="left" w:pos="10065"/>
        </w:tabs>
        <w:spacing w:after="0"/>
        <w:ind w:left="142" w:right="-1"/>
        <w:jc w:val="center"/>
        <w:rPr>
          <w:rFonts w:ascii="Times New Roman" w:hAnsi="Times New Roman"/>
          <w:b w:val="0"/>
          <w:color w:val="auto"/>
          <w:sz w:val="24"/>
          <w:szCs w:val="24"/>
        </w:rPr>
      </w:pPr>
      <w:r w:rsidRPr="00FE271E">
        <w:rPr>
          <w:rFonts w:ascii="Times New Roman" w:hAnsi="Times New Roman"/>
          <w:b w:val="0"/>
          <w:color w:val="auto"/>
          <w:sz w:val="24"/>
          <w:szCs w:val="24"/>
        </w:rPr>
        <w:t>Распределение ответов респондентов на вопрос:</w:t>
      </w:r>
      <w:r w:rsidR="008D6558">
        <w:rPr>
          <w:rFonts w:ascii="Times New Roman" w:hAnsi="Times New Roman"/>
          <w:b w:val="0"/>
          <w:color w:val="auto"/>
          <w:sz w:val="24"/>
          <w:szCs w:val="24"/>
        </w:rPr>
        <w:t xml:space="preserve"> </w:t>
      </w:r>
      <w:r w:rsidRPr="00FE271E">
        <w:rPr>
          <w:rFonts w:ascii="Times New Roman" w:hAnsi="Times New Roman"/>
          <w:b w:val="0"/>
          <w:color w:val="auto"/>
          <w:sz w:val="24"/>
          <w:szCs w:val="24"/>
        </w:rPr>
        <w:t>«Насколько Вы уровнем доступности, понятности и пол</w:t>
      </w:r>
      <w:r w:rsidR="008D6558">
        <w:rPr>
          <w:rFonts w:ascii="Times New Roman" w:hAnsi="Times New Roman"/>
          <w:b w:val="0"/>
          <w:color w:val="auto"/>
          <w:sz w:val="24"/>
          <w:szCs w:val="24"/>
        </w:rPr>
        <w:t xml:space="preserve">учения официальной информации </w:t>
      </w:r>
      <w:r w:rsidRPr="00FE271E">
        <w:rPr>
          <w:rFonts w:ascii="Times New Roman" w:hAnsi="Times New Roman"/>
          <w:b w:val="0"/>
          <w:color w:val="auto"/>
          <w:sz w:val="24"/>
          <w:szCs w:val="24"/>
        </w:rPr>
        <w:t>состоянии конкурентной среды и деятельности по содействию развитию конкуренции в регионе, размещаемой в открытом доступе?», %</w:t>
      </w:r>
    </w:p>
    <w:p w:rsidR="00510E9B" w:rsidRDefault="00510E9B" w:rsidP="00AF46A6">
      <w:pPr>
        <w:tabs>
          <w:tab w:val="left" w:pos="10065"/>
        </w:tabs>
        <w:ind w:left="142" w:right="-1"/>
      </w:pPr>
      <w:r>
        <w:rPr>
          <w:noProof/>
        </w:rPr>
        <w:drawing>
          <wp:inline distT="0" distB="0" distL="0" distR="0">
            <wp:extent cx="6386169" cy="2267712"/>
            <wp:effectExtent l="0" t="0" r="0" b="0"/>
            <wp:docPr id="18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 xml:space="preserve">Большинство потребителей или почти 60% в разной степени удовлетворены уровнем доступности официальной информации </w:t>
      </w:r>
      <w:r w:rsidRPr="005F0B98">
        <w:rPr>
          <w:rFonts w:ascii="Times New Roman" w:hAnsi="Times New Roman"/>
          <w:sz w:val="28"/>
          <w:szCs w:val="28"/>
        </w:rPr>
        <w:t>о состоянии конкурентной среды и деятельности по содействию развитию конкуренции в регионе, размещаемой в открытом доступе</w:t>
      </w:r>
      <w:r>
        <w:rPr>
          <w:rFonts w:ascii="Times New Roman" w:hAnsi="Times New Roman"/>
          <w:sz w:val="28"/>
          <w:szCs w:val="28"/>
        </w:rPr>
        <w:t>, и только 7,3% полностью не удовлетворены уровнем доступности информации.</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 xml:space="preserve">Уровень понятности информации удовлетворяет более половины опрошенных, полностью не устраивает около – 8,1%, оставшаяся часть – затрудняется с ответом.  </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 xml:space="preserve">Уровень получения информации положительно оценили 49,8% опрошенных, полностью не удовлетворены – 10,2 % опрошенных. </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bookmarkStart w:id="6" w:name="_Toc404872519"/>
      <w:r>
        <w:rPr>
          <w:rFonts w:ascii="Times New Roman" w:hAnsi="Times New Roman"/>
          <w:sz w:val="28"/>
          <w:szCs w:val="28"/>
        </w:rPr>
        <w:t>Ан</w:t>
      </w:r>
      <w:r w:rsidRPr="00EA446F">
        <w:rPr>
          <w:rFonts w:ascii="Times New Roman" w:hAnsi="Times New Roman"/>
          <w:sz w:val="28"/>
          <w:szCs w:val="28"/>
        </w:rPr>
        <w:t>ализ удовлетворенности респондентов качеством товаров и услуг, состоянием ценовой конкуренции позв</w:t>
      </w:r>
      <w:r>
        <w:rPr>
          <w:rFonts w:ascii="Times New Roman" w:hAnsi="Times New Roman"/>
          <w:sz w:val="28"/>
          <w:szCs w:val="28"/>
        </w:rPr>
        <w:t>оляет сделать следующие выводы.</w:t>
      </w:r>
    </w:p>
    <w:p w:rsidR="00510E9B" w:rsidRPr="00043320" w:rsidRDefault="00510E9B" w:rsidP="00492DD2">
      <w:pPr>
        <w:tabs>
          <w:tab w:val="left" w:pos="10065"/>
        </w:tabs>
        <w:spacing w:after="0" w:line="240" w:lineRule="auto"/>
        <w:ind w:left="142" w:right="-1" w:firstLine="709"/>
        <w:jc w:val="both"/>
        <w:rPr>
          <w:rFonts w:ascii="Times New Roman" w:hAnsi="Times New Roman"/>
          <w:sz w:val="28"/>
          <w:szCs w:val="28"/>
        </w:rPr>
      </w:pPr>
      <w:r w:rsidRPr="00EA446F">
        <w:rPr>
          <w:rFonts w:ascii="Times New Roman" w:hAnsi="Times New Roman"/>
          <w:sz w:val="28"/>
          <w:szCs w:val="28"/>
        </w:rPr>
        <w:t>В регионе фиксируется достаточное количество компаний (предприятий, организаций), предоставл</w:t>
      </w:r>
      <w:r>
        <w:rPr>
          <w:rFonts w:ascii="Times New Roman" w:hAnsi="Times New Roman"/>
          <w:sz w:val="28"/>
          <w:szCs w:val="28"/>
        </w:rPr>
        <w:t xml:space="preserve">яющих различные товары и услуги, </w:t>
      </w:r>
      <w:r w:rsidRPr="00EA446F">
        <w:rPr>
          <w:rFonts w:ascii="Times New Roman" w:hAnsi="Times New Roman"/>
          <w:sz w:val="28"/>
          <w:szCs w:val="28"/>
        </w:rPr>
        <w:t xml:space="preserve">исключением являются </w:t>
      </w:r>
      <w:r>
        <w:rPr>
          <w:rFonts w:ascii="Times New Roman" w:hAnsi="Times New Roman"/>
          <w:sz w:val="28"/>
          <w:szCs w:val="28"/>
        </w:rPr>
        <w:t xml:space="preserve">услуги социального характера, такие как </w:t>
      </w:r>
      <w:r w:rsidRPr="00EA446F">
        <w:rPr>
          <w:rFonts w:ascii="Times New Roman" w:hAnsi="Times New Roman"/>
          <w:sz w:val="28"/>
          <w:szCs w:val="28"/>
        </w:rPr>
        <w:t>услуг</w:t>
      </w:r>
      <w:r>
        <w:rPr>
          <w:rFonts w:ascii="Times New Roman" w:hAnsi="Times New Roman"/>
          <w:sz w:val="28"/>
          <w:szCs w:val="28"/>
        </w:rPr>
        <w:t>и</w:t>
      </w:r>
      <w:r w:rsidRPr="00EA446F">
        <w:rPr>
          <w:rFonts w:ascii="Times New Roman" w:hAnsi="Times New Roman"/>
          <w:sz w:val="28"/>
          <w:szCs w:val="28"/>
        </w:rPr>
        <w:t xml:space="preserve"> детского отдыха и оздоровления</w:t>
      </w:r>
      <w:r>
        <w:rPr>
          <w:rFonts w:ascii="Times New Roman" w:hAnsi="Times New Roman"/>
          <w:sz w:val="28"/>
          <w:szCs w:val="28"/>
        </w:rPr>
        <w:t xml:space="preserve">, дополнительного образования детей, культуры, психолого-педагогического сопровождения детей с ограниченными возможностями здоровья, медицинские. </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sidRPr="00EA446F">
        <w:rPr>
          <w:rFonts w:ascii="Times New Roman" w:hAnsi="Times New Roman"/>
          <w:sz w:val="28"/>
          <w:szCs w:val="28"/>
        </w:rPr>
        <w:lastRenderedPageBreak/>
        <w:t xml:space="preserve">За последние три года их число </w:t>
      </w:r>
      <w:r>
        <w:rPr>
          <w:rFonts w:ascii="Times New Roman" w:hAnsi="Times New Roman"/>
          <w:sz w:val="28"/>
          <w:szCs w:val="28"/>
        </w:rPr>
        <w:t xml:space="preserve">сохранилось на уровне, большинство респондентов отметили увеличение количества организаций на рынке розничной торговли.  </w:t>
      </w:r>
    </w:p>
    <w:p w:rsidR="00510E9B" w:rsidRPr="004A5BF3" w:rsidRDefault="00510E9B" w:rsidP="00492DD2">
      <w:pPr>
        <w:tabs>
          <w:tab w:val="left" w:pos="10065"/>
        </w:tabs>
        <w:spacing w:after="0" w:line="240" w:lineRule="auto"/>
        <w:ind w:left="142" w:right="-1" w:firstLine="709"/>
        <w:jc w:val="both"/>
        <w:rPr>
          <w:rFonts w:ascii="Times New Roman" w:hAnsi="Times New Roman"/>
          <w:sz w:val="28"/>
          <w:szCs w:val="28"/>
        </w:rPr>
      </w:pPr>
      <w:r w:rsidRPr="004A5BF3">
        <w:rPr>
          <w:rFonts w:ascii="Times New Roman" w:hAnsi="Times New Roman"/>
          <w:sz w:val="28"/>
          <w:szCs w:val="28"/>
        </w:rPr>
        <w:t>Наибольшие трудности возникли при оценке конкуренции на рынке психолого-педагогического сопровождения детей с ограниченным возможностями здоровья, что говорит о том, что рынок имеет узкий охват населения и большинству населения неизвестен.</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Что касается, удовлетворенности потребителей характеристиками товаров и услуг следует отметить, что по большинству направлений респондентами выражена удовлетворенность качественными характеристиками</w:t>
      </w:r>
      <w:r w:rsidRPr="003614B6">
        <w:rPr>
          <w:rFonts w:ascii="Times New Roman" w:hAnsi="Times New Roman"/>
          <w:sz w:val="28"/>
          <w:szCs w:val="28"/>
        </w:rPr>
        <w:t xml:space="preserve"> </w:t>
      </w:r>
      <w:r>
        <w:rPr>
          <w:rFonts w:ascii="Times New Roman" w:hAnsi="Times New Roman"/>
          <w:sz w:val="28"/>
          <w:szCs w:val="28"/>
        </w:rPr>
        <w:t>и возможностью выбора товаров, в меньшей степени – ценовыми. Ценовая характеристика отмечена большим количеством положительных ответов на наиболее развитых рынках, таких как услуг связи (57,5%), услуг перевозки пассажиров наземным транспортом (49,9%) и</w:t>
      </w:r>
      <w:r w:rsidRPr="00BB6645">
        <w:rPr>
          <w:rFonts w:ascii="Times New Roman" w:hAnsi="Times New Roman"/>
          <w:sz w:val="28"/>
          <w:szCs w:val="28"/>
        </w:rPr>
        <w:t xml:space="preserve"> </w:t>
      </w:r>
      <w:r>
        <w:rPr>
          <w:rFonts w:ascii="Times New Roman" w:hAnsi="Times New Roman"/>
          <w:sz w:val="28"/>
          <w:szCs w:val="28"/>
        </w:rPr>
        <w:t>розничной торговли (49,4%).</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 xml:space="preserve">Относительно изменения характеристик товаров и услуг, предоставляемых на приоритетных и социально-значимых рынках за трехлетний период (изменение количества организаций, качества товаров и услуг и возможности выбора) в большинстве своем респондентами отмечается отсутствие изменений по данным составляющим. Увеличение ценовых характеристик респонденты отмечают на рынке розничной торговли, услуг перевозки пассажиров наземным транспортом, мяса и мясной продукции. </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 xml:space="preserve">Качество работы естественных монополий в регионе также в целом получило достаточно высокую оценку потребителей, наиболее удовлетворены потребители услугами телефонной связи – 62,1%, водоснабжения, водоотведения – 52,8% и электроснабжения – 52,7%.  </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sidRPr="00EA446F">
        <w:rPr>
          <w:rFonts w:ascii="Times New Roman" w:hAnsi="Times New Roman"/>
          <w:sz w:val="28"/>
          <w:szCs w:val="28"/>
        </w:rPr>
        <w:t xml:space="preserve">Анализ рынков товаров и услуг позволяет сформулировать следующие рекомендации по повышению удовлетворенности потребителей качеством товаров и услуг, состоянием ценовой конкуренции: </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w:t>
      </w:r>
      <w:r w:rsidRPr="00EA446F">
        <w:rPr>
          <w:rFonts w:ascii="Times New Roman" w:hAnsi="Times New Roman"/>
          <w:sz w:val="28"/>
          <w:szCs w:val="28"/>
        </w:rPr>
        <w:t xml:space="preserve"> расширение ассортимента предоставляемых товаров и услуг; </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w:t>
      </w:r>
      <w:r w:rsidRPr="00EA446F">
        <w:rPr>
          <w:rFonts w:ascii="Times New Roman" w:hAnsi="Times New Roman"/>
          <w:sz w:val="28"/>
          <w:szCs w:val="28"/>
        </w:rPr>
        <w:t xml:space="preserve"> сокращение издержек и минимизация затрат при производстве и транспортировке товаров и услуг; </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w:t>
      </w:r>
      <w:r w:rsidRPr="00EA446F">
        <w:rPr>
          <w:rFonts w:ascii="Times New Roman" w:hAnsi="Times New Roman"/>
          <w:sz w:val="28"/>
          <w:szCs w:val="28"/>
        </w:rPr>
        <w:t xml:space="preserve"> повышение потребительских свойств товаров и услуг, внедрение инновационных подходов к их производству и реализации; </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 xml:space="preserve">- </w:t>
      </w:r>
      <w:r w:rsidRPr="00EA446F">
        <w:rPr>
          <w:rFonts w:ascii="Times New Roman" w:hAnsi="Times New Roman"/>
          <w:sz w:val="28"/>
          <w:szCs w:val="28"/>
        </w:rPr>
        <w:t xml:space="preserve">повышение уровня жизни и покупательской способности населения республики с целью формирования платежеспособного спроса на товары и услуги; </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w:t>
      </w:r>
      <w:r w:rsidRPr="00EA446F">
        <w:rPr>
          <w:rFonts w:ascii="Times New Roman" w:hAnsi="Times New Roman"/>
          <w:sz w:val="28"/>
          <w:szCs w:val="28"/>
        </w:rPr>
        <w:t xml:space="preserve"> содействие расширению малого</w:t>
      </w:r>
      <w:r>
        <w:rPr>
          <w:rFonts w:ascii="Times New Roman" w:hAnsi="Times New Roman"/>
          <w:sz w:val="28"/>
          <w:szCs w:val="28"/>
        </w:rPr>
        <w:t xml:space="preserve"> и среднего предпринимательства</w:t>
      </w:r>
      <w:r w:rsidRPr="00EA446F">
        <w:rPr>
          <w:rFonts w:ascii="Times New Roman" w:hAnsi="Times New Roman"/>
          <w:sz w:val="28"/>
          <w:szCs w:val="28"/>
        </w:rPr>
        <w:t xml:space="preserve">; </w:t>
      </w:r>
    </w:p>
    <w:p w:rsidR="00510E9B" w:rsidRPr="00EA446F" w:rsidRDefault="00510E9B" w:rsidP="00492DD2">
      <w:pPr>
        <w:tabs>
          <w:tab w:val="left" w:pos="10065"/>
        </w:tabs>
        <w:spacing w:after="0" w:line="240" w:lineRule="auto"/>
        <w:ind w:left="142" w:right="-1" w:firstLine="709"/>
        <w:jc w:val="both"/>
        <w:rPr>
          <w:rFonts w:ascii="Times New Roman" w:hAnsi="Times New Roman"/>
          <w:b/>
          <w:sz w:val="28"/>
          <w:szCs w:val="28"/>
        </w:rPr>
      </w:pPr>
      <w:r>
        <w:rPr>
          <w:rFonts w:ascii="Times New Roman" w:hAnsi="Times New Roman"/>
          <w:sz w:val="28"/>
          <w:szCs w:val="28"/>
        </w:rPr>
        <w:t>-</w:t>
      </w:r>
      <w:r w:rsidRPr="00EA446F">
        <w:rPr>
          <w:rFonts w:ascii="Times New Roman" w:hAnsi="Times New Roman"/>
          <w:sz w:val="28"/>
          <w:szCs w:val="28"/>
        </w:rPr>
        <w:t xml:space="preserve"> развитие и поддержка социального предпринимательства.</w:t>
      </w:r>
    </w:p>
    <w:bookmarkEnd w:id="6"/>
    <w:p w:rsidR="00AF46A6" w:rsidRDefault="00AF46A6" w:rsidP="00492DD2">
      <w:pPr>
        <w:tabs>
          <w:tab w:val="left" w:pos="10065"/>
        </w:tabs>
        <w:spacing w:after="0" w:line="240" w:lineRule="auto"/>
        <w:ind w:left="142" w:right="-1" w:firstLine="709"/>
        <w:jc w:val="center"/>
        <w:rPr>
          <w:lang w:eastAsia="en-US"/>
        </w:rPr>
      </w:pPr>
    </w:p>
    <w:p w:rsidR="00510E9B" w:rsidRPr="00F2777B" w:rsidRDefault="00510E9B" w:rsidP="00492DD2">
      <w:pPr>
        <w:tabs>
          <w:tab w:val="left" w:pos="10065"/>
        </w:tabs>
        <w:spacing w:after="0" w:line="240" w:lineRule="auto"/>
        <w:ind w:left="142" w:right="-1" w:firstLine="709"/>
        <w:jc w:val="center"/>
        <w:rPr>
          <w:rFonts w:ascii="Times New Roman" w:hAnsi="Times New Roman" w:cs="Times New Roman"/>
          <w:b/>
          <w:sz w:val="28"/>
          <w:szCs w:val="28"/>
        </w:rPr>
      </w:pPr>
      <w:r>
        <w:rPr>
          <w:rFonts w:ascii="Times New Roman" w:hAnsi="Times New Roman" w:cs="Times New Roman"/>
          <w:b/>
          <w:sz w:val="28"/>
          <w:szCs w:val="28"/>
        </w:rPr>
        <w:t>2.3.2.</w:t>
      </w:r>
      <w:r w:rsidRPr="00F2777B">
        <w:rPr>
          <w:rFonts w:ascii="Times New Roman" w:hAnsi="Times New Roman" w:cs="Times New Roman"/>
          <w:b/>
          <w:sz w:val="28"/>
          <w:szCs w:val="28"/>
        </w:rPr>
        <w:t xml:space="preserve"> Оценка состояния и развития конкурентной среды на рынках товаров и услуг Республики Бурятия</w:t>
      </w:r>
    </w:p>
    <w:p w:rsidR="00510E9B" w:rsidRDefault="00510E9B" w:rsidP="00492DD2">
      <w:pPr>
        <w:tabs>
          <w:tab w:val="left" w:pos="0"/>
          <w:tab w:val="left" w:pos="10065"/>
        </w:tabs>
        <w:spacing w:after="0" w:line="240" w:lineRule="auto"/>
        <w:ind w:left="142" w:right="-1" w:firstLine="709"/>
        <w:jc w:val="both"/>
        <w:rPr>
          <w:rFonts w:ascii="Times New Roman" w:hAnsi="Times New Roman"/>
          <w:sz w:val="28"/>
          <w:szCs w:val="28"/>
        </w:rPr>
      </w:pPr>
      <w:r w:rsidRPr="005D0985">
        <w:rPr>
          <w:rFonts w:ascii="Times New Roman" w:hAnsi="Times New Roman"/>
          <w:sz w:val="28"/>
          <w:szCs w:val="28"/>
        </w:rPr>
        <w:t>Опросы субъектов предпринимательской деятельности были проведены во всех 23 муниципальных районах и городских округах Республики Бурятия</w:t>
      </w:r>
      <w:r>
        <w:rPr>
          <w:rFonts w:ascii="Times New Roman" w:hAnsi="Times New Roman"/>
          <w:sz w:val="28"/>
          <w:szCs w:val="28"/>
        </w:rPr>
        <w:t>,</w:t>
      </w:r>
      <w:r w:rsidRPr="005D0985">
        <w:rPr>
          <w:rFonts w:ascii="Times New Roman" w:hAnsi="Times New Roman"/>
          <w:sz w:val="28"/>
          <w:szCs w:val="28"/>
        </w:rPr>
        <w:t xml:space="preserve"> методом квотной выборки с использованием стандартизированной анкеты. </w:t>
      </w:r>
      <w:r w:rsidRPr="005211AC">
        <w:rPr>
          <w:rFonts w:ascii="Times New Roman" w:hAnsi="Times New Roman"/>
          <w:sz w:val="28"/>
          <w:szCs w:val="28"/>
        </w:rPr>
        <w:t xml:space="preserve">Наибольшее количество субъектов предпринимательской деятельности было </w:t>
      </w:r>
      <w:r w:rsidRPr="005211AC">
        <w:rPr>
          <w:rFonts w:ascii="Times New Roman" w:hAnsi="Times New Roman"/>
          <w:sz w:val="28"/>
          <w:szCs w:val="28"/>
        </w:rPr>
        <w:lastRenderedPageBreak/>
        <w:t>опрошено в г. Улан-Удэ</w:t>
      </w:r>
      <w:r>
        <w:rPr>
          <w:rFonts w:ascii="Times New Roman" w:hAnsi="Times New Roman"/>
          <w:sz w:val="28"/>
          <w:szCs w:val="28"/>
        </w:rPr>
        <w:t>,</w:t>
      </w:r>
      <w:r w:rsidRPr="005211AC">
        <w:rPr>
          <w:rFonts w:ascii="Times New Roman" w:hAnsi="Times New Roman"/>
          <w:sz w:val="28"/>
          <w:szCs w:val="28"/>
        </w:rPr>
        <w:t xml:space="preserve"> </w:t>
      </w:r>
      <w:r>
        <w:rPr>
          <w:rFonts w:ascii="Times New Roman" w:hAnsi="Times New Roman"/>
          <w:sz w:val="28"/>
          <w:szCs w:val="28"/>
        </w:rPr>
        <w:t>а также в Тункинском и Кабанском районах</w:t>
      </w:r>
      <w:r w:rsidR="00984AAA">
        <w:rPr>
          <w:rFonts w:ascii="Times New Roman" w:hAnsi="Times New Roman"/>
          <w:sz w:val="28"/>
          <w:szCs w:val="28"/>
        </w:rPr>
        <w:t xml:space="preserve">, </w:t>
      </w:r>
      <w:hyperlink r:id="rId57" w:history="1">
        <w:r w:rsidR="00984AAA" w:rsidRPr="00984AAA">
          <w:rPr>
            <w:rStyle w:val="af2"/>
            <w:rFonts w:ascii="Times New Roman" w:hAnsi="Times New Roman"/>
            <w:sz w:val="28"/>
            <w:szCs w:val="28"/>
          </w:rPr>
          <w:t>(приложение 5)</w:t>
        </w:r>
        <w:r w:rsidRPr="00984AAA">
          <w:rPr>
            <w:rStyle w:val="af2"/>
            <w:rFonts w:ascii="Times New Roman" w:hAnsi="Times New Roman"/>
            <w:sz w:val="28"/>
            <w:szCs w:val="28"/>
          </w:rPr>
          <w:t>.</w:t>
        </w:r>
      </w:hyperlink>
      <w:r w:rsidRPr="005211AC">
        <w:rPr>
          <w:rFonts w:ascii="Times New Roman" w:hAnsi="Times New Roman"/>
          <w:sz w:val="28"/>
          <w:szCs w:val="28"/>
        </w:rPr>
        <w:t xml:space="preserve"> </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sidRPr="005211AC">
        <w:rPr>
          <w:rFonts w:ascii="Times New Roman" w:hAnsi="Times New Roman"/>
          <w:sz w:val="28"/>
          <w:szCs w:val="28"/>
        </w:rPr>
        <w:t>В рамках проведенного исследования опрошен</w:t>
      </w:r>
      <w:r>
        <w:rPr>
          <w:rFonts w:ascii="Times New Roman" w:hAnsi="Times New Roman"/>
          <w:sz w:val="28"/>
          <w:szCs w:val="28"/>
        </w:rPr>
        <w:t>о</w:t>
      </w:r>
      <w:r w:rsidRPr="005211AC">
        <w:rPr>
          <w:rFonts w:ascii="Times New Roman" w:hAnsi="Times New Roman"/>
          <w:sz w:val="28"/>
          <w:szCs w:val="28"/>
        </w:rPr>
        <w:t xml:space="preserve"> </w:t>
      </w:r>
      <w:r>
        <w:rPr>
          <w:rFonts w:ascii="Times New Roman" w:hAnsi="Times New Roman"/>
          <w:sz w:val="28"/>
          <w:szCs w:val="28"/>
        </w:rPr>
        <w:t>789</w:t>
      </w:r>
      <w:r w:rsidRPr="00101094">
        <w:rPr>
          <w:rFonts w:ascii="Times New Roman" w:hAnsi="Times New Roman"/>
          <w:sz w:val="28"/>
          <w:szCs w:val="28"/>
        </w:rPr>
        <w:t xml:space="preserve"> с</w:t>
      </w:r>
      <w:r w:rsidRPr="005211AC">
        <w:rPr>
          <w:rFonts w:ascii="Times New Roman" w:hAnsi="Times New Roman"/>
          <w:sz w:val="28"/>
          <w:szCs w:val="28"/>
        </w:rPr>
        <w:t>убъект</w:t>
      </w:r>
      <w:r>
        <w:rPr>
          <w:rFonts w:ascii="Times New Roman" w:hAnsi="Times New Roman"/>
          <w:sz w:val="28"/>
          <w:szCs w:val="28"/>
        </w:rPr>
        <w:t>ов</w:t>
      </w:r>
      <w:r w:rsidRPr="005211AC">
        <w:rPr>
          <w:rFonts w:ascii="Times New Roman" w:hAnsi="Times New Roman"/>
          <w:sz w:val="28"/>
          <w:szCs w:val="28"/>
        </w:rPr>
        <w:t xml:space="preserve"> предпринимательской деятельности Республики Бурятия</w:t>
      </w:r>
      <w:r>
        <w:rPr>
          <w:rFonts w:ascii="Times New Roman" w:hAnsi="Times New Roman"/>
          <w:sz w:val="28"/>
          <w:szCs w:val="28"/>
        </w:rPr>
        <w:t xml:space="preserve"> (в 2017 году – 526 ед.)</w:t>
      </w:r>
      <w:r w:rsidRPr="005211AC">
        <w:rPr>
          <w:rFonts w:ascii="Times New Roman" w:hAnsi="Times New Roman"/>
          <w:sz w:val="28"/>
          <w:szCs w:val="28"/>
        </w:rPr>
        <w:t xml:space="preserve">. </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sidRPr="005D0985">
        <w:rPr>
          <w:rFonts w:ascii="Times New Roman" w:hAnsi="Times New Roman"/>
          <w:sz w:val="28"/>
          <w:szCs w:val="28"/>
        </w:rPr>
        <w:t xml:space="preserve">Распределение респондентов по видам деятельности, представлено в таблице </w:t>
      </w:r>
      <w:r w:rsidR="00DB5D6F">
        <w:rPr>
          <w:rFonts w:ascii="Times New Roman" w:hAnsi="Times New Roman"/>
          <w:sz w:val="28"/>
          <w:szCs w:val="28"/>
        </w:rPr>
        <w:t>5</w:t>
      </w:r>
      <w:r w:rsidRPr="005D0985">
        <w:rPr>
          <w:rFonts w:ascii="Times New Roman" w:hAnsi="Times New Roman"/>
          <w:sz w:val="28"/>
          <w:szCs w:val="28"/>
        </w:rPr>
        <w:t>.</w:t>
      </w:r>
    </w:p>
    <w:p w:rsidR="00510E9B" w:rsidRDefault="00510E9B" w:rsidP="00984AAA">
      <w:pPr>
        <w:tabs>
          <w:tab w:val="left" w:pos="10065"/>
        </w:tabs>
        <w:spacing w:after="0" w:line="240" w:lineRule="auto"/>
        <w:ind w:left="142" w:right="-1" w:firstLine="709"/>
        <w:jc w:val="right"/>
        <w:rPr>
          <w:rFonts w:ascii="Times New Roman" w:hAnsi="Times New Roman"/>
          <w:sz w:val="28"/>
          <w:szCs w:val="28"/>
        </w:rPr>
      </w:pPr>
      <w:r>
        <w:rPr>
          <w:rFonts w:ascii="Times New Roman" w:hAnsi="Times New Roman"/>
          <w:sz w:val="28"/>
          <w:szCs w:val="28"/>
        </w:rPr>
        <w:t xml:space="preserve">Таблица </w:t>
      </w:r>
      <w:r w:rsidR="00DB5D6F">
        <w:rPr>
          <w:rFonts w:ascii="Times New Roman" w:hAnsi="Times New Roman"/>
          <w:sz w:val="28"/>
          <w:szCs w:val="28"/>
        </w:rPr>
        <w:t>5</w:t>
      </w:r>
    </w:p>
    <w:tbl>
      <w:tblPr>
        <w:tblW w:w="1007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
        <w:gridCol w:w="6384"/>
        <w:gridCol w:w="1843"/>
        <w:gridCol w:w="1843"/>
      </w:tblGrid>
      <w:tr w:rsidR="00510E9B" w:rsidRPr="00E8449A" w:rsidTr="00984AAA">
        <w:trPr>
          <w:trHeight w:val="555"/>
        </w:trPr>
        <w:tc>
          <w:tcPr>
            <w:tcW w:w="6392" w:type="dxa"/>
            <w:gridSpan w:val="2"/>
            <w:shd w:val="clear" w:color="auto" w:fill="auto"/>
            <w:vAlign w:val="center"/>
            <w:hideMark/>
          </w:tcPr>
          <w:p w:rsidR="00510E9B" w:rsidRPr="00E8449A" w:rsidRDefault="00510E9B" w:rsidP="00AF46A6">
            <w:pPr>
              <w:tabs>
                <w:tab w:val="left" w:pos="10065"/>
              </w:tabs>
              <w:spacing w:after="0" w:line="240" w:lineRule="auto"/>
              <w:ind w:left="142" w:right="-1" w:firstLine="709"/>
              <w:jc w:val="center"/>
              <w:rPr>
                <w:rFonts w:ascii="Times New Roman" w:eastAsia="Times New Roman" w:hAnsi="Times New Roman"/>
                <w:color w:val="000000"/>
                <w:sz w:val="24"/>
                <w:szCs w:val="24"/>
              </w:rPr>
            </w:pPr>
            <w:r w:rsidRPr="00E8449A">
              <w:rPr>
                <w:rFonts w:ascii="Times New Roman" w:eastAsia="Times New Roman" w:hAnsi="Times New Roman"/>
                <w:color w:val="000000"/>
                <w:sz w:val="24"/>
                <w:szCs w:val="24"/>
              </w:rPr>
              <w:t>Вид деятельности</w:t>
            </w:r>
          </w:p>
        </w:tc>
        <w:tc>
          <w:tcPr>
            <w:tcW w:w="1843" w:type="dxa"/>
            <w:shd w:val="clear" w:color="auto" w:fill="auto"/>
            <w:vAlign w:val="center"/>
            <w:hideMark/>
          </w:tcPr>
          <w:p w:rsidR="00510E9B" w:rsidRPr="00E8449A" w:rsidRDefault="00510E9B" w:rsidP="00AF46A6">
            <w:pPr>
              <w:tabs>
                <w:tab w:val="left" w:pos="10065"/>
              </w:tabs>
              <w:ind w:left="142" w:right="-1"/>
              <w:jc w:val="center"/>
              <w:rPr>
                <w:rFonts w:ascii="Times New Roman" w:hAnsi="Times New Roman"/>
                <w:color w:val="000000"/>
                <w:sz w:val="24"/>
                <w:szCs w:val="24"/>
              </w:rPr>
            </w:pPr>
            <w:r w:rsidRPr="00E8449A">
              <w:rPr>
                <w:rFonts w:ascii="Times New Roman" w:hAnsi="Times New Roman"/>
                <w:color w:val="000000"/>
                <w:sz w:val="24"/>
                <w:szCs w:val="24"/>
              </w:rPr>
              <w:t>Количество чел.</w:t>
            </w:r>
          </w:p>
        </w:tc>
        <w:tc>
          <w:tcPr>
            <w:tcW w:w="1843" w:type="dxa"/>
            <w:shd w:val="clear" w:color="auto" w:fill="auto"/>
            <w:vAlign w:val="center"/>
            <w:hideMark/>
          </w:tcPr>
          <w:p w:rsidR="00510E9B" w:rsidRPr="00E8449A" w:rsidRDefault="00510E9B" w:rsidP="00AF46A6">
            <w:pPr>
              <w:tabs>
                <w:tab w:val="left" w:pos="10065"/>
              </w:tabs>
              <w:ind w:right="-1"/>
              <w:jc w:val="center"/>
              <w:rPr>
                <w:rFonts w:ascii="Times New Roman" w:hAnsi="Times New Roman"/>
                <w:color w:val="000000"/>
                <w:sz w:val="24"/>
                <w:szCs w:val="24"/>
              </w:rPr>
            </w:pPr>
            <w:r w:rsidRPr="00E8449A">
              <w:rPr>
                <w:rFonts w:ascii="Times New Roman" w:hAnsi="Times New Roman"/>
                <w:color w:val="000000"/>
                <w:sz w:val="24"/>
                <w:szCs w:val="24"/>
              </w:rPr>
              <w:t>Доля, %</w:t>
            </w:r>
          </w:p>
        </w:tc>
      </w:tr>
      <w:tr w:rsidR="00510E9B" w:rsidTr="00DB5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600"/>
        </w:trPr>
        <w:tc>
          <w:tcPr>
            <w:tcW w:w="6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0E9B" w:rsidRPr="00F852DC" w:rsidRDefault="00510E9B" w:rsidP="00AF46A6">
            <w:pPr>
              <w:tabs>
                <w:tab w:val="left" w:pos="10065"/>
              </w:tabs>
              <w:spacing w:after="0" w:line="240" w:lineRule="auto"/>
              <w:ind w:left="142" w:right="-1" w:hanging="103"/>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Розничная торговля (кроме торговли автотранспортными средствами и мотоциклами)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266,0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33,7</w:t>
            </w:r>
          </w:p>
        </w:tc>
      </w:tr>
      <w:tr w:rsidR="00510E9B" w:rsidTr="00DB5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0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510E9B" w:rsidRPr="00F852DC" w:rsidRDefault="00510E9B" w:rsidP="00AF46A6">
            <w:pPr>
              <w:tabs>
                <w:tab w:val="left" w:pos="10065"/>
              </w:tabs>
              <w:spacing w:after="0" w:line="240" w:lineRule="auto"/>
              <w:ind w:left="142" w:right="-1" w:hanging="103"/>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Сельское хозяйство, охота и лесное хозяйство</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103,0</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13,1</w:t>
            </w:r>
          </w:p>
        </w:tc>
      </w:tr>
      <w:tr w:rsidR="00510E9B" w:rsidTr="00DB5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0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510E9B" w:rsidRPr="00F852DC" w:rsidRDefault="00510E9B" w:rsidP="00AF46A6">
            <w:pPr>
              <w:tabs>
                <w:tab w:val="left" w:pos="10065"/>
              </w:tabs>
              <w:spacing w:after="0" w:line="240" w:lineRule="auto"/>
              <w:ind w:left="142" w:right="-1" w:hanging="103"/>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Производство пищевых продуктов, включая напитки, и табака</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56,0</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7,1</w:t>
            </w:r>
          </w:p>
        </w:tc>
      </w:tr>
      <w:tr w:rsidR="00510E9B" w:rsidTr="00DB5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0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510E9B" w:rsidRPr="00F852DC" w:rsidRDefault="00510E9B" w:rsidP="00AF46A6">
            <w:pPr>
              <w:tabs>
                <w:tab w:val="left" w:pos="10065"/>
              </w:tabs>
              <w:spacing w:after="0" w:line="240" w:lineRule="auto"/>
              <w:ind w:left="142" w:right="-1" w:hanging="103"/>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Строительство</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55,0</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7,0</w:t>
            </w:r>
          </w:p>
        </w:tc>
      </w:tr>
      <w:tr w:rsidR="00510E9B" w:rsidTr="00DB5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0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510E9B" w:rsidRPr="00F852DC" w:rsidRDefault="00510E9B" w:rsidP="00AF46A6">
            <w:pPr>
              <w:tabs>
                <w:tab w:val="left" w:pos="10065"/>
              </w:tabs>
              <w:spacing w:after="0" w:line="240" w:lineRule="auto"/>
              <w:ind w:left="142" w:right="-1" w:hanging="103"/>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Гостиницы и рестораны</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50,0</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6,3</w:t>
            </w:r>
          </w:p>
        </w:tc>
      </w:tr>
      <w:tr w:rsidR="00510E9B" w:rsidTr="00DB5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0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510E9B" w:rsidRPr="00F852DC" w:rsidRDefault="00510E9B" w:rsidP="00AF46A6">
            <w:pPr>
              <w:tabs>
                <w:tab w:val="left" w:pos="10065"/>
              </w:tabs>
              <w:spacing w:after="0" w:line="240" w:lineRule="auto"/>
              <w:ind w:left="142" w:right="-1" w:hanging="103"/>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Другое (пожалуйста, укажите) ________</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41,0</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5,2</w:t>
            </w:r>
          </w:p>
        </w:tc>
      </w:tr>
      <w:tr w:rsidR="00510E9B" w:rsidTr="00DB5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0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510E9B" w:rsidRPr="00F852DC" w:rsidRDefault="00510E9B" w:rsidP="00AF46A6">
            <w:pPr>
              <w:tabs>
                <w:tab w:val="left" w:pos="10065"/>
              </w:tabs>
              <w:spacing w:after="0" w:line="240" w:lineRule="auto"/>
              <w:ind w:left="142" w:right="-1" w:hanging="103"/>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Обработка древесины и производство изделий из дерева</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39,0</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4,9</w:t>
            </w:r>
          </w:p>
        </w:tc>
      </w:tr>
      <w:tr w:rsidR="00510E9B" w:rsidTr="00DB5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0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510E9B" w:rsidRPr="00F852DC" w:rsidRDefault="00510E9B" w:rsidP="00AF46A6">
            <w:pPr>
              <w:tabs>
                <w:tab w:val="left" w:pos="10065"/>
              </w:tabs>
              <w:spacing w:after="0" w:line="240" w:lineRule="auto"/>
              <w:ind w:left="142" w:right="-1" w:hanging="103"/>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Образование, в том числе дошкольное</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30,0</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3,8</w:t>
            </w:r>
          </w:p>
        </w:tc>
      </w:tr>
      <w:tr w:rsidR="00510E9B" w:rsidTr="00DB5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0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510E9B" w:rsidRPr="00F852DC" w:rsidRDefault="00510E9B" w:rsidP="00AF46A6">
            <w:pPr>
              <w:tabs>
                <w:tab w:val="left" w:pos="10065"/>
              </w:tabs>
              <w:spacing w:after="0" w:line="240" w:lineRule="auto"/>
              <w:ind w:left="142" w:right="-1" w:hanging="103"/>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Предоставление коммунальных услуг</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23,0</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2,9</w:t>
            </w:r>
          </w:p>
        </w:tc>
      </w:tr>
      <w:tr w:rsidR="00510E9B" w:rsidTr="00DB5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0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510E9B" w:rsidRPr="00F852DC" w:rsidRDefault="00510E9B" w:rsidP="00AF46A6">
            <w:pPr>
              <w:tabs>
                <w:tab w:val="left" w:pos="10065"/>
              </w:tabs>
              <w:spacing w:after="0" w:line="240" w:lineRule="auto"/>
              <w:ind w:left="142" w:right="-1" w:hanging="103"/>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Транспорт и связь</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22,0</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2,8</w:t>
            </w:r>
          </w:p>
        </w:tc>
      </w:tr>
      <w:tr w:rsidR="00510E9B" w:rsidTr="00DB5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0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510E9B" w:rsidRPr="00F852DC" w:rsidRDefault="00510E9B" w:rsidP="00AF46A6">
            <w:pPr>
              <w:tabs>
                <w:tab w:val="left" w:pos="10065"/>
              </w:tabs>
              <w:spacing w:after="0" w:line="240" w:lineRule="auto"/>
              <w:ind w:left="142" w:right="-1" w:hanging="103"/>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 xml:space="preserve">Операции с недвижимым имуществом, аренда и представление услуг </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18,0</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2,3</w:t>
            </w:r>
          </w:p>
        </w:tc>
      </w:tr>
      <w:tr w:rsidR="00510E9B" w:rsidTr="00DB5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0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510E9B" w:rsidRPr="00F852DC" w:rsidRDefault="00510E9B" w:rsidP="00AF46A6">
            <w:pPr>
              <w:tabs>
                <w:tab w:val="left" w:pos="10065"/>
              </w:tabs>
              <w:spacing w:after="0" w:line="240" w:lineRule="auto"/>
              <w:ind w:left="142" w:right="-1" w:hanging="103"/>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Текстильное и швейное производство</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14,0</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1,8</w:t>
            </w:r>
          </w:p>
        </w:tc>
      </w:tr>
      <w:tr w:rsidR="00510E9B" w:rsidTr="00DB5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60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510E9B" w:rsidRPr="00F852DC" w:rsidRDefault="00510E9B" w:rsidP="00AF46A6">
            <w:pPr>
              <w:tabs>
                <w:tab w:val="left" w:pos="10065"/>
              </w:tabs>
              <w:spacing w:after="0" w:line="240" w:lineRule="auto"/>
              <w:ind w:left="142" w:right="-1" w:hanging="103"/>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Оптовая торговля (кроме торговли автотранспортными средствами и мотоциклами)</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14,0</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1,8</w:t>
            </w:r>
          </w:p>
        </w:tc>
      </w:tr>
      <w:tr w:rsidR="00510E9B" w:rsidTr="00DB5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60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510E9B" w:rsidRPr="00F852DC" w:rsidRDefault="00510E9B" w:rsidP="00AF46A6">
            <w:pPr>
              <w:tabs>
                <w:tab w:val="left" w:pos="10065"/>
              </w:tabs>
              <w:spacing w:after="0" w:line="240" w:lineRule="auto"/>
              <w:ind w:left="142" w:right="-1" w:hanging="103"/>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Торговля автотранспортными средствами и мотоциклами, их обслуживание и ремонт</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11,0</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1,4</w:t>
            </w:r>
          </w:p>
        </w:tc>
      </w:tr>
      <w:tr w:rsidR="00510E9B" w:rsidTr="00DB5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0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510E9B" w:rsidRPr="00F852DC" w:rsidRDefault="00510E9B" w:rsidP="00AF46A6">
            <w:pPr>
              <w:tabs>
                <w:tab w:val="left" w:pos="10065"/>
              </w:tabs>
              <w:spacing w:after="0" w:line="240" w:lineRule="auto"/>
              <w:ind w:left="142" w:right="-1" w:hanging="103"/>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Здравоохранение и предоставление социальных услуг</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11,0</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1,4</w:t>
            </w:r>
          </w:p>
        </w:tc>
      </w:tr>
      <w:tr w:rsidR="00510E9B" w:rsidTr="00DB5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0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510E9B" w:rsidRPr="00F852DC" w:rsidRDefault="00510E9B" w:rsidP="00AF46A6">
            <w:pPr>
              <w:tabs>
                <w:tab w:val="left" w:pos="10065"/>
              </w:tabs>
              <w:spacing w:after="0" w:line="240" w:lineRule="auto"/>
              <w:ind w:left="142" w:right="-1" w:hanging="103"/>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Производство и распределение электроэнергии, газа и воды</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6,0</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0,8</w:t>
            </w:r>
          </w:p>
        </w:tc>
      </w:tr>
      <w:tr w:rsidR="00510E9B" w:rsidTr="00DB5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0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510E9B" w:rsidRPr="00F852DC" w:rsidRDefault="00510E9B" w:rsidP="00AF46A6">
            <w:pPr>
              <w:tabs>
                <w:tab w:val="left" w:pos="10065"/>
              </w:tabs>
              <w:spacing w:after="0" w:line="240" w:lineRule="auto"/>
              <w:ind w:left="142" w:right="-1" w:hanging="103"/>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Культура, спорт</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6,0</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0,8</w:t>
            </w:r>
          </w:p>
        </w:tc>
      </w:tr>
      <w:tr w:rsidR="00510E9B" w:rsidTr="00DB5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0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510E9B" w:rsidRPr="00F852DC" w:rsidRDefault="00510E9B" w:rsidP="00AF46A6">
            <w:pPr>
              <w:tabs>
                <w:tab w:val="left" w:pos="10065"/>
              </w:tabs>
              <w:spacing w:after="0" w:line="240" w:lineRule="auto"/>
              <w:ind w:left="142" w:right="-1" w:hanging="103"/>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Производство готовых металлических изделий</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5,0</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0,6</w:t>
            </w:r>
          </w:p>
        </w:tc>
      </w:tr>
      <w:tr w:rsidR="00510E9B" w:rsidTr="00DB5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0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510E9B" w:rsidRPr="00F852DC" w:rsidRDefault="00510E9B" w:rsidP="00AF46A6">
            <w:pPr>
              <w:tabs>
                <w:tab w:val="left" w:pos="10065"/>
              </w:tabs>
              <w:spacing w:after="0" w:line="240" w:lineRule="auto"/>
              <w:ind w:left="142" w:right="-1" w:hanging="103"/>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Добыча полезных ископаемых</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4,0</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0,5</w:t>
            </w:r>
          </w:p>
        </w:tc>
      </w:tr>
      <w:tr w:rsidR="00510E9B" w:rsidTr="00DB5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60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510E9B" w:rsidRPr="00F852DC" w:rsidRDefault="00510E9B" w:rsidP="00AF46A6">
            <w:pPr>
              <w:tabs>
                <w:tab w:val="left" w:pos="10065"/>
              </w:tabs>
              <w:spacing w:after="0" w:line="240" w:lineRule="auto"/>
              <w:ind w:left="142" w:right="-1" w:hanging="103"/>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Целлюлозно-бумажное производство; издательская и полиграфическая деятельность</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4,0</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0,5</w:t>
            </w:r>
          </w:p>
        </w:tc>
      </w:tr>
      <w:tr w:rsidR="00510E9B" w:rsidTr="00DB5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0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510E9B" w:rsidRPr="00F852DC" w:rsidRDefault="00510E9B" w:rsidP="00AF46A6">
            <w:pPr>
              <w:tabs>
                <w:tab w:val="left" w:pos="10065"/>
              </w:tabs>
              <w:spacing w:after="0" w:line="240" w:lineRule="auto"/>
              <w:ind w:left="142" w:right="-1" w:hanging="103"/>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Рыболовство, рыбоводство</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3,0</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0,4</w:t>
            </w:r>
          </w:p>
        </w:tc>
      </w:tr>
      <w:tr w:rsidR="00510E9B" w:rsidTr="00DB5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0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510E9B" w:rsidRPr="00F852DC" w:rsidRDefault="00510E9B" w:rsidP="00AF46A6">
            <w:pPr>
              <w:tabs>
                <w:tab w:val="left" w:pos="10065"/>
              </w:tabs>
              <w:spacing w:after="0" w:line="240" w:lineRule="auto"/>
              <w:ind w:left="142" w:right="-1" w:hanging="103"/>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Финансовые услуги</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3,0</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0,4</w:t>
            </w:r>
          </w:p>
        </w:tc>
      </w:tr>
      <w:tr w:rsidR="00510E9B" w:rsidTr="00DB5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0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510E9B" w:rsidRPr="00F852DC" w:rsidRDefault="00510E9B" w:rsidP="00AF46A6">
            <w:pPr>
              <w:tabs>
                <w:tab w:val="left" w:pos="10065"/>
              </w:tabs>
              <w:spacing w:after="0" w:line="240" w:lineRule="auto"/>
              <w:ind w:left="142" w:right="-1" w:hanging="103"/>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 xml:space="preserve">Туризм </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3,0</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0,4</w:t>
            </w:r>
          </w:p>
        </w:tc>
      </w:tr>
      <w:tr w:rsidR="00510E9B" w:rsidTr="00DB5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00"/>
        </w:trPr>
        <w:tc>
          <w:tcPr>
            <w:tcW w:w="6384" w:type="dxa"/>
            <w:tcBorders>
              <w:top w:val="nil"/>
              <w:left w:val="single" w:sz="4" w:space="0" w:color="auto"/>
              <w:bottom w:val="single" w:sz="4" w:space="0" w:color="auto"/>
              <w:right w:val="single" w:sz="4" w:space="0" w:color="auto"/>
            </w:tcBorders>
            <w:shd w:val="clear" w:color="auto" w:fill="auto"/>
            <w:vAlign w:val="center"/>
            <w:hideMark/>
          </w:tcPr>
          <w:p w:rsidR="00510E9B" w:rsidRPr="00F852DC" w:rsidRDefault="00510E9B" w:rsidP="00AF46A6">
            <w:pPr>
              <w:tabs>
                <w:tab w:val="left" w:pos="10065"/>
              </w:tabs>
              <w:spacing w:after="0" w:line="240" w:lineRule="auto"/>
              <w:ind w:left="142" w:right="-1" w:hanging="103"/>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Производство машин и оборудования</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2,0</w:t>
            </w:r>
          </w:p>
        </w:tc>
        <w:tc>
          <w:tcPr>
            <w:tcW w:w="1843" w:type="dxa"/>
            <w:tcBorders>
              <w:top w:val="nil"/>
              <w:left w:val="nil"/>
              <w:bottom w:val="single" w:sz="4" w:space="0" w:color="auto"/>
              <w:right w:val="single" w:sz="4" w:space="0" w:color="auto"/>
            </w:tcBorders>
            <w:shd w:val="clear" w:color="auto" w:fill="auto"/>
            <w:vAlign w:val="center"/>
            <w:hideMark/>
          </w:tcPr>
          <w:p w:rsidR="00510E9B" w:rsidRPr="00F852DC" w:rsidRDefault="00510E9B" w:rsidP="00AF46A6">
            <w:pPr>
              <w:tabs>
                <w:tab w:val="left" w:pos="34"/>
                <w:tab w:val="left" w:pos="10065"/>
              </w:tabs>
              <w:spacing w:after="0" w:line="240" w:lineRule="auto"/>
              <w:ind w:left="142" w:right="-1" w:firstLine="34"/>
              <w:jc w:val="center"/>
              <w:rPr>
                <w:rFonts w:ascii="Times New Roman" w:eastAsia="Times New Roman" w:hAnsi="Times New Roman"/>
                <w:color w:val="000000"/>
                <w:sz w:val="24"/>
                <w:szCs w:val="24"/>
              </w:rPr>
            </w:pPr>
            <w:r w:rsidRPr="00F852DC">
              <w:rPr>
                <w:rFonts w:ascii="Times New Roman" w:eastAsia="Times New Roman" w:hAnsi="Times New Roman"/>
                <w:color w:val="000000"/>
                <w:sz w:val="24"/>
                <w:szCs w:val="24"/>
              </w:rPr>
              <w:t>0,3</w:t>
            </w:r>
          </w:p>
        </w:tc>
      </w:tr>
    </w:tbl>
    <w:p w:rsidR="00DB5D6F" w:rsidRPr="00984AAA" w:rsidRDefault="00510E9B" w:rsidP="00984AAA">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 xml:space="preserve">Из числа обследуемых большинство являются собственниками бизнеса – 549 чел. или 69,6%, руководителем высшего звена – 100 чел. или 12,7%, руководителем среднего звена – 90 чел или 11,4%, , не руководящая должность – 50 чел. или 6,3%. </w:t>
      </w:r>
    </w:p>
    <w:p w:rsidR="00510E9B" w:rsidRPr="00913551" w:rsidRDefault="00510E9B" w:rsidP="00492DD2">
      <w:pPr>
        <w:tabs>
          <w:tab w:val="left" w:pos="10065"/>
        </w:tabs>
        <w:spacing w:after="0" w:line="240" w:lineRule="auto"/>
        <w:ind w:left="142" w:right="-1" w:firstLine="709"/>
        <w:jc w:val="right"/>
        <w:rPr>
          <w:rFonts w:ascii="Times New Roman" w:hAnsi="Times New Roman"/>
          <w:sz w:val="26"/>
          <w:szCs w:val="26"/>
        </w:rPr>
      </w:pPr>
      <w:r>
        <w:rPr>
          <w:rFonts w:ascii="Times New Roman" w:hAnsi="Times New Roman"/>
          <w:sz w:val="26"/>
          <w:szCs w:val="26"/>
        </w:rPr>
        <w:t>График</w:t>
      </w:r>
      <w:r w:rsidRPr="00913551">
        <w:rPr>
          <w:rFonts w:ascii="Times New Roman" w:hAnsi="Times New Roman"/>
          <w:sz w:val="26"/>
          <w:szCs w:val="26"/>
        </w:rPr>
        <w:t xml:space="preserve"> </w:t>
      </w:r>
      <w:r w:rsidR="00DB5D6F">
        <w:rPr>
          <w:rFonts w:ascii="Times New Roman" w:hAnsi="Times New Roman"/>
          <w:sz w:val="26"/>
          <w:szCs w:val="26"/>
        </w:rPr>
        <w:t>30</w:t>
      </w:r>
    </w:p>
    <w:p w:rsidR="00510E9B" w:rsidRDefault="00510E9B" w:rsidP="00DB5D6F">
      <w:pPr>
        <w:tabs>
          <w:tab w:val="left" w:pos="10065"/>
        </w:tabs>
        <w:spacing w:after="0" w:line="240" w:lineRule="auto"/>
        <w:ind w:left="142" w:right="-1"/>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6320332" cy="1660551"/>
            <wp:effectExtent l="0" t="0" r="0" b="0"/>
            <wp:docPr id="1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10E9B" w:rsidRDefault="00510E9B" w:rsidP="00492DD2">
      <w:pPr>
        <w:tabs>
          <w:tab w:val="left" w:pos="9781"/>
          <w:tab w:val="left" w:pos="10065"/>
        </w:tabs>
        <w:spacing w:after="0" w:line="240" w:lineRule="auto"/>
        <w:ind w:left="142" w:right="-1" w:firstLine="709"/>
        <w:jc w:val="both"/>
        <w:rPr>
          <w:rFonts w:ascii="Times New Roman" w:hAnsi="Times New Roman"/>
          <w:sz w:val="28"/>
          <w:szCs w:val="28"/>
        </w:rPr>
      </w:pPr>
      <w:r w:rsidRPr="005211AC">
        <w:rPr>
          <w:rFonts w:ascii="Times New Roman" w:hAnsi="Times New Roman"/>
          <w:sz w:val="28"/>
          <w:szCs w:val="28"/>
        </w:rPr>
        <w:t>Анализ распределения опрошенных по периоду осуществ</w:t>
      </w:r>
      <w:r>
        <w:rPr>
          <w:rFonts w:ascii="Times New Roman" w:hAnsi="Times New Roman"/>
          <w:sz w:val="28"/>
          <w:szCs w:val="28"/>
        </w:rPr>
        <w:t xml:space="preserve">ления деятельности показал, что больше половины опрошенных или 400 чел. (50,7%) </w:t>
      </w:r>
      <w:r w:rsidRPr="005211AC">
        <w:rPr>
          <w:rFonts w:ascii="Times New Roman" w:hAnsi="Times New Roman"/>
          <w:sz w:val="28"/>
          <w:szCs w:val="28"/>
        </w:rPr>
        <w:t xml:space="preserve">осуществляют деятельность более 5 лет, от 1 до 5 лет – </w:t>
      </w:r>
      <w:r>
        <w:rPr>
          <w:rFonts w:ascii="Times New Roman" w:hAnsi="Times New Roman"/>
          <w:sz w:val="28"/>
          <w:szCs w:val="28"/>
        </w:rPr>
        <w:t>288 чел. или 36,5</w:t>
      </w:r>
      <w:r w:rsidRPr="005211AC">
        <w:rPr>
          <w:rFonts w:ascii="Times New Roman" w:hAnsi="Times New Roman"/>
          <w:sz w:val="28"/>
          <w:szCs w:val="28"/>
        </w:rPr>
        <w:t xml:space="preserve">%, менее 1 года – </w:t>
      </w:r>
      <w:r>
        <w:rPr>
          <w:rFonts w:ascii="Times New Roman" w:hAnsi="Times New Roman"/>
          <w:sz w:val="28"/>
          <w:szCs w:val="28"/>
        </w:rPr>
        <w:t>89 чел. или 11,3</w:t>
      </w:r>
      <w:r w:rsidRPr="005211AC">
        <w:rPr>
          <w:rFonts w:ascii="Times New Roman" w:hAnsi="Times New Roman"/>
          <w:sz w:val="28"/>
          <w:szCs w:val="28"/>
        </w:rPr>
        <w:t xml:space="preserve">%, оставшаяся часть опрошенных затруднилась ответить. </w:t>
      </w:r>
    </w:p>
    <w:p w:rsidR="00510E9B" w:rsidRPr="00A1120D" w:rsidRDefault="00510E9B" w:rsidP="00492DD2">
      <w:pPr>
        <w:tabs>
          <w:tab w:val="left" w:pos="9781"/>
          <w:tab w:val="left" w:pos="10065"/>
        </w:tabs>
        <w:spacing w:after="0" w:line="240" w:lineRule="auto"/>
        <w:ind w:left="142" w:right="-1" w:firstLine="709"/>
        <w:jc w:val="both"/>
        <w:rPr>
          <w:rFonts w:ascii="Times New Roman" w:hAnsi="Times New Roman"/>
          <w:b/>
          <w:sz w:val="24"/>
          <w:szCs w:val="24"/>
        </w:rPr>
      </w:pPr>
      <w:r w:rsidRPr="005211AC">
        <w:rPr>
          <w:rFonts w:ascii="Times New Roman" w:hAnsi="Times New Roman"/>
          <w:sz w:val="28"/>
          <w:szCs w:val="28"/>
        </w:rPr>
        <w:t xml:space="preserve">Отметим, что в выборочной совокупности представлены различные сегменты бизнеса. Так, </w:t>
      </w:r>
      <w:r>
        <w:rPr>
          <w:rFonts w:ascii="Times New Roman" w:hAnsi="Times New Roman"/>
          <w:sz w:val="28"/>
          <w:szCs w:val="28"/>
        </w:rPr>
        <w:t>671 чел. или 85</w:t>
      </w:r>
      <w:r w:rsidRPr="005211AC">
        <w:rPr>
          <w:rFonts w:ascii="Times New Roman" w:hAnsi="Times New Roman"/>
          <w:sz w:val="28"/>
          <w:szCs w:val="28"/>
        </w:rPr>
        <w:t>% респондентов являются представителями микро</w:t>
      </w:r>
      <w:r>
        <w:rPr>
          <w:rFonts w:ascii="Times New Roman" w:hAnsi="Times New Roman"/>
          <w:sz w:val="28"/>
          <w:szCs w:val="28"/>
        </w:rPr>
        <w:t>-</w:t>
      </w:r>
      <w:r w:rsidRPr="005211AC">
        <w:rPr>
          <w:rFonts w:ascii="Times New Roman" w:hAnsi="Times New Roman"/>
          <w:sz w:val="28"/>
          <w:szCs w:val="28"/>
        </w:rPr>
        <w:t xml:space="preserve">предприятий (среднесписочное число </w:t>
      </w:r>
      <w:r>
        <w:rPr>
          <w:rFonts w:ascii="Times New Roman" w:hAnsi="Times New Roman"/>
          <w:sz w:val="28"/>
          <w:szCs w:val="28"/>
        </w:rPr>
        <w:t>сотрудников</w:t>
      </w:r>
      <w:r w:rsidRPr="005211AC">
        <w:rPr>
          <w:rFonts w:ascii="Times New Roman" w:hAnsi="Times New Roman"/>
          <w:sz w:val="28"/>
          <w:szCs w:val="28"/>
        </w:rPr>
        <w:t xml:space="preserve"> не превышает 15 человек), </w:t>
      </w:r>
      <w:r>
        <w:rPr>
          <w:rFonts w:ascii="Times New Roman" w:hAnsi="Times New Roman"/>
          <w:sz w:val="28"/>
          <w:szCs w:val="28"/>
        </w:rPr>
        <w:t>104 чел. или 13,2</w:t>
      </w:r>
      <w:r w:rsidRPr="005211AC">
        <w:rPr>
          <w:rFonts w:ascii="Times New Roman" w:hAnsi="Times New Roman"/>
          <w:sz w:val="28"/>
          <w:szCs w:val="28"/>
        </w:rPr>
        <w:t xml:space="preserve">% – малых предприятий (16-100 человек), </w:t>
      </w:r>
      <w:r>
        <w:rPr>
          <w:rFonts w:ascii="Times New Roman" w:hAnsi="Times New Roman"/>
          <w:sz w:val="28"/>
          <w:szCs w:val="28"/>
        </w:rPr>
        <w:t>9 чел. или 1,1</w:t>
      </w:r>
      <w:r w:rsidRPr="005211AC">
        <w:rPr>
          <w:rFonts w:ascii="Times New Roman" w:hAnsi="Times New Roman"/>
          <w:sz w:val="28"/>
          <w:szCs w:val="28"/>
        </w:rPr>
        <w:t xml:space="preserve"> % – средних (101-250 человек), </w:t>
      </w:r>
      <w:r>
        <w:rPr>
          <w:rFonts w:ascii="Times New Roman" w:hAnsi="Times New Roman"/>
          <w:sz w:val="28"/>
          <w:szCs w:val="28"/>
        </w:rPr>
        <w:t xml:space="preserve">5 чел. или 0,6% – крупных (свыше 251 человек). </w:t>
      </w:r>
    </w:p>
    <w:p w:rsidR="00510E9B" w:rsidRPr="005211AC" w:rsidRDefault="00510E9B" w:rsidP="00492DD2">
      <w:pPr>
        <w:tabs>
          <w:tab w:val="left" w:pos="10065"/>
        </w:tabs>
        <w:spacing w:after="0" w:line="240" w:lineRule="auto"/>
        <w:ind w:left="142" w:right="-1" w:firstLine="709"/>
        <w:jc w:val="both"/>
        <w:rPr>
          <w:rFonts w:ascii="Times New Roman" w:hAnsi="Times New Roman"/>
          <w:sz w:val="28"/>
          <w:szCs w:val="28"/>
        </w:rPr>
      </w:pPr>
      <w:r w:rsidRPr="005211AC">
        <w:rPr>
          <w:rFonts w:ascii="Times New Roman" w:hAnsi="Times New Roman"/>
          <w:sz w:val="28"/>
          <w:szCs w:val="28"/>
        </w:rPr>
        <w:t>Также респонденты в рамках опроса указали примерный объем годовой выручки их предприятий. Согласно полученным данным, большинство из предприятий</w:t>
      </w:r>
      <w:r>
        <w:rPr>
          <w:rFonts w:ascii="Times New Roman" w:hAnsi="Times New Roman"/>
          <w:sz w:val="28"/>
          <w:szCs w:val="28"/>
        </w:rPr>
        <w:t xml:space="preserve"> или 509 чел.</w:t>
      </w:r>
      <w:r w:rsidRPr="002F1F76">
        <w:rPr>
          <w:rFonts w:ascii="Times New Roman" w:hAnsi="Times New Roman"/>
          <w:sz w:val="28"/>
          <w:szCs w:val="28"/>
        </w:rPr>
        <w:t xml:space="preserve"> </w:t>
      </w:r>
      <w:r>
        <w:rPr>
          <w:rFonts w:ascii="Times New Roman" w:hAnsi="Times New Roman"/>
          <w:sz w:val="28"/>
          <w:szCs w:val="28"/>
        </w:rPr>
        <w:t>или 64,5%</w:t>
      </w:r>
      <w:r w:rsidRPr="005211AC">
        <w:rPr>
          <w:rFonts w:ascii="Times New Roman" w:hAnsi="Times New Roman"/>
          <w:sz w:val="28"/>
          <w:szCs w:val="28"/>
        </w:rPr>
        <w:t xml:space="preserve">, попавших в выборку, имеют объем годовой выручки до 5 млн. рублей, от 5 до 25 млн. руб. – </w:t>
      </w:r>
      <w:r>
        <w:rPr>
          <w:rFonts w:ascii="Times New Roman" w:hAnsi="Times New Roman"/>
          <w:sz w:val="28"/>
          <w:szCs w:val="28"/>
        </w:rPr>
        <w:t>169 чел или 21,4</w:t>
      </w:r>
      <w:r w:rsidRPr="005211AC">
        <w:rPr>
          <w:rFonts w:ascii="Times New Roman" w:hAnsi="Times New Roman"/>
          <w:sz w:val="28"/>
          <w:szCs w:val="28"/>
        </w:rPr>
        <w:t xml:space="preserve">%, от 25 до 100 млн. руб. – </w:t>
      </w:r>
      <w:r>
        <w:rPr>
          <w:rFonts w:ascii="Times New Roman" w:hAnsi="Times New Roman"/>
          <w:sz w:val="28"/>
          <w:szCs w:val="28"/>
        </w:rPr>
        <w:t>37 чел. или 4,7</w:t>
      </w:r>
      <w:r w:rsidRPr="005211AC">
        <w:rPr>
          <w:rFonts w:ascii="Times New Roman" w:hAnsi="Times New Roman"/>
          <w:sz w:val="28"/>
          <w:szCs w:val="28"/>
        </w:rPr>
        <w:t xml:space="preserve">%, более 100 млн. руб. </w:t>
      </w:r>
      <w:r>
        <w:rPr>
          <w:rFonts w:ascii="Times New Roman" w:hAnsi="Times New Roman"/>
          <w:sz w:val="28"/>
          <w:szCs w:val="28"/>
        </w:rPr>
        <w:t xml:space="preserve">– 14 чел. или 1,8%, оставшаяся </w:t>
      </w:r>
      <w:r w:rsidRPr="005211AC">
        <w:rPr>
          <w:rFonts w:ascii="Times New Roman" w:hAnsi="Times New Roman"/>
          <w:sz w:val="28"/>
          <w:szCs w:val="28"/>
        </w:rPr>
        <w:t xml:space="preserve">часть респондентов затруднилась ответить на денный вопрос. </w:t>
      </w:r>
    </w:p>
    <w:p w:rsidR="00510E9B" w:rsidRPr="00DB5D6F" w:rsidRDefault="00510E9B" w:rsidP="00492DD2">
      <w:pPr>
        <w:tabs>
          <w:tab w:val="left" w:pos="10065"/>
        </w:tabs>
        <w:spacing w:after="0" w:line="240" w:lineRule="auto"/>
        <w:ind w:left="142" w:right="-1" w:firstLine="709"/>
        <w:jc w:val="right"/>
        <w:rPr>
          <w:rFonts w:ascii="Times New Roman" w:hAnsi="Times New Roman"/>
          <w:sz w:val="24"/>
          <w:szCs w:val="24"/>
        </w:rPr>
      </w:pPr>
      <w:r w:rsidRPr="00DB5D6F">
        <w:rPr>
          <w:rFonts w:ascii="Times New Roman" w:hAnsi="Times New Roman"/>
          <w:sz w:val="24"/>
          <w:szCs w:val="24"/>
        </w:rPr>
        <w:t>График 3</w:t>
      </w:r>
      <w:r w:rsidR="00DB5D6F" w:rsidRPr="00DB5D6F">
        <w:rPr>
          <w:rFonts w:ascii="Times New Roman" w:hAnsi="Times New Roman"/>
          <w:sz w:val="24"/>
          <w:szCs w:val="24"/>
        </w:rPr>
        <w:t>1</w:t>
      </w:r>
    </w:p>
    <w:p w:rsidR="00510E9B" w:rsidRPr="005211AC" w:rsidRDefault="00510E9B" w:rsidP="00DB5D6F">
      <w:pPr>
        <w:pStyle w:val="af4"/>
        <w:tabs>
          <w:tab w:val="left" w:pos="10065"/>
        </w:tabs>
        <w:spacing w:after="0"/>
        <w:ind w:left="142" w:right="-1" w:firstLine="709"/>
        <w:jc w:val="center"/>
        <w:rPr>
          <w:rFonts w:ascii="Times New Roman" w:hAnsi="Times New Roman"/>
          <w:sz w:val="28"/>
          <w:szCs w:val="28"/>
        </w:rPr>
      </w:pPr>
      <w:r w:rsidRPr="00DB5D6F">
        <w:rPr>
          <w:rFonts w:ascii="Times New Roman" w:hAnsi="Times New Roman"/>
          <w:b w:val="0"/>
          <w:color w:val="auto"/>
          <w:sz w:val="24"/>
          <w:szCs w:val="24"/>
        </w:rPr>
        <w:t>Распределение ответов респондентов на вопрос: «Какова примерная величина годового оборота бизнеса, который Вы представляете?», %</w:t>
      </w:r>
      <w:r w:rsidRPr="005211AC">
        <w:rPr>
          <w:rFonts w:ascii="Times New Roman" w:hAnsi="Times New Roman"/>
          <w:noProof/>
          <w:sz w:val="28"/>
          <w:szCs w:val="28"/>
          <w:lang w:eastAsia="ru-RU"/>
        </w:rPr>
        <w:drawing>
          <wp:inline distT="0" distB="0" distL="0" distR="0">
            <wp:extent cx="6269127" cy="2435961"/>
            <wp:effectExtent l="0" t="0" r="0" b="0"/>
            <wp:docPr id="16" name="Диаграмма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sidRPr="005211AC">
        <w:rPr>
          <w:rFonts w:ascii="Times New Roman" w:hAnsi="Times New Roman"/>
          <w:sz w:val="28"/>
          <w:szCs w:val="28"/>
        </w:rPr>
        <w:t>Распределение респондентов по исследуемым рынкам зависит от общего количества субъектов предпринимательской деятельности на каждом из исследуемых рынков и сводится к следующему:</w:t>
      </w:r>
    </w:p>
    <w:p w:rsidR="00984AAA" w:rsidRPr="00541D55" w:rsidRDefault="00510E9B" w:rsidP="00541D55">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 xml:space="preserve">В 2018 году наибольшее количество опрошенных бизнес осуществляет торговлю товаров и услуг, произведенных другими компаниями - 264 чел. или 33,5%, деятельность по </w:t>
      </w:r>
      <w:r w:rsidRPr="005211AC">
        <w:rPr>
          <w:rFonts w:ascii="Times New Roman" w:hAnsi="Times New Roman"/>
          <w:sz w:val="28"/>
          <w:szCs w:val="28"/>
        </w:rPr>
        <w:t>предоставлени</w:t>
      </w:r>
      <w:r>
        <w:rPr>
          <w:rFonts w:ascii="Times New Roman" w:hAnsi="Times New Roman"/>
          <w:sz w:val="28"/>
          <w:szCs w:val="28"/>
        </w:rPr>
        <w:t>ю услуг</w:t>
      </w:r>
      <w:r w:rsidRPr="005211AC">
        <w:rPr>
          <w:rFonts w:ascii="Times New Roman" w:hAnsi="Times New Roman"/>
          <w:sz w:val="28"/>
          <w:szCs w:val="28"/>
        </w:rPr>
        <w:t xml:space="preserve"> </w:t>
      </w:r>
      <w:r>
        <w:rPr>
          <w:rFonts w:ascii="Times New Roman" w:hAnsi="Times New Roman"/>
          <w:sz w:val="28"/>
          <w:szCs w:val="28"/>
        </w:rPr>
        <w:t xml:space="preserve">осуществляет 212 чел. или 26,9%, производство конечной продукции – 165 чел. или 20,9%, производит </w:t>
      </w:r>
      <w:r w:rsidRPr="005211AC">
        <w:rPr>
          <w:rFonts w:ascii="Times New Roman" w:hAnsi="Times New Roman"/>
          <w:sz w:val="28"/>
          <w:szCs w:val="28"/>
        </w:rPr>
        <w:t xml:space="preserve">сырье и </w:t>
      </w:r>
      <w:r w:rsidRPr="005211AC">
        <w:rPr>
          <w:rFonts w:ascii="Times New Roman" w:hAnsi="Times New Roman"/>
          <w:sz w:val="28"/>
          <w:szCs w:val="28"/>
        </w:rPr>
        <w:lastRenderedPageBreak/>
        <w:t>материалы для дальнейшей переработки</w:t>
      </w:r>
      <w:r>
        <w:rPr>
          <w:rFonts w:ascii="Times New Roman" w:hAnsi="Times New Roman"/>
          <w:sz w:val="28"/>
          <w:szCs w:val="28"/>
        </w:rPr>
        <w:t xml:space="preserve">- 106 чел. или 13,4%, </w:t>
      </w:r>
      <w:r w:rsidRPr="005211AC">
        <w:rPr>
          <w:rFonts w:ascii="Times New Roman" w:hAnsi="Times New Roman"/>
          <w:sz w:val="28"/>
          <w:szCs w:val="28"/>
        </w:rPr>
        <w:t xml:space="preserve">компоненты для производства конечной продукции – </w:t>
      </w:r>
      <w:r>
        <w:rPr>
          <w:rFonts w:ascii="Times New Roman" w:hAnsi="Times New Roman"/>
          <w:sz w:val="28"/>
          <w:szCs w:val="28"/>
        </w:rPr>
        <w:t>15 чел. или 1,9%</w:t>
      </w:r>
      <w:r>
        <w:rPr>
          <w:rFonts w:ascii="Times New Roman" w:eastAsia="Times New Roman" w:hAnsi="Times New Roman"/>
          <w:color w:val="000000"/>
          <w:sz w:val="28"/>
          <w:szCs w:val="28"/>
        </w:rPr>
        <w:t xml:space="preserve">. </w:t>
      </w:r>
    </w:p>
    <w:p w:rsidR="00510E9B" w:rsidRPr="00913551" w:rsidRDefault="00510E9B" w:rsidP="00492DD2">
      <w:pPr>
        <w:tabs>
          <w:tab w:val="left" w:pos="10065"/>
        </w:tabs>
        <w:spacing w:after="0" w:line="240" w:lineRule="auto"/>
        <w:ind w:left="142" w:right="-1" w:firstLine="709"/>
        <w:jc w:val="right"/>
        <w:rPr>
          <w:rFonts w:ascii="Times New Roman" w:hAnsi="Times New Roman"/>
          <w:sz w:val="26"/>
          <w:szCs w:val="26"/>
        </w:rPr>
      </w:pPr>
      <w:r>
        <w:rPr>
          <w:rFonts w:ascii="Times New Roman" w:hAnsi="Times New Roman"/>
          <w:sz w:val="26"/>
          <w:szCs w:val="26"/>
        </w:rPr>
        <w:t>График</w:t>
      </w:r>
      <w:r w:rsidRPr="00913551">
        <w:rPr>
          <w:rFonts w:ascii="Times New Roman" w:hAnsi="Times New Roman"/>
          <w:sz w:val="26"/>
          <w:szCs w:val="26"/>
        </w:rPr>
        <w:t xml:space="preserve"> </w:t>
      </w:r>
      <w:r w:rsidR="00DB5D6F">
        <w:rPr>
          <w:rFonts w:ascii="Times New Roman" w:hAnsi="Times New Roman"/>
          <w:sz w:val="26"/>
          <w:szCs w:val="26"/>
        </w:rPr>
        <w:t>32</w:t>
      </w:r>
    </w:p>
    <w:p w:rsidR="00510E9B" w:rsidRPr="00DB5D6F" w:rsidRDefault="00510E9B" w:rsidP="00DB5D6F">
      <w:pPr>
        <w:pStyle w:val="af4"/>
        <w:tabs>
          <w:tab w:val="left" w:pos="10065"/>
        </w:tabs>
        <w:spacing w:after="0"/>
        <w:ind w:left="142" w:right="-1"/>
        <w:jc w:val="center"/>
        <w:rPr>
          <w:rFonts w:ascii="Times New Roman" w:hAnsi="Times New Roman"/>
          <w:b w:val="0"/>
          <w:color w:val="auto"/>
          <w:sz w:val="24"/>
          <w:szCs w:val="24"/>
        </w:rPr>
      </w:pPr>
      <w:r w:rsidRPr="00DB5D6F">
        <w:rPr>
          <w:rFonts w:ascii="Times New Roman" w:hAnsi="Times New Roman"/>
          <w:b w:val="0"/>
          <w:color w:val="auto"/>
          <w:sz w:val="24"/>
          <w:szCs w:val="24"/>
        </w:rPr>
        <w:t>Распределение ответов респондентов на вопрос:</w:t>
      </w:r>
    </w:p>
    <w:p w:rsidR="00510E9B" w:rsidRPr="00DB5D6F" w:rsidRDefault="00510E9B" w:rsidP="00DB5D6F">
      <w:pPr>
        <w:pStyle w:val="af4"/>
        <w:tabs>
          <w:tab w:val="left" w:pos="10065"/>
        </w:tabs>
        <w:spacing w:after="0"/>
        <w:ind w:left="142" w:right="-1"/>
        <w:jc w:val="center"/>
        <w:rPr>
          <w:rFonts w:ascii="Times New Roman" w:hAnsi="Times New Roman"/>
          <w:b w:val="0"/>
          <w:color w:val="auto"/>
          <w:sz w:val="24"/>
          <w:szCs w:val="24"/>
        </w:rPr>
      </w:pPr>
      <w:r w:rsidRPr="00DB5D6F">
        <w:rPr>
          <w:rFonts w:ascii="Times New Roman" w:hAnsi="Times New Roman"/>
          <w:b w:val="0"/>
          <w:color w:val="auto"/>
          <w:sz w:val="24"/>
          <w:szCs w:val="24"/>
        </w:rPr>
        <w:t xml:space="preserve">«Основной продукцией (товаром, работой, услугой) бизнеса, который Вы </w:t>
      </w:r>
    </w:p>
    <w:p w:rsidR="00510E9B" w:rsidRPr="00DB5D6F" w:rsidRDefault="00510E9B" w:rsidP="00DB5D6F">
      <w:pPr>
        <w:pStyle w:val="af4"/>
        <w:tabs>
          <w:tab w:val="left" w:pos="10065"/>
        </w:tabs>
        <w:spacing w:after="0"/>
        <w:ind w:left="142" w:right="-1"/>
        <w:jc w:val="center"/>
        <w:rPr>
          <w:rFonts w:ascii="Times New Roman" w:hAnsi="Times New Roman"/>
          <w:b w:val="0"/>
          <w:color w:val="auto"/>
          <w:sz w:val="24"/>
          <w:szCs w:val="24"/>
        </w:rPr>
      </w:pPr>
      <w:r w:rsidRPr="00DB5D6F">
        <w:rPr>
          <w:rFonts w:ascii="Times New Roman" w:hAnsi="Times New Roman"/>
          <w:b w:val="0"/>
          <w:color w:val="auto"/>
          <w:sz w:val="24"/>
          <w:szCs w:val="24"/>
        </w:rPr>
        <w:t>представляете, является?», %</w:t>
      </w:r>
    </w:p>
    <w:p w:rsidR="00510E9B" w:rsidRDefault="00510E9B" w:rsidP="00DB5D6F">
      <w:pPr>
        <w:tabs>
          <w:tab w:val="left" w:pos="10065"/>
        </w:tabs>
        <w:ind w:left="142" w:right="-1"/>
        <w:jc w:val="both"/>
        <w:rPr>
          <w:rFonts w:ascii="Times New Roman" w:hAnsi="Times New Roman"/>
          <w:sz w:val="28"/>
          <w:szCs w:val="28"/>
        </w:rPr>
      </w:pPr>
      <w:r w:rsidRPr="00EC51F2">
        <w:rPr>
          <w:noProof/>
          <w:color w:val="92CDDC" w:themeColor="accent5" w:themeTint="99"/>
        </w:rPr>
        <w:drawing>
          <wp:inline distT="0" distB="0" distL="0" distR="0">
            <wp:extent cx="6254496" cy="2194560"/>
            <wp:effectExtent l="19050" t="0" r="0" b="0"/>
            <wp:docPr id="14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10E9B" w:rsidRDefault="00510E9B" w:rsidP="00DB5D6F">
      <w:pPr>
        <w:tabs>
          <w:tab w:val="left" w:pos="10065"/>
        </w:tabs>
        <w:spacing w:after="0" w:line="240" w:lineRule="auto"/>
        <w:ind w:left="142" w:firstLine="709"/>
        <w:jc w:val="both"/>
        <w:rPr>
          <w:rFonts w:ascii="Times New Roman" w:hAnsi="Times New Roman"/>
          <w:sz w:val="28"/>
          <w:szCs w:val="28"/>
        </w:rPr>
      </w:pPr>
      <w:r>
        <w:rPr>
          <w:rFonts w:ascii="Times New Roman" w:hAnsi="Times New Roman"/>
          <w:sz w:val="28"/>
          <w:szCs w:val="28"/>
        </w:rPr>
        <w:t xml:space="preserve">На вопрос - «Какой географический рынок Вы занимаете?» более половины респондентов или 461 чел. (58,4%) ответили, что представляют локальный рынок отдельного муниципального образования, 236 чел. (29,9%) - осуществляют деятельность на региональном рынке, 34 чел. (4,3%) - на рынке нескольких субъектов и на рынке РФ, 26 респондента (3,3%) – на рынке Российской федерации и по 1 чел. - на рынке стран дальнего зарубежья и рынке стран СНГ и рынке стран дальнего зарубежья.  </w:t>
      </w:r>
    </w:p>
    <w:p w:rsidR="00510E9B" w:rsidRPr="00DB5D6F" w:rsidRDefault="00510E9B" w:rsidP="00DB5D6F">
      <w:pPr>
        <w:tabs>
          <w:tab w:val="left" w:pos="10065"/>
        </w:tabs>
        <w:spacing w:after="0" w:line="240" w:lineRule="auto"/>
        <w:ind w:left="142" w:right="-1"/>
        <w:jc w:val="right"/>
        <w:rPr>
          <w:rFonts w:ascii="Times New Roman" w:hAnsi="Times New Roman"/>
          <w:sz w:val="24"/>
          <w:szCs w:val="24"/>
        </w:rPr>
      </w:pPr>
      <w:r w:rsidRPr="00DB5D6F">
        <w:rPr>
          <w:rFonts w:ascii="Times New Roman" w:hAnsi="Times New Roman"/>
          <w:sz w:val="24"/>
          <w:szCs w:val="24"/>
        </w:rPr>
        <w:t xml:space="preserve">График </w:t>
      </w:r>
      <w:r w:rsidR="00DB5D6F">
        <w:rPr>
          <w:rFonts w:ascii="Times New Roman" w:hAnsi="Times New Roman"/>
          <w:sz w:val="24"/>
          <w:szCs w:val="24"/>
        </w:rPr>
        <w:t>33</w:t>
      </w:r>
    </w:p>
    <w:p w:rsidR="00510E9B" w:rsidRPr="00DB5D6F" w:rsidRDefault="00510E9B" w:rsidP="00DB5D6F">
      <w:pPr>
        <w:pStyle w:val="af4"/>
        <w:tabs>
          <w:tab w:val="left" w:pos="10065"/>
        </w:tabs>
        <w:spacing w:after="0"/>
        <w:ind w:left="142" w:right="-1"/>
        <w:jc w:val="center"/>
        <w:rPr>
          <w:rFonts w:ascii="Times New Roman" w:hAnsi="Times New Roman"/>
          <w:b w:val="0"/>
          <w:color w:val="auto"/>
          <w:sz w:val="24"/>
          <w:szCs w:val="24"/>
        </w:rPr>
      </w:pPr>
      <w:r w:rsidRPr="00DB5D6F">
        <w:rPr>
          <w:rFonts w:ascii="Times New Roman" w:hAnsi="Times New Roman"/>
          <w:b w:val="0"/>
          <w:color w:val="auto"/>
          <w:sz w:val="24"/>
          <w:szCs w:val="24"/>
        </w:rPr>
        <w:t>Распределение ответов респондентов на вопрос: «Какой географический рынок (рынки) является основным для бизнеса, который Вы представляете?», %</w:t>
      </w:r>
    </w:p>
    <w:p w:rsidR="00510E9B" w:rsidRPr="002811DF" w:rsidRDefault="00510E9B" w:rsidP="00DB5D6F">
      <w:pPr>
        <w:tabs>
          <w:tab w:val="left" w:pos="10065"/>
        </w:tabs>
        <w:ind w:left="142" w:right="-1"/>
      </w:pPr>
      <w:r>
        <w:rPr>
          <w:noProof/>
        </w:rPr>
        <w:drawing>
          <wp:inline distT="0" distB="0" distL="0" distR="0">
            <wp:extent cx="6217920" cy="2313829"/>
            <wp:effectExtent l="0" t="0" r="0" b="0"/>
            <wp:docPr id="14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 xml:space="preserve">В 2018 году наибольшее количество опрошенных осуществляли деятельность на региональном рынке, наименьшую число опрошенных, осуществляет деятельность на рынке стран СНГ и дальнего зарубежья. </w:t>
      </w:r>
    </w:p>
    <w:p w:rsidR="008223F1" w:rsidRDefault="008223F1" w:rsidP="008223F1">
      <w:pPr>
        <w:tabs>
          <w:tab w:val="left" w:pos="10065"/>
        </w:tabs>
        <w:spacing w:after="0" w:line="240" w:lineRule="auto"/>
        <w:ind w:left="142" w:right="-1" w:firstLine="709"/>
        <w:jc w:val="center"/>
        <w:rPr>
          <w:rFonts w:ascii="Times New Roman" w:hAnsi="Times New Roman"/>
          <w:b/>
          <w:color w:val="000000"/>
          <w:sz w:val="28"/>
          <w:szCs w:val="28"/>
        </w:rPr>
      </w:pPr>
    </w:p>
    <w:p w:rsidR="008223F1" w:rsidRDefault="008223F1" w:rsidP="008223F1">
      <w:pPr>
        <w:tabs>
          <w:tab w:val="left" w:pos="10065"/>
        </w:tabs>
        <w:spacing w:after="0" w:line="240" w:lineRule="auto"/>
        <w:ind w:left="142" w:right="-1" w:firstLine="709"/>
        <w:jc w:val="center"/>
        <w:rPr>
          <w:rFonts w:ascii="Times New Roman" w:hAnsi="Times New Roman"/>
          <w:b/>
          <w:color w:val="000000"/>
          <w:sz w:val="28"/>
          <w:szCs w:val="28"/>
        </w:rPr>
      </w:pPr>
    </w:p>
    <w:p w:rsidR="008223F1" w:rsidRDefault="008223F1" w:rsidP="008223F1">
      <w:pPr>
        <w:tabs>
          <w:tab w:val="left" w:pos="10065"/>
        </w:tabs>
        <w:spacing w:after="0" w:line="240" w:lineRule="auto"/>
        <w:ind w:left="142" w:right="-1" w:firstLine="709"/>
        <w:jc w:val="center"/>
        <w:rPr>
          <w:rFonts w:ascii="Times New Roman" w:hAnsi="Times New Roman"/>
          <w:b/>
          <w:color w:val="000000"/>
          <w:sz w:val="28"/>
          <w:szCs w:val="28"/>
        </w:rPr>
      </w:pPr>
    </w:p>
    <w:p w:rsidR="008223F1" w:rsidRDefault="008223F1" w:rsidP="008223F1">
      <w:pPr>
        <w:tabs>
          <w:tab w:val="left" w:pos="10065"/>
        </w:tabs>
        <w:spacing w:after="0" w:line="240" w:lineRule="auto"/>
        <w:ind w:left="142" w:right="-1" w:firstLine="709"/>
        <w:jc w:val="center"/>
        <w:rPr>
          <w:rFonts w:ascii="Times New Roman" w:hAnsi="Times New Roman"/>
          <w:b/>
          <w:color w:val="000000"/>
          <w:sz w:val="28"/>
          <w:szCs w:val="28"/>
        </w:rPr>
      </w:pPr>
    </w:p>
    <w:p w:rsidR="008223F1" w:rsidRPr="008223F1" w:rsidRDefault="008223F1" w:rsidP="008223F1">
      <w:pPr>
        <w:tabs>
          <w:tab w:val="left" w:pos="10065"/>
        </w:tabs>
        <w:spacing w:after="0" w:line="240" w:lineRule="auto"/>
        <w:ind w:left="142" w:right="-1"/>
        <w:jc w:val="center"/>
        <w:rPr>
          <w:rFonts w:ascii="Times New Roman" w:hAnsi="Times New Roman"/>
          <w:b/>
          <w:sz w:val="28"/>
          <w:szCs w:val="28"/>
        </w:rPr>
      </w:pPr>
      <w:r w:rsidRPr="008223F1">
        <w:rPr>
          <w:rFonts w:ascii="Times New Roman" w:hAnsi="Times New Roman"/>
          <w:b/>
          <w:color w:val="000000"/>
          <w:sz w:val="28"/>
          <w:szCs w:val="28"/>
        </w:rPr>
        <w:lastRenderedPageBreak/>
        <w:t>2.3.2.1. Оценка</w:t>
      </w:r>
      <w:r>
        <w:rPr>
          <w:rFonts w:ascii="Times New Roman" w:hAnsi="Times New Roman"/>
          <w:b/>
          <w:color w:val="000000"/>
          <w:sz w:val="28"/>
          <w:szCs w:val="28"/>
        </w:rPr>
        <w:t xml:space="preserve"> </w:t>
      </w:r>
      <w:r w:rsidRPr="008223F1">
        <w:rPr>
          <w:rFonts w:ascii="Times New Roman" w:hAnsi="Times New Roman"/>
          <w:b/>
          <w:color w:val="000000"/>
          <w:sz w:val="28"/>
          <w:szCs w:val="28"/>
        </w:rPr>
        <w:t>конкуренции и конкурентной среды</w:t>
      </w:r>
      <w:r w:rsidRPr="008223F1">
        <w:rPr>
          <w:rFonts w:ascii="Times New Roman" w:hAnsi="Times New Roman"/>
          <w:b/>
          <w:sz w:val="28"/>
          <w:szCs w:val="28"/>
        </w:rPr>
        <w:t xml:space="preserve"> в Республике Бурятия</w:t>
      </w:r>
    </w:p>
    <w:p w:rsidR="00510E9B" w:rsidRPr="005A2959" w:rsidRDefault="00510E9B" w:rsidP="00492DD2">
      <w:pPr>
        <w:tabs>
          <w:tab w:val="left" w:pos="10065"/>
        </w:tabs>
        <w:spacing w:after="0" w:line="240" w:lineRule="auto"/>
        <w:ind w:left="142" w:right="-1" w:firstLine="709"/>
        <w:jc w:val="both"/>
        <w:rPr>
          <w:rFonts w:ascii="Times New Roman" w:hAnsi="Times New Roman"/>
          <w:b/>
          <w:sz w:val="28"/>
          <w:szCs w:val="28"/>
        </w:rPr>
      </w:pPr>
      <w:r w:rsidRPr="002F1F76">
        <w:rPr>
          <w:rFonts w:ascii="Times New Roman" w:hAnsi="Times New Roman"/>
          <w:sz w:val="28"/>
          <w:szCs w:val="28"/>
        </w:rPr>
        <w:t xml:space="preserve">В ходе </w:t>
      </w:r>
      <w:r w:rsidRPr="005A2959">
        <w:rPr>
          <w:rFonts w:ascii="Times New Roman" w:hAnsi="Times New Roman"/>
          <w:sz w:val="28"/>
          <w:szCs w:val="28"/>
        </w:rPr>
        <w:t xml:space="preserve">опроса </w:t>
      </w:r>
      <w:r w:rsidR="00A1041A" w:rsidRPr="005A2959">
        <w:rPr>
          <w:rFonts w:ascii="Times New Roman" w:hAnsi="Times New Roman"/>
          <w:sz w:val="28"/>
          <w:szCs w:val="28"/>
        </w:rPr>
        <w:t>«Оценка конкуренции и конкурентной среды в Республике Бурятия»</w:t>
      </w:r>
      <w:r w:rsidR="00A1041A" w:rsidRPr="005A2959">
        <w:rPr>
          <w:rFonts w:ascii="Times New Roman" w:hAnsi="Times New Roman"/>
          <w:b/>
          <w:sz w:val="28"/>
          <w:szCs w:val="28"/>
        </w:rPr>
        <w:t xml:space="preserve"> </w:t>
      </w:r>
      <w:r w:rsidRPr="005A2959">
        <w:rPr>
          <w:rFonts w:ascii="Times New Roman" w:hAnsi="Times New Roman"/>
          <w:sz w:val="28"/>
          <w:szCs w:val="28"/>
        </w:rPr>
        <w:t xml:space="preserve">субъекты предпринимательской деятельности дали оценку состоянию конкуренции. </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sidRPr="002F1F76">
        <w:rPr>
          <w:rFonts w:ascii="Times New Roman" w:hAnsi="Times New Roman"/>
          <w:sz w:val="28"/>
          <w:szCs w:val="28"/>
        </w:rPr>
        <w:t>Итоги опроса свидетельствуют о том, что большинство респондентов</w:t>
      </w:r>
      <w:r>
        <w:rPr>
          <w:rFonts w:ascii="Times New Roman" w:hAnsi="Times New Roman"/>
          <w:sz w:val="28"/>
          <w:szCs w:val="28"/>
        </w:rPr>
        <w:t xml:space="preserve"> или 40,8</w:t>
      </w:r>
      <w:r w:rsidRPr="002F1F76">
        <w:rPr>
          <w:rFonts w:ascii="Times New Roman" w:hAnsi="Times New Roman"/>
          <w:sz w:val="28"/>
          <w:szCs w:val="28"/>
        </w:rPr>
        <w:t xml:space="preserve"> % </w:t>
      </w:r>
      <w:r>
        <w:rPr>
          <w:rFonts w:ascii="Times New Roman" w:hAnsi="Times New Roman"/>
          <w:sz w:val="28"/>
          <w:szCs w:val="28"/>
        </w:rPr>
        <w:t>(332 чел.)</w:t>
      </w:r>
      <w:r w:rsidRPr="002F1F76">
        <w:rPr>
          <w:rFonts w:ascii="Times New Roman" w:hAnsi="Times New Roman"/>
          <w:sz w:val="28"/>
          <w:szCs w:val="28"/>
        </w:rPr>
        <w:t xml:space="preserve"> считает, что в сфере их бизнеса </w:t>
      </w:r>
      <w:r>
        <w:rPr>
          <w:rFonts w:ascii="Times New Roman" w:hAnsi="Times New Roman"/>
          <w:sz w:val="28"/>
          <w:szCs w:val="28"/>
        </w:rPr>
        <w:t>конкуренция «умеренная». «Высокую</w:t>
      </w:r>
      <w:r w:rsidRPr="002F1F76">
        <w:rPr>
          <w:rFonts w:ascii="Times New Roman" w:hAnsi="Times New Roman"/>
          <w:sz w:val="28"/>
          <w:szCs w:val="28"/>
        </w:rPr>
        <w:t xml:space="preserve">» </w:t>
      </w:r>
      <w:r>
        <w:rPr>
          <w:rFonts w:ascii="Times New Roman" w:hAnsi="Times New Roman"/>
          <w:sz w:val="28"/>
          <w:szCs w:val="28"/>
        </w:rPr>
        <w:t xml:space="preserve">и «очень высокую» </w:t>
      </w:r>
      <w:r w:rsidRPr="002F1F76">
        <w:rPr>
          <w:rFonts w:ascii="Times New Roman" w:hAnsi="Times New Roman"/>
          <w:sz w:val="28"/>
          <w:szCs w:val="28"/>
        </w:rPr>
        <w:t xml:space="preserve">конкуренцию указали </w:t>
      </w:r>
      <w:r>
        <w:rPr>
          <w:rFonts w:ascii="Times New Roman" w:hAnsi="Times New Roman"/>
          <w:sz w:val="28"/>
          <w:szCs w:val="28"/>
        </w:rPr>
        <w:t xml:space="preserve">22,1% (174 </w:t>
      </w:r>
      <w:r w:rsidRPr="002F1F76">
        <w:rPr>
          <w:rFonts w:ascii="Times New Roman" w:hAnsi="Times New Roman"/>
          <w:sz w:val="28"/>
          <w:szCs w:val="28"/>
        </w:rPr>
        <w:t>чел.</w:t>
      </w:r>
      <w:r>
        <w:rPr>
          <w:rFonts w:ascii="Times New Roman" w:hAnsi="Times New Roman"/>
          <w:sz w:val="28"/>
          <w:szCs w:val="28"/>
        </w:rPr>
        <w:t xml:space="preserve">) </w:t>
      </w:r>
      <w:r w:rsidRPr="002F1F76">
        <w:rPr>
          <w:rFonts w:ascii="Times New Roman" w:hAnsi="Times New Roman"/>
          <w:sz w:val="28"/>
          <w:szCs w:val="28"/>
        </w:rPr>
        <w:t xml:space="preserve">и </w:t>
      </w:r>
      <w:r>
        <w:rPr>
          <w:rFonts w:ascii="Times New Roman" w:hAnsi="Times New Roman"/>
          <w:sz w:val="28"/>
          <w:szCs w:val="28"/>
        </w:rPr>
        <w:t>6,8</w:t>
      </w:r>
      <w:r w:rsidRPr="002F1F76">
        <w:rPr>
          <w:rFonts w:ascii="Times New Roman" w:hAnsi="Times New Roman"/>
          <w:sz w:val="28"/>
          <w:szCs w:val="28"/>
        </w:rPr>
        <w:t>% (</w:t>
      </w:r>
      <w:r>
        <w:rPr>
          <w:rFonts w:ascii="Times New Roman" w:hAnsi="Times New Roman"/>
          <w:sz w:val="28"/>
          <w:szCs w:val="28"/>
        </w:rPr>
        <w:t>54</w:t>
      </w:r>
      <w:r w:rsidRPr="002F1F76">
        <w:rPr>
          <w:rFonts w:ascii="Times New Roman" w:hAnsi="Times New Roman"/>
          <w:sz w:val="28"/>
          <w:szCs w:val="28"/>
        </w:rPr>
        <w:t xml:space="preserve"> чел.) </w:t>
      </w:r>
      <w:r>
        <w:rPr>
          <w:rFonts w:ascii="Times New Roman" w:hAnsi="Times New Roman"/>
          <w:sz w:val="28"/>
          <w:szCs w:val="28"/>
        </w:rPr>
        <w:t>респондентов соответственно</w:t>
      </w:r>
      <w:r w:rsidRPr="002F1F76">
        <w:rPr>
          <w:rFonts w:ascii="Times New Roman" w:hAnsi="Times New Roman"/>
          <w:sz w:val="28"/>
          <w:szCs w:val="28"/>
        </w:rPr>
        <w:t xml:space="preserve">. </w:t>
      </w:r>
    </w:p>
    <w:p w:rsidR="00510E9B" w:rsidRPr="00DB5D6F" w:rsidRDefault="00510E9B" w:rsidP="00492DD2">
      <w:pPr>
        <w:pStyle w:val="af4"/>
        <w:tabs>
          <w:tab w:val="left" w:pos="10065"/>
        </w:tabs>
        <w:spacing w:after="0"/>
        <w:ind w:left="142" w:right="-1" w:firstLine="709"/>
        <w:jc w:val="right"/>
        <w:rPr>
          <w:rFonts w:ascii="Times New Roman" w:hAnsi="Times New Roman"/>
          <w:b w:val="0"/>
          <w:color w:val="auto"/>
          <w:sz w:val="24"/>
          <w:szCs w:val="24"/>
        </w:rPr>
      </w:pPr>
      <w:r w:rsidRPr="00DB5D6F">
        <w:rPr>
          <w:rFonts w:ascii="Times New Roman" w:hAnsi="Times New Roman"/>
          <w:b w:val="0"/>
          <w:color w:val="auto"/>
          <w:sz w:val="24"/>
          <w:szCs w:val="24"/>
        </w:rPr>
        <w:t xml:space="preserve">График </w:t>
      </w:r>
      <w:r w:rsidR="00DB5D6F">
        <w:rPr>
          <w:rFonts w:ascii="Times New Roman" w:hAnsi="Times New Roman"/>
          <w:b w:val="0"/>
          <w:color w:val="auto"/>
          <w:sz w:val="24"/>
          <w:szCs w:val="24"/>
        </w:rPr>
        <w:t>34</w:t>
      </w:r>
    </w:p>
    <w:p w:rsidR="00510E9B" w:rsidRPr="00DB5D6F" w:rsidRDefault="00510E9B" w:rsidP="00492DD2">
      <w:pPr>
        <w:pStyle w:val="af4"/>
        <w:tabs>
          <w:tab w:val="left" w:pos="10065"/>
        </w:tabs>
        <w:spacing w:after="0"/>
        <w:ind w:left="142" w:right="-1" w:firstLine="709"/>
        <w:jc w:val="center"/>
        <w:rPr>
          <w:rFonts w:ascii="Times New Roman" w:hAnsi="Times New Roman"/>
          <w:b w:val="0"/>
          <w:color w:val="auto"/>
          <w:sz w:val="24"/>
          <w:szCs w:val="24"/>
        </w:rPr>
      </w:pPr>
      <w:r w:rsidRPr="00DB5D6F">
        <w:rPr>
          <w:rFonts w:ascii="Times New Roman" w:hAnsi="Times New Roman"/>
          <w:b w:val="0"/>
          <w:color w:val="auto"/>
          <w:sz w:val="24"/>
          <w:szCs w:val="24"/>
        </w:rPr>
        <w:t>Распределение ответов респондентов на вопрос: «Выберите утверждение, наиболее точно характеризующее условия ведения бизнеса, который Вы представляете?»</w:t>
      </w:r>
    </w:p>
    <w:p w:rsidR="00510E9B" w:rsidRPr="005211AC" w:rsidRDefault="00510E9B" w:rsidP="00DB5D6F">
      <w:pPr>
        <w:tabs>
          <w:tab w:val="left" w:pos="10065"/>
        </w:tabs>
        <w:spacing w:after="0" w:line="240" w:lineRule="auto"/>
        <w:ind w:left="142" w:right="-1"/>
        <w:jc w:val="both"/>
        <w:rPr>
          <w:rFonts w:ascii="Times New Roman" w:hAnsi="Times New Roman"/>
          <w:sz w:val="28"/>
          <w:szCs w:val="28"/>
        </w:rPr>
      </w:pPr>
      <w:r w:rsidRPr="005211AC">
        <w:rPr>
          <w:rFonts w:ascii="Times New Roman" w:hAnsi="Times New Roman"/>
          <w:noProof/>
          <w:sz w:val="28"/>
          <w:szCs w:val="28"/>
        </w:rPr>
        <w:drawing>
          <wp:inline distT="0" distB="0" distL="0" distR="0">
            <wp:extent cx="6254496" cy="1799539"/>
            <wp:effectExtent l="19050" t="0" r="0" b="0"/>
            <wp:docPr id="149" name="Диаграмма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Необходимо отметить, что в 2018 году по сравнению с уровнем 2017 года снизилось количество респондентов, оценивших уровень конкуренции как «нет конкуренции».</w:t>
      </w:r>
    </w:p>
    <w:p w:rsidR="00510E9B" w:rsidRPr="00DB5D6F" w:rsidRDefault="00510E9B" w:rsidP="00492DD2">
      <w:pPr>
        <w:tabs>
          <w:tab w:val="left" w:pos="10065"/>
        </w:tabs>
        <w:spacing w:after="0" w:line="240" w:lineRule="auto"/>
        <w:ind w:left="142" w:right="-1" w:firstLine="709"/>
        <w:jc w:val="right"/>
        <w:rPr>
          <w:rFonts w:ascii="Times New Roman" w:hAnsi="Times New Roman"/>
          <w:sz w:val="24"/>
          <w:szCs w:val="24"/>
        </w:rPr>
      </w:pPr>
      <w:r w:rsidRPr="00DB5D6F">
        <w:rPr>
          <w:rFonts w:ascii="Times New Roman" w:hAnsi="Times New Roman"/>
          <w:sz w:val="24"/>
          <w:szCs w:val="24"/>
        </w:rPr>
        <w:t xml:space="preserve">График </w:t>
      </w:r>
      <w:r w:rsidR="00DB5D6F" w:rsidRPr="00DB5D6F">
        <w:rPr>
          <w:rFonts w:ascii="Times New Roman" w:hAnsi="Times New Roman"/>
          <w:sz w:val="24"/>
          <w:szCs w:val="24"/>
        </w:rPr>
        <w:t>35</w:t>
      </w:r>
    </w:p>
    <w:p w:rsidR="00510E9B" w:rsidRPr="00DB5D6F" w:rsidRDefault="00510E9B" w:rsidP="00492DD2">
      <w:pPr>
        <w:pStyle w:val="af4"/>
        <w:tabs>
          <w:tab w:val="left" w:pos="10065"/>
        </w:tabs>
        <w:spacing w:after="0"/>
        <w:ind w:left="142" w:right="-1" w:firstLine="709"/>
        <w:jc w:val="center"/>
        <w:rPr>
          <w:rFonts w:ascii="Times New Roman" w:hAnsi="Times New Roman"/>
          <w:b w:val="0"/>
          <w:color w:val="auto"/>
          <w:sz w:val="24"/>
          <w:szCs w:val="24"/>
        </w:rPr>
      </w:pPr>
      <w:r w:rsidRPr="00DB5D6F">
        <w:rPr>
          <w:rFonts w:ascii="Times New Roman" w:hAnsi="Times New Roman"/>
          <w:b w:val="0"/>
          <w:color w:val="auto"/>
          <w:sz w:val="24"/>
          <w:szCs w:val="24"/>
        </w:rPr>
        <w:t>Распределение ответов респондентов на вопрос: «Оцените примерно количество конкурентов бизнеса, который Вы представляете, предлагающие аналогичную продукцию (товар, работу, услугу) или ее заменители на основном для него рынке?», %</w:t>
      </w:r>
    </w:p>
    <w:p w:rsidR="00510E9B" w:rsidRDefault="00510E9B" w:rsidP="00DB5D6F">
      <w:pPr>
        <w:tabs>
          <w:tab w:val="left" w:pos="10065"/>
        </w:tabs>
        <w:spacing w:after="0" w:line="240" w:lineRule="auto"/>
        <w:ind w:left="142" w:right="-1"/>
        <w:jc w:val="both"/>
        <w:rPr>
          <w:rFonts w:ascii="Times New Roman" w:hAnsi="Times New Roman"/>
          <w:sz w:val="28"/>
          <w:szCs w:val="28"/>
        </w:rPr>
      </w:pPr>
      <w:r w:rsidRPr="005211AC">
        <w:rPr>
          <w:rFonts w:ascii="Times New Roman" w:hAnsi="Times New Roman"/>
          <w:noProof/>
          <w:sz w:val="28"/>
          <w:szCs w:val="28"/>
        </w:rPr>
        <w:drawing>
          <wp:inline distT="0" distB="0" distL="0" distR="0">
            <wp:extent cx="6393484" cy="1558138"/>
            <wp:effectExtent l="0" t="0" r="0" b="0"/>
            <wp:docPr id="150" name="Диаграмма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 xml:space="preserve">Кроме того большинство опрошенных или 29,5% (233 чел.) считает, что на рынке котором они работают большое число конкурентов, 28,5% (225 чел.) полагают, что у него 4 и более конкурентов, 25,7% (203 чел.) – от 1 до 3 конкурентов. Ответ «нет конкурентов» дали только 6,6% (52 чел.) опрошенных. </w:t>
      </w:r>
    </w:p>
    <w:p w:rsidR="00510E9B" w:rsidRPr="00311E6B"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Кроме того, более половины опрошенных (51,8%) считает, что за п</w:t>
      </w:r>
      <w:r w:rsidRPr="002F1F76">
        <w:rPr>
          <w:rFonts w:ascii="Times New Roman" w:hAnsi="Times New Roman"/>
          <w:sz w:val="28"/>
          <w:szCs w:val="28"/>
        </w:rPr>
        <w:t xml:space="preserve">оследние 3 года </w:t>
      </w:r>
      <w:r>
        <w:rPr>
          <w:rFonts w:ascii="Times New Roman" w:hAnsi="Times New Roman"/>
          <w:sz w:val="28"/>
          <w:szCs w:val="28"/>
        </w:rPr>
        <w:t xml:space="preserve">уровень конкуренции возрос, не изменился считает 24,2% опрошенных. </w:t>
      </w:r>
    </w:p>
    <w:p w:rsidR="00510E9B" w:rsidRPr="00DB5D6F" w:rsidRDefault="00510E9B" w:rsidP="00492DD2">
      <w:pPr>
        <w:tabs>
          <w:tab w:val="left" w:pos="10065"/>
        </w:tabs>
        <w:spacing w:after="0" w:line="240" w:lineRule="auto"/>
        <w:ind w:left="142" w:right="-1" w:firstLine="709"/>
        <w:jc w:val="right"/>
        <w:rPr>
          <w:rFonts w:ascii="Times New Roman" w:hAnsi="Times New Roman"/>
          <w:sz w:val="24"/>
          <w:szCs w:val="24"/>
        </w:rPr>
      </w:pPr>
      <w:r w:rsidRPr="00DB5D6F">
        <w:rPr>
          <w:rFonts w:ascii="Times New Roman" w:hAnsi="Times New Roman"/>
          <w:sz w:val="24"/>
          <w:szCs w:val="24"/>
        </w:rPr>
        <w:t xml:space="preserve">График </w:t>
      </w:r>
      <w:r w:rsidR="00DB5D6F">
        <w:rPr>
          <w:rFonts w:ascii="Times New Roman" w:hAnsi="Times New Roman"/>
          <w:sz w:val="24"/>
          <w:szCs w:val="24"/>
        </w:rPr>
        <w:t>36</w:t>
      </w:r>
    </w:p>
    <w:p w:rsidR="00510E9B" w:rsidRPr="00DB5D6F" w:rsidRDefault="00510E9B" w:rsidP="00492DD2">
      <w:pPr>
        <w:pStyle w:val="af4"/>
        <w:tabs>
          <w:tab w:val="left" w:pos="10065"/>
        </w:tabs>
        <w:spacing w:after="0"/>
        <w:ind w:left="142" w:right="-1" w:firstLine="709"/>
        <w:jc w:val="center"/>
        <w:rPr>
          <w:rFonts w:ascii="Times New Roman" w:hAnsi="Times New Roman"/>
          <w:b w:val="0"/>
          <w:color w:val="auto"/>
          <w:sz w:val="24"/>
          <w:szCs w:val="24"/>
        </w:rPr>
      </w:pPr>
      <w:r w:rsidRPr="00DB5D6F">
        <w:rPr>
          <w:rFonts w:ascii="Times New Roman" w:hAnsi="Times New Roman"/>
          <w:b w:val="0"/>
          <w:color w:val="auto"/>
          <w:sz w:val="24"/>
          <w:szCs w:val="24"/>
        </w:rPr>
        <w:t>Распределение ответов респондентов на вопрос: «Как изменилось число конкурентов бизнеса, который Вы представляете, на основном рынке товаров и услуг за последние 3 года», %</w:t>
      </w:r>
    </w:p>
    <w:p w:rsidR="00510E9B" w:rsidRPr="005211AC" w:rsidRDefault="00510E9B" w:rsidP="00DB5D6F">
      <w:pPr>
        <w:tabs>
          <w:tab w:val="left" w:pos="10065"/>
        </w:tabs>
        <w:spacing w:after="0" w:line="240" w:lineRule="auto"/>
        <w:ind w:left="142" w:right="-1"/>
        <w:jc w:val="right"/>
        <w:rPr>
          <w:rFonts w:ascii="Times New Roman" w:hAnsi="Times New Roman"/>
          <w:sz w:val="28"/>
          <w:szCs w:val="28"/>
        </w:rPr>
      </w:pPr>
      <w:r w:rsidRPr="005211AC">
        <w:rPr>
          <w:rFonts w:ascii="Times New Roman" w:hAnsi="Times New Roman"/>
          <w:noProof/>
          <w:sz w:val="28"/>
          <w:szCs w:val="28"/>
        </w:rPr>
        <w:lastRenderedPageBreak/>
        <w:drawing>
          <wp:inline distT="0" distB="0" distL="0" distR="0">
            <wp:extent cx="6393484" cy="1836116"/>
            <wp:effectExtent l="0" t="0" r="0" b="0"/>
            <wp:docPr id="151" name="Диаграмма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10E9B" w:rsidRDefault="00510E9B" w:rsidP="00492DD2">
      <w:pPr>
        <w:tabs>
          <w:tab w:val="left" w:pos="10065"/>
        </w:tabs>
        <w:spacing w:after="0" w:line="240" w:lineRule="auto"/>
        <w:ind w:left="142" w:right="-1" w:firstLine="709"/>
        <w:jc w:val="both"/>
        <w:rPr>
          <w:rFonts w:ascii="Times New Roman" w:eastAsia="Times New Roman" w:hAnsi="Times New Roman"/>
          <w:bCs/>
          <w:color w:val="000000"/>
          <w:sz w:val="28"/>
          <w:szCs w:val="28"/>
        </w:rPr>
      </w:pPr>
      <w:r w:rsidRPr="00EA2807">
        <w:rPr>
          <w:rFonts w:ascii="Times New Roman" w:eastAsia="Times New Roman" w:hAnsi="Times New Roman"/>
          <w:bCs/>
          <w:color w:val="000000"/>
          <w:sz w:val="28"/>
          <w:szCs w:val="28"/>
        </w:rPr>
        <w:t xml:space="preserve">Также участникам опроса было предложено определить степень их удовлетворенности состоянием конкуренции между поставщиками основного закупаемого товара (работы, услуги). «Удовлетворены» или «Скорее удовлетворены» конкуренцией между поставщиками </w:t>
      </w:r>
      <w:r>
        <w:rPr>
          <w:rFonts w:ascii="Times New Roman" w:eastAsia="Times New Roman" w:hAnsi="Times New Roman"/>
          <w:bCs/>
          <w:color w:val="000000"/>
          <w:sz w:val="28"/>
          <w:szCs w:val="28"/>
        </w:rPr>
        <w:t>47,9% (378</w:t>
      </w:r>
      <w:r w:rsidRPr="00EA2807">
        <w:rPr>
          <w:rFonts w:ascii="Times New Roman" w:eastAsia="Times New Roman" w:hAnsi="Times New Roman"/>
          <w:bCs/>
          <w:color w:val="000000"/>
          <w:sz w:val="28"/>
          <w:szCs w:val="28"/>
        </w:rPr>
        <w:t xml:space="preserve"> чел.) респондентов. </w:t>
      </w:r>
      <w:r>
        <w:rPr>
          <w:rFonts w:ascii="Times New Roman" w:eastAsia="Times New Roman" w:hAnsi="Times New Roman"/>
          <w:bCs/>
          <w:color w:val="000000"/>
          <w:sz w:val="28"/>
          <w:szCs w:val="28"/>
        </w:rPr>
        <w:t>Полностью н</w:t>
      </w:r>
      <w:r w:rsidRPr="00EA2807">
        <w:rPr>
          <w:rFonts w:ascii="Times New Roman" w:eastAsia="Times New Roman" w:hAnsi="Times New Roman"/>
          <w:bCs/>
          <w:color w:val="000000"/>
          <w:sz w:val="28"/>
          <w:szCs w:val="28"/>
        </w:rPr>
        <w:t>е</w:t>
      </w:r>
      <w:r>
        <w:rPr>
          <w:rFonts w:ascii="Times New Roman" w:eastAsia="Times New Roman" w:hAnsi="Times New Roman"/>
          <w:bCs/>
          <w:color w:val="000000"/>
          <w:sz w:val="28"/>
          <w:szCs w:val="28"/>
        </w:rPr>
        <w:t>удовлетворенны</w:t>
      </w:r>
      <w:r w:rsidRPr="00EA2807">
        <w:rPr>
          <w:rFonts w:ascii="Times New Roman" w:eastAsia="Times New Roman" w:hAnsi="Times New Roman"/>
          <w:bCs/>
          <w:color w:val="000000"/>
          <w:sz w:val="28"/>
          <w:szCs w:val="28"/>
        </w:rPr>
        <w:t xml:space="preserve"> уровнем конкуренции </w:t>
      </w:r>
      <w:r>
        <w:rPr>
          <w:rFonts w:ascii="Times New Roman" w:eastAsia="Times New Roman" w:hAnsi="Times New Roman"/>
          <w:bCs/>
          <w:color w:val="000000"/>
          <w:sz w:val="28"/>
          <w:szCs w:val="28"/>
        </w:rPr>
        <w:t>10,8</w:t>
      </w:r>
      <w:r w:rsidRPr="00EA2807">
        <w:rPr>
          <w:rFonts w:ascii="Times New Roman" w:eastAsia="Times New Roman" w:hAnsi="Times New Roman"/>
          <w:bCs/>
          <w:color w:val="000000"/>
          <w:sz w:val="28"/>
          <w:szCs w:val="28"/>
        </w:rPr>
        <w:t>% (</w:t>
      </w:r>
      <w:r>
        <w:rPr>
          <w:rFonts w:ascii="Times New Roman" w:eastAsia="Times New Roman" w:hAnsi="Times New Roman"/>
          <w:bCs/>
          <w:color w:val="000000"/>
          <w:sz w:val="28"/>
          <w:szCs w:val="28"/>
        </w:rPr>
        <w:t xml:space="preserve">85 </w:t>
      </w:r>
      <w:r w:rsidRPr="00EA2807">
        <w:rPr>
          <w:rFonts w:ascii="Times New Roman" w:eastAsia="Times New Roman" w:hAnsi="Times New Roman"/>
          <w:bCs/>
          <w:color w:val="000000"/>
          <w:sz w:val="28"/>
          <w:szCs w:val="28"/>
        </w:rPr>
        <w:t>чел.) предпринимателей.</w:t>
      </w:r>
    </w:p>
    <w:p w:rsidR="00510E9B" w:rsidRPr="00DB5D6F" w:rsidRDefault="00510E9B" w:rsidP="00492DD2">
      <w:pPr>
        <w:tabs>
          <w:tab w:val="left" w:pos="10065"/>
        </w:tabs>
        <w:spacing w:after="0" w:line="240" w:lineRule="auto"/>
        <w:ind w:left="142" w:right="-1" w:firstLine="709"/>
        <w:jc w:val="right"/>
        <w:rPr>
          <w:rFonts w:ascii="Times New Roman" w:eastAsia="Times New Roman" w:hAnsi="Times New Roman"/>
          <w:bCs/>
          <w:color w:val="000000"/>
          <w:sz w:val="24"/>
          <w:szCs w:val="24"/>
        </w:rPr>
      </w:pPr>
      <w:r w:rsidRPr="00DB5D6F">
        <w:rPr>
          <w:rFonts w:ascii="Times New Roman" w:eastAsia="Times New Roman" w:hAnsi="Times New Roman"/>
          <w:bCs/>
          <w:color w:val="000000"/>
          <w:sz w:val="24"/>
          <w:szCs w:val="24"/>
        </w:rPr>
        <w:t xml:space="preserve">График </w:t>
      </w:r>
      <w:r w:rsidR="00DB5D6F" w:rsidRPr="00DB5D6F">
        <w:rPr>
          <w:rFonts w:ascii="Times New Roman" w:eastAsia="Times New Roman" w:hAnsi="Times New Roman"/>
          <w:bCs/>
          <w:color w:val="000000"/>
          <w:sz w:val="24"/>
          <w:szCs w:val="24"/>
        </w:rPr>
        <w:t>37</w:t>
      </w:r>
    </w:p>
    <w:p w:rsidR="00510E9B" w:rsidRPr="00DB5D6F" w:rsidRDefault="00510E9B" w:rsidP="00DB5D6F">
      <w:pPr>
        <w:tabs>
          <w:tab w:val="left" w:pos="10065"/>
        </w:tabs>
        <w:spacing w:after="0" w:line="240" w:lineRule="auto"/>
        <w:ind w:left="142" w:right="-1"/>
        <w:jc w:val="center"/>
        <w:rPr>
          <w:rFonts w:ascii="Times New Roman" w:eastAsia="Times New Roman" w:hAnsi="Times New Roman"/>
          <w:bCs/>
          <w:color w:val="000000"/>
          <w:sz w:val="24"/>
          <w:szCs w:val="24"/>
        </w:rPr>
      </w:pPr>
      <w:r w:rsidRPr="00DB5D6F">
        <w:rPr>
          <w:rFonts w:ascii="Times New Roman" w:eastAsia="Times New Roman" w:hAnsi="Times New Roman"/>
          <w:bCs/>
          <w:color w:val="000000"/>
          <w:sz w:val="24"/>
          <w:szCs w:val="24"/>
        </w:rPr>
        <w:t>Распределение ответов респондентов на вопрос: «Оцените примерное число поставщиков основного закупаемого товара (работы услуги), который приобретает представляемый Вами бизнес для производства и реализации собственной продукции (если применимо), а также Вашу удовлетворенность состоянием конкуренции между поставщиками этого товара (работы, услуги)?»</w:t>
      </w:r>
    </w:p>
    <w:p w:rsidR="00510E9B" w:rsidRPr="005211AC" w:rsidRDefault="00510E9B" w:rsidP="00DB5D6F">
      <w:pPr>
        <w:tabs>
          <w:tab w:val="left" w:pos="10065"/>
        </w:tabs>
        <w:spacing w:after="0" w:line="240" w:lineRule="auto"/>
        <w:ind w:left="142" w:right="-1"/>
        <w:jc w:val="both"/>
        <w:rPr>
          <w:rFonts w:ascii="Times New Roman" w:eastAsia="Times New Roman" w:hAnsi="Times New Roman"/>
          <w:bCs/>
          <w:color w:val="000000"/>
          <w:sz w:val="28"/>
          <w:szCs w:val="28"/>
        </w:rPr>
      </w:pPr>
      <w:r w:rsidRPr="005211AC">
        <w:rPr>
          <w:rFonts w:ascii="Times New Roman" w:eastAsia="Times New Roman" w:hAnsi="Times New Roman"/>
          <w:bCs/>
          <w:noProof/>
          <w:color w:val="000000"/>
          <w:sz w:val="28"/>
          <w:szCs w:val="28"/>
        </w:rPr>
        <w:drawing>
          <wp:inline distT="0" distB="0" distL="0" distR="0">
            <wp:extent cx="6334963" cy="2245766"/>
            <wp:effectExtent l="0" t="0" r="0" b="0"/>
            <wp:docPr id="152" name="Диаграмма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10E9B" w:rsidRPr="00CA1F0D"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 xml:space="preserve">Таким образом, данные опроса свидетельствуют о высоком уровне конкуренции в регионе, который, по мнению респондентов, изменился в положительном направлении. </w:t>
      </w:r>
      <w:r w:rsidRPr="00CA1F0D">
        <w:rPr>
          <w:rFonts w:ascii="Times New Roman" w:hAnsi="Times New Roman"/>
          <w:sz w:val="28"/>
          <w:szCs w:val="28"/>
        </w:rPr>
        <w:t xml:space="preserve">Кроме того, респонденты положительно оценивают конкурентную среду между поставщиками товаров (работ, услуг). </w:t>
      </w:r>
    </w:p>
    <w:p w:rsidR="0040707A" w:rsidRDefault="0040707A" w:rsidP="0040707A">
      <w:pPr>
        <w:tabs>
          <w:tab w:val="left" w:pos="10065"/>
        </w:tabs>
        <w:spacing w:after="0" w:line="240" w:lineRule="auto"/>
        <w:ind w:left="142" w:right="-1" w:firstLine="709"/>
        <w:jc w:val="center"/>
        <w:rPr>
          <w:rFonts w:ascii="Times New Roman" w:hAnsi="Times New Roman" w:cs="Times New Roman"/>
          <w:b/>
          <w:sz w:val="28"/>
          <w:szCs w:val="28"/>
        </w:rPr>
      </w:pPr>
    </w:p>
    <w:p w:rsidR="0040707A" w:rsidRPr="0040707A" w:rsidRDefault="0040707A" w:rsidP="0040707A">
      <w:pPr>
        <w:tabs>
          <w:tab w:val="left" w:pos="10065"/>
        </w:tabs>
        <w:spacing w:after="0" w:line="240" w:lineRule="auto"/>
        <w:ind w:left="142" w:right="-1" w:firstLine="709"/>
        <w:jc w:val="center"/>
        <w:rPr>
          <w:rFonts w:ascii="Times New Roman" w:hAnsi="Times New Roman"/>
          <w:b/>
          <w:sz w:val="28"/>
          <w:szCs w:val="28"/>
        </w:rPr>
      </w:pPr>
      <w:r w:rsidRPr="0040707A">
        <w:rPr>
          <w:rFonts w:ascii="Times New Roman" w:hAnsi="Times New Roman" w:cs="Times New Roman"/>
          <w:b/>
          <w:sz w:val="28"/>
          <w:szCs w:val="28"/>
        </w:rPr>
        <w:t>2.3.2.2. Удовлетворенность субъектов предпринимательской деятельности качеством официальной информации о состоянии конкурентной среды на рынках товаров, работ и услуг в Республике Бурятия</w:t>
      </w:r>
    </w:p>
    <w:p w:rsidR="0040707A" w:rsidRDefault="00510E9B" w:rsidP="0040707A">
      <w:pPr>
        <w:tabs>
          <w:tab w:val="left" w:pos="10065"/>
        </w:tabs>
        <w:spacing w:after="0" w:line="240" w:lineRule="auto"/>
        <w:ind w:left="142" w:right="-1" w:firstLine="709"/>
        <w:jc w:val="both"/>
        <w:rPr>
          <w:rFonts w:ascii="Times New Roman" w:hAnsi="Times New Roman"/>
          <w:sz w:val="28"/>
          <w:szCs w:val="28"/>
        </w:rPr>
      </w:pPr>
      <w:r w:rsidRPr="006D2853">
        <w:rPr>
          <w:rFonts w:ascii="Times New Roman" w:hAnsi="Times New Roman"/>
          <w:sz w:val="28"/>
          <w:szCs w:val="28"/>
        </w:rPr>
        <w:t xml:space="preserve">Одной из </w:t>
      </w:r>
      <w:r>
        <w:rPr>
          <w:rFonts w:ascii="Times New Roman" w:hAnsi="Times New Roman"/>
          <w:sz w:val="28"/>
          <w:szCs w:val="28"/>
        </w:rPr>
        <w:t>приоритетных</w:t>
      </w:r>
      <w:r w:rsidRPr="006D2853">
        <w:rPr>
          <w:rFonts w:ascii="Times New Roman" w:hAnsi="Times New Roman"/>
          <w:sz w:val="28"/>
          <w:szCs w:val="28"/>
        </w:rPr>
        <w:t xml:space="preserve"> задач по развитию конкуренции в ре</w:t>
      </w:r>
      <w:r>
        <w:rPr>
          <w:rFonts w:ascii="Times New Roman" w:hAnsi="Times New Roman"/>
          <w:sz w:val="28"/>
          <w:szCs w:val="28"/>
        </w:rPr>
        <w:t>спублике</w:t>
      </w:r>
      <w:r w:rsidRPr="006D2853">
        <w:rPr>
          <w:rFonts w:ascii="Times New Roman" w:hAnsi="Times New Roman"/>
          <w:sz w:val="28"/>
          <w:szCs w:val="28"/>
        </w:rPr>
        <w:t xml:space="preserve"> является повышение уровня информационной открытости деятельности органов исполнительной власти, в том числе по вопросу о состоянии конкурентной среды на рынках товаров и услуг. </w:t>
      </w:r>
    </w:p>
    <w:p w:rsidR="0040707A" w:rsidRDefault="00510E9B" w:rsidP="0040707A">
      <w:pPr>
        <w:tabs>
          <w:tab w:val="left" w:pos="10065"/>
        </w:tabs>
        <w:spacing w:after="0" w:line="240" w:lineRule="auto"/>
        <w:ind w:right="-1" w:firstLine="851"/>
        <w:jc w:val="both"/>
        <w:rPr>
          <w:rFonts w:ascii="Times New Roman" w:hAnsi="Times New Roman"/>
          <w:sz w:val="28"/>
          <w:szCs w:val="28"/>
        </w:rPr>
      </w:pPr>
      <w:r w:rsidRPr="006D2853">
        <w:rPr>
          <w:rFonts w:ascii="Times New Roman" w:hAnsi="Times New Roman"/>
          <w:sz w:val="28"/>
          <w:szCs w:val="28"/>
        </w:rPr>
        <w:t xml:space="preserve">Измерение оценки качества официальной информации о состоянии конкурентной среды на рынках товаров и услуг (количество участников, данные о перспективах развития конкретных рынков, барьеры входа на рынки и т.д.) и </w:t>
      </w:r>
      <w:r w:rsidRPr="006D2853">
        <w:rPr>
          <w:rFonts w:ascii="Times New Roman" w:hAnsi="Times New Roman"/>
          <w:sz w:val="28"/>
          <w:szCs w:val="28"/>
        </w:rPr>
        <w:lastRenderedPageBreak/>
        <w:t>деятельности по содействию развитию конкуренции, размещаемой в открытом доступе, осуществлялась по трем параметрам – уровню доступности, уровню понятности и удобству получения информации.</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sidRPr="00183642">
        <w:rPr>
          <w:rFonts w:ascii="Times New Roman" w:hAnsi="Times New Roman"/>
          <w:sz w:val="28"/>
          <w:szCs w:val="28"/>
        </w:rPr>
        <w:t xml:space="preserve">Итоги опроса свидетельствуют о том, что большинство респондентов </w:t>
      </w:r>
      <w:r>
        <w:rPr>
          <w:rFonts w:ascii="Times New Roman" w:hAnsi="Times New Roman"/>
          <w:sz w:val="28"/>
          <w:szCs w:val="28"/>
        </w:rPr>
        <w:t>положительно оценивают качество</w:t>
      </w:r>
      <w:r w:rsidRPr="00183642">
        <w:rPr>
          <w:rFonts w:ascii="Times New Roman" w:hAnsi="Times New Roman"/>
          <w:sz w:val="28"/>
          <w:szCs w:val="28"/>
        </w:rPr>
        <w:t xml:space="preserve"> официальной информации </w:t>
      </w:r>
      <w:r>
        <w:rPr>
          <w:rFonts w:ascii="Times New Roman" w:hAnsi="Times New Roman"/>
          <w:sz w:val="28"/>
          <w:szCs w:val="28"/>
        </w:rPr>
        <w:t xml:space="preserve">о состоянии конкурентной среды. Так, положительные оценки распределились </w:t>
      </w:r>
      <w:r w:rsidRPr="00183642">
        <w:rPr>
          <w:rFonts w:ascii="Times New Roman" w:hAnsi="Times New Roman"/>
          <w:sz w:val="28"/>
          <w:szCs w:val="28"/>
        </w:rPr>
        <w:t>по критери</w:t>
      </w:r>
      <w:r>
        <w:rPr>
          <w:rFonts w:ascii="Times New Roman" w:hAnsi="Times New Roman"/>
          <w:sz w:val="28"/>
          <w:szCs w:val="28"/>
        </w:rPr>
        <w:t>ям</w:t>
      </w:r>
      <w:r w:rsidRPr="00183642">
        <w:rPr>
          <w:rFonts w:ascii="Times New Roman" w:hAnsi="Times New Roman"/>
          <w:sz w:val="28"/>
          <w:szCs w:val="28"/>
        </w:rPr>
        <w:t xml:space="preserve"> </w:t>
      </w:r>
      <w:r>
        <w:rPr>
          <w:rFonts w:ascii="Times New Roman" w:hAnsi="Times New Roman"/>
          <w:sz w:val="28"/>
          <w:szCs w:val="28"/>
        </w:rPr>
        <w:t xml:space="preserve">следующим образом: </w:t>
      </w:r>
      <w:r w:rsidRPr="00183642">
        <w:rPr>
          <w:rFonts w:ascii="Times New Roman" w:hAnsi="Times New Roman"/>
          <w:sz w:val="28"/>
          <w:szCs w:val="28"/>
        </w:rPr>
        <w:t xml:space="preserve">«Уровень доступности» - </w:t>
      </w:r>
      <w:r>
        <w:rPr>
          <w:rFonts w:ascii="Times New Roman" w:hAnsi="Times New Roman"/>
          <w:sz w:val="28"/>
          <w:szCs w:val="28"/>
        </w:rPr>
        <w:t>63,1</w:t>
      </w:r>
      <w:r w:rsidRPr="00183642">
        <w:rPr>
          <w:rFonts w:ascii="Times New Roman" w:hAnsi="Times New Roman"/>
          <w:sz w:val="28"/>
          <w:szCs w:val="28"/>
        </w:rPr>
        <w:t>% (</w:t>
      </w:r>
      <w:r>
        <w:rPr>
          <w:rFonts w:ascii="Times New Roman" w:hAnsi="Times New Roman"/>
          <w:sz w:val="28"/>
          <w:szCs w:val="28"/>
        </w:rPr>
        <w:t>498</w:t>
      </w:r>
      <w:r w:rsidRPr="00183642">
        <w:rPr>
          <w:rFonts w:ascii="Times New Roman" w:hAnsi="Times New Roman"/>
          <w:sz w:val="28"/>
          <w:szCs w:val="28"/>
        </w:rPr>
        <w:t xml:space="preserve"> чел), по критерию «Удобство получения информации» - </w:t>
      </w:r>
      <w:r>
        <w:rPr>
          <w:rFonts w:ascii="Times New Roman" w:hAnsi="Times New Roman"/>
          <w:sz w:val="28"/>
          <w:szCs w:val="28"/>
        </w:rPr>
        <w:t>60,9</w:t>
      </w:r>
      <w:r w:rsidRPr="00183642">
        <w:rPr>
          <w:rFonts w:ascii="Times New Roman" w:hAnsi="Times New Roman"/>
          <w:sz w:val="28"/>
          <w:szCs w:val="28"/>
        </w:rPr>
        <w:t>% (</w:t>
      </w:r>
      <w:r>
        <w:rPr>
          <w:rFonts w:ascii="Times New Roman" w:hAnsi="Times New Roman"/>
          <w:sz w:val="28"/>
          <w:szCs w:val="28"/>
        </w:rPr>
        <w:t>481</w:t>
      </w:r>
      <w:r w:rsidRPr="00183642">
        <w:rPr>
          <w:rFonts w:ascii="Times New Roman" w:hAnsi="Times New Roman"/>
          <w:sz w:val="28"/>
          <w:szCs w:val="28"/>
        </w:rPr>
        <w:t xml:space="preserve"> чел.)</w:t>
      </w:r>
      <w:r>
        <w:rPr>
          <w:rFonts w:ascii="Times New Roman" w:hAnsi="Times New Roman"/>
          <w:sz w:val="28"/>
          <w:szCs w:val="28"/>
        </w:rPr>
        <w:t xml:space="preserve">, </w:t>
      </w:r>
      <w:r w:rsidRPr="00183642">
        <w:rPr>
          <w:rFonts w:ascii="Times New Roman" w:hAnsi="Times New Roman"/>
          <w:sz w:val="28"/>
          <w:szCs w:val="28"/>
        </w:rPr>
        <w:t xml:space="preserve">по критерию «Уровень понятности» - </w:t>
      </w:r>
      <w:r>
        <w:rPr>
          <w:rFonts w:ascii="Times New Roman" w:hAnsi="Times New Roman"/>
          <w:sz w:val="28"/>
          <w:szCs w:val="28"/>
        </w:rPr>
        <w:t>60,2</w:t>
      </w:r>
      <w:r w:rsidRPr="00183642">
        <w:rPr>
          <w:rFonts w:ascii="Times New Roman" w:hAnsi="Times New Roman"/>
          <w:sz w:val="28"/>
          <w:szCs w:val="28"/>
        </w:rPr>
        <w:t>% (</w:t>
      </w:r>
      <w:r>
        <w:rPr>
          <w:rFonts w:ascii="Times New Roman" w:hAnsi="Times New Roman"/>
          <w:sz w:val="28"/>
          <w:szCs w:val="28"/>
        </w:rPr>
        <w:t>475 чел.)</w:t>
      </w:r>
      <w:r w:rsidRPr="00183642">
        <w:rPr>
          <w:rFonts w:ascii="Times New Roman" w:hAnsi="Times New Roman"/>
          <w:sz w:val="28"/>
          <w:szCs w:val="28"/>
        </w:rPr>
        <w:t xml:space="preserve">. </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Н</w:t>
      </w:r>
      <w:r w:rsidRPr="00183642">
        <w:rPr>
          <w:rFonts w:ascii="Times New Roman" w:hAnsi="Times New Roman"/>
          <w:sz w:val="28"/>
          <w:szCs w:val="28"/>
        </w:rPr>
        <w:t>е удовлетворены или скорее не удовлетворены уровнем доступности</w:t>
      </w:r>
      <w:r>
        <w:rPr>
          <w:rFonts w:ascii="Times New Roman" w:hAnsi="Times New Roman"/>
          <w:sz w:val="28"/>
          <w:szCs w:val="28"/>
        </w:rPr>
        <w:t xml:space="preserve"> информации 19,8% опрошенных, </w:t>
      </w:r>
      <w:r w:rsidRPr="00183642">
        <w:rPr>
          <w:rFonts w:ascii="Times New Roman" w:hAnsi="Times New Roman"/>
          <w:sz w:val="28"/>
          <w:szCs w:val="28"/>
        </w:rPr>
        <w:t>удобством получения информации</w:t>
      </w:r>
      <w:r>
        <w:rPr>
          <w:rFonts w:ascii="Times New Roman" w:hAnsi="Times New Roman"/>
          <w:sz w:val="28"/>
          <w:szCs w:val="28"/>
        </w:rPr>
        <w:t xml:space="preserve"> и</w:t>
      </w:r>
      <w:r w:rsidRPr="00183642">
        <w:rPr>
          <w:rFonts w:ascii="Times New Roman" w:hAnsi="Times New Roman"/>
          <w:sz w:val="28"/>
          <w:szCs w:val="28"/>
        </w:rPr>
        <w:t xml:space="preserve"> уровнем понятности</w:t>
      </w:r>
      <w:r>
        <w:rPr>
          <w:rFonts w:ascii="Times New Roman" w:hAnsi="Times New Roman"/>
          <w:sz w:val="28"/>
          <w:szCs w:val="28"/>
        </w:rPr>
        <w:t xml:space="preserve"> 20,3% опрошенных.</w:t>
      </w:r>
      <w:r w:rsidRPr="00183642">
        <w:rPr>
          <w:rFonts w:ascii="Times New Roman" w:hAnsi="Times New Roman"/>
          <w:sz w:val="28"/>
          <w:szCs w:val="28"/>
        </w:rPr>
        <w:t xml:space="preserve"> </w:t>
      </w:r>
      <w:r>
        <w:rPr>
          <w:rFonts w:ascii="Times New Roman" w:hAnsi="Times New Roman"/>
          <w:sz w:val="28"/>
          <w:szCs w:val="28"/>
        </w:rPr>
        <w:t xml:space="preserve">Остальные респонденты затруднились в ответе. </w:t>
      </w:r>
      <w:r w:rsidRPr="00183642">
        <w:rPr>
          <w:rFonts w:ascii="Times New Roman" w:hAnsi="Times New Roman"/>
          <w:sz w:val="28"/>
          <w:szCs w:val="28"/>
        </w:rPr>
        <w:t xml:space="preserve">Сложность оценки обусловлена тем, что эти респонденты в своей деятельности не испытывают острых проблем и их не интересует данная информация. </w:t>
      </w:r>
    </w:p>
    <w:p w:rsidR="00510E9B" w:rsidRPr="00DB5D6F" w:rsidRDefault="00510E9B" w:rsidP="00492DD2">
      <w:pPr>
        <w:tabs>
          <w:tab w:val="left" w:pos="10065"/>
        </w:tabs>
        <w:spacing w:after="0" w:line="240" w:lineRule="auto"/>
        <w:ind w:left="142" w:right="-1" w:firstLine="709"/>
        <w:jc w:val="right"/>
        <w:rPr>
          <w:rFonts w:ascii="Times New Roman" w:hAnsi="Times New Roman"/>
          <w:sz w:val="24"/>
          <w:szCs w:val="24"/>
        </w:rPr>
      </w:pPr>
      <w:r w:rsidRPr="00DB5D6F">
        <w:rPr>
          <w:rFonts w:ascii="Times New Roman" w:hAnsi="Times New Roman"/>
          <w:sz w:val="24"/>
          <w:szCs w:val="24"/>
        </w:rPr>
        <w:t xml:space="preserve">График </w:t>
      </w:r>
      <w:r w:rsidR="00DB5D6F">
        <w:rPr>
          <w:rFonts w:ascii="Times New Roman" w:hAnsi="Times New Roman"/>
          <w:sz w:val="24"/>
          <w:szCs w:val="24"/>
        </w:rPr>
        <w:t>38</w:t>
      </w:r>
    </w:p>
    <w:p w:rsidR="00510E9B" w:rsidRPr="00DB5D6F" w:rsidRDefault="00510E9B" w:rsidP="00492DD2">
      <w:pPr>
        <w:pStyle w:val="af4"/>
        <w:tabs>
          <w:tab w:val="left" w:pos="10065"/>
        </w:tabs>
        <w:spacing w:after="0"/>
        <w:ind w:left="142" w:right="-1" w:firstLine="709"/>
        <w:jc w:val="center"/>
        <w:rPr>
          <w:rFonts w:ascii="Times New Roman" w:hAnsi="Times New Roman"/>
          <w:b w:val="0"/>
          <w:color w:val="auto"/>
          <w:sz w:val="24"/>
          <w:szCs w:val="24"/>
        </w:rPr>
      </w:pPr>
      <w:r w:rsidRPr="00DB5D6F">
        <w:rPr>
          <w:rFonts w:ascii="Times New Roman" w:hAnsi="Times New Roman"/>
          <w:b w:val="0"/>
          <w:color w:val="auto"/>
          <w:sz w:val="24"/>
          <w:szCs w:val="24"/>
        </w:rPr>
        <w:t>Распределение ответов респондентов на вопрос: «Насколько Вы уровнем доступности, понятности и получения официальной информации о состоянии конкурентной среды и деятельности по содействию развитию конкуренции в регионе, размещаемой в открытом доступе?», %</w:t>
      </w:r>
    </w:p>
    <w:p w:rsidR="00510E9B" w:rsidRPr="005211AC" w:rsidRDefault="00510E9B" w:rsidP="00DB5D6F">
      <w:pPr>
        <w:tabs>
          <w:tab w:val="left" w:pos="10065"/>
        </w:tabs>
        <w:spacing w:after="0" w:line="240" w:lineRule="auto"/>
        <w:ind w:left="142" w:right="-1"/>
        <w:jc w:val="both"/>
        <w:rPr>
          <w:rFonts w:ascii="Times New Roman" w:hAnsi="Times New Roman"/>
          <w:sz w:val="28"/>
          <w:szCs w:val="28"/>
        </w:rPr>
      </w:pPr>
      <w:r w:rsidRPr="00EA2807">
        <w:rPr>
          <w:rFonts w:ascii="Times New Roman" w:hAnsi="Times New Roman"/>
          <w:noProof/>
          <w:sz w:val="28"/>
          <w:szCs w:val="28"/>
          <w:vertAlign w:val="superscript"/>
        </w:rPr>
        <w:drawing>
          <wp:inline distT="0" distB="0" distL="0" distR="0">
            <wp:extent cx="6159398" cy="2260396"/>
            <wp:effectExtent l="0" t="0" r="0" b="0"/>
            <wp:docPr id="15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sidRPr="00CE1397">
        <w:rPr>
          <w:rFonts w:ascii="Times New Roman" w:hAnsi="Times New Roman"/>
          <w:bCs/>
          <w:sz w:val="28"/>
          <w:szCs w:val="28"/>
        </w:rPr>
        <w:t xml:space="preserve">Таким образом, </w:t>
      </w:r>
      <w:r>
        <w:rPr>
          <w:rFonts w:ascii="Times New Roman" w:hAnsi="Times New Roman"/>
          <w:bCs/>
          <w:sz w:val="28"/>
          <w:szCs w:val="28"/>
        </w:rPr>
        <w:t xml:space="preserve">можно сделать вывод, что </w:t>
      </w:r>
      <w:r w:rsidRPr="00CE1397">
        <w:rPr>
          <w:rFonts w:ascii="Times New Roman" w:hAnsi="Times New Roman"/>
          <w:bCs/>
          <w:sz w:val="28"/>
          <w:szCs w:val="28"/>
        </w:rPr>
        <w:t>р</w:t>
      </w:r>
      <w:r w:rsidRPr="00E179C3">
        <w:rPr>
          <w:rFonts w:ascii="Times New Roman" w:hAnsi="Times New Roman"/>
          <w:sz w:val="28"/>
          <w:szCs w:val="28"/>
        </w:rPr>
        <w:t>еспонденты в большей степени удовлетворены доступностью и удобством получения информации о состоянии конкурентной среды на рынках товаров, работ и услуг.</w:t>
      </w:r>
      <w:r w:rsidRPr="00CA1F0D">
        <w:rPr>
          <w:rFonts w:ascii="Times New Roman" w:hAnsi="Times New Roman"/>
          <w:sz w:val="28"/>
          <w:szCs w:val="28"/>
        </w:rPr>
        <w:t xml:space="preserve"> </w:t>
      </w:r>
    </w:p>
    <w:p w:rsidR="0040707A" w:rsidRDefault="0040707A" w:rsidP="00492DD2">
      <w:pPr>
        <w:tabs>
          <w:tab w:val="left" w:pos="10065"/>
        </w:tabs>
        <w:spacing w:after="0" w:line="240" w:lineRule="auto"/>
        <w:ind w:left="142" w:right="-1" w:firstLine="709"/>
        <w:jc w:val="both"/>
        <w:rPr>
          <w:rFonts w:ascii="Times New Roman" w:hAnsi="Times New Roman" w:cs="Times New Roman"/>
          <w:sz w:val="28"/>
          <w:szCs w:val="28"/>
        </w:rPr>
      </w:pPr>
    </w:p>
    <w:p w:rsidR="0040707A" w:rsidRPr="0040707A" w:rsidRDefault="0040707A" w:rsidP="0040707A">
      <w:pPr>
        <w:tabs>
          <w:tab w:val="left" w:pos="10065"/>
        </w:tabs>
        <w:spacing w:after="0" w:line="240" w:lineRule="auto"/>
        <w:ind w:left="142" w:right="-1" w:firstLine="709"/>
        <w:jc w:val="center"/>
        <w:rPr>
          <w:rFonts w:ascii="Times New Roman" w:hAnsi="Times New Roman"/>
          <w:b/>
          <w:sz w:val="28"/>
          <w:szCs w:val="28"/>
        </w:rPr>
      </w:pPr>
      <w:r w:rsidRPr="0040707A">
        <w:rPr>
          <w:rFonts w:ascii="Times New Roman" w:hAnsi="Times New Roman" w:cs="Times New Roman"/>
          <w:b/>
          <w:sz w:val="28"/>
          <w:szCs w:val="28"/>
        </w:rPr>
        <w:t>2.3.2.3. Мониторинг наличия (отсутствия) административных барьеров в Республике Бурятия</w:t>
      </w:r>
    </w:p>
    <w:p w:rsidR="00510E9B" w:rsidRPr="005211AC"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В</w:t>
      </w:r>
      <w:r w:rsidRPr="005211AC">
        <w:rPr>
          <w:rFonts w:ascii="Times New Roman" w:hAnsi="Times New Roman"/>
          <w:sz w:val="28"/>
          <w:szCs w:val="28"/>
        </w:rPr>
        <w:t xml:space="preserve"> </w:t>
      </w:r>
      <w:r w:rsidRPr="0040707A">
        <w:rPr>
          <w:rFonts w:ascii="Times New Roman" w:hAnsi="Times New Roman"/>
          <w:sz w:val="28"/>
          <w:szCs w:val="28"/>
        </w:rPr>
        <w:t xml:space="preserve">рамках опроса </w:t>
      </w:r>
      <w:r w:rsidR="00A1041A" w:rsidRPr="0040707A">
        <w:rPr>
          <w:rFonts w:ascii="Times New Roman" w:hAnsi="Times New Roman"/>
          <w:sz w:val="28"/>
          <w:szCs w:val="28"/>
        </w:rPr>
        <w:t>«Мониторинг наличия (отсутствия) административных барьеров в Республике Бурятия»</w:t>
      </w:r>
      <w:r w:rsidR="00A1041A" w:rsidRPr="005211AC">
        <w:rPr>
          <w:rFonts w:ascii="Times New Roman" w:hAnsi="Times New Roman"/>
          <w:sz w:val="28"/>
          <w:szCs w:val="28"/>
        </w:rPr>
        <w:t xml:space="preserve"> </w:t>
      </w:r>
      <w:r w:rsidRPr="005211AC">
        <w:rPr>
          <w:rFonts w:ascii="Times New Roman" w:hAnsi="Times New Roman"/>
          <w:sz w:val="28"/>
          <w:szCs w:val="28"/>
        </w:rPr>
        <w:t>выяснил</w:t>
      </w:r>
      <w:r>
        <w:rPr>
          <w:rFonts w:ascii="Times New Roman" w:hAnsi="Times New Roman"/>
          <w:sz w:val="28"/>
          <w:szCs w:val="28"/>
        </w:rPr>
        <w:t>ось</w:t>
      </w:r>
      <w:r w:rsidRPr="005211AC">
        <w:rPr>
          <w:rFonts w:ascii="Times New Roman" w:hAnsi="Times New Roman"/>
          <w:sz w:val="28"/>
          <w:szCs w:val="28"/>
        </w:rPr>
        <w:t>, какие административные барьеры для осуществления предпринимательской деятельности имеются на региональных рынках. Для этого представителям регионального бизнеса было предложено выбрать основные факторы, влияющие на начало предпринимательской деятельности, размещение и ведением бизнеса.</w:t>
      </w:r>
    </w:p>
    <w:p w:rsidR="0040707A" w:rsidRDefault="0040707A" w:rsidP="00492DD2">
      <w:pPr>
        <w:tabs>
          <w:tab w:val="left" w:pos="10065"/>
        </w:tabs>
        <w:spacing w:after="0" w:line="240" w:lineRule="auto"/>
        <w:ind w:left="142" w:right="-1" w:firstLine="709"/>
        <w:jc w:val="right"/>
        <w:rPr>
          <w:rFonts w:ascii="Times New Roman" w:hAnsi="Times New Roman"/>
          <w:sz w:val="24"/>
          <w:szCs w:val="24"/>
        </w:rPr>
      </w:pPr>
    </w:p>
    <w:p w:rsidR="0040707A" w:rsidRDefault="0040707A" w:rsidP="00492DD2">
      <w:pPr>
        <w:tabs>
          <w:tab w:val="left" w:pos="10065"/>
        </w:tabs>
        <w:spacing w:after="0" w:line="240" w:lineRule="auto"/>
        <w:ind w:left="142" w:right="-1" w:firstLine="709"/>
        <w:jc w:val="right"/>
        <w:rPr>
          <w:rFonts w:ascii="Times New Roman" w:hAnsi="Times New Roman"/>
          <w:sz w:val="24"/>
          <w:szCs w:val="24"/>
        </w:rPr>
      </w:pPr>
    </w:p>
    <w:p w:rsidR="0040707A" w:rsidRDefault="0040707A" w:rsidP="00492DD2">
      <w:pPr>
        <w:tabs>
          <w:tab w:val="left" w:pos="10065"/>
        </w:tabs>
        <w:spacing w:after="0" w:line="240" w:lineRule="auto"/>
        <w:ind w:left="142" w:right="-1" w:firstLine="709"/>
        <w:jc w:val="right"/>
        <w:rPr>
          <w:rFonts w:ascii="Times New Roman" w:hAnsi="Times New Roman"/>
          <w:sz w:val="24"/>
          <w:szCs w:val="24"/>
        </w:rPr>
      </w:pPr>
    </w:p>
    <w:p w:rsidR="0040707A" w:rsidRDefault="0040707A" w:rsidP="00492DD2">
      <w:pPr>
        <w:tabs>
          <w:tab w:val="left" w:pos="10065"/>
        </w:tabs>
        <w:spacing w:after="0" w:line="240" w:lineRule="auto"/>
        <w:ind w:left="142" w:right="-1" w:firstLine="709"/>
        <w:jc w:val="right"/>
        <w:rPr>
          <w:rFonts w:ascii="Times New Roman" w:hAnsi="Times New Roman"/>
          <w:sz w:val="24"/>
          <w:szCs w:val="24"/>
        </w:rPr>
      </w:pPr>
    </w:p>
    <w:p w:rsidR="0040707A" w:rsidRDefault="0040707A" w:rsidP="00492DD2">
      <w:pPr>
        <w:tabs>
          <w:tab w:val="left" w:pos="10065"/>
        </w:tabs>
        <w:spacing w:after="0" w:line="240" w:lineRule="auto"/>
        <w:ind w:left="142" w:right="-1" w:firstLine="709"/>
        <w:jc w:val="right"/>
        <w:rPr>
          <w:rFonts w:ascii="Times New Roman" w:hAnsi="Times New Roman"/>
          <w:sz w:val="24"/>
          <w:szCs w:val="24"/>
        </w:rPr>
      </w:pPr>
    </w:p>
    <w:p w:rsidR="00510E9B" w:rsidRPr="00DB5D6F" w:rsidRDefault="00510E9B" w:rsidP="00492DD2">
      <w:pPr>
        <w:tabs>
          <w:tab w:val="left" w:pos="10065"/>
        </w:tabs>
        <w:spacing w:after="0" w:line="240" w:lineRule="auto"/>
        <w:ind w:left="142" w:right="-1" w:firstLine="709"/>
        <w:jc w:val="right"/>
        <w:rPr>
          <w:rFonts w:ascii="Times New Roman" w:hAnsi="Times New Roman"/>
          <w:sz w:val="24"/>
          <w:szCs w:val="24"/>
        </w:rPr>
      </w:pPr>
      <w:r w:rsidRPr="00DB5D6F">
        <w:rPr>
          <w:rFonts w:ascii="Times New Roman" w:hAnsi="Times New Roman"/>
          <w:sz w:val="24"/>
          <w:szCs w:val="24"/>
        </w:rPr>
        <w:lastRenderedPageBreak/>
        <w:t xml:space="preserve">Таблица </w:t>
      </w:r>
      <w:r w:rsidR="00DB5D6F" w:rsidRPr="00DB5D6F">
        <w:rPr>
          <w:rFonts w:ascii="Times New Roman" w:hAnsi="Times New Roman"/>
          <w:sz w:val="24"/>
          <w:szCs w:val="24"/>
        </w:rPr>
        <w:t>6</w:t>
      </w:r>
    </w:p>
    <w:p w:rsidR="00510E9B" w:rsidRPr="00DB5D6F" w:rsidRDefault="00510E9B" w:rsidP="00DB5D6F">
      <w:pPr>
        <w:tabs>
          <w:tab w:val="left" w:pos="10065"/>
        </w:tabs>
        <w:spacing w:after="0" w:line="240" w:lineRule="auto"/>
        <w:ind w:left="142" w:firstLine="709"/>
        <w:jc w:val="center"/>
        <w:rPr>
          <w:rFonts w:ascii="Times New Roman" w:hAnsi="Times New Roman"/>
          <w:sz w:val="24"/>
          <w:szCs w:val="24"/>
        </w:rPr>
      </w:pPr>
      <w:r w:rsidRPr="00DB5D6F">
        <w:rPr>
          <w:rFonts w:ascii="Times New Roman" w:hAnsi="Times New Roman"/>
          <w:sz w:val="24"/>
          <w:szCs w:val="24"/>
        </w:rPr>
        <w:t>Распределение ответов респондентов на вопрос: «По Вашему мнению, какие из перечисленных административных барьеров являются наиболее существенными для ведения текущей деятельности или открытия нового бизнеса на рынке, основном для бизнеса, который Вы представляете?»</w:t>
      </w:r>
    </w:p>
    <w:tbl>
      <w:tblPr>
        <w:tblW w:w="1007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1"/>
        <w:gridCol w:w="1701"/>
        <w:gridCol w:w="1276"/>
      </w:tblGrid>
      <w:tr w:rsidR="00510E9B" w:rsidRPr="00071621" w:rsidTr="00B520CE">
        <w:trPr>
          <w:trHeight w:val="375"/>
        </w:trPr>
        <w:tc>
          <w:tcPr>
            <w:tcW w:w="7101" w:type="dxa"/>
            <w:shd w:val="clear" w:color="000000" w:fill="FFFFFF"/>
            <w:vAlign w:val="center"/>
            <w:hideMark/>
          </w:tcPr>
          <w:p w:rsidR="00510E9B" w:rsidRPr="003479A7" w:rsidRDefault="00510E9B" w:rsidP="00DB5D6F">
            <w:pPr>
              <w:tabs>
                <w:tab w:val="left" w:pos="10065"/>
              </w:tabs>
              <w:spacing w:after="0" w:line="240" w:lineRule="auto"/>
              <w:ind w:left="142" w:hanging="95"/>
              <w:jc w:val="center"/>
              <w:rPr>
                <w:rFonts w:ascii="Times New Roman" w:eastAsia="Times New Roman" w:hAnsi="Times New Roman"/>
                <w:color w:val="000000"/>
                <w:sz w:val="24"/>
                <w:szCs w:val="24"/>
              </w:rPr>
            </w:pPr>
            <w:r w:rsidRPr="003479A7">
              <w:rPr>
                <w:rFonts w:ascii="Times New Roman" w:eastAsia="Times New Roman" w:hAnsi="Times New Roman"/>
                <w:color w:val="000000"/>
                <w:sz w:val="24"/>
                <w:szCs w:val="24"/>
              </w:rPr>
              <w:t>Наименование административного барьера</w:t>
            </w:r>
          </w:p>
        </w:tc>
        <w:tc>
          <w:tcPr>
            <w:tcW w:w="1701" w:type="dxa"/>
            <w:vAlign w:val="center"/>
          </w:tcPr>
          <w:p w:rsidR="00510E9B" w:rsidRPr="003479A7" w:rsidRDefault="00510E9B" w:rsidP="00DB5D6F">
            <w:pPr>
              <w:tabs>
                <w:tab w:val="left" w:pos="10065"/>
              </w:tabs>
              <w:spacing w:after="0" w:line="240" w:lineRule="auto"/>
              <w:ind w:left="142" w:hanging="95"/>
              <w:jc w:val="center"/>
              <w:rPr>
                <w:rFonts w:ascii="Times New Roman" w:eastAsia="Times New Roman" w:hAnsi="Times New Roman"/>
                <w:color w:val="000000"/>
                <w:sz w:val="24"/>
                <w:szCs w:val="24"/>
              </w:rPr>
            </w:pPr>
            <w:r w:rsidRPr="003479A7">
              <w:rPr>
                <w:rFonts w:ascii="Times New Roman" w:eastAsia="Times New Roman" w:hAnsi="Times New Roman"/>
                <w:color w:val="000000"/>
                <w:sz w:val="24"/>
                <w:szCs w:val="24"/>
              </w:rPr>
              <w:t>Количество ответов</w:t>
            </w:r>
          </w:p>
        </w:tc>
        <w:tc>
          <w:tcPr>
            <w:tcW w:w="1276" w:type="dxa"/>
            <w:vAlign w:val="center"/>
          </w:tcPr>
          <w:p w:rsidR="00510E9B" w:rsidRPr="003479A7" w:rsidRDefault="00510E9B" w:rsidP="00DB5D6F">
            <w:pPr>
              <w:tabs>
                <w:tab w:val="left" w:pos="10065"/>
              </w:tabs>
              <w:spacing w:after="0" w:line="240" w:lineRule="auto"/>
              <w:ind w:left="142" w:hanging="95"/>
              <w:jc w:val="center"/>
              <w:rPr>
                <w:rFonts w:ascii="Times New Roman" w:eastAsia="Times New Roman" w:hAnsi="Times New Roman"/>
                <w:color w:val="000000"/>
                <w:sz w:val="24"/>
                <w:szCs w:val="24"/>
              </w:rPr>
            </w:pPr>
            <w:r w:rsidRPr="003479A7">
              <w:rPr>
                <w:rFonts w:ascii="Times New Roman" w:eastAsia="Times New Roman" w:hAnsi="Times New Roman"/>
                <w:color w:val="000000"/>
                <w:sz w:val="24"/>
                <w:szCs w:val="24"/>
              </w:rPr>
              <w:t>Доля, %</w:t>
            </w:r>
          </w:p>
        </w:tc>
      </w:tr>
      <w:tr w:rsidR="00510E9B" w:rsidRPr="00BB1A9B" w:rsidTr="00B520CE">
        <w:trPr>
          <w:trHeight w:val="375"/>
        </w:trPr>
        <w:tc>
          <w:tcPr>
            <w:tcW w:w="71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0E9B" w:rsidRPr="00BB1A9B" w:rsidRDefault="00510E9B" w:rsidP="00DB5D6F">
            <w:pPr>
              <w:tabs>
                <w:tab w:val="left" w:pos="10065"/>
              </w:tabs>
              <w:spacing w:after="0" w:line="240" w:lineRule="auto"/>
              <w:ind w:left="47" w:right="-1"/>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Высокие налоги/отчисления в ПФР</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10E9B" w:rsidRPr="00BB1A9B" w:rsidRDefault="00510E9B" w:rsidP="00DB5D6F">
            <w:pPr>
              <w:tabs>
                <w:tab w:val="left" w:pos="10065"/>
              </w:tabs>
              <w:ind w:left="142" w:right="-1" w:hanging="95"/>
              <w:jc w:val="center"/>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426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10E9B" w:rsidRPr="00BB1A9B" w:rsidRDefault="00510E9B" w:rsidP="00DB5D6F">
            <w:pPr>
              <w:tabs>
                <w:tab w:val="left" w:pos="10065"/>
              </w:tabs>
              <w:ind w:left="142" w:right="-1" w:hanging="95"/>
              <w:jc w:val="center"/>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54,0</w:t>
            </w:r>
          </w:p>
        </w:tc>
      </w:tr>
      <w:tr w:rsidR="00510E9B" w:rsidRPr="00BB1A9B" w:rsidTr="00B520CE">
        <w:trPr>
          <w:trHeight w:val="375"/>
        </w:trPr>
        <w:tc>
          <w:tcPr>
            <w:tcW w:w="71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0E9B" w:rsidRPr="00BB1A9B" w:rsidRDefault="00510E9B" w:rsidP="00DB5D6F">
            <w:pPr>
              <w:tabs>
                <w:tab w:val="left" w:pos="10065"/>
              </w:tabs>
              <w:spacing w:after="0" w:line="240" w:lineRule="auto"/>
              <w:ind w:left="47" w:right="-1"/>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 xml:space="preserve">Нестабильность российского законодательства, регулирующего предпринимательскую деятельность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10E9B" w:rsidRPr="00BB1A9B" w:rsidRDefault="00510E9B" w:rsidP="00DB5D6F">
            <w:pPr>
              <w:tabs>
                <w:tab w:val="left" w:pos="10065"/>
              </w:tabs>
              <w:ind w:left="142" w:right="-1" w:hanging="95"/>
              <w:jc w:val="center"/>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254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10E9B" w:rsidRPr="00BB1A9B" w:rsidRDefault="00510E9B" w:rsidP="00DB5D6F">
            <w:pPr>
              <w:tabs>
                <w:tab w:val="left" w:pos="10065"/>
              </w:tabs>
              <w:ind w:left="142" w:right="-1" w:hanging="95"/>
              <w:jc w:val="center"/>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32,2</w:t>
            </w:r>
          </w:p>
        </w:tc>
      </w:tr>
      <w:tr w:rsidR="00510E9B" w:rsidRPr="00BB1A9B" w:rsidTr="00B520CE">
        <w:trPr>
          <w:trHeight w:val="375"/>
        </w:trPr>
        <w:tc>
          <w:tcPr>
            <w:tcW w:w="71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0E9B" w:rsidRPr="00BB1A9B" w:rsidRDefault="00510E9B" w:rsidP="00DB5D6F">
            <w:pPr>
              <w:tabs>
                <w:tab w:val="left" w:pos="10065"/>
              </w:tabs>
              <w:spacing w:after="0" w:line="240" w:lineRule="auto"/>
              <w:ind w:left="47" w:right="-1"/>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 xml:space="preserve">Сложность получения доступа к земельным участкам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10E9B" w:rsidRPr="00BB1A9B" w:rsidRDefault="00510E9B" w:rsidP="00DB5D6F">
            <w:pPr>
              <w:tabs>
                <w:tab w:val="left" w:pos="10065"/>
              </w:tabs>
              <w:ind w:left="142" w:right="-1" w:hanging="95"/>
              <w:jc w:val="center"/>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152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10E9B" w:rsidRPr="00BB1A9B" w:rsidRDefault="00510E9B" w:rsidP="00DB5D6F">
            <w:pPr>
              <w:tabs>
                <w:tab w:val="left" w:pos="10065"/>
              </w:tabs>
              <w:ind w:left="142" w:right="-1" w:hanging="95"/>
              <w:jc w:val="center"/>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19,3</w:t>
            </w:r>
          </w:p>
        </w:tc>
      </w:tr>
      <w:tr w:rsidR="00510E9B" w:rsidRPr="00BB1A9B" w:rsidTr="00B520CE">
        <w:trPr>
          <w:trHeight w:val="375"/>
        </w:trPr>
        <w:tc>
          <w:tcPr>
            <w:tcW w:w="71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0E9B" w:rsidRPr="00BB1A9B" w:rsidRDefault="00510E9B" w:rsidP="00DB5D6F">
            <w:pPr>
              <w:tabs>
                <w:tab w:val="left" w:pos="10065"/>
              </w:tabs>
              <w:spacing w:after="0" w:line="240" w:lineRule="auto"/>
              <w:ind w:left="47" w:right="-1"/>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Нет ограничений</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10E9B" w:rsidRPr="00BB1A9B" w:rsidRDefault="00510E9B" w:rsidP="00DB5D6F">
            <w:pPr>
              <w:tabs>
                <w:tab w:val="left" w:pos="10065"/>
              </w:tabs>
              <w:ind w:left="142" w:right="-1" w:hanging="95"/>
              <w:jc w:val="center"/>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152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10E9B" w:rsidRPr="00BB1A9B" w:rsidRDefault="00510E9B" w:rsidP="00DB5D6F">
            <w:pPr>
              <w:tabs>
                <w:tab w:val="left" w:pos="10065"/>
              </w:tabs>
              <w:ind w:left="142" w:right="-1" w:hanging="95"/>
              <w:jc w:val="center"/>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19,3</w:t>
            </w:r>
          </w:p>
        </w:tc>
      </w:tr>
      <w:tr w:rsidR="00510E9B" w:rsidRPr="00BB1A9B" w:rsidTr="00B520CE">
        <w:trPr>
          <w:trHeight w:val="375"/>
        </w:trPr>
        <w:tc>
          <w:tcPr>
            <w:tcW w:w="71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0E9B" w:rsidRPr="00BB1A9B" w:rsidRDefault="00510E9B" w:rsidP="00DB5D6F">
            <w:pPr>
              <w:tabs>
                <w:tab w:val="left" w:pos="10065"/>
              </w:tabs>
              <w:spacing w:after="0" w:line="240" w:lineRule="auto"/>
              <w:ind w:left="47" w:right="-1"/>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Сложность/натянутость процедуры получения лицензий</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10E9B" w:rsidRPr="00BB1A9B" w:rsidRDefault="00510E9B" w:rsidP="00DB5D6F">
            <w:pPr>
              <w:tabs>
                <w:tab w:val="left" w:pos="10065"/>
              </w:tabs>
              <w:ind w:left="142" w:right="-1" w:hanging="95"/>
              <w:jc w:val="center"/>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111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10E9B" w:rsidRPr="00BB1A9B" w:rsidRDefault="00510E9B" w:rsidP="00DB5D6F">
            <w:pPr>
              <w:tabs>
                <w:tab w:val="left" w:pos="10065"/>
              </w:tabs>
              <w:ind w:left="142" w:right="-1" w:hanging="95"/>
              <w:jc w:val="center"/>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14,1</w:t>
            </w:r>
          </w:p>
        </w:tc>
      </w:tr>
      <w:tr w:rsidR="00510E9B" w:rsidRPr="00BB1A9B" w:rsidTr="00B520CE">
        <w:trPr>
          <w:trHeight w:val="375"/>
        </w:trPr>
        <w:tc>
          <w:tcPr>
            <w:tcW w:w="71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0E9B" w:rsidRPr="00BB1A9B" w:rsidRDefault="00510E9B" w:rsidP="00DB5D6F">
            <w:pPr>
              <w:tabs>
                <w:tab w:val="left" w:pos="10065"/>
              </w:tabs>
              <w:spacing w:after="0" w:line="240" w:lineRule="auto"/>
              <w:ind w:left="47" w:right="-1"/>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 xml:space="preserve">Необходимость установления партнерских отношений с органами власти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10E9B" w:rsidRPr="00BB1A9B" w:rsidRDefault="00510E9B" w:rsidP="00DB5D6F">
            <w:pPr>
              <w:tabs>
                <w:tab w:val="left" w:pos="10065"/>
              </w:tabs>
              <w:ind w:left="142" w:right="-1" w:hanging="95"/>
              <w:jc w:val="center"/>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63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10E9B" w:rsidRPr="00BB1A9B" w:rsidRDefault="00510E9B" w:rsidP="00DB5D6F">
            <w:pPr>
              <w:tabs>
                <w:tab w:val="left" w:pos="10065"/>
              </w:tabs>
              <w:ind w:left="142" w:right="-1" w:hanging="95"/>
              <w:jc w:val="center"/>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8,0</w:t>
            </w:r>
          </w:p>
        </w:tc>
      </w:tr>
      <w:tr w:rsidR="00510E9B" w:rsidRPr="00BB1A9B" w:rsidTr="00B520CE">
        <w:trPr>
          <w:trHeight w:val="375"/>
        </w:trPr>
        <w:tc>
          <w:tcPr>
            <w:tcW w:w="71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0E9B" w:rsidRPr="00BB1A9B" w:rsidRDefault="00510E9B" w:rsidP="00DB5D6F">
            <w:pPr>
              <w:tabs>
                <w:tab w:val="left" w:pos="10065"/>
              </w:tabs>
              <w:spacing w:after="0" w:line="240" w:lineRule="auto"/>
              <w:ind w:left="47" w:right="-1"/>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Ограничение/ сложность доступа к поставкам товаров, оказанию услуг и выполнению работ в рамках гос</w:t>
            </w:r>
            <w:r>
              <w:rPr>
                <w:rFonts w:ascii="Times New Roman" w:eastAsia="Times New Roman" w:hAnsi="Times New Roman"/>
                <w:color w:val="000000"/>
                <w:sz w:val="24"/>
                <w:szCs w:val="24"/>
              </w:rPr>
              <w:t xml:space="preserve">ударственных </w:t>
            </w:r>
            <w:r w:rsidRPr="00BB1A9B">
              <w:rPr>
                <w:rFonts w:ascii="Times New Roman" w:eastAsia="Times New Roman" w:hAnsi="Times New Roman"/>
                <w:color w:val="000000"/>
                <w:sz w:val="24"/>
                <w:szCs w:val="24"/>
              </w:rPr>
              <w:t>закупок</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10E9B" w:rsidRPr="00BB1A9B" w:rsidRDefault="00510E9B" w:rsidP="00DB5D6F">
            <w:pPr>
              <w:tabs>
                <w:tab w:val="left" w:pos="10065"/>
              </w:tabs>
              <w:ind w:left="142" w:right="-1" w:hanging="95"/>
              <w:jc w:val="center"/>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47</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10E9B" w:rsidRPr="00BB1A9B" w:rsidRDefault="00510E9B" w:rsidP="00DB5D6F">
            <w:pPr>
              <w:tabs>
                <w:tab w:val="left" w:pos="10065"/>
              </w:tabs>
              <w:ind w:left="142" w:right="-1" w:hanging="95"/>
              <w:jc w:val="center"/>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6,0</w:t>
            </w:r>
          </w:p>
        </w:tc>
      </w:tr>
      <w:tr w:rsidR="00510E9B" w:rsidRPr="00BB1A9B" w:rsidTr="00B520CE">
        <w:trPr>
          <w:trHeight w:val="375"/>
        </w:trPr>
        <w:tc>
          <w:tcPr>
            <w:tcW w:w="71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0E9B" w:rsidRPr="00BB1A9B" w:rsidRDefault="00510E9B" w:rsidP="00DB5D6F">
            <w:pPr>
              <w:tabs>
                <w:tab w:val="left" w:pos="10065"/>
              </w:tabs>
              <w:spacing w:after="0" w:line="240" w:lineRule="auto"/>
              <w:ind w:left="47" w:right="-1"/>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Иные действия/ давление со стороны органов власти, препятствующие ведению бизнеса на рынке или входы на рынок новых участников</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10E9B" w:rsidRPr="00BB1A9B" w:rsidRDefault="00510E9B" w:rsidP="00DB5D6F">
            <w:pPr>
              <w:tabs>
                <w:tab w:val="left" w:pos="10065"/>
              </w:tabs>
              <w:ind w:left="142" w:right="-1" w:hanging="95"/>
              <w:jc w:val="center"/>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43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10E9B" w:rsidRPr="00BB1A9B" w:rsidRDefault="00510E9B" w:rsidP="00DB5D6F">
            <w:pPr>
              <w:tabs>
                <w:tab w:val="left" w:pos="10065"/>
              </w:tabs>
              <w:ind w:left="142" w:right="-1" w:hanging="95"/>
              <w:jc w:val="center"/>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5,4</w:t>
            </w:r>
          </w:p>
        </w:tc>
      </w:tr>
      <w:tr w:rsidR="00510E9B" w:rsidRPr="00BB1A9B" w:rsidTr="00B520CE">
        <w:trPr>
          <w:trHeight w:val="375"/>
        </w:trPr>
        <w:tc>
          <w:tcPr>
            <w:tcW w:w="71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0E9B" w:rsidRPr="00BB1A9B" w:rsidRDefault="00510E9B" w:rsidP="00DB5D6F">
            <w:pPr>
              <w:tabs>
                <w:tab w:val="left" w:pos="10065"/>
              </w:tabs>
              <w:spacing w:after="0" w:line="240" w:lineRule="auto"/>
              <w:ind w:left="47" w:right="-1"/>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Коррупция (включая взятки, дискриминацию и предоставление преференций отдельным участникам на заведомо неравных условиях)</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10E9B" w:rsidRPr="00BB1A9B" w:rsidRDefault="00510E9B" w:rsidP="00DB5D6F">
            <w:pPr>
              <w:tabs>
                <w:tab w:val="left" w:pos="10065"/>
              </w:tabs>
              <w:ind w:left="142" w:right="-1" w:hanging="95"/>
              <w:jc w:val="center"/>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42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10E9B" w:rsidRPr="00BB1A9B" w:rsidRDefault="00510E9B" w:rsidP="00DB5D6F">
            <w:pPr>
              <w:tabs>
                <w:tab w:val="left" w:pos="10065"/>
              </w:tabs>
              <w:ind w:left="142" w:right="-1" w:hanging="95"/>
              <w:jc w:val="center"/>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5,3</w:t>
            </w:r>
          </w:p>
        </w:tc>
      </w:tr>
      <w:tr w:rsidR="00510E9B" w:rsidRPr="00BB1A9B" w:rsidTr="00B520CE">
        <w:trPr>
          <w:trHeight w:val="375"/>
        </w:trPr>
        <w:tc>
          <w:tcPr>
            <w:tcW w:w="71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0E9B" w:rsidRPr="00BB1A9B" w:rsidRDefault="00510E9B" w:rsidP="00DB5D6F">
            <w:pPr>
              <w:tabs>
                <w:tab w:val="left" w:pos="10065"/>
              </w:tabs>
              <w:spacing w:after="0" w:line="240" w:lineRule="auto"/>
              <w:ind w:left="47" w:right="-1"/>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Ограничение/сложность доступа к закупкам с гос</w:t>
            </w:r>
            <w:r>
              <w:rPr>
                <w:rFonts w:ascii="Times New Roman" w:eastAsia="Times New Roman" w:hAnsi="Times New Roman"/>
                <w:color w:val="000000"/>
                <w:sz w:val="24"/>
                <w:szCs w:val="24"/>
              </w:rPr>
              <w:t xml:space="preserve">ударственным </w:t>
            </w:r>
            <w:r w:rsidRPr="00BB1A9B">
              <w:rPr>
                <w:rFonts w:ascii="Times New Roman" w:eastAsia="Times New Roman" w:hAnsi="Times New Roman"/>
                <w:color w:val="000000"/>
                <w:sz w:val="24"/>
                <w:szCs w:val="24"/>
              </w:rPr>
              <w:t xml:space="preserve">участием и субъектов естественных монополий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10E9B" w:rsidRPr="00BB1A9B" w:rsidRDefault="00510E9B" w:rsidP="00DB5D6F">
            <w:pPr>
              <w:tabs>
                <w:tab w:val="left" w:pos="10065"/>
              </w:tabs>
              <w:ind w:left="142" w:right="-1" w:hanging="95"/>
              <w:jc w:val="center"/>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32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10E9B" w:rsidRPr="00BB1A9B" w:rsidRDefault="00510E9B" w:rsidP="00DB5D6F">
            <w:pPr>
              <w:tabs>
                <w:tab w:val="left" w:pos="10065"/>
              </w:tabs>
              <w:ind w:left="142" w:right="-1" w:hanging="95"/>
              <w:jc w:val="center"/>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4,1</w:t>
            </w:r>
          </w:p>
        </w:tc>
      </w:tr>
      <w:tr w:rsidR="00510E9B" w:rsidRPr="00BB1A9B" w:rsidTr="00B520CE">
        <w:trPr>
          <w:trHeight w:val="375"/>
        </w:trPr>
        <w:tc>
          <w:tcPr>
            <w:tcW w:w="71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0E9B" w:rsidRPr="00BB1A9B" w:rsidRDefault="00510E9B" w:rsidP="00DB5D6F">
            <w:pPr>
              <w:tabs>
                <w:tab w:val="left" w:pos="10065"/>
              </w:tabs>
              <w:spacing w:after="0" w:line="240" w:lineRule="auto"/>
              <w:ind w:left="47" w:right="-1"/>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 xml:space="preserve">Другое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10E9B" w:rsidRPr="00BB1A9B" w:rsidRDefault="00510E9B" w:rsidP="00DB5D6F">
            <w:pPr>
              <w:tabs>
                <w:tab w:val="left" w:pos="10065"/>
              </w:tabs>
              <w:ind w:left="142" w:right="-1" w:hanging="95"/>
              <w:jc w:val="center"/>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13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10E9B" w:rsidRPr="00BB1A9B" w:rsidRDefault="00510E9B" w:rsidP="00DB5D6F">
            <w:pPr>
              <w:tabs>
                <w:tab w:val="left" w:pos="10065"/>
              </w:tabs>
              <w:ind w:left="142" w:right="-1" w:hanging="95"/>
              <w:jc w:val="center"/>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1,6</w:t>
            </w:r>
          </w:p>
        </w:tc>
      </w:tr>
      <w:tr w:rsidR="00510E9B" w:rsidRPr="00BB1A9B" w:rsidTr="00B520CE">
        <w:trPr>
          <w:trHeight w:val="375"/>
        </w:trPr>
        <w:tc>
          <w:tcPr>
            <w:tcW w:w="71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0E9B" w:rsidRPr="00BB1A9B" w:rsidRDefault="00510E9B" w:rsidP="00DB5D6F">
            <w:pPr>
              <w:tabs>
                <w:tab w:val="left" w:pos="10065"/>
              </w:tabs>
              <w:spacing w:after="0" w:line="240" w:lineRule="auto"/>
              <w:ind w:left="47" w:right="-1"/>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10E9B" w:rsidRPr="00BB1A9B" w:rsidRDefault="00510E9B" w:rsidP="00DB5D6F">
            <w:pPr>
              <w:tabs>
                <w:tab w:val="left" w:pos="10065"/>
              </w:tabs>
              <w:ind w:left="142" w:right="-1" w:hanging="95"/>
              <w:jc w:val="center"/>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10E9B" w:rsidRPr="00BB1A9B" w:rsidRDefault="00510E9B" w:rsidP="00DB5D6F">
            <w:pPr>
              <w:tabs>
                <w:tab w:val="left" w:pos="10065"/>
              </w:tabs>
              <w:ind w:left="142" w:right="-1" w:hanging="95"/>
              <w:jc w:val="center"/>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1,1</w:t>
            </w:r>
          </w:p>
        </w:tc>
      </w:tr>
      <w:tr w:rsidR="00510E9B" w:rsidRPr="00BB1A9B" w:rsidTr="00B520CE">
        <w:trPr>
          <w:trHeight w:val="375"/>
        </w:trPr>
        <w:tc>
          <w:tcPr>
            <w:tcW w:w="71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0E9B" w:rsidRPr="00BB1A9B" w:rsidRDefault="00510E9B" w:rsidP="00DB5D6F">
            <w:pPr>
              <w:tabs>
                <w:tab w:val="left" w:pos="10065"/>
              </w:tabs>
              <w:spacing w:after="0" w:line="240" w:lineRule="auto"/>
              <w:ind w:left="47" w:right="-1"/>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Силовые давления со стороны правоохранительных органов (угрозы, вымогательство и.т.д)</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10E9B" w:rsidRPr="00BB1A9B" w:rsidRDefault="00510E9B" w:rsidP="00DB5D6F">
            <w:pPr>
              <w:tabs>
                <w:tab w:val="left" w:pos="10065"/>
              </w:tabs>
              <w:ind w:left="142" w:right="-1" w:hanging="95"/>
              <w:jc w:val="center"/>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10E9B" w:rsidRPr="00BB1A9B" w:rsidRDefault="00510E9B" w:rsidP="00DB5D6F">
            <w:pPr>
              <w:tabs>
                <w:tab w:val="left" w:pos="10065"/>
              </w:tabs>
              <w:ind w:left="142" w:right="-1" w:hanging="95"/>
              <w:jc w:val="center"/>
              <w:rPr>
                <w:rFonts w:ascii="Times New Roman" w:eastAsia="Times New Roman" w:hAnsi="Times New Roman"/>
                <w:color w:val="000000"/>
                <w:sz w:val="24"/>
                <w:szCs w:val="24"/>
              </w:rPr>
            </w:pPr>
            <w:r w:rsidRPr="00BB1A9B">
              <w:rPr>
                <w:rFonts w:ascii="Times New Roman" w:eastAsia="Times New Roman" w:hAnsi="Times New Roman"/>
                <w:color w:val="000000"/>
                <w:sz w:val="24"/>
                <w:szCs w:val="24"/>
              </w:rPr>
              <w:t>0,4</w:t>
            </w:r>
          </w:p>
        </w:tc>
      </w:tr>
    </w:tbl>
    <w:p w:rsidR="00510E9B" w:rsidRDefault="00510E9B" w:rsidP="00492DD2">
      <w:pPr>
        <w:pStyle w:val="Default"/>
        <w:tabs>
          <w:tab w:val="left" w:pos="10065"/>
        </w:tabs>
        <w:ind w:left="142" w:right="-1" w:firstLine="709"/>
        <w:jc w:val="both"/>
        <w:rPr>
          <w:sz w:val="28"/>
          <w:szCs w:val="28"/>
        </w:rPr>
      </w:pPr>
      <w:r>
        <w:rPr>
          <w:sz w:val="28"/>
          <w:szCs w:val="28"/>
        </w:rPr>
        <w:t xml:space="preserve">Результаты опроса показали, как и в 2017 году, большинство респондентов – 426 чел. (54,0%) основным административным барьером считают высокие налоги и отчисления в Пенсионный Фонд РФ, на втором месте - </w:t>
      </w:r>
      <w:r w:rsidRPr="003479A7">
        <w:rPr>
          <w:sz w:val="28"/>
          <w:szCs w:val="28"/>
        </w:rPr>
        <w:t>нестабильность российского законодательства, регулирующего предпринимательскую деятельность</w:t>
      </w:r>
      <w:r>
        <w:rPr>
          <w:sz w:val="28"/>
          <w:szCs w:val="28"/>
        </w:rPr>
        <w:t xml:space="preserve">, так считает 254 чел. (32,2%). Третье место разделили ответы– </w:t>
      </w:r>
      <w:r w:rsidRPr="00BB1A9B">
        <w:rPr>
          <w:sz w:val="28"/>
          <w:szCs w:val="28"/>
        </w:rPr>
        <w:t xml:space="preserve">«сложность получения доступа к земельным участкам»  и </w:t>
      </w:r>
      <w:r>
        <w:rPr>
          <w:sz w:val="28"/>
          <w:szCs w:val="28"/>
        </w:rPr>
        <w:t>административных ограничений нет, так считает по 19,3% опрошенных (152 чел.)</w:t>
      </w:r>
    </w:p>
    <w:p w:rsidR="00510E9B" w:rsidRPr="00F72D2B" w:rsidRDefault="00510E9B" w:rsidP="00492DD2">
      <w:pPr>
        <w:pStyle w:val="Default"/>
        <w:tabs>
          <w:tab w:val="left" w:pos="10065"/>
        </w:tabs>
        <w:ind w:left="142" w:right="-1" w:firstLine="709"/>
        <w:jc w:val="both"/>
        <w:rPr>
          <w:sz w:val="28"/>
          <w:szCs w:val="28"/>
        </w:rPr>
      </w:pPr>
      <w:r w:rsidRPr="00F72D2B">
        <w:rPr>
          <w:sz w:val="28"/>
          <w:szCs w:val="28"/>
        </w:rPr>
        <w:t xml:space="preserve">На вопрос </w:t>
      </w:r>
      <w:r w:rsidRPr="00F72D2B">
        <w:rPr>
          <w:bCs/>
          <w:iCs/>
          <w:sz w:val="28"/>
          <w:szCs w:val="28"/>
        </w:rPr>
        <w:t xml:space="preserve">«Как бы Вы охарактеризовали деятельности органов власти на основном для бизнеса, которой Вы представляете, рынке?» </w:t>
      </w:r>
      <w:r>
        <w:rPr>
          <w:bCs/>
          <w:iCs/>
          <w:sz w:val="28"/>
          <w:szCs w:val="28"/>
        </w:rPr>
        <w:t xml:space="preserve">большинство опрошенных или 217 чел (27,5%) считает, что </w:t>
      </w:r>
      <w:r>
        <w:rPr>
          <w:sz w:val="28"/>
          <w:szCs w:val="28"/>
        </w:rPr>
        <w:t>о</w:t>
      </w:r>
      <w:r w:rsidRPr="00F72D2B">
        <w:rPr>
          <w:sz w:val="28"/>
          <w:szCs w:val="28"/>
        </w:rPr>
        <w:t>рганы власти помогают бизнесу своими действиями</w:t>
      </w:r>
      <w:r>
        <w:rPr>
          <w:sz w:val="28"/>
          <w:szCs w:val="28"/>
        </w:rPr>
        <w:t xml:space="preserve">, 182 опрошенных (23,1%) считают, что </w:t>
      </w:r>
      <w:r w:rsidRPr="00F72D2B">
        <w:rPr>
          <w:sz w:val="28"/>
          <w:szCs w:val="28"/>
        </w:rPr>
        <w:t>чем-то органы власти помогают, в чем-то мешают</w:t>
      </w:r>
      <w:r>
        <w:rPr>
          <w:sz w:val="28"/>
          <w:szCs w:val="28"/>
        </w:rPr>
        <w:t>, 157 чел. (19,9%) з</w:t>
      </w:r>
      <w:r w:rsidRPr="00F72D2B">
        <w:rPr>
          <w:sz w:val="28"/>
          <w:szCs w:val="28"/>
        </w:rPr>
        <w:t>атрудн</w:t>
      </w:r>
      <w:r>
        <w:rPr>
          <w:sz w:val="28"/>
          <w:szCs w:val="28"/>
        </w:rPr>
        <w:t>ились с</w:t>
      </w:r>
      <w:r w:rsidRPr="00F72D2B">
        <w:rPr>
          <w:sz w:val="28"/>
          <w:szCs w:val="28"/>
        </w:rPr>
        <w:t xml:space="preserve"> ответ</w:t>
      </w:r>
      <w:r>
        <w:rPr>
          <w:sz w:val="28"/>
          <w:szCs w:val="28"/>
        </w:rPr>
        <w:t xml:space="preserve">ом. </w:t>
      </w:r>
    </w:p>
    <w:p w:rsidR="00510E9B" w:rsidRPr="00F72D2B" w:rsidRDefault="00510E9B" w:rsidP="00492DD2">
      <w:pPr>
        <w:pStyle w:val="Default"/>
        <w:tabs>
          <w:tab w:val="left" w:pos="10065"/>
        </w:tabs>
        <w:ind w:left="142" w:right="-1" w:firstLine="709"/>
        <w:jc w:val="both"/>
        <w:rPr>
          <w:sz w:val="28"/>
          <w:szCs w:val="28"/>
        </w:rPr>
      </w:pPr>
      <w:r>
        <w:rPr>
          <w:sz w:val="28"/>
          <w:szCs w:val="28"/>
        </w:rPr>
        <w:t>Также в рамках опроса с</w:t>
      </w:r>
      <w:r w:rsidRPr="00F72D2B">
        <w:rPr>
          <w:sz w:val="28"/>
          <w:szCs w:val="28"/>
        </w:rPr>
        <w:t xml:space="preserve">убъекты предпринимательской деятельности дали оценку </w:t>
      </w:r>
      <w:r w:rsidRPr="00F72D2B">
        <w:rPr>
          <w:bCs/>
          <w:iCs/>
          <w:sz w:val="28"/>
          <w:szCs w:val="28"/>
        </w:rPr>
        <w:t xml:space="preserve">преодолимости административных барьеров для ведения текущей деятельности и открытия нового бизнеса. </w:t>
      </w:r>
      <w:r w:rsidRPr="00F72D2B">
        <w:rPr>
          <w:sz w:val="28"/>
          <w:szCs w:val="28"/>
        </w:rPr>
        <w:t xml:space="preserve">По мнению </w:t>
      </w:r>
      <w:r>
        <w:rPr>
          <w:sz w:val="28"/>
          <w:szCs w:val="28"/>
        </w:rPr>
        <w:t>27,4</w:t>
      </w:r>
      <w:r w:rsidRPr="00F72D2B">
        <w:rPr>
          <w:sz w:val="28"/>
          <w:szCs w:val="28"/>
        </w:rPr>
        <w:t>%</w:t>
      </w:r>
      <w:r>
        <w:rPr>
          <w:sz w:val="28"/>
          <w:szCs w:val="28"/>
        </w:rPr>
        <w:t xml:space="preserve"> </w:t>
      </w:r>
      <w:r w:rsidRPr="00F72D2B">
        <w:rPr>
          <w:sz w:val="28"/>
          <w:szCs w:val="28"/>
        </w:rPr>
        <w:t>(</w:t>
      </w:r>
      <w:r>
        <w:rPr>
          <w:sz w:val="28"/>
          <w:szCs w:val="28"/>
        </w:rPr>
        <w:t>216</w:t>
      </w:r>
      <w:r w:rsidRPr="00F72D2B">
        <w:rPr>
          <w:sz w:val="28"/>
          <w:szCs w:val="28"/>
        </w:rPr>
        <w:t xml:space="preserve"> чел.) </w:t>
      </w:r>
      <w:r>
        <w:rPr>
          <w:sz w:val="28"/>
          <w:szCs w:val="28"/>
        </w:rPr>
        <w:t xml:space="preserve">считают, </w:t>
      </w:r>
      <w:r>
        <w:rPr>
          <w:sz w:val="28"/>
          <w:szCs w:val="28"/>
        </w:rPr>
        <w:lastRenderedPageBreak/>
        <w:t xml:space="preserve">что </w:t>
      </w:r>
      <w:r w:rsidRPr="00F72D2B">
        <w:rPr>
          <w:iCs/>
          <w:sz w:val="28"/>
          <w:szCs w:val="28"/>
        </w:rPr>
        <w:t xml:space="preserve">имеющиеся административные барьеры преодолимы </w:t>
      </w:r>
      <w:r>
        <w:rPr>
          <w:iCs/>
          <w:sz w:val="28"/>
          <w:szCs w:val="28"/>
        </w:rPr>
        <w:t>при осуществлении значительных</w:t>
      </w:r>
      <w:r w:rsidRPr="00F72D2B">
        <w:rPr>
          <w:iCs/>
          <w:sz w:val="28"/>
          <w:szCs w:val="28"/>
        </w:rPr>
        <w:t xml:space="preserve"> затрат</w:t>
      </w:r>
      <w:r>
        <w:rPr>
          <w:iCs/>
          <w:sz w:val="28"/>
          <w:szCs w:val="28"/>
        </w:rPr>
        <w:t xml:space="preserve">, 24,8% (196 чел.) </w:t>
      </w:r>
      <w:r w:rsidRPr="00F72D2B">
        <w:rPr>
          <w:sz w:val="28"/>
          <w:szCs w:val="28"/>
        </w:rPr>
        <w:t xml:space="preserve">не ощущают в своей деятельности </w:t>
      </w:r>
      <w:r w:rsidRPr="00F72D2B">
        <w:rPr>
          <w:iCs/>
          <w:sz w:val="28"/>
          <w:szCs w:val="28"/>
        </w:rPr>
        <w:t>никаких административных барьеров</w:t>
      </w:r>
      <w:r w:rsidRPr="00F72D2B">
        <w:rPr>
          <w:sz w:val="28"/>
          <w:szCs w:val="28"/>
        </w:rPr>
        <w:t xml:space="preserve">, </w:t>
      </w:r>
      <w:r>
        <w:rPr>
          <w:sz w:val="28"/>
          <w:szCs w:val="28"/>
        </w:rPr>
        <w:t>23,8</w:t>
      </w:r>
      <w:r w:rsidRPr="00F72D2B">
        <w:rPr>
          <w:sz w:val="28"/>
          <w:szCs w:val="28"/>
        </w:rPr>
        <w:t>% (</w:t>
      </w:r>
      <w:r>
        <w:rPr>
          <w:sz w:val="28"/>
          <w:szCs w:val="28"/>
        </w:rPr>
        <w:t xml:space="preserve">188 </w:t>
      </w:r>
      <w:r w:rsidRPr="00F72D2B">
        <w:rPr>
          <w:sz w:val="28"/>
          <w:szCs w:val="28"/>
        </w:rPr>
        <w:t>чел.) респондентов</w:t>
      </w:r>
      <w:r>
        <w:rPr>
          <w:iCs/>
          <w:sz w:val="28"/>
          <w:szCs w:val="28"/>
        </w:rPr>
        <w:t xml:space="preserve"> считает</w:t>
      </w:r>
      <w:r w:rsidRPr="00F72D2B">
        <w:rPr>
          <w:sz w:val="28"/>
          <w:szCs w:val="28"/>
        </w:rPr>
        <w:t xml:space="preserve">, что </w:t>
      </w:r>
      <w:r w:rsidRPr="00F72D2B">
        <w:rPr>
          <w:iCs/>
          <w:sz w:val="28"/>
          <w:szCs w:val="28"/>
        </w:rPr>
        <w:t>преодоление административных барье</w:t>
      </w:r>
      <w:r>
        <w:rPr>
          <w:iCs/>
          <w:sz w:val="28"/>
          <w:szCs w:val="28"/>
        </w:rPr>
        <w:t>ров не требует значительных затрат</w:t>
      </w:r>
      <w:r>
        <w:rPr>
          <w:sz w:val="28"/>
          <w:szCs w:val="28"/>
        </w:rPr>
        <w:t>.</w:t>
      </w:r>
      <w:r w:rsidRPr="00F72D2B">
        <w:rPr>
          <w:sz w:val="28"/>
          <w:szCs w:val="28"/>
        </w:rPr>
        <w:t xml:space="preserve"> </w:t>
      </w:r>
    </w:p>
    <w:p w:rsidR="00510E9B" w:rsidRDefault="00510E9B" w:rsidP="00492DD2">
      <w:pPr>
        <w:pStyle w:val="Default"/>
        <w:tabs>
          <w:tab w:val="left" w:pos="10065"/>
        </w:tabs>
        <w:ind w:left="142" w:right="-1" w:firstLine="709"/>
        <w:jc w:val="both"/>
        <w:rPr>
          <w:bCs/>
          <w:sz w:val="28"/>
          <w:szCs w:val="28"/>
        </w:rPr>
      </w:pPr>
      <w:r>
        <w:rPr>
          <w:sz w:val="28"/>
          <w:szCs w:val="28"/>
        </w:rPr>
        <w:t>В рамках опроса у</w:t>
      </w:r>
      <w:r w:rsidRPr="00F72D2B">
        <w:rPr>
          <w:sz w:val="28"/>
          <w:szCs w:val="28"/>
        </w:rPr>
        <w:t xml:space="preserve">частники оценили, как изменился </w:t>
      </w:r>
      <w:r w:rsidRPr="00F72D2B">
        <w:rPr>
          <w:bCs/>
          <w:iCs/>
          <w:sz w:val="28"/>
          <w:szCs w:val="28"/>
        </w:rPr>
        <w:t xml:space="preserve">уровень административных барьеров, с которыми они сталкивались при </w:t>
      </w:r>
      <w:r>
        <w:rPr>
          <w:bCs/>
          <w:iCs/>
          <w:sz w:val="28"/>
          <w:szCs w:val="28"/>
        </w:rPr>
        <w:t xml:space="preserve">осуществлении </w:t>
      </w:r>
      <w:r w:rsidRPr="00F72D2B">
        <w:rPr>
          <w:bCs/>
          <w:iCs/>
          <w:sz w:val="28"/>
          <w:szCs w:val="28"/>
        </w:rPr>
        <w:t>предпринимательской деятельности, в течение 3 лет.</w:t>
      </w:r>
      <w:r>
        <w:rPr>
          <w:bCs/>
          <w:sz w:val="28"/>
          <w:szCs w:val="28"/>
        </w:rPr>
        <w:t xml:space="preserve"> </w:t>
      </w:r>
    </w:p>
    <w:p w:rsidR="00510E9B" w:rsidRPr="00DB5D6F" w:rsidRDefault="00510E9B" w:rsidP="00492DD2">
      <w:pPr>
        <w:pStyle w:val="Default"/>
        <w:tabs>
          <w:tab w:val="left" w:pos="10065"/>
        </w:tabs>
        <w:ind w:left="142" w:right="-1" w:firstLine="709"/>
        <w:jc w:val="right"/>
        <w:rPr>
          <w:bCs/>
        </w:rPr>
      </w:pPr>
      <w:r w:rsidRPr="00DB5D6F">
        <w:rPr>
          <w:bCs/>
        </w:rPr>
        <w:t xml:space="preserve">График </w:t>
      </w:r>
      <w:r w:rsidR="00DB5D6F">
        <w:rPr>
          <w:bCs/>
        </w:rPr>
        <w:t>39</w:t>
      </w:r>
    </w:p>
    <w:p w:rsidR="00510E9B" w:rsidRPr="00DB5D6F" w:rsidRDefault="00510E9B" w:rsidP="00492DD2">
      <w:pPr>
        <w:pStyle w:val="Default"/>
        <w:tabs>
          <w:tab w:val="left" w:pos="10065"/>
        </w:tabs>
        <w:ind w:left="142" w:right="-1" w:firstLine="709"/>
        <w:jc w:val="center"/>
        <w:rPr>
          <w:iCs/>
        </w:rPr>
      </w:pPr>
      <w:r w:rsidRPr="00DB5D6F">
        <w:rPr>
          <w:iCs/>
        </w:rPr>
        <w:t>«Распределение ответов на вопрос: Как изменился уровень административных барьеров на рынке, основном бизнесе, который Вы представляете?»</w:t>
      </w:r>
    </w:p>
    <w:p w:rsidR="00510E9B" w:rsidRPr="00296DD1" w:rsidRDefault="00510E9B" w:rsidP="00DB5D6F">
      <w:pPr>
        <w:pStyle w:val="Default"/>
        <w:tabs>
          <w:tab w:val="left" w:pos="10065"/>
        </w:tabs>
        <w:ind w:left="142" w:right="-1"/>
        <w:rPr>
          <w:sz w:val="28"/>
          <w:szCs w:val="28"/>
        </w:rPr>
      </w:pPr>
      <w:r>
        <w:rPr>
          <w:noProof/>
          <w:sz w:val="28"/>
          <w:szCs w:val="28"/>
        </w:rPr>
        <w:drawing>
          <wp:inline distT="0" distB="0" distL="0" distR="0">
            <wp:extent cx="6359804" cy="2033625"/>
            <wp:effectExtent l="0" t="0" r="0" b="0"/>
            <wp:docPr id="154"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 xml:space="preserve">Большинство опрошенных или 30,5% (241 чел.) затруднились оценить </w:t>
      </w:r>
      <w:r w:rsidRPr="006D7EDE">
        <w:rPr>
          <w:rFonts w:ascii="Times New Roman" w:hAnsi="Times New Roman"/>
          <w:sz w:val="28"/>
          <w:szCs w:val="28"/>
        </w:rPr>
        <w:t>уровень административных барьеров, с которыми они сталкивались при осуществлении предпринимательской деятельности, в течение 3 лет</w:t>
      </w:r>
      <w:r>
        <w:rPr>
          <w:rFonts w:ascii="Times New Roman" w:hAnsi="Times New Roman"/>
          <w:sz w:val="28"/>
          <w:szCs w:val="28"/>
        </w:rPr>
        <w:t>,  при этом 20,7% (163 чел.) считает, что бизнесу стало проще преодолевать административные барьеры, чем раньше, 20,4% (161 чел.) считает, что уровень и количество административных барьеров не изменились.</w:t>
      </w:r>
    </w:p>
    <w:p w:rsidR="00B520CE" w:rsidRDefault="00510E9B" w:rsidP="00B520CE">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 xml:space="preserve">Таким образом, можно сделать вывод, что предпринимательское сообщество положительно оценивает деятельность органов власти для бизнеса, а также большинство предпринимателей </w:t>
      </w:r>
      <w:r w:rsidRPr="000D4EC4">
        <w:rPr>
          <w:rFonts w:ascii="Times New Roman" w:hAnsi="Times New Roman"/>
          <w:sz w:val="28"/>
          <w:szCs w:val="28"/>
        </w:rPr>
        <w:t>не ощуща</w:t>
      </w:r>
      <w:r>
        <w:rPr>
          <w:rFonts w:ascii="Times New Roman" w:hAnsi="Times New Roman"/>
          <w:sz w:val="28"/>
          <w:szCs w:val="28"/>
        </w:rPr>
        <w:t>е</w:t>
      </w:r>
      <w:r w:rsidRPr="000D4EC4">
        <w:rPr>
          <w:rFonts w:ascii="Times New Roman" w:hAnsi="Times New Roman"/>
          <w:sz w:val="28"/>
          <w:szCs w:val="28"/>
        </w:rPr>
        <w:t>т в своей деятельности никаких административных барьеров</w:t>
      </w:r>
      <w:r>
        <w:rPr>
          <w:rFonts w:ascii="Times New Roman" w:hAnsi="Times New Roman"/>
          <w:sz w:val="28"/>
          <w:szCs w:val="28"/>
        </w:rPr>
        <w:t>.</w:t>
      </w:r>
    </w:p>
    <w:p w:rsidR="00510E9B" w:rsidRDefault="00510E9B" w:rsidP="00B520CE">
      <w:pPr>
        <w:tabs>
          <w:tab w:val="left" w:pos="10065"/>
        </w:tabs>
        <w:spacing w:after="0" w:line="240" w:lineRule="auto"/>
        <w:ind w:left="142" w:right="-1" w:firstLine="709"/>
        <w:jc w:val="both"/>
        <w:rPr>
          <w:rFonts w:ascii="Times New Roman" w:hAnsi="Times New Roman"/>
          <w:sz w:val="28"/>
          <w:szCs w:val="28"/>
        </w:rPr>
      </w:pPr>
      <w:r w:rsidRPr="006D2853">
        <w:rPr>
          <w:rFonts w:ascii="Times New Roman" w:hAnsi="Times New Roman"/>
          <w:sz w:val="28"/>
          <w:szCs w:val="28"/>
        </w:rPr>
        <w:t xml:space="preserve">В ходе опроса было изучено мнение преимущественно </w:t>
      </w:r>
      <w:r>
        <w:rPr>
          <w:rFonts w:ascii="Times New Roman" w:hAnsi="Times New Roman"/>
          <w:sz w:val="28"/>
          <w:szCs w:val="28"/>
        </w:rPr>
        <w:t xml:space="preserve">собственников и бизнеса и руководителей </w:t>
      </w:r>
      <w:r w:rsidRPr="006D2853">
        <w:rPr>
          <w:rFonts w:ascii="Times New Roman" w:hAnsi="Times New Roman"/>
          <w:sz w:val="28"/>
          <w:szCs w:val="28"/>
        </w:rPr>
        <w:t xml:space="preserve">высшего </w:t>
      </w:r>
      <w:r>
        <w:rPr>
          <w:rFonts w:ascii="Times New Roman" w:hAnsi="Times New Roman"/>
          <w:sz w:val="28"/>
          <w:szCs w:val="28"/>
        </w:rPr>
        <w:t xml:space="preserve">звена. </w:t>
      </w:r>
      <w:r w:rsidRPr="006D2853">
        <w:rPr>
          <w:rFonts w:ascii="Times New Roman" w:hAnsi="Times New Roman"/>
          <w:sz w:val="28"/>
          <w:szCs w:val="28"/>
        </w:rPr>
        <w:t xml:space="preserve">Бизнес </w:t>
      </w:r>
      <w:r>
        <w:rPr>
          <w:rFonts w:ascii="Times New Roman" w:hAnsi="Times New Roman"/>
          <w:sz w:val="28"/>
          <w:szCs w:val="28"/>
        </w:rPr>
        <w:t>более половины</w:t>
      </w:r>
      <w:r w:rsidRPr="006D2853">
        <w:rPr>
          <w:rFonts w:ascii="Times New Roman" w:hAnsi="Times New Roman"/>
          <w:sz w:val="28"/>
          <w:szCs w:val="28"/>
        </w:rPr>
        <w:t xml:space="preserve"> респондентов присутствует на рынке </w:t>
      </w:r>
      <w:r>
        <w:rPr>
          <w:rFonts w:ascii="Times New Roman" w:hAnsi="Times New Roman"/>
          <w:sz w:val="28"/>
          <w:szCs w:val="28"/>
        </w:rPr>
        <w:t>более</w:t>
      </w:r>
      <w:r w:rsidRPr="006D2853">
        <w:rPr>
          <w:rFonts w:ascii="Times New Roman" w:hAnsi="Times New Roman"/>
          <w:sz w:val="28"/>
          <w:szCs w:val="28"/>
        </w:rPr>
        <w:t xml:space="preserve"> </w:t>
      </w:r>
      <w:r>
        <w:rPr>
          <w:rFonts w:ascii="Times New Roman" w:hAnsi="Times New Roman"/>
          <w:sz w:val="28"/>
          <w:szCs w:val="28"/>
        </w:rPr>
        <w:t>5</w:t>
      </w:r>
      <w:r w:rsidRPr="006D2853">
        <w:rPr>
          <w:rFonts w:ascii="Times New Roman" w:hAnsi="Times New Roman"/>
          <w:sz w:val="28"/>
          <w:szCs w:val="28"/>
        </w:rPr>
        <w:t xml:space="preserve"> лет. </w:t>
      </w:r>
      <w:r>
        <w:rPr>
          <w:rFonts w:ascii="Times New Roman" w:hAnsi="Times New Roman"/>
          <w:sz w:val="28"/>
          <w:szCs w:val="28"/>
        </w:rPr>
        <w:t>Большая часть</w:t>
      </w:r>
      <w:r w:rsidRPr="006D2853">
        <w:rPr>
          <w:rFonts w:ascii="Times New Roman" w:hAnsi="Times New Roman"/>
          <w:sz w:val="28"/>
          <w:szCs w:val="28"/>
        </w:rPr>
        <w:t xml:space="preserve"> респондентов осуществляют предпринимательскую деятельность в сфере малого бизнеса. </w:t>
      </w:r>
      <w:r>
        <w:rPr>
          <w:rFonts w:ascii="Times New Roman" w:hAnsi="Times New Roman"/>
          <w:sz w:val="28"/>
          <w:szCs w:val="28"/>
        </w:rPr>
        <w:t>При этом</w:t>
      </w:r>
      <w:r w:rsidRPr="006D2853">
        <w:rPr>
          <w:rFonts w:ascii="Times New Roman" w:hAnsi="Times New Roman"/>
          <w:sz w:val="28"/>
          <w:szCs w:val="28"/>
        </w:rPr>
        <w:t xml:space="preserve"> </w:t>
      </w:r>
      <w:r>
        <w:rPr>
          <w:rFonts w:ascii="Times New Roman" w:hAnsi="Times New Roman"/>
          <w:sz w:val="28"/>
          <w:szCs w:val="28"/>
        </w:rPr>
        <w:t xml:space="preserve">более трети респондентов осуществляют деятельность по продаже конечной продукции </w:t>
      </w:r>
      <w:r w:rsidRPr="006D2853">
        <w:rPr>
          <w:rFonts w:ascii="Times New Roman" w:hAnsi="Times New Roman"/>
          <w:sz w:val="28"/>
          <w:szCs w:val="28"/>
        </w:rPr>
        <w:t xml:space="preserve">и </w:t>
      </w:r>
      <w:r>
        <w:rPr>
          <w:rFonts w:ascii="Times New Roman" w:hAnsi="Times New Roman"/>
          <w:sz w:val="28"/>
          <w:szCs w:val="28"/>
        </w:rPr>
        <w:t>предоставлению услуг</w:t>
      </w:r>
      <w:r w:rsidRPr="006D2853">
        <w:rPr>
          <w:rFonts w:ascii="Times New Roman" w:hAnsi="Times New Roman"/>
          <w:sz w:val="28"/>
          <w:szCs w:val="28"/>
        </w:rPr>
        <w:t xml:space="preserve">. </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sidRPr="006D2853">
        <w:rPr>
          <w:rFonts w:ascii="Times New Roman" w:hAnsi="Times New Roman"/>
          <w:sz w:val="28"/>
          <w:szCs w:val="28"/>
        </w:rPr>
        <w:t xml:space="preserve">Основным рынком сбыта продукции (услуг) в </w:t>
      </w:r>
      <w:r>
        <w:rPr>
          <w:rFonts w:ascii="Times New Roman" w:hAnsi="Times New Roman"/>
          <w:sz w:val="28"/>
          <w:szCs w:val="28"/>
        </w:rPr>
        <w:t>58,4</w:t>
      </w:r>
      <w:r w:rsidRPr="006D2853">
        <w:rPr>
          <w:rFonts w:ascii="Times New Roman" w:hAnsi="Times New Roman"/>
          <w:sz w:val="28"/>
          <w:szCs w:val="28"/>
        </w:rPr>
        <w:t xml:space="preserve"> % случаев является локальный рынок / рынок отдельного муниципального образования, в </w:t>
      </w:r>
      <w:r>
        <w:rPr>
          <w:rFonts w:ascii="Times New Roman" w:hAnsi="Times New Roman"/>
          <w:sz w:val="28"/>
          <w:szCs w:val="28"/>
        </w:rPr>
        <w:t>29,9</w:t>
      </w:r>
      <w:r w:rsidRPr="006D2853">
        <w:rPr>
          <w:rFonts w:ascii="Times New Roman" w:hAnsi="Times New Roman"/>
          <w:sz w:val="28"/>
          <w:szCs w:val="28"/>
        </w:rPr>
        <w:t>% –</w:t>
      </w:r>
      <w:r>
        <w:rPr>
          <w:rFonts w:ascii="Times New Roman" w:hAnsi="Times New Roman"/>
          <w:sz w:val="28"/>
          <w:szCs w:val="28"/>
        </w:rPr>
        <w:t xml:space="preserve"> рынок Республики Бурятия. </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sidRPr="006D2853">
        <w:rPr>
          <w:rFonts w:ascii="Times New Roman" w:hAnsi="Times New Roman"/>
          <w:sz w:val="28"/>
          <w:szCs w:val="28"/>
        </w:rPr>
        <w:t xml:space="preserve">Предпринимательская деятельность респондентов охватила все виды экономической деятельности, при этом наибольшую </w:t>
      </w:r>
      <w:r>
        <w:rPr>
          <w:rFonts w:ascii="Times New Roman" w:hAnsi="Times New Roman"/>
          <w:sz w:val="28"/>
          <w:szCs w:val="28"/>
        </w:rPr>
        <w:t xml:space="preserve">долю </w:t>
      </w:r>
      <w:r w:rsidRPr="006D2853">
        <w:rPr>
          <w:rFonts w:ascii="Times New Roman" w:hAnsi="Times New Roman"/>
          <w:sz w:val="28"/>
          <w:szCs w:val="28"/>
        </w:rPr>
        <w:t xml:space="preserve">в выборочной совокупности </w:t>
      </w:r>
      <w:r>
        <w:rPr>
          <w:rFonts w:ascii="Times New Roman" w:hAnsi="Times New Roman"/>
          <w:sz w:val="28"/>
          <w:szCs w:val="28"/>
        </w:rPr>
        <w:t>составляют организации торговли (33,7%)</w:t>
      </w:r>
      <w:r w:rsidRPr="006D2853">
        <w:rPr>
          <w:rFonts w:ascii="Times New Roman" w:hAnsi="Times New Roman"/>
          <w:sz w:val="28"/>
          <w:szCs w:val="28"/>
        </w:rPr>
        <w:t xml:space="preserve">, </w:t>
      </w:r>
      <w:r>
        <w:rPr>
          <w:rFonts w:ascii="Times New Roman" w:hAnsi="Times New Roman"/>
          <w:sz w:val="28"/>
          <w:szCs w:val="28"/>
        </w:rPr>
        <w:t xml:space="preserve">и сельского хозяйства, </w:t>
      </w:r>
      <w:r w:rsidRPr="006D2853">
        <w:rPr>
          <w:rFonts w:ascii="Times New Roman" w:hAnsi="Times New Roman"/>
          <w:sz w:val="28"/>
          <w:szCs w:val="28"/>
        </w:rPr>
        <w:t>охоты и лесного хозяйства (</w:t>
      </w:r>
      <w:r>
        <w:rPr>
          <w:rFonts w:ascii="Times New Roman" w:hAnsi="Times New Roman"/>
          <w:sz w:val="28"/>
          <w:szCs w:val="28"/>
        </w:rPr>
        <w:t>13,1% респондентов)</w:t>
      </w:r>
      <w:r w:rsidRPr="006D2853">
        <w:rPr>
          <w:rFonts w:ascii="Times New Roman" w:hAnsi="Times New Roman"/>
          <w:sz w:val="28"/>
          <w:szCs w:val="28"/>
        </w:rPr>
        <w:t xml:space="preserve">. </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sidRPr="006D2853">
        <w:rPr>
          <w:rFonts w:ascii="Times New Roman" w:hAnsi="Times New Roman"/>
          <w:sz w:val="28"/>
          <w:szCs w:val="28"/>
        </w:rPr>
        <w:t xml:space="preserve">Мнения опрошенных представителей субъектов предпринимательской деятельности </w:t>
      </w:r>
      <w:r>
        <w:rPr>
          <w:rFonts w:ascii="Times New Roman" w:hAnsi="Times New Roman"/>
          <w:sz w:val="28"/>
          <w:szCs w:val="28"/>
        </w:rPr>
        <w:t>республики</w:t>
      </w:r>
      <w:r w:rsidRPr="006D2853">
        <w:rPr>
          <w:rFonts w:ascii="Times New Roman" w:hAnsi="Times New Roman"/>
          <w:sz w:val="28"/>
          <w:szCs w:val="28"/>
        </w:rPr>
        <w:t xml:space="preserve"> отражают следующие тенденции состояния и динамики конкуренции и конкурентной среды: </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lastRenderedPageBreak/>
        <w:t>1. Условия ведения бизнеса в республике</w:t>
      </w:r>
      <w:r w:rsidRPr="006D2853">
        <w:rPr>
          <w:rFonts w:ascii="Times New Roman" w:hAnsi="Times New Roman"/>
          <w:sz w:val="28"/>
          <w:szCs w:val="28"/>
        </w:rPr>
        <w:t xml:space="preserve"> конкуренты. По оценкам бизнеса, уровень конк</w:t>
      </w:r>
      <w:r>
        <w:rPr>
          <w:rFonts w:ascii="Times New Roman" w:hAnsi="Times New Roman"/>
          <w:sz w:val="28"/>
          <w:szCs w:val="28"/>
        </w:rPr>
        <w:t>уренции в регионе находится на высоком</w:t>
      </w:r>
      <w:r w:rsidRPr="006D2853">
        <w:rPr>
          <w:rFonts w:ascii="Times New Roman" w:hAnsi="Times New Roman"/>
          <w:sz w:val="28"/>
          <w:szCs w:val="28"/>
        </w:rPr>
        <w:t xml:space="preserve"> уровне: </w:t>
      </w:r>
      <w:r>
        <w:rPr>
          <w:rFonts w:ascii="Times New Roman" w:hAnsi="Times New Roman"/>
          <w:sz w:val="28"/>
          <w:szCs w:val="28"/>
        </w:rPr>
        <w:t>более 40%</w:t>
      </w:r>
      <w:r w:rsidRPr="006D2853">
        <w:rPr>
          <w:rFonts w:ascii="Times New Roman" w:hAnsi="Times New Roman"/>
          <w:sz w:val="28"/>
          <w:szCs w:val="28"/>
        </w:rPr>
        <w:t xml:space="preserve"> респондент</w:t>
      </w:r>
      <w:r>
        <w:rPr>
          <w:rFonts w:ascii="Times New Roman" w:hAnsi="Times New Roman"/>
          <w:sz w:val="28"/>
          <w:szCs w:val="28"/>
        </w:rPr>
        <w:t xml:space="preserve">ов ответили, что </w:t>
      </w:r>
      <w:r w:rsidRPr="006D2853">
        <w:rPr>
          <w:rFonts w:ascii="Times New Roman" w:hAnsi="Times New Roman"/>
          <w:sz w:val="28"/>
          <w:szCs w:val="28"/>
        </w:rPr>
        <w:t xml:space="preserve"> ведут бизнес в условиях умеренной конкуренции (для сохранения рыночной позиции бизнеса необходимо регулярно предпринимать меры по повышению конкурентоспособности продукции/ работ/ услуг.), а </w:t>
      </w:r>
      <w:r>
        <w:rPr>
          <w:rFonts w:ascii="Times New Roman" w:hAnsi="Times New Roman"/>
          <w:sz w:val="28"/>
          <w:szCs w:val="28"/>
        </w:rPr>
        <w:t>29</w:t>
      </w:r>
      <w:r w:rsidRPr="006D2853">
        <w:rPr>
          <w:rFonts w:ascii="Times New Roman" w:hAnsi="Times New Roman"/>
          <w:sz w:val="28"/>
          <w:szCs w:val="28"/>
        </w:rPr>
        <w:t xml:space="preserve"> % опрошенных отметили, что работают в условиях высокой или очень высокой конкуренции. </w:t>
      </w:r>
      <w:r>
        <w:rPr>
          <w:rFonts w:ascii="Times New Roman" w:hAnsi="Times New Roman"/>
          <w:sz w:val="28"/>
          <w:szCs w:val="28"/>
        </w:rPr>
        <w:t>При этом 29,5</w:t>
      </w:r>
      <w:r w:rsidRPr="006D2853">
        <w:rPr>
          <w:rFonts w:ascii="Times New Roman" w:hAnsi="Times New Roman"/>
          <w:sz w:val="28"/>
          <w:szCs w:val="28"/>
        </w:rPr>
        <w:t xml:space="preserve">% опрошенных указали на наличие </w:t>
      </w:r>
      <w:r>
        <w:rPr>
          <w:rFonts w:ascii="Times New Roman" w:hAnsi="Times New Roman"/>
          <w:sz w:val="28"/>
          <w:szCs w:val="28"/>
        </w:rPr>
        <w:t xml:space="preserve">большого количества конкурентов, 28,5 % - </w:t>
      </w:r>
      <w:r w:rsidRPr="006D2853">
        <w:rPr>
          <w:rFonts w:ascii="Times New Roman" w:hAnsi="Times New Roman"/>
          <w:sz w:val="28"/>
          <w:szCs w:val="28"/>
        </w:rPr>
        <w:t>не менее 4 конкурентов аналогичной сферы бизнеса. Прич</w:t>
      </w:r>
      <w:r>
        <w:rPr>
          <w:rFonts w:ascii="Times New Roman" w:hAnsi="Times New Roman"/>
          <w:sz w:val="28"/>
          <w:szCs w:val="28"/>
        </w:rPr>
        <w:t>ем</w:t>
      </w:r>
      <w:r w:rsidRPr="006D2853">
        <w:rPr>
          <w:rFonts w:ascii="Times New Roman" w:hAnsi="Times New Roman"/>
          <w:sz w:val="28"/>
          <w:szCs w:val="28"/>
        </w:rPr>
        <w:t xml:space="preserve"> за последние 3 года </w:t>
      </w:r>
      <w:r>
        <w:rPr>
          <w:rFonts w:ascii="Times New Roman" w:hAnsi="Times New Roman"/>
          <w:sz w:val="28"/>
          <w:szCs w:val="28"/>
        </w:rPr>
        <w:t>почти половина респондентов отмечает увеличение конкурентов, и около четверти респондентов отметили, что количество конкурентов не изменилось</w:t>
      </w:r>
      <w:r w:rsidRPr="006D2853">
        <w:rPr>
          <w:rFonts w:ascii="Times New Roman" w:hAnsi="Times New Roman"/>
          <w:sz w:val="28"/>
          <w:szCs w:val="28"/>
        </w:rPr>
        <w:t xml:space="preserve">. </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sidRPr="006D2853">
        <w:rPr>
          <w:rFonts w:ascii="Times New Roman" w:hAnsi="Times New Roman"/>
          <w:sz w:val="28"/>
          <w:szCs w:val="28"/>
        </w:rPr>
        <w:t>2. Уровень доступности, понятности и удобства получения информации официальной информации о состоянии конкурентной среды и деятельности по сод</w:t>
      </w:r>
      <w:r>
        <w:rPr>
          <w:rFonts w:ascii="Times New Roman" w:hAnsi="Times New Roman"/>
          <w:sz w:val="28"/>
          <w:szCs w:val="28"/>
        </w:rPr>
        <w:t>ействию развитию конкуренции бо</w:t>
      </w:r>
      <w:r w:rsidRPr="006D2853">
        <w:rPr>
          <w:rFonts w:ascii="Times New Roman" w:hAnsi="Times New Roman"/>
          <w:sz w:val="28"/>
          <w:szCs w:val="28"/>
        </w:rPr>
        <w:t>льшую часть бизнес- сообщества в различной мере</w:t>
      </w:r>
      <w:r>
        <w:rPr>
          <w:rFonts w:ascii="Times New Roman" w:hAnsi="Times New Roman"/>
          <w:sz w:val="28"/>
          <w:szCs w:val="28"/>
        </w:rPr>
        <w:t xml:space="preserve"> удовлетворяет</w:t>
      </w:r>
      <w:r w:rsidRPr="006D2853">
        <w:rPr>
          <w:rFonts w:ascii="Times New Roman" w:hAnsi="Times New Roman"/>
          <w:sz w:val="28"/>
          <w:szCs w:val="28"/>
        </w:rPr>
        <w:t xml:space="preserve">: </w:t>
      </w:r>
      <w:r>
        <w:rPr>
          <w:rFonts w:ascii="Times New Roman" w:hAnsi="Times New Roman"/>
          <w:sz w:val="28"/>
          <w:szCs w:val="28"/>
        </w:rPr>
        <w:t>63,1</w:t>
      </w:r>
      <w:r w:rsidRPr="006D2853">
        <w:rPr>
          <w:rFonts w:ascii="Times New Roman" w:hAnsi="Times New Roman"/>
          <w:sz w:val="28"/>
          <w:szCs w:val="28"/>
        </w:rPr>
        <w:t xml:space="preserve"> % опрошенных представителей бизнеса удовлетворены или скорее удовлетворены уровнем доступности информации</w:t>
      </w:r>
      <w:r>
        <w:rPr>
          <w:rFonts w:ascii="Times New Roman" w:hAnsi="Times New Roman"/>
          <w:sz w:val="28"/>
          <w:szCs w:val="28"/>
        </w:rPr>
        <w:t xml:space="preserve">, , 60,9 % - </w:t>
      </w:r>
      <w:r w:rsidRPr="006D2853">
        <w:rPr>
          <w:rFonts w:ascii="Times New Roman" w:hAnsi="Times New Roman"/>
          <w:sz w:val="28"/>
          <w:szCs w:val="28"/>
        </w:rPr>
        <w:t>удобством получения</w:t>
      </w:r>
      <w:r>
        <w:rPr>
          <w:rFonts w:ascii="Times New Roman" w:hAnsi="Times New Roman"/>
          <w:sz w:val="28"/>
          <w:szCs w:val="28"/>
        </w:rPr>
        <w:t xml:space="preserve">, 60,2 % - </w:t>
      </w:r>
      <w:r w:rsidRPr="006D2853">
        <w:rPr>
          <w:rFonts w:ascii="Times New Roman" w:hAnsi="Times New Roman"/>
          <w:sz w:val="28"/>
          <w:szCs w:val="28"/>
        </w:rPr>
        <w:t>понятностью информации</w:t>
      </w:r>
      <w:r>
        <w:rPr>
          <w:rFonts w:ascii="Times New Roman" w:hAnsi="Times New Roman"/>
          <w:sz w:val="28"/>
          <w:szCs w:val="28"/>
        </w:rPr>
        <w:t>.</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sidRPr="006D2853">
        <w:rPr>
          <w:rFonts w:ascii="Times New Roman" w:hAnsi="Times New Roman"/>
          <w:sz w:val="28"/>
          <w:szCs w:val="28"/>
        </w:rPr>
        <w:t xml:space="preserve">3. </w:t>
      </w:r>
      <w:r>
        <w:rPr>
          <w:rFonts w:ascii="Times New Roman" w:hAnsi="Times New Roman"/>
          <w:sz w:val="28"/>
          <w:szCs w:val="28"/>
        </w:rPr>
        <w:t xml:space="preserve">Каждый четвертый респондент ответил, что </w:t>
      </w:r>
      <w:r w:rsidRPr="006D2853">
        <w:rPr>
          <w:rFonts w:ascii="Times New Roman" w:hAnsi="Times New Roman"/>
          <w:sz w:val="28"/>
          <w:szCs w:val="28"/>
        </w:rPr>
        <w:t>пользу</w:t>
      </w:r>
      <w:r>
        <w:rPr>
          <w:rFonts w:ascii="Times New Roman" w:hAnsi="Times New Roman"/>
          <w:sz w:val="28"/>
          <w:szCs w:val="28"/>
        </w:rPr>
        <w:t>е</w:t>
      </w:r>
      <w:r w:rsidRPr="006D2853">
        <w:rPr>
          <w:rFonts w:ascii="Times New Roman" w:hAnsi="Times New Roman"/>
          <w:sz w:val="28"/>
          <w:szCs w:val="28"/>
        </w:rPr>
        <w:t xml:space="preserve">тся услугами </w:t>
      </w:r>
      <w:r>
        <w:rPr>
          <w:rFonts w:ascii="Times New Roman" w:hAnsi="Times New Roman"/>
          <w:sz w:val="28"/>
          <w:szCs w:val="28"/>
        </w:rPr>
        <w:t xml:space="preserve">4 и </w:t>
      </w:r>
      <w:r w:rsidRPr="006D2853">
        <w:rPr>
          <w:rFonts w:ascii="Times New Roman" w:hAnsi="Times New Roman"/>
          <w:sz w:val="28"/>
          <w:szCs w:val="28"/>
        </w:rPr>
        <w:t>бол</w:t>
      </w:r>
      <w:r>
        <w:rPr>
          <w:rFonts w:ascii="Times New Roman" w:hAnsi="Times New Roman"/>
          <w:sz w:val="28"/>
          <w:szCs w:val="28"/>
        </w:rPr>
        <w:t>ее</w:t>
      </w:r>
      <w:r w:rsidRPr="006D2853">
        <w:rPr>
          <w:rFonts w:ascii="Times New Roman" w:hAnsi="Times New Roman"/>
          <w:sz w:val="28"/>
          <w:szCs w:val="28"/>
        </w:rPr>
        <w:t xml:space="preserve"> </w:t>
      </w:r>
      <w:r>
        <w:rPr>
          <w:rFonts w:ascii="Times New Roman" w:hAnsi="Times New Roman"/>
          <w:sz w:val="28"/>
          <w:szCs w:val="28"/>
        </w:rPr>
        <w:t>поставщиков и больше 4 поставщиков</w:t>
      </w:r>
      <w:r w:rsidRPr="006D2853">
        <w:rPr>
          <w:rFonts w:ascii="Times New Roman" w:hAnsi="Times New Roman"/>
          <w:sz w:val="28"/>
          <w:szCs w:val="28"/>
        </w:rPr>
        <w:t xml:space="preserve">. </w:t>
      </w:r>
      <w:r>
        <w:rPr>
          <w:rFonts w:ascii="Times New Roman" w:hAnsi="Times New Roman"/>
          <w:sz w:val="28"/>
          <w:szCs w:val="28"/>
        </w:rPr>
        <w:t>При этом почти</w:t>
      </w:r>
      <w:r w:rsidRPr="006D2853">
        <w:rPr>
          <w:rFonts w:ascii="Times New Roman" w:hAnsi="Times New Roman"/>
          <w:sz w:val="28"/>
          <w:szCs w:val="28"/>
        </w:rPr>
        <w:t xml:space="preserve"> половин</w:t>
      </w:r>
      <w:r>
        <w:rPr>
          <w:rFonts w:ascii="Times New Roman" w:hAnsi="Times New Roman"/>
          <w:sz w:val="28"/>
          <w:szCs w:val="28"/>
        </w:rPr>
        <w:t>а</w:t>
      </w:r>
      <w:r w:rsidRPr="006D2853">
        <w:rPr>
          <w:rFonts w:ascii="Times New Roman" w:hAnsi="Times New Roman"/>
          <w:sz w:val="28"/>
          <w:szCs w:val="28"/>
        </w:rPr>
        <w:t xml:space="preserve"> опрошенных представителей бизнес-сообщества оценивают состояние конкуренции между поставщиками основного закупаемого товара (работы, услуги) как удовлетворительное или скорее удовлетворительное (</w:t>
      </w:r>
      <w:r>
        <w:rPr>
          <w:rFonts w:ascii="Times New Roman" w:hAnsi="Times New Roman"/>
          <w:sz w:val="28"/>
          <w:szCs w:val="28"/>
        </w:rPr>
        <w:t>25</w:t>
      </w:r>
      <w:r w:rsidRPr="006D2853">
        <w:rPr>
          <w:rFonts w:ascii="Times New Roman" w:hAnsi="Times New Roman"/>
          <w:sz w:val="28"/>
          <w:szCs w:val="28"/>
        </w:rPr>
        <w:t xml:space="preserve"> % и </w:t>
      </w:r>
      <w:r>
        <w:rPr>
          <w:rFonts w:ascii="Times New Roman" w:hAnsi="Times New Roman"/>
          <w:sz w:val="28"/>
          <w:szCs w:val="28"/>
        </w:rPr>
        <w:t>22,1</w:t>
      </w:r>
      <w:r w:rsidRPr="006D2853">
        <w:rPr>
          <w:rFonts w:ascii="Times New Roman" w:hAnsi="Times New Roman"/>
          <w:sz w:val="28"/>
          <w:szCs w:val="28"/>
        </w:rPr>
        <w:t xml:space="preserve"> % соответственно). </w:t>
      </w:r>
    </w:p>
    <w:p w:rsidR="00510E9B" w:rsidRDefault="00510E9B" w:rsidP="00492DD2">
      <w:pPr>
        <w:tabs>
          <w:tab w:val="left" w:pos="10065"/>
        </w:tabs>
        <w:spacing w:after="0" w:line="240" w:lineRule="auto"/>
        <w:ind w:left="142" w:right="-1" w:firstLine="709"/>
        <w:jc w:val="both"/>
        <w:rPr>
          <w:rFonts w:ascii="Times New Roman" w:hAnsi="Times New Roman"/>
          <w:bCs/>
          <w:sz w:val="28"/>
          <w:szCs w:val="28"/>
        </w:rPr>
      </w:pPr>
      <w:r w:rsidRPr="006D2853">
        <w:rPr>
          <w:rFonts w:ascii="Times New Roman" w:hAnsi="Times New Roman"/>
          <w:sz w:val="28"/>
          <w:szCs w:val="28"/>
        </w:rPr>
        <w:t xml:space="preserve">4. </w:t>
      </w:r>
      <w:r w:rsidRPr="00D65FF5">
        <w:rPr>
          <w:rFonts w:ascii="Times New Roman" w:hAnsi="Times New Roman"/>
          <w:sz w:val="28"/>
          <w:szCs w:val="28"/>
        </w:rPr>
        <w:t xml:space="preserve">Важнейшим фактором снижения конкурентоспособности </w:t>
      </w:r>
      <w:r>
        <w:rPr>
          <w:rFonts w:ascii="Times New Roman" w:hAnsi="Times New Roman"/>
          <w:sz w:val="28"/>
          <w:szCs w:val="28"/>
        </w:rPr>
        <w:t>организаций</w:t>
      </w:r>
      <w:r w:rsidRPr="00D65FF5">
        <w:rPr>
          <w:rFonts w:ascii="Times New Roman" w:hAnsi="Times New Roman"/>
          <w:sz w:val="28"/>
          <w:szCs w:val="28"/>
        </w:rPr>
        <w:t xml:space="preserve"> выступают высокие административные барьеры, возникающие вследствие невыполнения надлежащих функций гос</w:t>
      </w:r>
      <w:r>
        <w:rPr>
          <w:rFonts w:ascii="Times New Roman" w:hAnsi="Times New Roman"/>
          <w:sz w:val="28"/>
          <w:szCs w:val="28"/>
        </w:rPr>
        <w:t xml:space="preserve">ударственными </w:t>
      </w:r>
      <w:r w:rsidRPr="00D65FF5">
        <w:rPr>
          <w:rFonts w:ascii="Times New Roman" w:hAnsi="Times New Roman"/>
          <w:sz w:val="28"/>
          <w:szCs w:val="28"/>
        </w:rPr>
        <w:t>органами, а также слабости и неэффективности структур гос</w:t>
      </w:r>
      <w:r>
        <w:rPr>
          <w:rFonts w:ascii="Times New Roman" w:hAnsi="Times New Roman"/>
          <w:sz w:val="28"/>
          <w:szCs w:val="28"/>
        </w:rPr>
        <w:t>ударственного</w:t>
      </w:r>
      <w:r w:rsidRPr="00D65FF5">
        <w:rPr>
          <w:rFonts w:ascii="Times New Roman" w:hAnsi="Times New Roman"/>
          <w:sz w:val="28"/>
          <w:szCs w:val="28"/>
        </w:rPr>
        <w:t xml:space="preserve"> регулирования и контроля.</w:t>
      </w:r>
      <w:r w:rsidRPr="00D65FF5">
        <w:rPr>
          <w:rFonts w:ascii="Times New Roman" w:hAnsi="Times New Roman"/>
          <w:bCs/>
          <w:sz w:val="28"/>
          <w:szCs w:val="28"/>
        </w:rPr>
        <w:t xml:space="preserve"> </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Каждый четвертый респондент указывает на отсутствие административных барьеров, а каждый пятый считает, что административные барьеры есть, но они преодолимы без существенных затрат. При этом 14,4 %</w:t>
      </w:r>
      <w:r w:rsidRPr="006D2853">
        <w:rPr>
          <w:rFonts w:ascii="Times New Roman" w:hAnsi="Times New Roman"/>
          <w:sz w:val="28"/>
          <w:szCs w:val="28"/>
        </w:rPr>
        <w:t xml:space="preserve"> респондент</w:t>
      </w:r>
      <w:r>
        <w:rPr>
          <w:rFonts w:ascii="Times New Roman" w:hAnsi="Times New Roman"/>
          <w:sz w:val="28"/>
          <w:szCs w:val="28"/>
        </w:rPr>
        <w:t>ов</w:t>
      </w:r>
      <w:r w:rsidRPr="006D2853">
        <w:rPr>
          <w:rFonts w:ascii="Times New Roman" w:hAnsi="Times New Roman"/>
          <w:sz w:val="28"/>
          <w:szCs w:val="28"/>
        </w:rPr>
        <w:t xml:space="preserve"> не смог</w:t>
      </w:r>
      <w:r>
        <w:rPr>
          <w:rFonts w:ascii="Times New Roman" w:hAnsi="Times New Roman"/>
          <w:sz w:val="28"/>
          <w:szCs w:val="28"/>
        </w:rPr>
        <w:t>ли</w:t>
      </w:r>
      <w:r w:rsidRPr="006D2853">
        <w:rPr>
          <w:rFonts w:ascii="Times New Roman" w:hAnsi="Times New Roman"/>
          <w:sz w:val="28"/>
          <w:szCs w:val="28"/>
        </w:rPr>
        <w:t xml:space="preserve"> точно определить характер административных барьеров на рынке. </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 xml:space="preserve">Среди основных административных барьеров предпринимательское сообщество указывает на высокие налоги и обязательные отчисления (54%), 32,2% - на нестабильность российского законодательства, регулирующего предпринимательскую деятельность, 19,3% - сложность получения доступа к земельным участкам.  При этом, почти 20% опрошенных считает, что административные барьеры в регионе отсутствуют. </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sidRPr="006D2853">
        <w:rPr>
          <w:rFonts w:ascii="Times New Roman" w:hAnsi="Times New Roman"/>
          <w:sz w:val="28"/>
          <w:szCs w:val="28"/>
        </w:rPr>
        <w:t xml:space="preserve">По вопросам преодоления административных барьеров оценка предпринимателями тенденций последних 3-х лет показывает, что </w:t>
      </w:r>
      <w:r>
        <w:rPr>
          <w:rFonts w:ascii="Times New Roman" w:hAnsi="Times New Roman"/>
          <w:sz w:val="28"/>
          <w:szCs w:val="28"/>
        </w:rPr>
        <w:t xml:space="preserve">бизнесу стало проще преодолевать административные барьеры, чем раньше (20,7%), уровень и количество административных барьеров не изменилось считает  - 20,4%, а административные барьеры отсутствуют как и ранее – 8,5%. </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Pr>
          <w:rFonts w:ascii="Times New Roman" w:hAnsi="Times New Roman"/>
          <w:sz w:val="28"/>
          <w:szCs w:val="28"/>
        </w:rPr>
        <w:t xml:space="preserve">Что касается отношения органов власти? Основная доля респондентов считает,  что органы власти помогаю своими действиями.  И только 9,6% считает, что органы власти ничего не предпринимают. </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sidRPr="006D2853">
        <w:rPr>
          <w:rFonts w:ascii="Times New Roman" w:hAnsi="Times New Roman"/>
          <w:sz w:val="28"/>
          <w:szCs w:val="28"/>
        </w:rPr>
        <w:lastRenderedPageBreak/>
        <w:t xml:space="preserve">7. </w:t>
      </w:r>
      <w:r>
        <w:rPr>
          <w:rFonts w:ascii="Times New Roman" w:hAnsi="Times New Roman"/>
          <w:sz w:val="28"/>
          <w:szCs w:val="28"/>
        </w:rPr>
        <w:t>Представители предпринимательского сообщества</w:t>
      </w:r>
      <w:r w:rsidRPr="00FB39BD">
        <w:rPr>
          <w:rFonts w:ascii="Times New Roman" w:hAnsi="Times New Roman"/>
          <w:sz w:val="28"/>
          <w:szCs w:val="28"/>
        </w:rPr>
        <w:t xml:space="preserve"> </w:t>
      </w:r>
      <w:r>
        <w:rPr>
          <w:rFonts w:ascii="Times New Roman" w:hAnsi="Times New Roman"/>
          <w:sz w:val="28"/>
          <w:szCs w:val="28"/>
        </w:rPr>
        <w:t>республики</w:t>
      </w:r>
      <w:r w:rsidRPr="00FB39BD">
        <w:rPr>
          <w:rFonts w:ascii="Times New Roman" w:hAnsi="Times New Roman"/>
          <w:sz w:val="28"/>
          <w:szCs w:val="28"/>
        </w:rPr>
        <w:t xml:space="preserve"> достаточно высоко оценили качество услуг, предоставляемых субъе</w:t>
      </w:r>
      <w:r>
        <w:rPr>
          <w:rFonts w:ascii="Times New Roman" w:hAnsi="Times New Roman"/>
          <w:sz w:val="28"/>
          <w:szCs w:val="28"/>
        </w:rPr>
        <w:t xml:space="preserve">ктами естественных монополий. </w:t>
      </w:r>
    </w:p>
    <w:p w:rsidR="00510E9B" w:rsidRDefault="00510E9B" w:rsidP="00492DD2">
      <w:pPr>
        <w:tabs>
          <w:tab w:val="left" w:pos="10065"/>
        </w:tabs>
        <w:spacing w:after="0" w:line="240" w:lineRule="auto"/>
        <w:ind w:left="142" w:right="-1" w:firstLine="709"/>
        <w:jc w:val="both"/>
        <w:rPr>
          <w:rFonts w:ascii="Times New Roman" w:hAnsi="Times New Roman"/>
          <w:sz w:val="28"/>
          <w:szCs w:val="28"/>
        </w:rPr>
      </w:pPr>
      <w:r w:rsidRPr="005211AC">
        <w:rPr>
          <w:rFonts w:ascii="Times New Roman" w:hAnsi="Times New Roman"/>
          <w:sz w:val="28"/>
          <w:szCs w:val="28"/>
        </w:rPr>
        <w:t xml:space="preserve">Таким образом, </w:t>
      </w:r>
      <w:r>
        <w:rPr>
          <w:rFonts w:ascii="Times New Roman" w:hAnsi="Times New Roman"/>
          <w:sz w:val="28"/>
          <w:szCs w:val="28"/>
        </w:rPr>
        <w:t xml:space="preserve">результаты опроса показали, что </w:t>
      </w:r>
      <w:r w:rsidRPr="005211AC">
        <w:rPr>
          <w:rFonts w:ascii="Times New Roman" w:hAnsi="Times New Roman"/>
          <w:sz w:val="28"/>
          <w:szCs w:val="28"/>
        </w:rPr>
        <w:t>предпринимател</w:t>
      </w:r>
      <w:r>
        <w:rPr>
          <w:rFonts w:ascii="Times New Roman" w:hAnsi="Times New Roman"/>
          <w:sz w:val="28"/>
          <w:szCs w:val="28"/>
        </w:rPr>
        <w:t>и</w:t>
      </w:r>
      <w:r w:rsidRPr="005211AC">
        <w:rPr>
          <w:rFonts w:ascii="Times New Roman" w:hAnsi="Times New Roman"/>
          <w:sz w:val="28"/>
          <w:szCs w:val="28"/>
        </w:rPr>
        <w:t xml:space="preserve"> Республики Бурятия </w:t>
      </w:r>
      <w:r>
        <w:rPr>
          <w:rFonts w:ascii="Times New Roman" w:hAnsi="Times New Roman"/>
          <w:sz w:val="28"/>
          <w:szCs w:val="28"/>
        </w:rPr>
        <w:t>положительно оценивают</w:t>
      </w:r>
      <w:r w:rsidRPr="005211AC">
        <w:rPr>
          <w:rFonts w:ascii="Times New Roman" w:hAnsi="Times New Roman"/>
          <w:sz w:val="28"/>
          <w:szCs w:val="28"/>
        </w:rPr>
        <w:t xml:space="preserve"> конкурентн</w:t>
      </w:r>
      <w:r>
        <w:rPr>
          <w:rFonts w:ascii="Times New Roman" w:hAnsi="Times New Roman"/>
          <w:sz w:val="28"/>
          <w:szCs w:val="28"/>
        </w:rPr>
        <w:t>ую</w:t>
      </w:r>
      <w:r w:rsidRPr="005211AC">
        <w:rPr>
          <w:rFonts w:ascii="Times New Roman" w:hAnsi="Times New Roman"/>
          <w:sz w:val="28"/>
          <w:szCs w:val="28"/>
        </w:rPr>
        <w:t xml:space="preserve"> сред</w:t>
      </w:r>
      <w:r>
        <w:rPr>
          <w:rFonts w:ascii="Times New Roman" w:hAnsi="Times New Roman"/>
          <w:sz w:val="28"/>
          <w:szCs w:val="28"/>
        </w:rPr>
        <w:t>у</w:t>
      </w:r>
      <w:r w:rsidRPr="005211AC">
        <w:rPr>
          <w:rFonts w:ascii="Times New Roman" w:hAnsi="Times New Roman"/>
          <w:sz w:val="28"/>
          <w:szCs w:val="28"/>
        </w:rPr>
        <w:t xml:space="preserve"> и административны</w:t>
      </w:r>
      <w:r>
        <w:rPr>
          <w:rFonts w:ascii="Times New Roman" w:hAnsi="Times New Roman"/>
          <w:sz w:val="28"/>
          <w:szCs w:val="28"/>
        </w:rPr>
        <w:t>е</w:t>
      </w:r>
      <w:r w:rsidRPr="005211AC">
        <w:rPr>
          <w:rFonts w:ascii="Times New Roman" w:hAnsi="Times New Roman"/>
          <w:sz w:val="28"/>
          <w:szCs w:val="28"/>
        </w:rPr>
        <w:t xml:space="preserve"> барьер</w:t>
      </w:r>
      <w:r>
        <w:rPr>
          <w:rFonts w:ascii="Times New Roman" w:hAnsi="Times New Roman"/>
          <w:sz w:val="28"/>
          <w:szCs w:val="28"/>
        </w:rPr>
        <w:t>ы</w:t>
      </w:r>
      <w:r w:rsidRPr="005211AC">
        <w:rPr>
          <w:rFonts w:ascii="Times New Roman" w:hAnsi="Times New Roman"/>
          <w:sz w:val="28"/>
          <w:szCs w:val="28"/>
        </w:rPr>
        <w:t>. Основные измеряемые параметры были оценены в рамках положительных оценок.</w:t>
      </w:r>
    </w:p>
    <w:bookmarkEnd w:id="2"/>
    <w:p w:rsidR="00DD4061" w:rsidRDefault="00DD4061" w:rsidP="00492DD2">
      <w:pPr>
        <w:tabs>
          <w:tab w:val="left" w:pos="10065"/>
        </w:tabs>
        <w:spacing w:after="0" w:line="240" w:lineRule="auto"/>
        <w:ind w:left="142" w:right="-1" w:firstLine="709"/>
        <w:jc w:val="both"/>
        <w:rPr>
          <w:rFonts w:ascii="Times New Roman" w:hAnsi="Times New Roman"/>
          <w:sz w:val="28"/>
          <w:szCs w:val="28"/>
        </w:rPr>
      </w:pPr>
    </w:p>
    <w:p w:rsidR="00915A35" w:rsidRPr="007D5163" w:rsidRDefault="00915A35" w:rsidP="00492DD2">
      <w:pPr>
        <w:tabs>
          <w:tab w:val="left" w:pos="10065"/>
        </w:tabs>
        <w:ind w:left="142" w:right="-1" w:firstLine="709"/>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2.3.3 </w:t>
      </w:r>
      <w:r w:rsidR="00F0723F">
        <w:rPr>
          <w:rFonts w:ascii="Times New Roman" w:hAnsi="Times New Roman" w:cs="Times New Roman"/>
          <w:b/>
          <w:bCs/>
          <w:sz w:val="28"/>
          <w:szCs w:val="28"/>
          <w:shd w:val="clear" w:color="auto" w:fill="FFFFFF"/>
        </w:rPr>
        <w:t>Результаты м</w:t>
      </w:r>
      <w:r w:rsidRPr="00B45D0D">
        <w:rPr>
          <w:rFonts w:ascii="Times New Roman" w:hAnsi="Times New Roman" w:cs="Times New Roman"/>
          <w:b/>
          <w:bCs/>
          <w:sz w:val="28"/>
          <w:szCs w:val="28"/>
          <w:shd w:val="clear" w:color="auto" w:fill="FFFFFF"/>
        </w:rPr>
        <w:t>ониторинг</w:t>
      </w:r>
      <w:r w:rsidR="00F0723F">
        <w:rPr>
          <w:rFonts w:ascii="Times New Roman" w:hAnsi="Times New Roman" w:cs="Times New Roman"/>
          <w:b/>
          <w:bCs/>
          <w:sz w:val="28"/>
          <w:szCs w:val="28"/>
          <w:shd w:val="clear" w:color="auto" w:fill="FFFFFF"/>
        </w:rPr>
        <w:t>а</w:t>
      </w:r>
      <w:r w:rsidRPr="00B45D0D">
        <w:rPr>
          <w:rStyle w:val="apple-converted-space"/>
          <w:rFonts w:ascii="Times New Roman" w:hAnsi="Times New Roman" w:cs="Times New Roman"/>
          <w:b/>
          <w:bCs/>
          <w:i/>
          <w:sz w:val="28"/>
          <w:szCs w:val="28"/>
          <w:shd w:val="clear" w:color="auto" w:fill="FFFFFF"/>
        </w:rPr>
        <w:t xml:space="preserve"> </w:t>
      </w:r>
      <w:r w:rsidRPr="007D5163">
        <w:rPr>
          <w:rFonts w:ascii="Times New Roman" w:hAnsi="Times New Roman" w:cs="Times New Roman"/>
          <w:b/>
          <w:bCs/>
          <w:sz w:val="28"/>
          <w:szCs w:val="28"/>
          <w:shd w:val="clear" w:color="auto" w:fill="FFFFFF"/>
        </w:rPr>
        <w:t>деятельности субъектов естественных монополий на территории Республики Бурятия</w:t>
      </w:r>
    </w:p>
    <w:p w:rsidR="00915A35" w:rsidRDefault="00915A35" w:rsidP="00492DD2">
      <w:pPr>
        <w:pStyle w:val="Default"/>
        <w:tabs>
          <w:tab w:val="left" w:pos="10065"/>
        </w:tabs>
        <w:ind w:left="142" w:right="-1" w:firstLine="709"/>
        <w:jc w:val="both"/>
        <w:rPr>
          <w:sz w:val="28"/>
          <w:szCs w:val="28"/>
        </w:rPr>
      </w:pPr>
      <w:r>
        <w:rPr>
          <w:sz w:val="28"/>
          <w:szCs w:val="28"/>
        </w:rPr>
        <w:t xml:space="preserve">Мониторинг </w:t>
      </w:r>
      <w:r w:rsidR="007D5163" w:rsidRPr="007D5163">
        <w:rPr>
          <w:sz w:val="28"/>
          <w:szCs w:val="28"/>
        </w:rPr>
        <w:t>деятельности субъектов естественных монополий на территории Республики Бурятия</w:t>
      </w:r>
      <w:r w:rsidR="007D5163">
        <w:rPr>
          <w:sz w:val="28"/>
          <w:szCs w:val="28"/>
        </w:rPr>
        <w:t xml:space="preserve"> </w:t>
      </w:r>
      <w:hyperlink r:id="rId68" w:history="1">
        <w:r w:rsidR="00984AAA" w:rsidRPr="00984AAA">
          <w:rPr>
            <w:rStyle w:val="af2"/>
            <w:sz w:val="28"/>
            <w:szCs w:val="28"/>
          </w:rPr>
          <w:t>(приложение 6)</w:t>
        </w:r>
      </w:hyperlink>
      <w:r w:rsidR="00984AAA">
        <w:rPr>
          <w:sz w:val="28"/>
          <w:szCs w:val="28"/>
        </w:rPr>
        <w:t xml:space="preserve"> </w:t>
      </w:r>
      <w:r>
        <w:rPr>
          <w:sz w:val="28"/>
          <w:szCs w:val="28"/>
        </w:rPr>
        <w:t xml:space="preserve">проводился по следующим направлениям: </w:t>
      </w:r>
    </w:p>
    <w:p w:rsidR="00915A35" w:rsidRPr="00B45D0D" w:rsidRDefault="00915A35" w:rsidP="00492DD2">
      <w:pPr>
        <w:pStyle w:val="Default"/>
        <w:tabs>
          <w:tab w:val="left" w:pos="10065"/>
        </w:tabs>
        <w:ind w:left="142" w:right="-1" w:firstLine="709"/>
        <w:jc w:val="both"/>
        <w:rPr>
          <w:sz w:val="28"/>
          <w:szCs w:val="28"/>
        </w:rPr>
      </w:pPr>
      <w:r w:rsidRPr="00B45D0D">
        <w:rPr>
          <w:sz w:val="28"/>
          <w:szCs w:val="28"/>
        </w:rPr>
        <w:t xml:space="preserve">1) формирование перечня рынков, на которых присутствуют субъекты естественных монополий; </w:t>
      </w:r>
    </w:p>
    <w:p w:rsidR="00915A35" w:rsidRPr="00B45D0D" w:rsidRDefault="00915A35" w:rsidP="00492DD2">
      <w:pPr>
        <w:pStyle w:val="Default"/>
        <w:tabs>
          <w:tab w:val="left" w:pos="10065"/>
        </w:tabs>
        <w:ind w:left="142" w:right="-1" w:firstLine="709"/>
        <w:jc w:val="both"/>
        <w:rPr>
          <w:sz w:val="28"/>
          <w:szCs w:val="28"/>
        </w:rPr>
      </w:pPr>
      <w:r w:rsidRPr="00B45D0D">
        <w:rPr>
          <w:sz w:val="28"/>
          <w:szCs w:val="28"/>
        </w:rPr>
        <w:t xml:space="preserve">2) сбор и анализ данных об уровнях тарифов (цен), установленных Республиканской службой по тарифам за текущий и прошедший периоды; </w:t>
      </w:r>
    </w:p>
    <w:p w:rsidR="00915A35" w:rsidRPr="00B45D0D" w:rsidRDefault="00915A35" w:rsidP="00492DD2">
      <w:pPr>
        <w:pStyle w:val="Default"/>
        <w:tabs>
          <w:tab w:val="left" w:pos="10065"/>
        </w:tabs>
        <w:ind w:left="142" w:right="-1" w:firstLine="709"/>
        <w:jc w:val="both"/>
        <w:rPr>
          <w:sz w:val="28"/>
          <w:szCs w:val="28"/>
        </w:rPr>
      </w:pPr>
      <w:r w:rsidRPr="00B45D0D">
        <w:rPr>
          <w:sz w:val="28"/>
          <w:szCs w:val="28"/>
        </w:rPr>
        <w:t xml:space="preserve">3) сбор данных о развитии конкуренции и удовлетворенности качеством товаров, работ и услуг на рынках, на которых присутствуют субъекты естественных монополий, как со стороны субъектов предпринимательской деятельности, взаимодействующих прямо или косвенно в экономической деятельности с субъектами естественных монополий, так и со стороны потребителей товаров, работ и услуг, предоставляемых субъектами естественных монополий; </w:t>
      </w:r>
    </w:p>
    <w:p w:rsidR="00915A35" w:rsidRPr="00B45D0D" w:rsidRDefault="00915A35" w:rsidP="00492DD2">
      <w:pPr>
        <w:pStyle w:val="Default"/>
        <w:tabs>
          <w:tab w:val="left" w:pos="10065"/>
        </w:tabs>
        <w:ind w:left="142" w:right="-1" w:firstLine="709"/>
        <w:jc w:val="both"/>
        <w:rPr>
          <w:sz w:val="28"/>
          <w:szCs w:val="28"/>
        </w:rPr>
      </w:pPr>
      <w:r w:rsidRPr="00B45D0D">
        <w:rPr>
          <w:sz w:val="28"/>
          <w:szCs w:val="28"/>
        </w:rPr>
        <w:t xml:space="preserve">4) сбор данных об оценках эффективности реализации инвестиционных программ и отдельных инвестиционных проектов субъектов естественных монополий на основании оценок, осуществляемых представителями потребителей товаров, работ и услуг, задействованных в механизмах общественного контроля за деятельностью субъектов естественных монополий; </w:t>
      </w:r>
    </w:p>
    <w:p w:rsidR="00915A35" w:rsidRPr="009C06C2" w:rsidRDefault="00915A35" w:rsidP="00492DD2">
      <w:pPr>
        <w:pStyle w:val="Default"/>
        <w:tabs>
          <w:tab w:val="left" w:pos="10065"/>
        </w:tabs>
        <w:ind w:left="142" w:right="-1" w:firstLine="709"/>
        <w:jc w:val="both"/>
        <w:rPr>
          <w:sz w:val="28"/>
          <w:szCs w:val="28"/>
        </w:rPr>
      </w:pPr>
      <w:r w:rsidRPr="00B45D0D">
        <w:rPr>
          <w:sz w:val="28"/>
          <w:szCs w:val="28"/>
        </w:rPr>
        <w:t xml:space="preserve">5) анализ работы Межотраслевого Совета потребителей по вопросам деятельности субъектов естественных монополий при Главе Республики Бурятия, Экспертного Совета по рассмотрению вопросов в сфере государственного регулирования цен, Общественного Совета при Республиканской службе по тарифам Республики Бурятия, общественных организаций предпринимателей и потребителей о состоянии конкурентной среды на товарных рынках, о деятельности хозяйствующих субъектов, </w:t>
      </w:r>
      <w:r w:rsidRPr="00B45D0D">
        <w:rPr>
          <w:color w:val="auto"/>
          <w:sz w:val="28"/>
          <w:szCs w:val="28"/>
        </w:rPr>
        <w:t xml:space="preserve">занимающих доминирующее положение на товарных рынках </w:t>
      </w:r>
      <w:r>
        <w:rPr>
          <w:color w:val="auto"/>
          <w:sz w:val="28"/>
          <w:szCs w:val="28"/>
        </w:rPr>
        <w:t>республики</w:t>
      </w:r>
      <w:r w:rsidRPr="00B45D0D">
        <w:rPr>
          <w:color w:val="auto"/>
          <w:sz w:val="28"/>
          <w:szCs w:val="28"/>
        </w:rPr>
        <w:t>, фактах ограничения или нарушения конкуренции, выявленных административных, экономических и иных барьерах, затрудняющих предпринимательскую деятельность на товарных рынках региона, выявленных проблемах развития конкуренции на товарных рынках Республики Бурятия и предложениях по их решению;</w:t>
      </w:r>
    </w:p>
    <w:p w:rsidR="00915A35" w:rsidRDefault="00915A35" w:rsidP="00492DD2">
      <w:pPr>
        <w:pStyle w:val="Default"/>
        <w:tabs>
          <w:tab w:val="left" w:pos="10065"/>
        </w:tabs>
        <w:ind w:left="142" w:right="-1" w:firstLine="709"/>
        <w:jc w:val="both"/>
        <w:rPr>
          <w:color w:val="auto"/>
          <w:sz w:val="28"/>
          <w:szCs w:val="28"/>
        </w:rPr>
      </w:pPr>
      <w:r>
        <w:rPr>
          <w:color w:val="auto"/>
          <w:sz w:val="28"/>
          <w:szCs w:val="28"/>
        </w:rPr>
        <w:t xml:space="preserve">6) обеспечение прозрачности формирования тарифов на услуги субъектов естественных монополий и отображения согласованности инвестиционных программ субъектов естественных монополий с планами территориального </w:t>
      </w:r>
      <w:r>
        <w:rPr>
          <w:color w:val="auto"/>
          <w:sz w:val="28"/>
          <w:szCs w:val="28"/>
        </w:rPr>
        <w:lastRenderedPageBreak/>
        <w:t xml:space="preserve">развития республики и муниципальных образований, а также с иными документами стратегического планирования Российской Федерации; </w:t>
      </w:r>
    </w:p>
    <w:p w:rsidR="00915A35" w:rsidRDefault="00915A35" w:rsidP="00492DD2">
      <w:pPr>
        <w:pStyle w:val="Default"/>
        <w:tabs>
          <w:tab w:val="left" w:pos="10065"/>
        </w:tabs>
        <w:ind w:left="142" w:right="-1" w:firstLine="709"/>
        <w:jc w:val="both"/>
        <w:rPr>
          <w:color w:val="auto"/>
          <w:sz w:val="28"/>
          <w:szCs w:val="28"/>
        </w:rPr>
      </w:pPr>
      <w:r>
        <w:rPr>
          <w:color w:val="auto"/>
          <w:sz w:val="28"/>
          <w:szCs w:val="28"/>
        </w:rPr>
        <w:t xml:space="preserve">7) контроль за раскрытием информации и деятельностью субъектов естественных монополий; </w:t>
      </w:r>
    </w:p>
    <w:p w:rsidR="00915A35" w:rsidRPr="00B45D0D" w:rsidRDefault="00915A35" w:rsidP="00492DD2">
      <w:pPr>
        <w:pStyle w:val="Default"/>
        <w:tabs>
          <w:tab w:val="left" w:pos="10065"/>
        </w:tabs>
        <w:ind w:left="142" w:right="-1" w:firstLine="709"/>
        <w:jc w:val="both"/>
        <w:rPr>
          <w:color w:val="auto"/>
          <w:sz w:val="28"/>
          <w:szCs w:val="28"/>
        </w:rPr>
      </w:pPr>
      <w:r w:rsidRPr="00B45D0D">
        <w:rPr>
          <w:color w:val="auto"/>
          <w:sz w:val="28"/>
          <w:szCs w:val="28"/>
        </w:rPr>
        <w:t xml:space="preserve">8) формирование общественного контроля за деятельностью субъектов естественных монополий, в том числе в рамках работы Межотраслевого Совета потребителей по вопросам деятельности субъектов естественных монополий при Главе Республики Бурятия. </w:t>
      </w:r>
    </w:p>
    <w:p w:rsidR="00915A35" w:rsidRPr="007D5163" w:rsidRDefault="00915A35" w:rsidP="00492DD2">
      <w:pPr>
        <w:pStyle w:val="Default"/>
        <w:tabs>
          <w:tab w:val="left" w:pos="10065"/>
        </w:tabs>
        <w:ind w:left="142" w:right="-1" w:firstLine="709"/>
        <w:jc w:val="both"/>
        <w:rPr>
          <w:i/>
          <w:color w:val="auto"/>
          <w:sz w:val="28"/>
          <w:szCs w:val="28"/>
        </w:rPr>
      </w:pPr>
      <w:r w:rsidRPr="007D5163">
        <w:rPr>
          <w:bCs/>
          <w:i/>
          <w:color w:val="auto"/>
          <w:sz w:val="28"/>
          <w:szCs w:val="28"/>
        </w:rPr>
        <w:t xml:space="preserve">1. Формирование перечня рынков, на которых присутствуют субъекты естественных монополий, и актуализация реестров субъектов естественных монополий, осуществляющих регулируемую деятельность на территории Республики Бурятия. </w:t>
      </w:r>
    </w:p>
    <w:p w:rsidR="00915A35" w:rsidRPr="00BE250E" w:rsidRDefault="00915A35" w:rsidP="00492DD2">
      <w:pPr>
        <w:tabs>
          <w:tab w:val="left" w:pos="10065"/>
        </w:tabs>
        <w:spacing w:after="0" w:line="240" w:lineRule="auto"/>
        <w:ind w:left="142" w:right="-1" w:firstLine="709"/>
        <w:jc w:val="both"/>
        <w:rPr>
          <w:rFonts w:ascii="Times New Roman" w:hAnsi="Times New Roman" w:cs="Times New Roman"/>
          <w:sz w:val="28"/>
          <w:szCs w:val="28"/>
        </w:rPr>
      </w:pPr>
      <w:r w:rsidRPr="00BE250E">
        <w:rPr>
          <w:rFonts w:ascii="Times New Roman" w:hAnsi="Times New Roman" w:cs="Times New Roman"/>
          <w:sz w:val="28"/>
          <w:szCs w:val="28"/>
        </w:rPr>
        <w:t>В результате проведенного мониторинга деятельности субъектов естественных монополий сформирован перечень рынков присутствия субъектов естественных монополий на территории Республики Бурятия:</w:t>
      </w:r>
    </w:p>
    <w:p w:rsidR="00915A35" w:rsidRDefault="00915A35" w:rsidP="00B520CE">
      <w:pPr>
        <w:numPr>
          <w:ilvl w:val="0"/>
          <w:numId w:val="4"/>
        </w:numPr>
        <w:tabs>
          <w:tab w:val="left" w:pos="0"/>
          <w:tab w:val="left" w:pos="1276"/>
        </w:tabs>
        <w:spacing w:after="0" w:line="240" w:lineRule="auto"/>
        <w:ind w:left="142" w:right="-1" w:firstLine="709"/>
        <w:jc w:val="both"/>
        <w:rPr>
          <w:rFonts w:ascii="Times New Roman" w:hAnsi="Times New Roman" w:cs="Times New Roman"/>
          <w:sz w:val="28"/>
          <w:szCs w:val="28"/>
        </w:rPr>
      </w:pPr>
      <w:r w:rsidRPr="00BE250E">
        <w:rPr>
          <w:rFonts w:ascii="Times New Roman" w:hAnsi="Times New Roman" w:cs="Times New Roman"/>
          <w:sz w:val="28"/>
          <w:szCs w:val="28"/>
        </w:rPr>
        <w:t>теплоснабжение (выработка тепла);</w:t>
      </w:r>
    </w:p>
    <w:p w:rsidR="00915A35" w:rsidRDefault="00915A35" w:rsidP="00B520CE">
      <w:pPr>
        <w:numPr>
          <w:ilvl w:val="0"/>
          <w:numId w:val="4"/>
        </w:numPr>
        <w:tabs>
          <w:tab w:val="left" w:pos="0"/>
          <w:tab w:val="left" w:pos="1276"/>
        </w:tabs>
        <w:spacing w:after="0" w:line="240" w:lineRule="auto"/>
        <w:ind w:left="142" w:right="-1" w:firstLine="709"/>
        <w:jc w:val="both"/>
        <w:rPr>
          <w:rFonts w:ascii="Times New Roman" w:hAnsi="Times New Roman" w:cs="Times New Roman"/>
          <w:sz w:val="28"/>
          <w:szCs w:val="28"/>
        </w:rPr>
      </w:pPr>
      <w:r w:rsidRPr="007F1F70">
        <w:rPr>
          <w:rFonts w:ascii="Times New Roman" w:hAnsi="Times New Roman" w:cs="Times New Roman"/>
          <w:sz w:val="28"/>
          <w:szCs w:val="28"/>
        </w:rPr>
        <w:t>электроснабжение;</w:t>
      </w:r>
    </w:p>
    <w:p w:rsidR="00915A35" w:rsidRPr="007F1F70" w:rsidRDefault="00915A35" w:rsidP="00B520CE">
      <w:pPr>
        <w:numPr>
          <w:ilvl w:val="0"/>
          <w:numId w:val="4"/>
        </w:numPr>
        <w:tabs>
          <w:tab w:val="left" w:pos="0"/>
          <w:tab w:val="left" w:pos="1276"/>
        </w:tabs>
        <w:spacing w:after="0" w:line="240" w:lineRule="auto"/>
        <w:ind w:left="142" w:right="-1" w:firstLine="709"/>
        <w:jc w:val="both"/>
        <w:rPr>
          <w:rFonts w:ascii="Times New Roman" w:hAnsi="Times New Roman" w:cs="Times New Roman"/>
          <w:sz w:val="28"/>
          <w:szCs w:val="28"/>
        </w:rPr>
      </w:pPr>
      <w:r w:rsidRPr="007F1F70">
        <w:rPr>
          <w:rFonts w:ascii="Times New Roman" w:hAnsi="Times New Roman" w:cs="Times New Roman"/>
          <w:sz w:val="28"/>
          <w:szCs w:val="28"/>
        </w:rPr>
        <w:t>водоснабжение и водоотведение с использованием централизованных систем, систем коммунальной инфраструктуры;</w:t>
      </w:r>
    </w:p>
    <w:p w:rsidR="00915A35" w:rsidRDefault="00915A35" w:rsidP="00B520CE">
      <w:pPr>
        <w:numPr>
          <w:ilvl w:val="0"/>
          <w:numId w:val="4"/>
        </w:numPr>
        <w:tabs>
          <w:tab w:val="left" w:pos="0"/>
          <w:tab w:val="left" w:pos="851"/>
          <w:tab w:val="left" w:pos="1276"/>
        </w:tabs>
        <w:spacing w:after="0" w:line="240" w:lineRule="auto"/>
        <w:ind w:left="142" w:right="-1" w:firstLine="709"/>
        <w:jc w:val="both"/>
        <w:rPr>
          <w:rFonts w:ascii="Times New Roman" w:hAnsi="Times New Roman" w:cs="Times New Roman"/>
          <w:sz w:val="28"/>
          <w:szCs w:val="28"/>
        </w:rPr>
      </w:pPr>
      <w:r w:rsidRPr="00BE250E">
        <w:rPr>
          <w:rFonts w:ascii="Times New Roman" w:hAnsi="Times New Roman" w:cs="Times New Roman"/>
          <w:sz w:val="28"/>
          <w:szCs w:val="28"/>
        </w:rPr>
        <w:t>перевозка пассажиров железнодорожным транспортом в пригородном сообщении;</w:t>
      </w:r>
    </w:p>
    <w:p w:rsidR="00915A35" w:rsidRDefault="00915A35" w:rsidP="00B520CE">
      <w:pPr>
        <w:numPr>
          <w:ilvl w:val="0"/>
          <w:numId w:val="4"/>
        </w:numPr>
        <w:tabs>
          <w:tab w:val="left" w:pos="0"/>
          <w:tab w:val="left" w:pos="851"/>
          <w:tab w:val="left" w:pos="1276"/>
        </w:tabs>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перевозку пассажиров автомобильным транспортом в междугородном сообщении;</w:t>
      </w:r>
    </w:p>
    <w:p w:rsidR="00915A35" w:rsidRDefault="00915A35" w:rsidP="00B520CE">
      <w:pPr>
        <w:numPr>
          <w:ilvl w:val="0"/>
          <w:numId w:val="4"/>
        </w:numPr>
        <w:tabs>
          <w:tab w:val="left" w:pos="0"/>
          <w:tab w:val="left" w:pos="851"/>
          <w:tab w:val="left" w:pos="1276"/>
        </w:tabs>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перевозка пассажиров на местных авиалиниях;</w:t>
      </w:r>
    </w:p>
    <w:p w:rsidR="00915A35" w:rsidRPr="007F1F70" w:rsidRDefault="00915A35" w:rsidP="00B520CE">
      <w:pPr>
        <w:numPr>
          <w:ilvl w:val="0"/>
          <w:numId w:val="4"/>
        </w:numPr>
        <w:tabs>
          <w:tab w:val="left" w:pos="0"/>
          <w:tab w:val="left" w:pos="851"/>
          <w:tab w:val="left" w:pos="1276"/>
        </w:tabs>
        <w:spacing w:after="0" w:line="240" w:lineRule="auto"/>
        <w:ind w:left="142" w:right="-1" w:firstLine="709"/>
        <w:jc w:val="both"/>
        <w:rPr>
          <w:rFonts w:ascii="Times New Roman" w:hAnsi="Times New Roman" w:cs="Times New Roman"/>
          <w:sz w:val="28"/>
          <w:szCs w:val="28"/>
        </w:rPr>
      </w:pPr>
      <w:r w:rsidRPr="007F1F70">
        <w:rPr>
          <w:rFonts w:ascii="Times New Roman" w:hAnsi="Times New Roman" w:cs="Times New Roman"/>
          <w:sz w:val="28"/>
          <w:szCs w:val="28"/>
        </w:rPr>
        <w:t>услуги в аэропортах.</w:t>
      </w:r>
    </w:p>
    <w:p w:rsidR="00915A35" w:rsidRDefault="00915A35" w:rsidP="00492DD2">
      <w:pPr>
        <w:tabs>
          <w:tab w:val="left" w:pos="0"/>
          <w:tab w:val="left" w:pos="10065"/>
        </w:tabs>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Р</w:t>
      </w:r>
      <w:r w:rsidRPr="00842FEB">
        <w:rPr>
          <w:rFonts w:ascii="Times New Roman" w:hAnsi="Times New Roman" w:cs="Times New Roman"/>
          <w:sz w:val="28"/>
          <w:szCs w:val="28"/>
        </w:rPr>
        <w:t>езультаты анализа данных об уровнях тарифов (цен), установленных региональным органом по регулированию тарифов в отчетном и предшествующем отчетно</w:t>
      </w:r>
      <w:r w:rsidRPr="00103846">
        <w:rPr>
          <w:rFonts w:ascii="Times New Roman" w:hAnsi="Times New Roman" w:cs="Times New Roman"/>
          <w:sz w:val="28"/>
          <w:szCs w:val="28"/>
        </w:rPr>
        <w:t>му периодах.</w:t>
      </w:r>
    </w:p>
    <w:p w:rsidR="00915A35" w:rsidRPr="00103846" w:rsidRDefault="00915A35" w:rsidP="00492DD2">
      <w:pPr>
        <w:tabs>
          <w:tab w:val="left" w:pos="0"/>
          <w:tab w:val="left" w:pos="10065"/>
        </w:tabs>
        <w:spacing w:after="0" w:line="240" w:lineRule="auto"/>
        <w:ind w:left="142" w:right="-1"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B520CE">
        <w:rPr>
          <w:rFonts w:ascii="Times New Roman" w:hAnsi="Times New Roman" w:cs="Times New Roman"/>
          <w:sz w:val="28"/>
          <w:szCs w:val="28"/>
        </w:rPr>
        <w:t>7</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7"/>
        <w:gridCol w:w="5506"/>
      </w:tblGrid>
      <w:tr w:rsidR="00915A35" w:rsidRPr="00103846" w:rsidTr="00B520CE">
        <w:trPr>
          <w:tblHeader/>
        </w:trPr>
        <w:tc>
          <w:tcPr>
            <w:tcW w:w="4417" w:type="dxa"/>
          </w:tcPr>
          <w:p w:rsidR="00915A35" w:rsidRPr="00103846" w:rsidRDefault="00915A35" w:rsidP="00B520CE">
            <w:pPr>
              <w:tabs>
                <w:tab w:val="left" w:pos="10065"/>
              </w:tabs>
              <w:spacing w:after="0" w:line="240" w:lineRule="auto"/>
              <w:ind w:left="142" w:right="-1" w:firstLine="33"/>
              <w:jc w:val="center"/>
              <w:rPr>
                <w:rFonts w:ascii="Times New Roman" w:hAnsi="Times New Roman" w:cs="Times New Roman"/>
                <w:sz w:val="26"/>
                <w:szCs w:val="26"/>
              </w:rPr>
            </w:pPr>
            <w:r w:rsidRPr="00103846">
              <w:rPr>
                <w:rFonts w:ascii="Times New Roman" w:hAnsi="Times New Roman" w:cs="Times New Roman"/>
                <w:sz w:val="26"/>
                <w:szCs w:val="26"/>
              </w:rPr>
              <w:t>Наименование рынка</w:t>
            </w:r>
          </w:p>
        </w:tc>
        <w:tc>
          <w:tcPr>
            <w:tcW w:w="5506" w:type="dxa"/>
          </w:tcPr>
          <w:p w:rsidR="00915A35" w:rsidRPr="00103846" w:rsidRDefault="00915A35" w:rsidP="00B520CE">
            <w:pPr>
              <w:tabs>
                <w:tab w:val="left" w:pos="10065"/>
              </w:tabs>
              <w:spacing w:after="0" w:line="240" w:lineRule="auto"/>
              <w:ind w:left="142" w:right="-1" w:hanging="131"/>
              <w:jc w:val="center"/>
              <w:rPr>
                <w:rFonts w:ascii="Times New Roman" w:hAnsi="Times New Roman" w:cs="Times New Roman"/>
                <w:sz w:val="26"/>
                <w:szCs w:val="26"/>
              </w:rPr>
            </w:pPr>
            <w:r w:rsidRPr="00103846">
              <w:rPr>
                <w:rFonts w:ascii="Times New Roman" w:hAnsi="Times New Roman" w:cs="Times New Roman"/>
                <w:sz w:val="26"/>
                <w:szCs w:val="26"/>
              </w:rPr>
              <w:t>Краткий анализ об уровнях тарифов</w:t>
            </w:r>
          </w:p>
        </w:tc>
      </w:tr>
      <w:tr w:rsidR="00915A35" w:rsidRPr="00103846" w:rsidTr="00B520CE">
        <w:tc>
          <w:tcPr>
            <w:tcW w:w="4417" w:type="dxa"/>
          </w:tcPr>
          <w:p w:rsidR="00915A35" w:rsidRPr="00103846" w:rsidRDefault="00915A35" w:rsidP="00B520CE">
            <w:pPr>
              <w:tabs>
                <w:tab w:val="left" w:pos="10065"/>
              </w:tabs>
              <w:spacing w:after="0" w:line="240" w:lineRule="auto"/>
              <w:ind w:left="142" w:right="-1" w:firstLine="33"/>
              <w:jc w:val="both"/>
              <w:rPr>
                <w:rFonts w:ascii="Times New Roman" w:hAnsi="Times New Roman" w:cs="Times New Roman"/>
                <w:sz w:val="26"/>
                <w:szCs w:val="26"/>
              </w:rPr>
            </w:pPr>
            <w:r w:rsidRPr="00103846">
              <w:rPr>
                <w:rFonts w:ascii="Times New Roman" w:hAnsi="Times New Roman" w:cs="Times New Roman"/>
                <w:sz w:val="26"/>
                <w:szCs w:val="26"/>
              </w:rPr>
              <w:t>Рынок услуг жилищно-коммунального хозяйства</w:t>
            </w:r>
          </w:p>
        </w:tc>
        <w:tc>
          <w:tcPr>
            <w:tcW w:w="5506" w:type="dxa"/>
          </w:tcPr>
          <w:p w:rsidR="00915A35" w:rsidRPr="00103846" w:rsidRDefault="00915A35" w:rsidP="00B520CE">
            <w:pPr>
              <w:tabs>
                <w:tab w:val="left" w:pos="10065"/>
              </w:tabs>
              <w:spacing w:after="0" w:line="240" w:lineRule="auto"/>
              <w:ind w:left="11" w:right="-1" w:firstLine="284"/>
              <w:jc w:val="both"/>
              <w:rPr>
                <w:rFonts w:ascii="Times New Roman" w:hAnsi="Times New Roman" w:cs="Times New Roman"/>
                <w:sz w:val="26"/>
                <w:szCs w:val="26"/>
              </w:rPr>
            </w:pPr>
            <w:r w:rsidRPr="00103846">
              <w:rPr>
                <w:rFonts w:ascii="Times New Roman" w:hAnsi="Times New Roman" w:cs="Times New Roman"/>
                <w:sz w:val="26"/>
                <w:szCs w:val="26"/>
              </w:rPr>
              <w:t>Рост тарифов во 2 полугодии 2018 г. по отношению к декабрю 2017 г.  составил:</w:t>
            </w:r>
          </w:p>
          <w:p w:rsidR="00915A35" w:rsidRPr="00103846" w:rsidRDefault="00915A35" w:rsidP="00B520CE">
            <w:pPr>
              <w:tabs>
                <w:tab w:val="left" w:pos="10065"/>
              </w:tabs>
              <w:spacing w:after="0" w:line="240" w:lineRule="auto"/>
              <w:ind w:left="11" w:right="-1" w:firstLine="284"/>
              <w:jc w:val="both"/>
              <w:rPr>
                <w:rFonts w:ascii="Times New Roman" w:hAnsi="Times New Roman" w:cs="Times New Roman"/>
                <w:sz w:val="26"/>
                <w:szCs w:val="26"/>
              </w:rPr>
            </w:pPr>
            <w:r w:rsidRPr="00103846">
              <w:rPr>
                <w:rFonts w:ascii="Times New Roman" w:hAnsi="Times New Roman" w:cs="Times New Roman"/>
                <w:sz w:val="26"/>
                <w:szCs w:val="26"/>
              </w:rPr>
              <w:t>-в сфере теплоэнергетики-3,43%;</w:t>
            </w:r>
          </w:p>
          <w:p w:rsidR="00915A35" w:rsidRPr="00103846" w:rsidRDefault="00915A35" w:rsidP="00B520CE">
            <w:pPr>
              <w:tabs>
                <w:tab w:val="left" w:pos="10065"/>
              </w:tabs>
              <w:spacing w:after="0" w:line="240" w:lineRule="auto"/>
              <w:ind w:left="11" w:right="-1" w:firstLine="284"/>
              <w:jc w:val="both"/>
              <w:rPr>
                <w:rFonts w:ascii="Times New Roman" w:hAnsi="Times New Roman" w:cs="Times New Roman"/>
                <w:sz w:val="26"/>
                <w:szCs w:val="26"/>
              </w:rPr>
            </w:pPr>
            <w:r w:rsidRPr="00103846">
              <w:rPr>
                <w:rFonts w:ascii="Times New Roman" w:hAnsi="Times New Roman" w:cs="Times New Roman"/>
                <w:sz w:val="26"/>
                <w:szCs w:val="26"/>
              </w:rPr>
              <w:t>- в сфере горячего водоснабжения-3,38%;</w:t>
            </w:r>
          </w:p>
          <w:p w:rsidR="00915A35" w:rsidRPr="00103846" w:rsidRDefault="00915A35" w:rsidP="00B520CE">
            <w:pPr>
              <w:tabs>
                <w:tab w:val="left" w:pos="10065"/>
              </w:tabs>
              <w:spacing w:after="0" w:line="240" w:lineRule="auto"/>
              <w:ind w:left="11" w:right="-1" w:firstLine="284"/>
              <w:jc w:val="both"/>
              <w:rPr>
                <w:rFonts w:ascii="Times New Roman" w:hAnsi="Times New Roman" w:cs="Times New Roman"/>
                <w:sz w:val="26"/>
                <w:szCs w:val="26"/>
              </w:rPr>
            </w:pPr>
            <w:r w:rsidRPr="00103846">
              <w:rPr>
                <w:rFonts w:ascii="Times New Roman" w:hAnsi="Times New Roman" w:cs="Times New Roman"/>
                <w:sz w:val="26"/>
                <w:szCs w:val="26"/>
              </w:rPr>
              <w:t>- в сфере холодного водоснабжения-3,85%;</w:t>
            </w:r>
          </w:p>
          <w:p w:rsidR="00915A35" w:rsidRPr="00103846" w:rsidRDefault="00915A35" w:rsidP="00B520CE">
            <w:pPr>
              <w:tabs>
                <w:tab w:val="left" w:pos="10065"/>
              </w:tabs>
              <w:spacing w:after="0" w:line="240" w:lineRule="auto"/>
              <w:ind w:left="11" w:right="-1" w:firstLine="284"/>
              <w:jc w:val="both"/>
              <w:rPr>
                <w:rFonts w:ascii="Times New Roman" w:hAnsi="Times New Roman" w:cs="Times New Roman"/>
                <w:sz w:val="26"/>
                <w:szCs w:val="26"/>
              </w:rPr>
            </w:pPr>
            <w:r w:rsidRPr="00103846">
              <w:rPr>
                <w:rFonts w:ascii="Times New Roman" w:hAnsi="Times New Roman" w:cs="Times New Roman"/>
                <w:sz w:val="26"/>
                <w:szCs w:val="26"/>
              </w:rPr>
              <w:t>- в сфере водоотведения-4,33%.</w:t>
            </w:r>
          </w:p>
          <w:p w:rsidR="00915A35" w:rsidRPr="00103846" w:rsidRDefault="00915A35" w:rsidP="00B520CE">
            <w:pPr>
              <w:tabs>
                <w:tab w:val="left" w:pos="10065"/>
              </w:tabs>
              <w:spacing w:after="0" w:line="240" w:lineRule="auto"/>
              <w:ind w:left="11" w:right="-1" w:firstLine="284"/>
              <w:jc w:val="both"/>
              <w:rPr>
                <w:rFonts w:ascii="Times New Roman" w:hAnsi="Times New Roman" w:cs="Times New Roman"/>
                <w:sz w:val="26"/>
                <w:szCs w:val="26"/>
              </w:rPr>
            </w:pPr>
            <w:r w:rsidRPr="00103846">
              <w:rPr>
                <w:rFonts w:ascii="Times New Roman" w:hAnsi="Times New Roman" w:cs="Times New Roman"/>
                <w:sz w:val="26"/>
                <w:szCs w:val="26"/>
              </w:rPr>
              <w:t>Тариф на электрическую энергию для населения Республики Бурятия  на 2018 год установлен без роста, на уровне 2017 года, в размере</w:t>
            </w:r>
            <w:r>
              <w:rPr>
                <w:rFonts w:ascii="Times New Roman" w:hAnsi="Times New Roman" w:cs="Times New Roman"/>
                <w:sz w:val="26"/>
                <w:szCs w:val="26"/>
              </w:rPr>
              <w:t xml:space="preserve"> </w:t>
            </w:r>
            <w:r w:rsidRPr="00103846">
              <w:rPr>
                <w:rFonts w:ascii="Times New Roman" w:hAnsi="Times New Roman" w:cs="Times New Roman"/>
                <w:sz w:val="26"/>
                <w:szCs w:val="26"/>
              </w:rPr>
              <w:t xml:space="preserve">2,752 руб./кВтч. </w:t>
            </w:r>
          </w:p>
        </w:tc>
      </w:tr>
      <w:tr w:rsidR="00915A35" w:rsidRPr="00103846" w:rsidTr="00B520CE">
        <w:tc>
          <w:tcPr>
            <w:tcW w:w="4417" w:type="dxa"/>
          </w:tcPr>
          <w:p w:rsidR="00915A35" w:rsidRPr="00103846" w:rsidRDefault="00915A35" w:rsidP="00B520CE">
            <w:pPr>
              <w:tabs>
                <w:tab w:val="left" w:pos="10065"/>
              </w:tabs>
              <w:spacing w:after="0" w:line="240" w:lineRule="auto"/>
              <w:ind w:left="142" w:right="-1" w:firstLine="33"/>
              <w:jc w:val="both"/>
              <w:rPr>
                <w:rFonts w:ascii="Times New Roman" w:hAnsi="Times New Roman" w:cs="Times New Roman"/>
                <w:sz w:val="26"/>
                <w:szCs w:val="26"/>
              </w:rPr>
            </w:pPr>
            <w:r w:rsidRPr="00103846">
              <w:rPr>
                <w:rFonts w:ascii="Times New Roman" w:hAnsi="Times New Roman" w:cs="Times New Roman"/>
                <w:sz w:val="26"/>
                <w:szCs w:val="26"/>
              </w:rPr>
              <w:t>Рынок услуг перевозок пассажиров наземным транспортом</w:t>
            </w:r>
          </w:p>
        </w:tc>
        <w:tc>
          <w:tcPr>
            <w:tcW w:w="5506" w:type="dxa"/>
          </w:tcPr>
          <w:p w:rsidR="00915A35" w:rsidRPr="00103846" w:rsidRDefault="00915A35" w:rsidP="00B520CE">
            <w:pPr>
              <w:tabs>
                <w:tab w:val="left" w:pos="10065"/>
              </w:tabs>
              <w:spacing w:after="0" w:line="240" w:lineRule="auto"/>
              <w:ind w:left="11" w:right="-1" w:firstLine="284"/>
              <w:jc w:val="both"/>
              <w:rPr>
                <w:rFonts w:ascii="Times New Roman" w:hAnsi="Times New Roman" w:cs="Times New Roman"/>
                <w:sz w:val="26"/>
                <w:szCs w:val="26"/>
              </w:rPr>
            </w:pPr>
            <w:r w:rsidRPr="00103846">
              <w:rPr>
                <w:rFonts w:ascii="Times New Roman" w:hAnsi="Times New Roman" w:cs="Times New Roman"/>
                <w:sz w:val="26"/>
                <w:szCs w:val="26"/>
              </w:rPr>
              <w:t>Тарифы на перевозку пассажиров и багажа автомобильным транспортом общего пользования в междугородном сообщении на территории Республики Бурятия установлены приказом РСТ РБ от 07.09.2017 №4/15:</w:t>
            </w:r>
          </w:p>
          <w:p w:rsidR="00915A35" w:rsidRPr="00103846" w:rsidRDefault="00915A35" w:rsidP="00B520CE">
            <w:pPr>
              <w:tabs>
                <w:tab w:val="left" w:pos="10065"/>
              </w:tabs>
              <w:spacing w:after="0" w:line="240" w:lineRule="auto"/>
              <w:ind w:left="11" w:right="-1" w:firstLine="284"/>
              <w:jc w:val="both"/>
              <w:rPr>
                <w:rFonts w:ascii="Times New Roman" w:hAnsi="Times New Roman" w:cs="Times New Roman"/>
                <w:sz w:val="26"/>
                <w:szCs w:val="26"/>
              </w:rPr>
            </w:pPr>
            <w:r w:rsidRPr="00103846">
              <w:rPr>
                <w:rFonts w:ascii="Times New Roman" w:hAnsi="Times New Roman" w:cs="Times New Roman"/>
                <w:sz w:val="26"/>
                <w:szCs w:val="26"/>
              </w:rPr>
              <w:t xml:space="preserve">- предельный (максимальный) тариф на перевозку пассажиров в районах, за </w:t>
            </w:r>
            <w:r w:rsidRPr="00103846">
              <w:rPr>
                <w:rFonts w:ascii="Times New Roman" w:hAnsi="Times New Roman" w:cs="Times New Roman"/>
                <w:sz w:val="26"/>
                <w:szCs w:val="26"/>
              </w:rPr>
              <w:lastRenderedPageBreak/>
              <w:t>исключением местностей, приравненных к районам Крайнего Севера, в размере 1,68 руб./пассажиро-километр с ростом на 4,35% к предыдущему уровню;</w:t>
            </w:r>
          </w:p>
          <w:p w:rsidR="00915A35" w:rsidRPr="00103846" w:rsidRDefault="00915A35" w:rsidP="00B520CE">
            <w:pPr>
              <w:tabs>
                <w:tab w:val="left" w:pos="10065"/>
              </w:tabs>
              <w:spacing w:after="0" w:line="240" w:lineRule="auto"/>
              <w:ind w:left="11" w:right="-1" w:firstLine="284"/>
              <w:jc w:val="both"/>
              <w:rPr>
                <w:rFonts w:ascii="Times New Roman" w:hAnsi="Times New Roman" w:cs="Times New Roman"/>
                <w:sz w:val="26"/>
                <w:szCs w:val="26"/>
              </w:rPr>
            </w:pPr>
            <w:r w:rsidRPr="00103846">
              <w:rPr>
                <w:rFonts w:ascii="Times New Roman" w:hAnsi="Times New Roman" w:cs="Times New Roman"/>
                <w:sz w:val="26"/>
                <w:szCs w:val="26"/>
              </w:rPr>
              <w:t xml:space="preserve">- предельный (максимальный) тариф на перевозку пассажиров в местностях, приравненных к районам Крайнего Севера, в размере 2,12 руб./пассажиро-километр с ростом  на 3,92 % к предыдущему уровню. </w:t>
            </w:r>
          </w:p>
          <w:p w:rsidR="00915A35" w:rsidRPr="00103846" w:rsidRDefault="00915A35" w:rsidP="00B520CE">
            <w:pPr>
              <w:tabs>
                <w:tab w:val="left" w:pos="10065"/>
              </w:tabs>
              <w:spacing w:after="0" w:line="240" w:lineRule="auto"/>
              <w:ind w:left="11" w:right="-1" w:firstLine="284"/>
              <w:jc w:val="both"/>
              <w:rPr>
                <w:rFonts w:ascii="Times New Roman" w:hAnsi="Times New Roman" w:cs="Times New Roman"/>
                <w:sz w:val="26"/>
                <w:szCs w:val="26"/>
              </w:rPr>
            </w:pPr>
            <w:r w:rsidRPr="00103846">
              <w:rPr>
                <w:rFonts w:ascii="Times New Roman" w:hAnsi="Times New Roman" w:cs="Times New Roman"/>
                <w:sz w:val="26"/>
                <w:szCs w:val="26"/>
              </w:rPr>
              <w:t>Тарифы на перевозку пассажиров железнодорожным транспортом в пригородном сообщении на территории Республики Бурятия установлены приказом РСТ РБ от 21.12.2017 №4/19. Так, тариф для населения за первую зону с 01.01.2018 установлен без роста к уровню в  2017 г., в размере 39 руб.</w:t>
            </w:r>
          </w:p>
        </w:tc>
      </w:tr>
      <w:tr w:rsidR="00915A35" w:rsidRPr="00103846" w:rsidTr="00B520CE">
        <w:tc>
          <w:tcPr>
            <w:tcW w:w="4417" w:type="dxa"/>
          </w:tcPr>
          <w:p w:rsidR="00915A35" w:rsidRPr="00103846" w:rsidRDefault="00915A35" w:rsidP="00B520CE">
            <w:pPr>
              <w:tabs>
                <w:tab w:val="left" w:pos="10065"/>
              </w:tabs>
              <w:spacing w:after="0" w:line="240" w:lineRule="auto"/>
              <w:ind w:left="142" w:right="-1" w:firstLine="33"/>
              <w:jc w:val="both"/>
              <w:rPr>
                <w:rFonts w:ascii="Times New Roman" w:hAnsi="Times New Roman" w:cs="Times New Roman"/>
                <w:sz w:val="26"/>
                <w:szCs w:val="26"/>
              </w:rPr>
            </w:pPr>
            <w:r w:rsidRPr="00103846">
              <w:rPr>
                <w:rFonts w:ascii="Times New Roman" w:hAnsi="Times New Roman" w:cs="Times New Roman"/>
                <w:sz w:val="26"/>
                <w:szCs w:val="26"/>
              </w:rPr>
              <w:lastRenderedPageBreak/>
              <w:t>Рынок услуг перевозок пассажиров воздушным транспортом на местных авиалиниях</w:t>
            </w:r>
          </w:p>
        </w:tc>
        <w:tc>
          <w:tcPr>
            <w:tcW w:w="5506" w:type="dxa"/>
          </w:tcPr>
          <w:p w:rsidR="00915A35" w:rsidRPr="00103846" w:rsidRDefault="00915A35" w:rsidP="00B520CE">
            <w:pPr>
              <w:tabs>
                <w:tab w:val="left" w:pos="10065"/>
              </w:tabs>
              <w:spacing w:after="0" w:line="240" w:lineRule="auto"/>
              <w:ind w:left="11" w:right="-1" w:firstLine="284"/>
              <w:jc w:val="both"/>
              <w:rPr>
                <w:rFonts w:ascii="Times New Roman" w:hAnsi="Times New Roman" w:cs="Times New Roman"/>
                <w:sz w:val="26"/>
                <w:szCs w:val="26"/>
              </w:rPr>
            </w:pPr>
            <w:r w:rsidRPr="00103846">
              <w:rPr>
                <w:rFonts w:ascii="Times New Roman" w:hAnsi="Times New Roman" w:cs="Times New Roman"/>
                <w:sz w:val="26"/>
                <w:szCs w:val="26"/>
              </w:rPr>
              <w:t>Тарифы на перевозки пассажиров на местных авиалиниях самолетом АН-2 внутри Баунтовского эвенкийского района в разрезе маршрутов установлены приказом РСТ РБ от 22.05.2018 №4/6 со снижением к предыдущему уровню:</w:t>
            </w:r>
          </w:p>
          <w:p w:rsidR="00915A35" w:rsidRPr="00103846" w:rsidRDefault="00915A35" w:rsidP="00B520CE">
            <w:pPr>
              <w:tabs>
                <w:tab w:val="left" w:pos="10065"/>
              </w:tabs>
              <w:spacing w:after="0" w:line="240" w:lineRule="auto"/>
              <w:ind w:left="11" w:right="-1" w:firstLine="284"/>
              <w:jc w:val="both"/>
              <w:rPr>
                <w:rFonts w:ascii="Times New Roman" w:hAnsi="Times New Roman" w:cs="Times New Roman"/>
                <w:sz w:val="26"/>
                <w:szCs w:val="26"/>
              </w:rPr>
            </w:pPr>
            <w:r w:rsidRPr="00103846">
              <w:rPr>
                <w:rFonts w:ascii="Times New Roman" w:hAnsi="Times New Roman" w:cs="Times New Roman"/>
                <w:sz w:val="26"/>
                <w:szCs w:val="26"/>
              </w:rPr>
              <w:t>-Багдарин-Варваринский- 10,26%;</w:t>
            </w:r>
          </w:p>
          <w:p w:rsidR="00915A35" w:rsidRPr="00103846" w:rsidRDefault="00915A35" w:rsidP="00B520CE">
            <w:pPr>
              <w:tabs>
                <w:tab w:val="left" w:pos="10065"/>
              </w:tabs>
              <w:spacing w:after="0" w:line="240" w:lineRule="auto"/>
              <w:ind w:left="11" w:right="-1" w:firstLine="284"/>
              <w:jc w:val="both"/>
              <w:rPr>
                <w:rFonts w:ascii="Times New Roman" w:hAnsi="Times New Roman" w:cs="Times New Roman"/>
                <w:sz w:val="26"/>
                <w:szCs w:val="26"/>
              </w:rPr>
            </w:pPr>
            <w:r w:rsidRPr="00103846">
              <w:rPr>
                <w:rFonts w:ascii="Times New Roman" w:hAnsi="Times New Roman" w:cs="Times New Roman"/>
                <w:sz w:val="26"/>
                <w:szCs w:val="26"/>
              </w:rPr>
              <w:t>-Багдарин-Уакит- 22,05%;</w:t>
            </w:r>
          </w:p>
          <w:p w:rsidR="00915A35" w:rsidRPr="00103846" w:rsidRDefault="00915A35" w:rsidP="00B520CE">
            <w:pPr>
              <w:tabs>
                <w:tab w:val="left" w:pos="10065"/>
              </w:tabs>
              <w:spacing w:after="0" w:line="240" w:lineRule="auto"/>
              <w:ind w:left="11" w:right="-1" w:firstLine="284"/>
              <w:jc w:val="both"/>
              <w:rPr>
                <w:rFonts w:ascii="Times New Roman" w:hAnsi="Times New Roman" w:cs="Times New Roman"/>
                <w:sz w:val="26"/>
                <w:szCs w:val="26"/>
              </w:rPr>
            </w:pPr>
            <w:r w:rsidRPr="00103846">
              <w:rPr>
                <w:rFonts w:ascii="Times New Roman" w:hAnsi="Times New Roman" w:cs="Times New Roman"/>
                <w:sz w:val="26"/>
                <w:szCs w:val="26"/>
              </w:rPr>
              <w:t>-Усть-Джилинда-Варваринский-7,34%.</w:t>
            </w:r>
          </w:p>
          <w:p w:rsidR="00915A35" w:rsidRPr="00103846" w:rsidRDefault="00915A35" w:rsidP="00B520CE">
            <w:pPr>
              <w:tabs>
                <w:tab w:val="left" w:pos="10065"/>
              </w:tabs>
              <w:spacing w:after="0" w:line="240" w:lineRule="auto"/>
              <w:ind w:left="11" w:right="-1" w:firstLine="284"/>
              <w:jc w:val="both"/>
              <w:rPr>
                <w:rFonts w:ascii="Times New Roman" w:hAnsi="Times New Roman" w:cs="Times New Roman"/>
                <w:sz w:val="26"/>
                <w:szCs w:val="26"/>
              </w:rPr>
            </w:pPr>
            <w:r w:rsidRPr="00103846">
              <w:rPr>
                <w:rFonts w:ascii="Times New Roman" w:hAnsi="Times New Roman" w:cs="Times New Roman"/>
                <w:sz w:val="26"/>
                <w:szCs w:val="26"/>
              </w:rPr>
              <w:t>Также приказом РСТ РБ от 03.05.2017 №4/6  установлены тарифы на перевозки пассажиров на местных авиалиниях самолетом АН-24,АН-26 по маршрутам Улан-Удэ-Нижнеангарск, Нижнеангарск-Улан-Удэ, Улан-Удэ-Таксимо, Таксимо-Улан-Удэ.</w:t>
            </w:r>
          </w:p>
        </w:tc>
      </w:tr>
      <w:tr w:rsidR="00915A35" w:rsidRPr="00103846" w:rsidTr="00B520CE">
        <w:tc>
          <w:tcPr>
            <w:tcW w:w="4417" w:type="dxa"/>
          </w:tcPr>
          <w:p w:rsidR="00915A35" w:rsidRPr="00103846" w:rsidRDefault="00915A35" w:rsidP="00B520CE">
            <w:pPr>
              <w:tabs>
                <w:tab w:val="left" w:pos="10065"/>
              </w:tabs>
              <w:spacing w:after="0" w:line="240" w:lineRule="auto"/>
              <w:ind w:left="142" w:right="-1" w:firstLine="33"/>
              <w:jc w:val="both"/>
              <w:rPr>
                <w:rFonts w:ascii="Times New Roman" w:hAnsi="Times New Roman" w:cs="Times New Roman"/>
                <w:sz w:val="26"/>
                <w:szCs w:val="26"/>
              </w:rPr>
            </w:pPr>
            <w:r w:rsidRPr="00103846">
              <w:rPr>
                <w:rFonts w:ascii="Times New Roman" w:hAnsi="Times New Roman" w:cs="Times New Roman"/>
                <w:sz w:val="26"/>
                <w:szCs w:val="26"/>
              </w:rPr>
              <w:t>Рынок услуг в аэропортах</w:t>
            </w:r>
          </w:p>
        </w:tc>
        <w:tc>
          <w:tcPr>
            <w:tcW w:w="5506" w:type="dxa"/>
          </w:tcPr>
          <w:p w:rsidR="00915A35" w:rsidRPr="00103846" w:rsidRDefault="00915A35" w:rsidP="00B520CE">
            <w:pPr>
              <w:tabs>
                <w:tab w:val="left" w:pos="1050"/>
                <w:tab w:val="left" w:pos="10065"/>
              </w:tabs>
              <w:spacing w:after="0" w:line="240" w:lineRule="auto"/>
              <w:ind w:left="11" w:right="-1" w:firstLine="284"/>
              <w:jc w:val="both"/>
              <w:rPr>
                <w:rFonts w:ascii="Times New Roman" w:hAnsi="Times New Roman" w:cs="Times New Roman"/>
                <w:sz w:val="26"/>
                <w:szCs w:val="26"/>
              </w:rPr>
            </w:pPr>
            <w:r w:rsidRPr="00103846">
              <w:rPr>
                <w:rFonts w:ascii="Times New Roman" w:hAnsi="Times New Roman" w:cs="Times New Roman"/>
                <w:sz w:val="26"/>
                <w:szCs w:val="26"/>
              </w:rPr>
              <w:t>Приказом РСТ РБ от 25.12.2017 №4/20 установлены предельные максимальные тарифы, сборы на услуги, оказываемые в аэропортах Нижнеангарск и Таксимо. Изменение тарифов и сборов по отношению к уровню в 2017 году составило:</w:t>
            </w:r>
          </w:p>
          <w:p w:rsidR="00915A35" w:rsidRPr="00103846" w:rsidRDefault="00915A35" w:rsidP="00B520CE">
            <w:pPr>
              <w:tabs>
                <w:tab w:val="left" w:pos="1050"/>
                <w:tab w:val="left" w:pos="10065"/>
              </w:tabs>
              <w:spacing w:after="0" w:line="240" w:lineRule="auto"/>
              <w:ind w:left="11" w:right="-1" w:firstLine="284"/>
              <w:jc w:val="both"/>
              <w:rPr>
                <w:rFonts w:ascii="Times New Roman" w:hAnsi="Times New Roman" w:cs="Times New Roman"/>
                <w:sz w:val="26"/>
                <w:szCs w:val="26"/>
              </w:rPr>
            </w:pPr>
            <w:r w:rsidRPr="00103846">
              <w:rPr>
                <w:rFonts w:ascii="Times New Roman" w:hAnsi="Times New Roman" w:cs="Times New Roman"/>
                <w:sz w:val="26"/>
                <w:szCs w:val="26"/>
              </w:rPr>
              <w:t xml:space="preserve"> - в Нижнеангарске снижение  от 0,58% до 11,18%;</w:t>
            </w:r>
          </w:p>
          <w:p w:rsidR="00915A35" w:rsidRPr="00103846" w:rsidRDefault="00915A35" w:rsidP="00B520CE">
            <w:pPr>
              <w:tabs>
                <w:tab w:val="left" w:pos="1050"/>
                <w:tab w:val="left" w:pos="10065"/>
              </w:tabs>
              <w:spacing w:after="0" w:line="240" w:lineRule="auto"/>
              <w:ind w:left="11" w:right="-1" w:firstLine="284"/>
              <w:jc w:val="both"/>
              <w:rPr>
                <w:rFonts w:ascii="Times New Roman" w:hAnsi="Times New Roman" w:cs="Times New Roman"/>
                <w:sz w:val="26"/>
                <w:szCs w:val="26"/>
              </w:rPr>
            </w:pPr>
            <w:r w:rsidRPr="00103846">
              <w:rPr>
                <w:rFonts w:ascii="Times New Roman" w:hAnsi="Times New Roman" w:cs="Times New Roman"/>
                <w:sz w:val="26"/>
                <w:szCs w:val="26"/>
              </w:rPr>
              <w:t>- в Таксимо снижение от 9,52% до роста 1,02%.</w:t>
            </w:r>
          </w:p>
        </w:tc>
      </w:tr>
    </w:tbl>
    <w:p w:rsidR="00915A35" w:rsidRPr="007D5163" w:rsidRDefault="00915A35" w:rsidP="00492DD2">
      <w:pPr>
        <w:tabs>
          <w:tab w:val="left" w:pos="0"/>
          <w:tab w:val="left" w:pos="10065"/>
        </w:tabs>
        <w:spacing w:after="0" w:line="240" w:lineRule="auto"/>
        <w:ind w:left="142" w:right="-1" w:firstLine="709"/>
        <w:jc w:val="both"/>
        <w:rPr>
          <w:rFonts w:ascii="Times New Roman" w:hAnsi="Times New Roman" w:cs="Times New Roman"/>
          <w:bCs/>
          <w:i/>
          <w:sz w:val="28"/>
          <w:szCs w:val="28"/>
        </w:rPr>
      </w:pPr>
      <w:r w:rsidRPr="007D5163">
        <w:rPr>
          <w:rFonts w:ascii="Times New Roman" w:hAnsi="Times New Roman" w:cs="Times New Roman"/>
          <w:bCs/>
          <w:i/>
          <w:sz w:val="28"/>
          <w:szCs w:val="28"/>
        </w:rPr>
        <w:t>2. Сбор и анализ данных об уровнях тарифов (цен), установленных Республиканской службой по тарифам за текущий и прошедший периоды</w:t>
      </w:r>
    </w:p>
    <w:p w:rsidR="00915A35" w:rsidRPr="00670850" w:rsidRDefault="00915A35" w:rsidP="00492DD2">
      <w:pPr>
        <w:tabs>
          <w:tab w:val="left" w:pos="0"/>
          <w:tab w:val="left" w:pos="10065"/>
        </w:tabs>
        <w:spacing w:after="0" w:line="240" w:lineRule="auto"/>
        <w:ind w:left="142" w:right="-1" w:firstLine="709"/>
        <w:jc w:val="both"/>
        <w:rPr>
          <w:rFonts w:ascii="Times New Roman" w:hAnsi="Times New Roman" w:cs="Times New Roman"/>
          <w:b/>
          <w:bCs/>
          <w:sz w:val="28"/>
          <w:szCs w:val="28"/>
        </w:rPr>
      </w:pPr>
      <w:r w:rsidRPr="00670850">
        <w:rPr>
          <w:rFonts w:ascii="Times New Roman" w:hAnsi="Times New Roman" w:cs="Times New Roman"/>
          <w:sz w:val="28"/>
          <w:szCs w:val="28"/>
        </w:rPr>
        <w:t>За 2018 год будет установлено около 5000 тарифов, цен, долгосрочных параметров, размеров необходимой валовой выручки, размеров плат.</w:t>
      </w:r>
    </w:p>
    <w:p w:rsidR="00915A35" w:rsidRPr="00670850" w:rsidRDefault="00915A35" w:rsidP="00492DD2">
      <w:pPr>
        <w:tabs>
          <w:tab w:val="left" w:pos="10065"/>
        </w:tabs>
        <w:spacing w:after="0" w:line="240" w:lineRule="auto"/>
        <w:ind w:left="142" w:right="-1" w:firstLine="709"/>
        <w:jc w:val="both"/>
        <w:rPr>
          <w:rFonts w:ascii="Times New Roman" w:hAnsi="Times New Roman" w:cs="Times New Roman"/>
          <w:sz w:val="28"/>
          <w:szCs w:val="28"/>
        </w:rPr>
      </w:pPr>
      <w:r w:rsidRPr="00670850">
        <w:rPr>
          <w:rFonts w:ascii="Times New Roman" w:hAnsi="Times New Roman" w:cs="Times New Roman"/>
          <w:sz w:val="28"/>
          <w:szCs w:val="28"/>
        </w:rPr>
        <w:t>Тарифное регулирование осуществляется в соответствии с действующим законодательством, с основными параметрами Прогноза социально-</w:t>
      </w:r>
      <w:r w:rsidRPr="00670850">
        <w:rPr>
          <w:rFonts w:ascii="Times New Roman" w:hAnsi="Times New Roman" w:cs="Times New Roman"/>
          <w:sz w:val="28"/>
          <w:szCs w:val="28"/>
        </w:rPr>
        <w:lastRenderedPageBreak/>
        <w:t>экономического развития Российской Федерации, предельными значениями, установленными ФАС России, исходя из экономически обоснованных расходов регулируемых организаций.</w:t>
      </w:r>
    </w:p>
    <w:p w:rsidR="00915A35" w:rsidRPr="00670850" w:rsidRDefault="00915A35" w:rsidP="00492DD2">
      <w:pPr>
        <w:tabs>
          <w:tab w:val="left" w:pos="10065"/>
        </w:tabs>
        <w:spacing w:after="0" w:line="240" w:lineRule="auto"/>
        <w:ind w:left="142" w:right="-1" w:firstLine="709"/>
        <w:jc w:val="both"/>
        <w:rPr>
          <w:rFonts w:ascii="Times New Roman" w:hAnsi="Times New Roman" w:cs="Times New Roman"/>
          <w:sz w:val="28"/>
          <w:szCs w:val="28"/>
        </w:rPr>
      </w:pPr>
      <w:r w:rsidRPr="00670850">
        <w:rPr>
          <w:rFonts w:ascii="Times New Roman" w:hAnsi="Times New Roman" w:cs="Times New Roman"/>
          <w:sz w:val="28"/>
          <w:szCs w:val="28"/>
        </w:rPr>
        <w:t>Ежегодно РСТ РБ исключает из тарифов экономически необоснованные затраты регулируемых организаций до 10 млрд.руб. Также исключаются из тарифов сверхнормативные расходы и сверхнормативные потери.</w:t>
      </w:r>
    </w:p>
    <w:p w:rsidR="00915A35" w:rsidRPr="00670850" w:rsidRDefault="00915A35" w:rsidP="00492DD2">
      <w:pPr>
        <w:tabs>
          <w:tab w:val="left" w:pos="10065"/>
        </w:tabs>
        <w:spacing w:after="0" w:line="240" w:lineRule="auto"/>
        <w:ind w:left="142" w:right="-1" w:firstLine="709"/>
        <w:jc w:val="both"/>
        <w:rPr>
          <w:rFonts w:ascii="Times New Roman" w:hAnsi="Times New Roman" w:cs="Times New Roman"/>
          <w:sz w:val="28"/>
          <w:szCs w:val="28"/>
        </w:rPr>
      </w:pPr>
      <w:r w:rsidRPr="00670850">
        <w:rPr>
          <w:rFonts w:ascii="Times New Roman" w:hAnsi="Times New Roman" w:cs="Times New Roman"/>
          <w:sz w:val="28"/>
          <w:szCs w:val="28"/>
        </w:rPr>
        <w:t>На 1 полугодие 2018 года тарифы на коммунальные услуги (тепловая энергия, горячее, холодное водоснабжение, водоотведение) в Республике Бурятия установлены на уровне декабря 2017 года.</w:t>
      </w:r>
    </w:p>
    <w:p w:rsidR="00915A35" w:rsidRPr="00670850" w:rsidRDefault="00915A35" w:rsidP="00492DD2">
      <w:pPr>
        <w:tabs>
          <w:tab w:val="left" w:pos="10065"/>
        </w:tabs>
        <w:spacing w:after="0" w:line="240" w:lineRule="auto"/>
        <w:ind w:left="142" w:right="-1" w:firstLine="709"/>
        <w:jc w:val="both"/>
        <w:rPr>
          <w:rFonts w:ascii="Times New Roman" w:hAnsi="Times New Roman" w:cs="Times New Roman"/>
          <w:sz w:val="28"/>
          <w:szCs w:val="28"/>
        </w:rPr>
      </w:pPr>
      <w:r w:rsidRPr="00670850">
        <w:rPr>
          <w:rFonts w:ascii="Times New Roman" w:hAnsi="Times New Roman" w:cs="Times New Roman"/>
          <w:sz w:val="28"/>
          <w:szCs w:val="28"/>
        </w:rPr>
        <w:t xml:space="preserve">Со 2 полугодия 2018 г. изменение тарифов на коммунальные услуги. </w:t>
      </w:r>
    </w:p>
    <w:p w:rsidR="00915A35" w:rsidRPr="00670850" w:rsidRDefault="00915A35" w:rsidP="00492DD2">
      <w:pPr>
        <w:tabs>
          <w:tab w:val="left" w:pos="10065"/>
        </w:tabs>
        <w:spacing w:after="0" w:line="240" w:lineRule="auto"/>
        <w:ind w:left="142" w:right="-1" w:firstLine="709"/>
        <w:jc w:val="both"/>
        <w:rPr>
          <w:rFonts w:ascii="Times New Roman" w:hAnsi="Times New Roman" w:cs="Times New Roman"/>
          <w:sz w:val="28"/>
          <w:szCs w:val="28"/>
        </w:rPr>
      </w:pPr>
      <w:r w:rsidRPr="00670850">
        <w:rPr>
          <w:rFonts w:ascii="Times New Roman" w:hAnsi="Times New Roman" w:cs="Times New Roman"/>
          <w:sz w:val="28"/>
          <w:szCs w:val="28"/>
        </w:rPr>
        <w:t>Рост тарифов во 2 полугодии 2018 г. по отношению к декабрю 2017 г.  составил в  сфере теплоэнергетики-3,43%; в сфере горячего водоснабжения-3,38%;в сфере холодного водоснабжения-3,85%;в сфере водоотведения-4,33%.</w:t>
      </w:r>
    </w:p>
    <w:p w:rsidR="00915A35" w:rsidRPr="00670850" w:rsidRDefault="00915A35" w:rsidP="00492DD2">
      <w:pPr>
        <w:tabs>
          <w:tab w:val="left" w:pos="10065"/>
        </w:tabs>
        <w:spacing w:after="0" w:line="240" w:lineRule="auto"/>
        <w:ind w:left="142" w:right="-1" w:firstLine="709"/>
        <w:jc w:val="both"/>
        <w:rPr>
          <w:rFonts w:ascii="Times New Roman" w:hAnsi="Times New Roman" w:cs="Times New Roman"/>
          <w:sz w:val="28"/>
          <w:szCs w:val="28"/>
        </w:rPr>
      </w:pPr>
      <w:r w:rsidRPr="00670850">
        <w:rPr>
          <w:rFonts w:ascii="Times New Roman" w:hAnsi="Times New Roman" w:cs="Times New Roman"/>
          <w:sz w:val="28"/>
          <w:szCs w:val="28"/>
        </w:rPr>
        <w:t>В структуре затрат, включенных в тарифы на 2018 год, основные составляющие:</w:t>
      </w:r>
    </w:p>
    <w:p w:rsidR="00915A35" w:rsidRPr="00670850" w:rsidRDefault="00915A35" w:rsidP="00492DD2">
      <w:pPr>
        <w:tabs>
          <w:tab w:val="left" w:pos="10065"/>
        </w:tabs>
        <w:spacing w:after="0" w:line="240" w:lineRule="auto"/>
        <w:ind w:left="142" w:right="-1" w:firstLine="709"/>
        <w:jc w:val="both"/>
        <w:rPr>
          <w:rFonts w:ascii="Times New Roman" w:hAnsi="Times New Roman" w:cs="Times New Roman"/>
          <w:sz w:val="28"/>
          <w:szCs w:val="28"/>
        </w:rPr>
      </w:pPr>
      <w:r w:rsidRPr="00670850">
        <w:rPr>
          <w:rFonts w:ascii="Times New Roman" w:hAnsi="Times New Roman" w:cs="Times New Roman"/>
          <w:sz w:val="28"/>
          <w:szCs w:val="28"/>
        </w:rPr>
        <w:t>- в сфере теплоснабжения – топливо (27,85%) , энергия (18,31%), оплата труда с отчислениями на социальные нужды (23,98%);</w:t>
      </w:r>
    </w:p>
    <w:p w:rsidR="00915A35" w:rsidRPr="00670850" w:rsidRDefault="00915A35" w:rsidP="00492DD2">
      <w:pPr>
        <w:tabs>
          <w:tab w:val="left" w:pos="10065"/>
        </w:tabs>
        <w:spacing w:after="0" w:line="240" w:lineRule="auto"/>
        <w:ind w:left="142" w:right="-1" w:firstLine="709"/>
        <w:jc w:val="both"/>
        <w:rPr>
          <w:rFonts w:ascii="Times New Roman" w:hAnsi="Times New Roman" w:cs="Times New Roman"/>
          <w:sz w:val="28"/>
          <w:szCs w:val="28"/>
        </w:rPr>
      </w:pPr>
      <w:r w:rsidRPr="00670850">
        <w:rPr>
          <w:rFonts w:ascii="Times New Roman" w:hAnsi="Times New Roman" w:cs="Times New Roman"/>
          <w:sz w:val="28"/>
          <w:szCs w:val="28"/>
        </w:rPr>
        <w:t>- в сфере водоснабжения - энергия (22,21 %); оплата труда с отчислениями на социальные нужды (31,23 %);</w:t>
      </w:r>
    </w:p>
    <w:p w:rsidR="00915A35" w:rsidRPr="00670850" w:rsidRDefault="00915A35" w:rsidP="00492DD2">
      <w:pPr>
        <w:tabs>
          <w:tab w:val="left" w:pos="10065"/>
        </w:tabs>
        <w:spacing w:after="0" w:line="240" w:lineRule="auto"/>
        <w:ind w:left="142" w:right="-1" w:firstLine="709"/>
        <w:jc w:val="both"/>
        <w:rPr>
          <w:rFonts w:ascii="Times New Roman" w:hAnsi="Times New Roman" w:cs="Times New Roman"/>
          <w:sz w:val="28"/>
          <w:szCs w:val="28"/>
        </w:rPr>
      </w:pPr>
      <w:r w:rsidRPr="00670850">
        <w:rPr>
          <w:rFonts w:ascii="Times New Roman" w:hAnsi="Times New Roman" w:cs="Times New Roman"/>
          <w:sz w:val="28"/>
          <w:szCs w:val="28"/>
        </w:rPr>
        <w:t>- в сфере водоотведения – энергия (14,29%); оплата труда с отчислениями на социальные  нужды (46,45 %).</w:t>
      </w:r>
    </w:p>
    <w:p w:rsidR="00915A35" w:rsidRPr="00670850" w:rsidRDefault="00915A35" w:rsidP="00492DD2">
      <w:pPr>
        <w:tabs>
          <w:tab w:val="left" w:pos="10065"/>
        </w:tabs>
        <w:spacing w:after="0" w:line="240" w:lineRule="auto"/>
        <w:ind w:left="142" w:right="-1" w:firstLine="709"/>
        <w:jc w:val="both"/>
        <w:rPr>
          <w:rFonts w:ascii="Times New Roman" w:hAnsi="Times New Roman" w:cs="Times New Roman"/>
          <w:sz w:val="28"/>
          <w:szCs w:val="28"/>
        </w:rPr>
      </w:pPr>
      <w:r w:rsidRPr="00670850">
        <w:rPr>
          <w:rFonts w:ascii="Times New Roman" w:hAnsi="Times New Roman" w:cs="Times New Roman"/>
          <w:sz w:val="28"/>
          <w:szCs w:val="28"/>
        </w:rPr>
        <w:t>Увеличение роста тарифов на коммунальные услуги связано с ежегодным решением Правительства Российской Федерации об индексации ценообразующих факторов, в т.ч. заработной платы работников коммунальной сферы, топлива, материально-технических ресурсов, ремонта и реконструкции энергетического оборудования, сетей и других затрат, влияющих на конечную стоимость энергоресурсов и на рост тарифов.</w:t>
      </w:r>
    </w:p>
    <w:p w:rsidR="00915A35" w:rsidRPr="00670850" w:rsidRDefault="00915A35" w:rsidP="00492DD2">
      <w:pPr>
        <w:tabs>
          <w:tab w:val="left" w:pos="10065"/>
        </w:tabs>
        <w:spacing w:after="0" w:line="240" w:lineRule="auto"/>
        <w:ind w:left="142" w:right="-1" w:firstLine="709"/>
        <w:jc w:val="both"/>
        <w:rPr>
          <w:rFonts w:ascii="Times New Roman" w:hAnsi="Times New Roman" w:cs="Times New Roman"/>
          <w:sz w:val="28"/>
          <w:szCs w:val="28"/>
        </w:rPr>
      </w:pPr>
      <w:r w:rsidRPr="00670850">
        <w:rPr>
          <w:rFonts w:ascii="Times New Roman" w:hAnsi="Times New Roman" w:cs="Times New Roman"/>
          <w:sz w:val="28"/>
          <w:szCs w:val="28"/>
        </w:rPr>
        <w:t>При этом в соответствии с распоряжениями Правительства Российской Федерации от 01.12.2014 №2222-р, 26.10.2017 №2353-р, распоряжением Правительства Республики Бурятия от 28.11.2017 №699-р, а также с учетом компенсации, предусмотренной постановлением Правительства Республики Бурятия от 25.10.2017 №511 «О компенсации расходов на оплату коммунальных услуг», во 2 полугодии 2018 г. рост платы граждан за коммунальные услуги в среднем по Республике Бурятия не превысил 3,5% по отношению к уровню декабря 2017 г. и предельных индексов изменения размера вносимой  гражданами платы за коммунальные услуги в муниципальных образованиях не превысил 5%.</w:t>
      </w:r>
    </w:p>
    <w:p w:rsidR="00915A35" w:rsidRPr="00670850" w:rsidRDefault="00915A35" w:rsidP="00492DD2">
      <w:pPr>
        <w:tabs>
          <w:tab w:val="left" w:pos="10065"/>
        </w:tabs>
        <w:spacing w:after="0" w:line="240" w:lineRule="auto"/>
        <w:ind w:left="142" w:right="-1" w:firstLine="709"/>
        <w:jc w:val="both"/>
        <w:rPr>
          <w:rFonts w:ascii="Times New Roman" w:hAnsi="Times New Roman" w:cs="Times New Roman"/>
          <w:sz w:val="28"/>
          <w:szCs w:val="28"/>
        </w:rPr>
      </w:pPr>
      <w:r w:rsidRPr="00670850">
        <w:rPr>
          <w:rFonts w:ascii="Times New Roman" w:hAnsi="Times New Roman" w:cs="Times New Roman"/>
          <w:sz w:val="28"/>
          <w:szCs w:val="28"/>
        </w:rPr>
        <w:t xml:space="preserve">В 2016 году в соответствии с решением ФАС России в Республике Бурятия тариф на электрическую энергию для населения установлен со снижением на 6% в размере 2,87 руб./кВтч с 1 июля 2016 года.  </w:t>
      </w:r>
    </w:p>
    <w:p w:rsidR="00915A35" w:rsidRPr="00670850" w:rsidRDefault="00915A35" w:rsidP="00492DD2">
      <w:pPr>
        <w:tabs>
          <w:tab w:val="left" w:pos="10065"/>
        </w:tabs>
        <w:spacing w:after="0" w:line="240" w:lineRule="auto"/>
        <w:ind w:left="142" w:right="-1" w:firstLine="709"/>
        <w:jc w:val="both"/>
        <w:rPr>
          <w:rFonts w:ascii="Times New Roman" w:hAnsi="Times New Roman" w:cs="Times New Roman"/>
          <w:sz w:val="28"/>
          <w:szCs w:val="28"/>
        </w:rPr>
      </w:pPr>
      <w:r w:rsidRPr="00670850">
        <w:rPr>
          <w:rFonts w:ascii="Times New Roman" w:hAnsi="Times New Roman" w:cs="Times New Roman"/>
          <w:sz w:val="28"/>
          <w:szCs w:val="28"/>
        </w:rPr>
        <w:t>Также 27.04.2017 в соответствии с решением ФАС России установлен тариф на электрическую энергию для населения Республики Бурятия со снижением на 4,1% в размере 2,752 руб./кВтч с 1 июля 2017 года.</w:t>
      </w:r>
    </w:p>
    <w:p w:rsidR="00915A35" w:rsidRPr="00670850" w:rsidRDefault="00915A35" w:rsidP="00492DD2">
      <w:pPr>
        <w:tabs>
          <w:tab w:val="left" w:pos="540"/>
          <w:tab w:val="left" w:pos="1950"/>
          <w:tab w:val="left" w:pos="7980"/>
          <w:tab w:val="left" w:pos="10065"/>
        </w:tabs>
        <w:spacing w:after="0" w:line="240" w:lineRule="auto"/>
        <w:ind w:left="142" w:right="-1" w:firstLine="709"/>
        <w:jc w:val="both"/>
        <w:rPr>
          <w:rFonts w:ascii="Times New Roman" w:hAnsi="Times New Roman" w:cs="Times New Roman"/>
          <w:sz w:val="28"/>
          <w:szCs w:val="28"/>
        </w:rPr>
      </w:pPr>
      <w:r w:rsidRPr="00670850">
        <w:rPr>
          <w:rFonts w:ascii="Times New Roman" w:hAnsi="Times New Roman" w:cs="Times New Roman"/>
          <w:sz w:val="28"/>
          <w:szCs w:val="28"/>
        </w:rPr>
        <w:t>Кроме того, на основании обращения Главы Республики Бурятия ФАС России приняла решение о «заморозке» стоимости электроэнергии для населения Республики Бурятия в 2018 году на уровне 2017 года.</w:t>
      </w:r>
    </w:p>
    <w:p w:rsidR="00915A35" w:rsidRPr="00670850" w:rsidRDefault="00915A35" w:rsidP="00492DD2">
      <w:pPr>
        <w:tabs>
          <w:tab w:val="left" w:pos="540"/>
          <w:tab w:val="left" w:pos="1950"/>
          <w:tab w:val="left" w:pos="7980"/>
          <w:tab w:val="left" w:pos="10065"/>
        </w:tabs>
        <w:spacing w:after="0" w:line="240" w:lineRule="auto"/>
        <w:ind w:left="142" w:right="-1" w:firstLine="709"/>
        <w:jc w:val="both"/>
        <w:rPr>
          <w:rFonts w:ascii="Times New Roman" w:hAnsi="Times New Roman" w:cs="Times New Roman"/>
          <w:sz w:val="28"/>
          <w:szCs w:val="28"/>
        </w:rPr>
      </w:pPr>
      <w:r w:rsidRPr="00670850">
        <w:rPr>
          <w:rFonts w:ascii="Times New Roman" w:hAnsi="Times New Roman" w:cs="Times New Roman"/>
          <w:sz w:val="28"/>
          <w:szCs w:val="28"/>
        </w:rPr>
        <w:lastRenderedPageBreak/>
        <w:t>Тариф на электрическую энергию для населения и приравненным к нему категориям потребителей по Республике Бурятия на 2018 год установлен приказом РСТ РБ от 22.12.2017 №1/29 без роста,  на уровне 2017 года, в размере  2,752 руб./кВтч.</w:t>
      </w:r>
    </w:p>
    <w:p w:rsidR="00915A35" w:rsidRPr="00670850" w:rsidRDefault="00915A35" w:rsidP="00492DD2">
      <w:pPr>
        <w:tabs>
          <w:tab w:val="left" w:pos="10065"/>
        </w:tabs>
        <w:spacing w:after="0" w:line="240" w:lineRule="auto"/>
        <w:ind w:left="142" w:right="-1" w:firstLine="709"/>
        <w:jc w:val="both"/>
        <w:rPr>
          <w:rFonts w:ascii="Times New Roman" w:hAnsi="Times New Roman" w:cs="Times New Roman"/>
          <w:sz w:val="28"/>
          <w:szCs w:val="28"/>
        </w:rPr>
      </w:pPr>
      <w:r w:rsidRPr="00670850">
        <w:rPr>
          <w:rFonts w:ascii="Times New Roman" w:hAnsi="Times New Roman" w:cs="Times New Roman"/>
          <w:sz w:val="28"/>
          <w:szCs w:val="28"/>
        </w:rPr>
        <w:t>Решениями Правительства Российской Федерации Республика Бурятия включена в зону свободного перетока «Сибирь», а также  в Перечень особых зон оптового рынка электроэнергии. Это позволило с сентября 2017 г. снизить стоимость электроэнергии  для потребителей  промышленности, малого и среднего бизнеса, бюджетных потребителей на 25%. Экономия от снижения стоимости электроэнергии  составила до 1,5 млрд.руб.</w:t>
      </w:r>
    </w:p>
    <w:p w:rsidR="00915A35" w:rsidRPr="007D5163" w:rsidRDefault="00915A35" w:rsidP="00492DD2">
      <w:pPr>
        <w:tabs>
          <w:tab w:val="left" w:pos="7401"/>
          <w:tab w:val="left" w:pos="10065"/>
        </w:tabs>
        <w:spacing w:after="0" w:line="240" w:lineRule="auto"/>
        <w:ind w:left="142" w:right="-1" w:firstLine="709"/>
        <w:jc w:val="both"/>
        <w:rPr>
          <w:rFonts w:ascii="Times New Roman" w:hAnsi="Times New Roman"/>
          <w:i/>
          <w:sz w:val="28"/>
          <w:szCs w:val="28"/>
        </w:rPr>
      </w:pPr>
      <w:r w:rsidRPr="007D5163">
        <w:rPr>
          <w:rFonts w:ascii="Times New Roman" w:hAnsi="Times New Roman"/>
          <w:i/>
          <w:sz w:val="28"/>
          <w:szCs w:val="28"/>
        </w:rPr>
        <w:t xml:space="preserve">3. </w:t>
      </w:r>
      <w:r w:rsidR="007D5163">
        <w:rPr>
          <w:rFonts w:ascii="Times New Roman" w:hAnsi="Times New Roman"/>
          <w:i/>
          <w:sz w:val="28"/>
          <w:szCs w:val="28"/>
        </w:rPr>
        <w:t>У</w:t>
      </w:r>
      <w:r w:rsidRPr="007D5163">
        <w:rPr>
          <w:rFonts w:ascii="Times New Roman" w:hAnsi="Times New Roman"/>
          <w:i/>
          <w:sz w:val="28"/>
          <w:szCs w:val="28"/>
        </w:rPr>
        <w:t>довлетворенност</w:t>
      </w:r>
      <w:r w:rsidR="007D5163">
        <w:rPr>
          <w:rFonts w:ascii="Times New Roman" w:hAnsi="Times New Roman"/>
          <w:i/>
          <w:sz w:val="28"/>
          <w:szCs w:val="28"/>
        </w:rPr>
        <w:t>ь</w:t>
      </w:r>
      <w:r w:rsidRPr="007D5163">
        <w:rPr>
          <w:rFonts w:ascii="Times New Roman" w:hAnsi="Times New Roman"/>
          <w:i/>
          <w:sz w:val="28"/>
          <w:szCs w:val="28"/>
        </w:rPr>
        <w:t xml:space="preserve"> качеством товаров, работ и услуг на рынках, на которых присутствуют субъекты естественных монополий, как со стороны субъектов предпринимательской деятельности, взаимодействующих прямо или косвенно в экономической деятельности с субъектами естественных монополий, так и со стороны потребителей товаров, работ и услуг, предоставляемых субъектами естественных монополий</w:t>
      </w:r>
    </w:p>
    <w:p w:rsidR="00915A35" w:rsidRPr="00670850" w:rsidRDefault="00915A35" w:rsidP="00492DD2">
      <w:pPr>
        <w:tabs>
          <w:tab w:val="left" w:pos="10065"/>
        </w:tabs>
        <w:spacing w:after="0" w:line="240" w:lineRule="auto"/>
        <w:ind w:left="142" w:right="-1" w:firstLine="709"/>
        <w:jc w:val="both"/>
        <w:rPr>
          <w:rFonts w:ascii="Times New Roman" w:hAnsi="Times New Roman"/>
          <w:sz w:val="28"/>
          <w:szCs w:val="28"/>
        </w:rPr>
      </w:pPr>
      <w:r w:rsidRPr="00670850">
        <w:rPr>
          <w:rFonts w:ascii="Times New Roman" w:hAnsi="Times New Roman"/>
          <w:sz w:val="28"/>
          <w:szCs w:val="28"/>
        </w:rPr>
        <w:t xml:space="preserve">В ходе опроса было изучено мнение как потребителей услуг субъектов естественных монополий, так и представителей бизнеса. </w:t>
      </w:r>
    </w:p>
    <w:p w:rsidR="00915A35" w:rsidRPr="00670850" w:rsidRDefault="00915A35" w:rsidP="00492DD2">
      <w:pPr>
        <w:tabs>
          <w:tab w:val="left" w:pos="10065"/>
        </w:tabs>
        <w:spacing w:after="0" w:line="240" w:lineRule="auto"/>
        <w:ind w:left="142" w:right="-1" w:firstLine="709"/>
        <w:jc w:val="both"/>
        <w:rPr>
          <w:rFonts w:ascii="Times New Roman" w:hAnsi="Times New Roman"/>
          <w:sz w:val="28"/>
          <w:szCs w:val="28"/>
        </w:rPr>
      </w:pPr>
      <w:r w:rsidRPr="00670850">
        <w:rPr>
          <w:rFonts w:ascii="Times New Roman" w:hAnsi="Times New Roman"/>
          <w:sz w:val="28"/>
          <w:szCs w:val="28"/>
        </w:rPr>
        <w:t>Так, населению было предложено оценить услуги по водоснабжению (водоотведению), водоочистке, электроснабжению, теплоснабжению и телефонной связи.</w:t>
      </w:r>
    </w:p>
    <w:p w:rsidR="00915A35" w:rsidRPr="007D5163" w:rsidRDefault="00915A35" w:rsidP="00492DD2">
      <w:pPr>
        <w:tabs>
          <w:tab w:val="left" w:pos="10065"/>
        </w:tabs>
        <w:spacing w:after="0" w:line="240" w:lineRule="auto"/>
        <w:ind w:left="142" w:right="-1" w:firstLine="709"/>
        <w:jc w:val="right"/>
        <w:rPr>
          <w:rFonts w:ascii="Times New Roman" w:hAnsi="Times New Roman"/>
          <w:sz w:val="24"/>
          <w:szCs w:val="24"/>
        </w:rPr>
      </w:pPr>
      <w:r w:rsidRPr="007D5163">
        <w:rPr>
          <w:rFonts w:ascii="Times New Roman" w:hAnsi="Times New Roman"/>
          <w:sz w:val="24"/>
          <w:szCs w:val="24"/>
        </w:rPr>
        <w:t xml:space="preserve">Таблица </w:t>
      </w:r>
      <w:r w:rsidR="00B520CE">
        <w:rPr>
          <w:rFonts w:ascii="Times New Roman" w:hAnsi="Times New Roman"/>
          <w:sz w:val="24"/>
          <w:szCs w:val="24"/>
        </w:rPr>
        <w:t>8</w:t>
      </w:r>
    </w:p>
    <w:p w:rsidR="00915A35" w:rsidRPr="007D5163" w:rsidRDefault="00915A35" w:rsidP="00492DD2">
      <w:pPr>
        <w:tabs>
          <w:tab w:val="left" w:pos="10065"/>
        </w:tabs>
        <w:spacing w:after="0" w:line="240" w:lineRule="auto"/>
        <w:ind w:left="142" w:right="-1" w:firstLine="709"/>
        <w:jc w:val="center"/>
        <w:rPr>
          <w:rFonts w:ascii="Times New Roman" w:hAnsi="Times New Roman"/>
          <w:sz w:val="24"/>
          <w:szCs w:val="24"/>
        </w:rPr>
      </w:pPr>
      <w:r w:rsidRPr="007D5163">
        <w:rPr>
          <w:rFonts w:ascii="Times New Roman" w:hAnsi="Times New Roman"/>
          <w:sz w:val="24"/>
          <w:szCs w:val="24"/>
        </w:rPr>
        <w:t>Распределение ответов респондентов на вопрос:</w:t>
      </w:r>
      <w:r w:rsidR="007D5163">
        <w:rPr>
          <w:rFonts w:ascii="Times New Roman" w:hAnsi="Times New Roman"/>
          <w:sz w:val="24"/>
          <w:szCs w:val="24"/>
        </w:rPr>
        <w:t xml:space="preserve"> </w:t>
      </w:r>
      <w:r w:rsidRPr="007D5163">
        <w:rPr>
          <w:rFonts w:ascii="Times New Roman" w:hAnsi="Times New Roman"/>
          <w:sz w:val="24"/>
          <w:szCs w:val="24"/>
        </w:rPr>
        <w:t>«Оцените качество услуг субъектов естественных монополий</w:t>
      </w:r>
      <w:r w:rsidR="007D5163">
        <w:rPr>
          <w:rFonts w:ascii="Times New Roman" w:hAnsi="Times New Roman"/>
          <w:sz w:val="24"/>
          <w:szCs w:val="24"/>
        </w:rPr>
        <w:t xml:space="preserve"> </w:t>
      </w:r>
      <w:r w:rsidRPr="007D5163">
        <w:rPr>
          <w:rFonts w:ascii="Times New Roman" w:hAnsi="Times New Roman"/>
          <w:sz w:val="24"/>
          <w:szCs w:val="24"/>
        </w:rPr>
        <w:t>в Вашем городе (районе)?», %</w:t>
      </w:r>
    </w:p>
    <w:tbl>
      <w:tblPr>
        <w:tblStyle w:val="a3"/>
        <w:tblW w:w="9497" w:type="dxa"/>
        <w:tblInd w:w="392" w:type="dxa"/>
        <w:tblLayout w:type="fixed"/>
        <w:tblLook w:val="04A0" w:firstRow="1" w:lastRow="0" w:firstColumn="1" w:lastColumn="0" w:noHBand="0" w:noVBand="1"/>
      </w:tblPr>
      <w:tblGrid>
        <w:gridCol w:w="567"/>
        <w:gridCol w:w="2410"/>
        <w:gridCol w:w="1332"/>
        <w:gridCol w:w="1332"/>
        <w:gridCol w:w="1333"/>
        <w:gridCol w:w="1106"/>
        <w:gridCol w:w="1417"/>
      </w:tblGrid>
      <w:tr w:rsidR="00915A35" w:rsidRPr="00670850" w:rsidTr="00B520CE">
        <w:tc>
          <w:tcPr>
            <w:tcW w:w="567" w:type="dxa"/>
          </w:tcPr>
          <w:p w:rsidR="00915A35" w:rsidRPr="00670850" w:rsidRDefault="00915A35" w:rsidP="00B520CE">
            <w:pPr>
              <w:tabs>
                <w:tab w:val="left" w:pos="10065"/>
              </w:tabs>
              <w:ind w:left="-676" w:right="-1" w:firstLine="709"/>
              <w:jc w:val="center"/>
              <w:rPr>
                <w:rFonts w:ascii="Times New Roman" w:hAnsi="Times New Roman"/>
                <w:sz w:val="24"/>
                <w:szCs w:val="24"/>
              </w:rPr>
            </w:pPr>
            <w:r w:rsidRPr="00670850">
              <w:rPr>
                <w:rFonts w:ascii="Times New Roman" w:hAnsi="Times New Roman"/>
                <w:sz w:val="24"/>
                <w:szCs w:val="24"/>
              </w:rPr>
              <w:t>№</w:t>
            </w:r>
          </w:p>
        </w:tc>
        <w:tc>
          <w:tcPr>
            <w:tcW w:w="2410" w:type="dxa"/>
          </w:tcPr>
          <w:p w:rsidR="00915A35" w:rsidRPr="00670850" w:rsidRDefault="00915A35" w:rsidP="00B520CE">
            <w:pPr>
              <w:tabs>
                <w:tab w:val="left" w:pos="10065"/>
              </w:tabs>
              <w:ind w:left="-676" w:right="-108" w:firstLine="709"/>
              <w:jc w:val="center"/>
              <w:rPr>
                <w:rFonts w:ascii="Times New Roman" w:hAnsi="Times New Roman"/>
                <w:sz w:val="24"/>
                <w:szCs w:val="24"/>
              </w:rPr>
            </w:pPr>
          </w:p>
        </w:tc>
        <w:tc>
          <w:tcPr>
            <w:tcW w:w="1332" w:type="dxa"/>
          </w:tcPr>
          <w:p w:rsidR="00915A35" w:rsidRPr="00670850" w:rsidRDefault="00915A35" w:rsidP="00B520CE">
            <w:pPr>
              <w:tabs>
                <w:tab w:val="left" w:pos="10065"/>
              </w:tabs>
              <w:ind w:left="-164" w:right="-108" w:firstLine="197"/>
              <w:jc w:val="center"/>
              <w:rPr>
                <w:rFonts w:ascii="Times New Roman" w:hAnsi="Times New Roman"/>
                <w:sz w:val="20"/>
                <w:szCs w:val="20"/>
              </w:rPr>
            </w:pPr>
            <w:r w:rsidRPr="00670850">
              <w:rPr>
                <w:rFonts w:ascii="Times New Roman" w:hAnsi="Times New Roman"/>
                <w:sz w:val="20"/>
                <w:szCs w:val="20"/>
              </w:rPr>
              <w:t>Удовлетворительно</w:t>
            </w:r>
          </w:p>
        </w:tc>
        <w:tc>
          <w:tcPr>
            <w:tcW w:w="1332" w:type="dxa"/>
          </w:tcPr>
          <w:p w:rsidR="00915A35" w:rsidRPr="00670850" w:rsidRDefault="00915A35" w:rsidP="00B520CE">
            <w:pPr>
              <w:tabs>
                <w:tab w:val="left" w:pos="10065"/>
              </w:tabs>
              <w:jc w:val="center"/>
              <w:rPr>
                <w:rFonts w:ascii="Times New Roman" w:hAnsi="Times New Roman"/>
                <w:sz w:val="20"/>
                <w:szCs w:val="20"/>
              </w:rPr>
            </w:pPr>
            <w:r w:rsidRPr="00670850">
              <w:rPr>
                <w:rFonts w:ascii="Times New Roman" w:hAnsi="Times New Roman"/>
                <w:sz w:val="20"/>
                <w:szCs w:val="20"/>
              </w:rPr>
              <w:t>Скорее удовлетворительно</w:t>
            </w:r>
          </w:p>
        </w:tc>
        <w:tc>
          <w:tcPr>
            <w:tcW w:w="1333" w:type="dxa"/>
          </w:tcPr>
          <w:p w:rsidR="00915A35" w:rsidRPr="00670850" w:rsidRDefault="00915A35" w:rsidP="00B520CE">
            <w:pPr>
              <w:tabs>
                <w:tab w:val="left" w:pos="10065"/>
              </w:tabs>
              <w:jc w:val="center"/>
              <w:rPr>
                <w:rFonts w:ascii="Times New Roman" w:hAnsi="Times New Roman"/>
                <w:sz w:val="20"/>
                <w:szCs w:val="20"/>
              </w:rPr>
            </w:pPr>
            <w:r w:rsidRPr="00670850">
              <w:rPr>
                <w:rFonts w:ascii="Times New Roman" w:hAnsi="Times New Roman"/>
                <w:sz w:val="20"/>
                <w:szCs w:val="20"/>
              </w:rPr>
              <w:t>Скорее неудовлетворительно</w:t>
            </w:r>
          </w:p>
        </w:tc>
        <w:tc>
          <w:tcPr>
            <w:tcW w:w="1106" w:type="dxa"/>
          </w:tcPr>
          <w:p w:rsidR="00915A35" w:rsidRPr="00670850" w:rsidRDefault="00915A35" w:rsidP="00B520CE">
            <w:pPr>
              <w:tabs>
                <w:tab w:val="left" w:pos="10065"/>
              </w:tabs>
              <w:jc w:val="center"/>
              <w:rPr>
                <w:rFonts w:ascii="Times New Roman" w:hAnsi="Times New Roman"/>
                <w:sz w:val="20"/>
                <w:szCs w:val="20"/>
              </w:rPr>
            </w:pPr>
            <w:r w:rsidRPr="00670850">
              <w:rPr>
                <w:rFonts w:ascii="Times New Roman" w:hAnsi="Times New Roman"/>
                <w:sz w:val="20"/>
                <w:szCs w:val="20"/>
              </w:rPr>
              <w:t>Неудовлетворительно</w:t>
            </w:r>
          </w:p>
        </w:tc>
        <w:tc>
          <w:tcPr>
            <w:tcW w:w="1417" w:type="dxa"/>
          </w:tcPr>
          <w:p w:rsidR="00915A35" w:rsidRPr="00670850" w:rsidRDefault="00915A35" w:rsidP="00B520CE">
            <w:pPr>
              <w:tabs>
                <w:tab w:val="left" w:pos="10065"/>
              </w:tabs>
              <w:jc w:val="center"/>
              <w:rPr>
                <w:rFonts w:ascii="Times New Roman" w:hAnsi="Times New Roman"/>
                <w:sz w:val="20"/>
                <w:szCs w:val="20"/>
              </w:rPr>
            </w:pPr>
            <w:r w:rsidRPr="00670850">
              <w:rPr>
                <w:rFonts w:ascii="Times New Roman" w:hAnsi="Times New Roman"/>
                <w:sz w:val="20"/>
                <w:szCs w:val="20"/>
              </w:rPr>
              <w:t>Затрудняюсь с ответом</w:t>
            </w:r>
          </w:p>
        </w:tc>
      </w:tr>
      <w:tr w:rsidR="00915A35" w:rsidRPr="00670850" w:rsidTr="00B520CE">
        <w:tc>
          <w:tcPr>
            <w:tcW w:w="567" w:type="dxa"/>
          </w:tcPr>
          <w:p w:rsidR="00915A35" w:rsidRPr="00670850" w:rsidRDefault="00915A35" w:rsidP="00B520CE">
            <w:pPr>
              <w:tabs>
                <w:tab w:val="left" w:pos="10065"/>
              </w:tabs>
              <w:ind w:left="-676" w:right="-1" w:firstLine="709"/>
              <w:jc w:val="center"/>
              <w:rPr>
                <w:rFonts w:ascii="Times New Roman" w:hAnsi="Times New Roman"/>
                <w:sz w:val="24"/>
                <w:szCs w:val="24"/>
              </w:rPr>
            </w:pPr>
            <w:r w:rsidRPr="00670850">
              <w:rPr>
                <w:rFonts w:ascii="Times New Roman" w:hAnsi="Times New Roman"/>
                <w:sz w:val="24"/>
                <w:szCs w:val="24"/>
              </w:rPr>
              <w:t>1</w:t>
            </w:r>
          </w:p>
        </w:tc>
        <w:tc>
          <w:tcPr>
            <w:tcW w:w="2410" w:type="dxa"/>
          </w:tcPr>
          <w:p w:rsidR="00915A35" w:rsidRPr="00670850" w:rsidRDefault="00915A35" w:rsidP="00B520CE">
            <w:pPr>
              <w:tabs>
                <w:tab w:val="left" w:pos="10065"/>
              </w:tabs>
              <w:ind w:left="34" w:right="-1"/>
              <w:jc w:val="both"/>
              <w:rPr>
                <w:rFonts w:ascii="Times New Roman" w:hAnsi="Times New Roman"/>
                <w:sz w:val="24"/>
                <w:szCs w:val="24"/>
              </w:rPr>
            </w:pPr>
            <w:r w:rsidRPr="00670850">
              <w:rPr>
                <w:rFonts w:ascii="Times New Roman" w:hAnsi="Times New Roman"/>
                <w:sz w:val="24"/>
                <w:szCs w:val="24"/>
              </w:rPr>
              <w:t>Водоотведение, водоснабжение</w:t>
            </w:r>
          </w:p>
        </w:tc>
        <w:tc>
          <w:tcPr>
            <w:tcW w:w="1332" w:type="dxa"/>
            <w:vAlign w:val="center"/>
          </w:tcPr>
          <w:p w:rsidR="00915A35" w:rsidRPr="00670850" w:rsidRDefault="00915A35" w:rsidP="00B520CE">
            <w:pPr>
              <w:tabs>
                <w:tab w:val="left" w:pos="10065"/>
              </w:tabs>
              <w:ind w:left="34" w:right="-1"/>
              <w:jc w:val="center"/>
              <w:rPr>
                <w:rFonts w:ascii="Times New Roman" w:hAnsi="Times New Roman"/>
                <w:sz w:val="24"/>
                <w:szCs w:val="24"/>
              </w:rPr>
            </w:pPr>
            <w:r w:rsidRPr="00670850">
              <w:rPr>
                <w:rFonts w:ascii="Times New Roman" w:hAnsi="Times New Roman"/>
                <w:sz w:val="24"/>
                <w:szCs w:val="24"/>
              </w:rPr>
              <w:t>24,5</w:t>
            </w:r>
          </w:p>
        </w:tc>
        <w:tc>
          <w:tcPr>
            <w:tcW w:w="1332" w:type="dxa"/>
            <w:vAlign w:val="center"/>
          </w:tcPr>
          <w:p w:rsidR="00915A35" w:rsidRPr="00670850" w:rsidRDefault="00915A35" w:rsidP="00B520CE">
            <w:pPr>
              <w:tabs>
                <w:tab w:val="left" w:pos="10065"/>
              </w:tabs>
              <w:ind w:left="34" w:right="-1"/>
              <w:jc w:val="center"/>
              <w:rPr>
                <w:rFonts w:ascii="Times New Roman" w:hAnsi="Times New Roman"/>
                <w:sz w:val="24"/>
                <w:szCs w:val="24"/>
              </w:rPr>
            </w:pPr>
            <w:r w:rsidRPr="00670850">
              <w:rPr>
                <w:rFonts w:ascii="Times New Roman" w:hAnsi="Times New Roman"/>
                <w:sz w:val="24"/>
                <w:szCs w:val="24"/>
              </w:rPr>
              <w:t>28,3</w:t>
            </w:r>
          </w:p>
        </w:tc>
        <w:tc>
          <w:tcPr>
            <w:tcW w:w="1333" w:type="dxa"/>
            <w:vAlign w:val="center"/>
          </w:tcPr>
          <w:p w:rsidR="00915A35" w:rsidRPr="00670850" w:rsidRDefault="00915A35" w:rsidP="00B520CE">
            <w:pPr>
              <w:tabs>
                <w:tab w:val="left" w:pos="10065"/>
              </w:tabs>
              <w:ind w:left="34" w:right="-1"/>
              <w:jc w:val="center"/>
              <w:rPr>
                <w:rFonts w:ascii="Times New Roman" w:hAnsi="Times New Roman"/>
                <w:sz w:val="24"/>
                <w:szCs w:val="24"/>
              </w:rPr>
            </w:pPr>
            <w:r w:rsidRPr="00670850">
              <w:rPr>
                <w:rFonts w:ascii="Times New Roman" w:hAnsi="Times New Roman"/>
                <w:sz w:val="24"/>
                <w:szCs w:val="24"/>
              </w:rPr>
              <w:t>19</w:t>
            </w:r>
          </w:p>
        </w:tc>
        <w:tc>
          <w:tcPr>
            <w:tcW w:w="1106" w:type="dxa"/>
            <w:vAlign w:val="center"/>
          </w:tcPr>
          <w:p w:rsidR="00915A35" w:rsidRPr="00670850" w:rsidRDefault="00915A35" w:rsidP="00B520CE">
            <w:pPr>
              <w:tabs>
                <w:tab w:val="left" w:pos="10065"/>
              </w:tabs>
              <w:ind w:left="34" w:right="-1"/>
              <w:jc w:val="center"/>
              <w:rPr>
                <w:rFonts w:ascii="Times New Roman" w:hAnsi="Times New Roman"/>
                <w:sz w:val="24"/>
                <w:szCs w:val="24"/>
              </w:rPr>
            </w:pPr>
            <w:r w:rsidRPr="00670850">
              <w:rPr>
                <w:rFonts w:ascii="Times New Roman" w:hAnsi="Times New Roman"/>
                <w:sz w:val="24"/>
                <w:szCs w:val="24"/>
              </w:rPr>
              <w:t>13,7</w:t>
            </w:r>
          </w:p>
        </w:tc>
        <w:tc>
          <w:tcPr>
            <w:tcW w:w="1417" w:type="dxa"/>
            <w:vAlign w:val="center"/>
          </w:tcPr>
          <w:p w:rsidR="00915A35" w:rsidRPr="00670850" w:rsidRDefault="00915A35" w:rsidP="00B520CE">
            <w:pPr>
              <w:tabs>
                <w:tab w:val="left" w:pos="10065"/>
              </w:tabs>
              <w:ind w:left="34" w:right="-1"/>
              <w:jc w:val="center"/>
              <w:rPr>
                <w:rFonts w:ascii="Times New Roman" w:hAnsi="Times New Roman"/>
                <w:sz w:val="24"/>
                <w:szCs w:val="24"/>
              </w:rPr>
            </w:pPr>
            <w:r w:rsidRPr="00670850">
              <w:rPr>
                <w:rFonts w:ascii="Times New Roman" w:hAnsi="Times New Roman"/>
                <w:sz w:val="24"/>
                <w:szCs w:val="24"/>
              </w:rPr>
              <w:t>14,5</w:t>
            </w:r>
          </w:p>
        </w:tc>
      </w:tr>
      <w:tr w:rsidR="00915A35" w:rsidRPr="00670850" w:rsidTr="00B520CE">
        <w:tc>
          <w:tcPr>
            <w:tcW w:w="567" w:type="dxa"/>
          </w:tcPr>
          <w:p w:rsidR="00915A35" w:rsidRPr="00670850" w:rsidRDefault="00915A35" w:rsidP="00B520CE">
            <w:pPr>
              <w:tabs>
                <w:tab w:val="left" w:pos="10065"/>
              </w:tabs>
              <w:ind w:left="-676" w:right="-1" w:firstLine="709"/>
              <w:jc w:val="center"/>
              <w:rPr>
                <w:rFonts w:ascii="Times New Roman" w:hAnsi="Times New Roman"/>
                <w:sz w:val="24"/>
                <w:szCs w:val="24"/>
              </w:rPr>
            </w:pPr>
            <w:r w:rsidRPr="00670850">
              <w:rPr>
                <w:rFonts w:ascii="Times New Roman" w:hAnsi="Times New Roman"/>
                <w:sz w:val="24"/>
                <w:szCs w:val="24"/>
              </w:rPr>
              <w:t>2</w:t>
            </w:r>
          </w:p>
        </w:tc>
        <w:tc>
          <w:tcPr>
            <w:tcW w:w="2410" w:type="dxa"/>
          </w:tcPr>
          <w:p w:rsidR="00915A35" w:rsidRPr="00670850" w:rsidRDefault="00915A35" w:rsidP="00B520CE">
            <w:pPr>
              <w:tabs>
                <w:tab w:val="left" w:pos="10065"/>
              </w:tabs>
              <w:ind w:left="34" w:right="-1"/>
              <w:jc w:val="both"/>
              <w:rPr>
                <w:rFonts w:ascii="Times New Roman" w:hAnsi="Times New Roman"/>
                <w:sz w:val="24"/>
                <w:szCs w:val="24"/>
              </w:rPr>
            </w:pPr>
            <w:r w:rsidRPr="00670850">
              <w:rPr>
                <w:rFonts w:ascii="Times New Roman" w:hAnsi="Times New Roman"/>
                <w:sz w:val="24"/>
                <w:szCs w:val="24"/>
              </w:rPr>
              <w:t xml:space="preserve">Водоочистка </w:t>
            </w:r>
          </w:p>
        </w:tc>
        <w:tc>
          <w:tcPr>
            <w:tcW w:w="1332" w:type="dxa"/>
            <w:vAlign w:val="center"/>
          </w:tcPr>
          <w:p w:rsidR="00915A35" w:rsidRPr="00670850" w:rsidRDefault="00915A35" w:rsidP="00B520CE">
            <w:pPr>
              <w:tabs>
                <w:tab w:val="left" w:pos="10065"/>
              </w:tabs>
              <w:ind w:left="34" w:right="-1"/>
              <w:jc w:val="center"/>
              <w:rPr>
                <w:rFonts w:ascii="Times New Roman" w:hAnsi="Times New Roman"/>
                <w:sz w:val="24"/>
                <w:szCs w:val="24"/>
              </w:rPr>
            </w:pPr>
            <w:r w:rsidRPr="00670850">
              <w:rPr>
                <w:rFonts w:ascii="Times New Roman" w:hAnsi="Times New Roman"/>
                <w:sz w:val="24"/>
                <w:szCs w:val="24"/>
              </w:rPr>
              <w:t>17,1</w:t>
            </w:r>
          </w:p>
        </w:tc>
        <w:tc>
          <w:tcPr>
            <w:tcW w:w="1332" w:type="dxa"/>
            <w:vAlign w:val="center"/>
          </w:tcPr>
          <w:p w:rsidR="00915A35" w:rsidRPr="00670850" w:rsidRDefault="00915A35" w:rsidP="00B520CE">
            <w:pPr>
              <w:tabs>
                <w:tab w:val="left" w:pos="10065"/>
              </w:tabs>
              <w:ind w:left="34" w:right="-1"/>
              <w:jc w:val="center"/>
              <w:rPr>
                <w:rFonts w:ascii="Times New Roman" w:hAnsi="Times New Roman"/>
                <w:sz w:val="24"/>
                <w:szCs w:val="24"/>
              </w:rPr>
            </w:pPr>
            <w:r w:rsidRPr="00670850">
              <w:rPr>
                <w:rFonts w:ascii="Times New Roman" w:hAnsi="Times New Roman"/>
                <w:sz w:val="24"/>
                <w:szCs w:val="24"/>
              </w:rPr>
              <w:t>22,3</w:t>
            </w:r>
          </w:p>
        </w:tc>
        <w:tc>
          <w:tcPr>
            <w:tcW w:w="1333" w:type="dxa"/>
            <w:vAlign w:val="center"/>
          </w:tcPr>
          <w:p w:rsidR="00915A35" w:rsidRPr="00670850" w:rsidRDefault="00915A35" w:rsidP="00B520CE">
            <w:pPr>
              <w:tabs>
                <w:tab w:val="left" w:pos="10065"/>
              </w:tabs>
              <w:ind w:left="34" w:right="-1"/>
              <w:jc w:val="center"/>
              <w:rPr>
                <w:rFonts w:ascii="Times New Roman" w:hAnsi="Times New Roman"/>
                <w:sz w:val="24"/>
                <w:szCs w:val="24"/>
              </w:rPr>
            </w:pPr>
            <w:r w:rsidRPr="00670850">
              <w:rPr>
                <w:rFonts w:ascii="Times New Roman" w:hAnsi="Times New Roman"/>
                <w:sz w:val="24"/>
                <w:szCs w:val="24"/>
              </w:rPr>
              <w:t>22,9</w:t>
            </w:r>
          </w:p>
        </w:tc>
        <w:tc>
          <w:tcPr>
            <w:tcW w:w="1106" w:type="dxa"/>
            <w:vAlign w:val="center"/>
          </w:tcPr>
          <w:p w:rsidR="00915A35" w:rsidRPr="00670850" w:rsidRDefault="00915A35" w:rsidP="00B520CE">
            <w:pPr>
              <w:tabs>
                <w:tab w:val="left" w:pos="10065"/>
              </w:tabs>
              <w:ind w:left="34" w:right="-1"/>
              <w:jc w:val="center"/>
              <w:rPr>
                <w:rFonts w:ascii="Times New Roman" w:hAnsi="Times New Roman"/>
                <w:sz w:val="24"/>
                <w:szCs w:val="24"/>
              </w:rPr>
            </w:pPr>
            <w:r w:rsidRPr="00670850">
              <w:rPr>
                <w:rFonts w:ascii="Times New Roman" w:hAnsi="Times New Roman"/>
                <w:sz w:val="24"/>
                <w:szCs w:val="24"/>
              </w:rPr>
              <w:t>18,9</w:t>
            </w:r>
          </w:p>
        </w:tc>
        <w:tc>
          <w:tcPr>
            <w:tcW w:w="1417" w:type="dxa"/>
            <w:vAlign w:val="center"/>
          </w:tcPr>
          <w:p w:rsidR="00915A35" w:rsidRPr="00670850" w:rsidRDefault="00915A35" w:rsidP="00B520CE">
            <w:pPr>
              <w:tabs>
                <w:tab w:val="left" w:pos="10065"/>
              </w:tabs>
              <w:ind w:left="34" w:right="-1"/>
              <w:jc w:val="center"/>
              <w:rPr>
                <w:rFonts w:ascii="Times New Roman" w:hAnsi="Times New Roman"/>
                <w:sz w:val="24"/>
                <w:szCs w:val="24"/>
              </w:rPr>
            </w:pPr>
            <w:r w:rsidRPr="00670850">
              <w:rPr>
                <w:rFonts w:ascii="Times New Roman" w:hAnsi="Times New Roman"/>
                <w:sz w:val="24"/>
                <w:szCs w:val="24"/>
              </w:rPr>
              <w:t>18,8</w:t>
            </w:r>
          </w:p>
        </w:tc>
      </w:tr>
      <w:tr w:rsidR="00915A35" w:rsidRPr="00670850" w:rsidTr="00B520CE">
        <w:tc>
          <w:tcPr>
            <w:tcW w:w="567" w:type="dxa"/>
          </w:tcPr>
          <w:p w:rsidR="00915A35" w:rsidRPr="00670850" w:rsidRDefault="00915A35" w:rsidP="00B520CE">
            <w:pPr>
              <w:tabs>
                <w:tab w:val="left" w:pos="10065"/>
              </w:tabs>
              <w:ind w:left="-676" w:right="-1" w:firstLine="709"/>
              <w:jc w:val="center"/>
              <w:rPr>
                <w:rFonts w:ascii="Times New Roman" w:hAnsi="Times New Roman"/>
                <w:sz w:val="24"/>
                <w:szCs w:val="24"/>
              </w:rPr>
            </w:pPr>
            <w:r w:rsidRPr="00670850">
              <w:rPr>
                <w:rFonts w:ascii="Times New Roman" w:hAnsi="Times New Roman"/>
                <w:sz w:val="24"/>
                <w:szCs w:val="24"/>
              </w:rPr>
              <w:t>3</w:t>
            </w:r>
          </w:p>
        </w:tc>
        <w:tc>
          <w:tcPr>
            <w:tcW w:w="2410" w:type="dxa"/>
          </w:tcPr>
          <w:p w:rsidR="00915A35" w:rsidRPr="00670850" w:rsidRDefault="00915A35" w:rsidP="00B520CE">
            <w:pPr>
              <w:tabs>
                <w:tab w:val="left" w:pos="10065"/>
              </w:tabs>
              <w:ind w:left="34" w:right="-1"/>
              <w:jc w:val="both"/>
              <w:rPr>
                <w:rFonts w:ascii="Times New Roman" w:hAnsi="Times New Roman"/>
                <w:sz w:val="24"/>
                <w:szCs w:val="24"/>
              </w:rPr>
            </w:pPr>
            <w:r w:rsidRPr="00670850">
              <w:rPr>
                <w:rFonts w:ascii="Times New Roman" w:hAnsi="Times New Roman"/>
                <w:sz w:val="24"/>
                <w:szCs w:val="24"/>
              </w:rPr>
              <w:t>Электроснабжение</w:t>
            </w:r>
          </w:p>
        </w:tc>
        <w:tc>
          <w:tcPr>
            <w:tcW w:w="1332" w:type="dxa"/>
            <w:vAlign w:val="center"/>
          </w:tcPr>
          <w:p w:rsidR="00915A35" w:rsidRPr="00670850" w:rsidRDefault="00915A35" w:rsidP="00B520CE">
            <w:pPr>
              <w:tabs>
                <w:tab w:val="left" w:pos="10065"/>
              </w:tabs>
              <w:ind w:left="34" w:right="-1"/>
              <w:jc w:val="center"/>
              <w:rPr>
                <w:rFonts w:ascii="Times New Roman" w:hAnsi="Times New Roman"/>
                <w:sz w:val="24"/>
                <w:szCs w:val="24"/>
              </w:rPr>
            </w:pPr>
            <w:r w:rsidRPr="00670850">
              <w:rPr>
                <w:rFonts w:ascii="Times New Roman" w:hAnsi="Times New Roman"/>
                <w:sz w:val="24"/>
                <w:szCs w:val="24"/>
              </w:rPr>
              <w:t>21,8</w:t>
            </w:r>
          </w:p>
        </w:tc>
        <w:tc>
          <w:tcPr>
            <w:tcW w:w="1332" w:type="dxa"/>
            <w:vAlign w:val="center"/>
          </w:tcPr>
          <w:p w:rsidR="00915A35" w:rsidRPr="00670850" w:rsidRDefault="00915A35" w:rsidP="00B520CE">
            <w:pPr>
              <w:tabs>
                <w:tab w:val="left" w:pos="10065"/>
              </w:tabs>
              <w:ind w:left="34" w:right="-1"/>
              <w:jc w:val="center"/>
              <w:rPr>
                <w:rFonts w:ascii="Times New Roman" w:hAnsi="Times New Roman"/>
                <w:sz w:val="24"/>
                <w:szCs w:val="24"/>
              </w:rPr>
            </w:pPr>
            <w:r w:rsidRPr="00670850">
              <w:rPr>
                <w:rFonts w:ascii="Times New Roman" w:hAnsi="Times New Roman"/>
                <w:sz w:val="24"/>
                <w:szCs w:val="24"/>
              </w:rPr>
              <w:t>30,9</w:t>
            </w:r>
          </w:p>
        </w:tc>
        <w:tc>
          <w:tcPr>
            <w:tcW w:w="1333" w:type="dxa"/>
            <w:vAlign w:val="center"/>
          </w:tcPr>
          <w:p w:rsidR="00915A35" w:rsidRPr="00670850" w:rsidRDefault="00915A35" w:rsidP="00B520CE">
            <w:pPr>
              <w:tabs>
                <w:tab w:val="left" w:pos="10065"/>
              </w:tabs>
              <w:ind w:left="34" w:right="-1"/>
              <w:jc w:val="center"/>
              <w:rPr>
                <w:rFonts w:ascii="Times New Roman" w:hAnsi="Times New Roman"/>
                <w:sz w:val="24"/>
                <w:szCs w:val="24"/>
              </w:rPr>
            </w:pPr>
            <w:r w:rsidRPr="00670850">
              <w:rPr>
                <w:rFonts w:ascii="Times New Roman" w:hAnsi="Times New Roman"/>
                <w:sz w:val="24"/>
                <w:szCs w:val="24"/>
              </w:rPr>
              <w:t>20,3</w:t>
            </w:r>
          </w:p>
        </w:tc>
        <w:tc>
          <w:tcPr>
            <w:tcW w:w="1106" w:type="dxa"/>
            <w:vAlign w:val="center"/>
          </w:tcPr>
          <w:p w:rsidR="00915A35" w:rsidRPr="00670850" w:rsidRDefault="00915A35" w:rsidP="00B520CE">
            <w:pPr>
              <w:tabs>
                <w:tab w:val="left" w:pos="10065"/>
              </w:tabs>
              <w:ind w:left="34" w:right="-1"/>
              <w:jc w:val="center"/>
              <w:rPr>
                <w:rFonts w:ascii="Times New Roman" w:hAnsi="Times New Roman"/>
                <w:sz w:val="24"/>
                <w:szCs w:val="24"/>
              </w:rPr>
            </w:pPr>
            <w:r w:rsidRPr="00670850">
              <w:rPr>
                <w:rFonts w:ascii="Times New Roman" w:hAnsi="Times New Roman"/>
                <w:sz w:val="24"/>
                <w:szCs w:val="24"/>
              </w:rPr>
              <w:t>17,3</w:t>
            </w:r>
          </w:p>
        </w:tc>
        <w:tc>
          <w:tcPr>
            <w:tcW w:w="1417" w:type="dxa"/>
            <w:vAlign w:val="center"/>
          </w:tcPr>
          <w:p w:rsidR="00915A35" w:rsidRPr="00670850" w:rsidRDefault="00915A35" w:rsidP="00B520CE">
            <w:pPr>
              <w:tabs>
                <w:tab w:val="left" w:pos="10065"/>
              </w:tabs>
              <w:ind w:left="34" w:right="-1"/>
              <w:jc w:val="center"/>
              <w:rPr>
                <w:rFonts w:ascii="Times New Roman" w:hAnsi="Times New Roman"/>
                <w:sz w:val="24"/>
                <w:szCs w:val="24"/>
              </w:rPr>
            </w:pPr>
            <w:r w:rsidRPr="00670850">
              <w:rPr>
                <w:rFonts w:ascii="Times New Roman" w:hAnsi="Times New Roman"/>
                <w:sz w:val="24"/>
                <w:szCs w:val="24"/>
              </w:rPr>
              <w:t>9,8</w:t>
            </w:r>
          </w:p>
        </w:tc>
      </w:tr>
      <w:tr w:rsidR="00915A35" w:rsidRPr="00670850" w:rsidTr="00B520CE">
        <w:tc>
          <w:tcPr>
            <w:tcW w:w="567" w:type="dxa"/>
          </w:tcPr>
          <w:p w:rsidR="00915A35" w:rsidRPr="00670850" w:rsidRDefault="00915A35" w:rsidP="00B520CE">
            <w:pPr>
              <w:tabs>
                <w:tab w:val="left" w:pos="10065"/>
              </w:tabs>
              <w:ind w:left="-676" w:right="-1" w:firstLine="709"/>
              <w:jc w:val="center"/>
              <w:rPr>
                <w:rFonts w:ascii="Times New Roman" w:hAnsi="Times New Roman"/>
                <w:sz w:val="24"/>
                <w:szCs w:val="24"/>
              </w:rPr>
            </w:pPr>
            <w:r w:rsidRPr="00670850">
              <w:rPr>
                <w:rFonts w:ascii="Times New Roman" w:hAnsi="Times New Roman"/>
                <w:sz w:val="24"/>
                <w:szCs w:val="24"/>
              </w:rPr>
              <w:t>4</w:t>
            </w:r>
          </w:p>
        </w:tc>
        <w:tc>
          <w:tcPr>
            <w:tcW w:w="2410" w:type="dxa"/>
          </w:tcPr>
          <w:p w:rsidR="00915A35" w:rsidRPr="00670850" w:rsidRDefault="00915A35" w:rsidP="00B520CE">
            <w:pPr>
              <w:tabs>
                <w:tab w:val="left" w:pos="10065"/>
              </w:tabs>
              <w:ind w:left="34" w:right="-1"/>
              <w:jc w:val="both"/>
              <w:rPr>
                <w:rFonts w:ascii="Times New Roman" w:hAnsi="Times New Roman"/>
                <w:sz w:val="24"/>
                <w:szCs w:val="24"/>
              </w:rPr>
            </w:pPr>
            <w:r w:rsidRPr="00670850">
              <w:rPr>
                <w:rFonts w:ascii="Times New Roman" w:hAnsi="Times New Roman"/>
                <w:sz w:val="24"/>
                <w:szCs w:val="24"/>
              </w:rPr>
              <w:t xml:space="preserve">Теплоснабжение </w:t>
            </w:r>
          </w:p>
        </w:tc>
        <w:tc>
          <w:tcPr>
            <w:tcW w:w="1332" w:type="dxa"/>
            <w:vAlign w:val="center"/>
          </w:tcPr>
          <w:p w:rsidR="00915A35" w:rsidRPr="00670850" w:rsidRDefault="00915A35" w:rsidP="00B520CE">
            <w:pPr>
              <w:tabs>
                <w:tab w:val="left" w:pos="10065"/>
              </w:tabs>
              <w:ind w:left="34" w:right="-1"/>
              <w:jc w:val="center"/>
              <w:rPr>
                <w:rFonts w:ascii="Times New Roman" w:hAnsi="Times New Roman"/>
                <w:sz w:val="24"/>
                <w:szCs w:val="24"/>
              </w:rPr>
            </w:pPr>
            <w:r w:rsidRPr="00670850">
              <w:rPr>
                <w:rFonts w:ascii="Times New Roman" w:hAnsi="Times New Roman"/>
                <w:sz w:val="24"/>
                <w:szCs w:val="24"/>
              </w:rPr>
              <w:t>17,6</w:t>
            </w:r>
          </w:p>
        </w:tc>
        <w:tc>
          <w:tcPr>
            <w:tcW w:w="1332" w:type="dxa"/>
            <w:vAlign w:val="center"/>
          </w:tcPr>
          <w:p w:rsidR="00915A35" w:rsidRPr="00670850" w:rsidRDefault="00915A35" w:rsidP="00B520CE">
            <w:pPr>
              <w:tabs>
                <w:tab w:val="left" w:pos="10065"/>
              </w:tabs>
              <w:ind w:left="34" w:right="-1"/>
              <w:jc w:val="center"/>
              <w:rPr>
                <w:rFonts w:ascii="Times New Roman" w:hAnsi="Times New Roman"/>
                <w:sz w:val="24"/>
                <w:szCs w:val="24"/>
              </w:rPr>
            </w:pPr>
            <w:r w:rsidRPr="00670850">
              <w:rPr>
                <w:rFonts w:ascii="Times New Roman" w:hAnsi="Times New Roman"/>
                <w:sz w:val="24"/>
                <w:szCs w:val="24"/>
              </w:rPr>
              <w:t>27,8</w:t>
            </w:r>
          </w:p>
        </w:tc>
        <w:tc>
          <w:tcPr>
            <w:tcW w:w="1333" w:type="dxa"/>
            <w:vAlign w:val="center"/>
          </w:tcPr>
          <w:p w:rsidR="00915A35" w:rsidRPr="00670850" w:rsidRDefault="00915A35" w:rsidP="00B520CE">
            <w:pPr>
              <w:tabs>
                <w:tab w:val="left" w:pos="10065"/>
              </w:tabs>
              <w:ind w:left="34" w:right="-1"/>
              <w:jc w:val="center"/>
              <w:rPr>
                <w:rFonts w:ascii="Times New Roman" w:hAnsi="Times New Roman"/>
                <w:sz w:val="24"/>
                <w:szCs w:val="24"/>
              </w:rPr>
            </w:pPr>
            <w:r w:rsidRPr="00670850">
              <w:rPr>
                <w:rFonts w:ascii="Times New Roman" w:hAnsi="Times New Roman"/>
                <w:sz w:val="24"/>
                <w:szCs w:val="24"/>
              </w:rPr>
              <w:t>20,4</w:t>
            </w:r>
          </w:p>
        </w:tc>
        <w:tc>
          <w:tcPr>
            <w:tcW w:w="1106" w:type="dxa"/>
            <w:vAlign w:val="center"/>
          </w:tcPr>
          <w:p w:rsidR="00915A35" w:rsidRPr="00670850" w:rsidRDefault="00915A35" w:rsidP="00B520CE">
            <w:pPr>
              <w:tabs>
                <w:tab w:val="left" w:pos="10065"/>
              </w:tabs>
              <w:ind w:left="34" w:right="-1"/>
              <w:jc w:val="center"/>
              <w:rPr>
                <w:rFonts w:ascii="Times New Roman" w:hAnsi="Times New Roman"/>
                <w:sz w:val="24"/>
                <w:szCs w:val="24"/>
              </w:rPr>
            </w:pPr>
            <w:r w:rsidRPr="00670850">
              <w:rPr>
                <w:rFonts w:ascii="Times New Roman" w:hAnsi="Times New Roman"/>
                <w:sz w:val="24"/>
                <w:szCs w:val="24"/>
              </w:rPr>
              <w:t>17,6</w:t>
            </w:r>
          </w:p>
        </w:tc>
        <w:tc>
          <w:tcPr>
            <w:tcW w:w="1417" w:type="dxa"/>
            <w:vAlign w:val="center"/>
          </w:tcPr>
          <w:p w:rsidR="00915A35" w:rsidRPr="00670850" w:rsidRDefault="00915A35" w:rsidP="00B520CE">
            <w:pPr>
              <w:tabs>
                <w:tab w:val="left" w:pos="10065"/>
              </w:tabs>
              <w:ind w:left="34" w:right="-1"/>
              <w:jc w:val="center"/>
              <w:rPr>
                <w:rFonts w:ascii="Times New Roman" w:hAnsi="Times New Roman"/>
                <w:sz w:val="24"/>
                <w:szCs w:val="24"/>
              </w:rPr>
            </w:pPr>
            <w:r w:rsidRPr="00670850">
              <w:rPr>
                <w:rFonts w:ascii="Times New Roman" w:hAnsi="Times New Roman"/>
                <w:sz w:val="24"/>
                <w:szCs w:val="24"/>
              </w:rPr>
              <w:t>16,7</w:t>
            </w:r>
          </w:p>
        </w:tc>
      </w:tr>
      <w:tr w:rsidR="00915A35" w:rsidRPr="00670850" w:rsidTr="00B520CE">
        <w:tc>
          <w:tcPr>
            <w:tcW w:w="567" w:type="dxa"/>
          </w:tcPr>
          <w:p w:rsidR="00915A35" w:rsidRPr="00670850" w:rsidRDefault="00915A35" w:rsidP="00B520CE">
            <w:pPr>
              <w:tabs>
                <w:tab w:val="left" w:pos="10065"/>
              </w:tabs>
              <w:ind w:left="-676" w:right="-1" w:firstLine="709"/>
              <w:jc w:val="center"/>
              <w:rPr>
                <w:rFonts w:ascii="Times New Roman" w:hAnsi="Times New Roman"/>
                <w:sz w:val="24"/>
                <w:szCs w:val="24"/>
              </w:rPr>
            </w:pPr>
            <w:r w:rsidRPr="00670850">
              <w:rPr>
                <w:rFonts w:ascii="Times New Roman" w:hAnsi="Times New Roman"/>
                <w:sz w:val="24"/>
                <w:szCs w:val="24"/>
              </w:rPr>
              <w:t>5</w:t>
            </w:r>
          </w:p>
        </w:tc>
        <w:tc>
          <w:tcPr>
            <w:tcW w:w="2410" w:type="dxa"/>
          </w:tcPr>
          <w:p w:rsidR="00915A35" w:rsidRPr="00670850" w:rsidRDefault="00915A35" w:rsidP="00B520CE">
            <w:pPr>
              <w:tabs>
                <w:tab w:val="left" w:pos="10065"/>
              </w:tabs>
              <w:ind w:left="34" w:right="-1"/>
              <w:jc w:val="both"/>
              <w:rPr>
                <w:rFonts w:ascii="Times New Roman" w:hAnsi="Times New Roman"/>
                <w:sz w:val="24"/>
                <w:szCs w:val="24"/>
              </w:rPr>
            </w:pPr>
            <w:r w:rsidRPr="00670850">
              <w:rPr>
                <w:rFonts w:ascii="Times New Roman" w:hAnsi="Times New Roman"/>
                <w:sz w:val="24"/>
                <w:szCs w:val="24"/>
              </w:rPr>
              <w:t>Телефонная связь</w:t>
            </w:r>
          </w:p>
        </w:tc>
        <w:tc>
          <w:tcPr>
            <w:tcW w:w="1332" w:type="dxa"/>
            <w:vAlign w:val="center"/>
          </w:tcPr>
          <w:p w:rsidR="00915A35" w:rsidRPr="00670850" w:rsidRDefault="00915A35" w:rsidP="00B520CE">
            <w:pPr>
              <w:tabs>
                <w:tab w:val="left" w:pos="10065"/>
              </w:tabs>
              <w:ind w:left="34" w:right="-1"/>
              <w:jc w:val="center"/>
              <w:rPr>
                <w:rFonts w:ascii="Times New Roman" w:hAnsi="Times New Roman"/>
                <w:sz w:val="24"/>
                <w:szCs w:val="24"/>
              </w:rPr>
            </w:pPr>
            <w:r w:rsidRPr="00670850">
              <w:rPr>
                <w:rFonts w:ascii="Times New Roman" w:hAnsi="Times New Roman"/>
                <w:sz w:val="24"/>
                <w:szCs w:val="24"/>
              </w:rPr>
              <w:t>28,8</w:t>
            </w:r>
          </w:p>
        </w:tc>
        <w:tc>
          <w:tcPr>
            <w:tcW w:w="1332" w:type="dxa"/>
            <w:vAlign w:val="center"/>
          </w:tcPr>
          <w:p w:rsidR="00915A35" w:rsidRPr="00670850" w:rsidRDefault="00915A35" w:rsidP="00B520CE">
            <w:pPr>
              <w:tabs>
                <w:tab w:val="left" w:pos="10065"/>
              </w:tabs>
              <w:ind w:left="34" w:right="-1"/>
              <w:jc w:val="center"/>
              <w:rPr>
                <w:rFonts w:ascii="Times New Roman" w:hAnsi="Times New Roman"/>
                <w:sz w:val="24"/>
                <w:szCs w:val="24"/>
              </w:rPr>
            </w:pPr>
            <w:r w:rsidRPr="00670850">
              <w:rPr>
                <w:rFonts w:ascii="Times New Roman" w:hAnsi="Times New Roman"/>
                <w:sz w:val="24"/>
                <w:szCs w:val="24"/>
              </w:rPr>
              <w:t>33,3</w:t>
            </w:r>
          </w:p>
        </w:tc>
        <w:tc>
          <w:tcPr>
            <w:tcW w:w="1333" w:type="dxa"/>
            <w:vAlign w:val="center"/>
          </w:tcPr>
          <w:p w:rsidR="00915A35" w:rsidRPr="00670850" w:rsidRDefault="00915A35" w:rsidP="00B520CE">
            <w:pPr>
              <w:tabs>
                <w:tab w:val="left" w:pos="10065"/>
              </w:tabs>
              <w:ind w:left="34" w:right="-1"/>
              <w:jc w:val="center"/>
              <w:rPr>
                <w:rFonts w:ascii="Times New Roman" w:hAnsi="Times New Roman"/>
                <w:sz w:val="24"/>
                <w:szCs w:val="24"/>
              </w:rPr>
            </w:pPr>
            <w:r w:rsidRPr="00670850">
              <w:rPr>
                <w:rFonts w:ascii="Times New Roman" w:hAnsi="Times New Roman"/>
                <w:sz w:val="24"/>
                <w:szCs w:val="24"/>
              </w:rPr>
              <w:t>17,8</w:t>
            </w:r>
          </w:p>
        </w:tc>
        <w:tc>
          <w:tcPr>
            <w:tcW w:w="1106" w:type="dxa"/>
            <w:vAlign w:val="center"/>
          </w:tcPr>
          <w:p w:rsidR="00915A35" w:rsidRPr="00670850" w:rsidRDefault="00915A35" w:rsidP="00B520CE">
            <w:pPr>
              <w:tabs>
                <w:tab w:val="left" w:pos="10065"/>
              </w:tabs>
              <w:ind w:left="34" w:right="-1"/>
              <w:jc w:val="center"/>
              <w:rPr>
                <w:rFonts w:ascii="Times New Roman" w:hAnsi="Times New Roman"/>
                <w:sz w:val="24"/>
                <w:szCs w:val="24"/>
              </w:rPr>
            </w:pPr>
            <w:r w:rsidRPr="00670850">
              <w:rPr>
                <w:rFonts w:ascii="Times New Roman" w:hAnsi="Times New Roman"/>
                <w:sz w:val="24"/>
                <w:szCs w:val="24"/>
              </w:rPr>
              <w:t>13,3</w:t>
            </w:r>
          </w:p>
        </w:tc>
        <w:tc>
          <w:tcPr>
            <w:tcW w:w="1417" w:type="dxa"/>
            <w:vAlign w:val="center"/>
          </w:tcPr>
          <w:p w:rsidR="00915A35" w:rsidRPr="00670850" w:rsidRDefault="00915A35" w:rsidP="00B520CE">
            <w:pPr>
              <w:tabs>
                <w:tab w:val="left" w:pos="10065"/>
              </w:tabs>
              <w:ind w:left="34" w:right="-1"/>
              <w:jc w:val="center"/>
              <w:rPr>
                <w:rFonts w:ascii="Times New Roman" w:hAnsi="Times New Roman"/>
                <w:sz w:val="24"/>
                <w:szCs w:val="24"/>
              </w:rPr>
            </w:pPr>
            <w:r w:rsidRPr="00670850">
              <w:rPr>
                <w:rFonts w:ascii="Times New Roman" w:hAnsi="Times New Roman"/>
                <w:sz w:val="24"/>
                <w:szCs w:val="24"/>
              </w:rPr>
              <w:t>6,9</w:t>
            </w:r>
          </w:p>
        </w:tc>
      </w:tr>
    </w:tbl>
    <w:p w:rsidR="00915A35" w:rsidRPr="00670850" w:rsidRDefault="00915A35" w:rsidP="00492DD2">
      <w:pPr>
        <w:tabs>
          <w:tab w:val="left" w:pos="10065"/>
        </w:tabs>
        <w:spacing w:after="0" w:line="240" w:lineRule="auto"/>
        <w:ind w:left="142" w:right="-1" w:firstLine="709"/>
        <w:jc w:val="both"/>
        <w:rPr>
          <w:rFonts w:ascii="Times New Roman" w:hAnsi="Times New Roman"/>
          <w:sz w:val="28"/>
          <w:szCs w:val="28"/>
        </w:rPr>
      </w:pPr>
      <w:r w:rsidRPr="00670850">
        <w:rPr>
          <w:rFonts w:ascii="Times New Roman" w:hAnsi="Times New Roman"/>
          <w:sz w:val="28"/>
          <w:szCs w:val="28"/>
        </w:rPr>
        <w:t>Исходя из полученных ответов, можно сделать вывод, что практически каждый второй респондент считает удовлетворительным или скорее удовлетворительным качество услуг, предоставляемых субъектами естественных монополий. Причем на рынке услуг связи доля таких респондентов 62,1%, на рынке водоотведения, водоснабжения -58,8% .</w:t>
      </w:r>
    </w:p>
    <w:p w:rsidR="00915A35" w:rsidRPr="00670850" w:rsidRDefault="00915A35" w:rsidP="00492DD2">
      <w:pPr>
        <w:tabs>
          <w:tab w:val="left" w:pos="10065"/>
        </w:tabs>
        <w:spacing w:after="0" w:line="240" w:lineRule="auto"/>
        <w:ind w:left="142" w:right="-1" w:firstLine="709"/>
        <w:jc w:val="both"/>
        <w:rPr>
          <w:rFonts w:ascii="Times New Roman" w:hAnsi="Times New Roman"/>
          <w:sz w:val="28"/>
          <w:szCs w:val="28"/>
        </w:rPr>
      </w:pPr>
      <w:r w:rsidRPr="00670850">
        <w:rPr>
          <w:rFonts w:ascii="Times New Roman" w:hAnsi="Times New Roman"/>
          <w:sz w:val="28"/>
          <w:szCs w:val="28"/>
        </w:rPr>
        <w:t xml:space="preserve">Больше всего не удовлетворены респонденты услугами водоочистки, менее – телефонной связи. </w:t>
      </w:r>
    </w:p>
    <w:p w:rsidR="00915A35" w:rsidRPr="00670850" w:rsidRDefault="00915A35" w:rsidP="00492DD2">
      <w:pPr>
        <w:tabs>
          <w:tab w:val="left" w:pos="10065"/>
        </w:tabs>
        <w:spacing w:after="0" w:line="240" w:lineRule="auto"/>
        <w:ind w:left="142" w:right="-1" w:firstLine="709"/>
        <w:jc w:val="both"/>
        <w:rPr>
          <w:rFonts w:ascii="Times New Roman" w:hAnsi="Times New Roman"/>
          <w:sz w:val="28"/>
          <w:szCs w:val="28"/>
        </w:rPr>
      </w:pPr>
      <w:r w:rsidRPr="00670850">
        <w:rPr>
          <w:rFonts w:ascii="Times New Roman" w:hAnsi="Times New Roman"/>
          <w:sz w:val="28"/>
          <w:szCs w:val="28"/>
        </w:rPr>
        <w:t>Наибольшее затруднение для респондентов вызвала оценка услуг по водоочистке, поскольку данные услуги практически не знакомы для респондентов, наименьшее затруднение вызвали – услуги электроснабжения и связи.</w:t>
      </w:r>
    </w:p>
    <w:p w:rsidR="00915A35" w:rsidRPr="00670850" w:rsidRDefault="00915A35" w:rsidP="00492DD2">
      <w:pPr>
        <w:tabs>
          <w:tab w:val="left" w:pos="10065"/>
        </w:tabs>
        <w:spacing w:after="0" w:line="240" w:lineRule="auto"/>
        <w:ind w:left="142" w:right="-1" w:firstLine="709"/>
        <w:jc w:val="both"/>
        <w:rPr>
          <w:rFonts w:ascii="Times New Roman" w:hAnsi="Times New Roman"/>
          <w:sz w:val="28"/>
          <w:szCs w:val="28"/>
        </w:rPr>
      </w:pPr>
      <w:r w:rsidRPr="00670850">
        <w:rPr>
          <w:rFonts w:ascii="Times New Roman" w:hAnsi="Times New Roman"/>
          <w:sz w:val="28"/>
          <w:szCs w:val="28"/>
        </w:rPr>
        <w:t xml:space="preserve">В рамках опроса предпринимателям республики было предложено оценить характеристики услуг, предоставляемых субъектами естественных монополий республики, по трем критериям: </w:t>
      </w:r>
    </w:p>
    <w:p w:rsidR="00915A35" w:rsidRPr="00670850" w:rsidRDefault="00915A35" w:rsidP="00492DD2">
      <w:pPr>
        <w:pStyle w:val="Default"/>
        <w:tabs>
          <w:tab w:val="left" w:pos="10065"/>
        </w:tabs>
        <w:ind w:left="142" w:right="-1" w:firstLine="709"/>
        <w:jc w:val="both"/>
        <w:rPr>
          <w:color w:val="auto"/>
          <w:sz w:val="28"/>
          <w:szCs w:val="28"/>
        </w:rPr>
      </w:pPr>
      <w:r w:rsidRPr="00670850">
        <w:rPr>
          <w:color w:val="auto"/>
          <w:sz w:val="28"/>
          <w:szCs w:val="28"/>
        </w:rPr>
        <w:t xml:space="preserve">- сроки получения доступа к услуге; </w:t>
      </w:r>
    </w:p>
    <w:p w:rsidR="00915A35" w:rsidRPr="00670850" w:rsidRDefault="00915A35" w:rsidP="00492DD2">
      <w:pPr>
        <w:pStyle w:val="Default"/>
        <w:tabs>
          <w:tab w:val="left" w:pos="10065"/>
        </w:tabs>
        <w:ind w:left="142" w:right="-1" w:firstLine="709"/>
        <w:jc w:val="both"/>
        <w:rPr>
          <w:color w:val="auto"/>
          <w:sz w:val="28"/>
          <w:szCs w:val="28"/>
        </w:rPr>
      </w:pPr>
      <w:r w:rsidRPr="00670850">
        <w:rPr>
          <w:color w:val="auto"/>
          <w:sz w:val="28"/>
          <w:szCs w:val="28"/>
        </w:rPr>
        <w:lastRenderedPageBreak/>
        <w:t xml:space="preserve">- сложность (количество) процедур подключения услуги; </w:t>
      </w:r>
    </w:p>
    <w:p w:rsidR="00915A35" w:rsidRPr="00670850" w:rsidRDefault="00915A35" w:rsidP="00492DD2">
      <w:pPr>
        <w:pStyle w:val="Default"/>
        <w:tabs>
          <w:tab w:val="left" w:pos="10065"/>
        </w:tabs>
        <w:ind w:left="142" w:right="-1" w:firstLine="709"/>
        <w:jc w:val="both"/>
        <w:rPr>
          <w:color w:val="auto"/>
          <w:sz w:val="28"/>
          <w:szCs w:val="28"/>
        </w:rPr>
      </w:pPr>
      <w:r w:rsidRPr="00670850">
        <w:rPr>
          <w:color w:val="auto"/>
          <w:sz w:val="28"/>
          <w:szCs w:val="28"/>
        </w:rPr>
        <w:t xml:space="preserve">- стоимость подключения услуги. </w:t>
      </w:r>
    </w:p>
    <w:p w:rsidR="00915A35" w:rsidRPr="00670850" w:rsidRDefault="00915A35" w:rsidP="00492DD2">
      <w:pPr>
        <w:pStyle w:val="Default"/>
        <w:tabs>
          <w:tab w:val="left" w:pos="10065"/>
        </w:tabs>
        <w:ind w:left="142" w:right="-1" w:firstLine="709"/>
        <w:jc w:val="both"/>
        <w:rPr>
          <w:color w:val="auto"/>
          <w:sz w:val="28"/>
          <w:szCs w:val="28"/>
        </w:rPr>
      </w:pPr>
      <w:r w:rsidRPr="00670850">
        <w:rPr>
          <w:color w:val="auto"/>
          <w:sz w:val="28"/>
          <w:szCs w:val="28"/>
        </w:rPr>
        <w:t xml:space="preserve">Оценивались следующие услуги субъектов естественных монополий: </w:t>
      </w:r>
    </w:p>
    <w:p w:rsidR="00915A35" w:rsidRPr="00670850" w:rsidRDefault="00915A35" w:rsidP="00492DD2">
      <w:pPr>
        <w:pStyle w:val="Default"/>
        <w:tabs>
          <w:tab w:val="left" w:pos="10065"/>
        </w:tabs>
        <w:ind w:left="142" w:right="-1" w:firstLine="709"/>
        <w:jc w:val="both"/>
        <w:rPr>
          <w:color w:val="auto"/>
          <w:sz w:val="28"/>
          <w:szCs w:val="28"/>
        </w:rPr>
      </w:pPr>
      <w:r w:rsidRPr="00670850">
        <w:rPr>
          <w:color w:val="auto"/>
          <w:sz w:val="28"/>
          <w:szCs w:val="28"/>
        </w:rPr>
        <w:t>- водоснабжение, водоотведение;</w:t>
      </w:r>
    </w:p>
    <w:p w:rsidR="00915A35" w:rsidRPr="00670850" w:rsidRDefault="00915A35" w:rsidP="00492DD2">
      <w:pPr>
        <w:pStyle w:val="Default"/>
        <w:tabs>
          <w:tab w:val="left" w:pos="10065"/>
        </w:tabs>
        <w:ind w:left="142" w:right="-1" w:firstLine="709"/>
        <w:jc w:val="both"/>
        <w:rPr>
          <w:color w:val="auto"/>
          <w:sz w:val="28"/>
          <w:szCs w:val="28"/>
        </w:rPr>
      </w:pPr>
      <w:r w:rsidRPr="00670850">
        <w:rPr>
          <w:color w:val="auto"/>
          <w:sz w:val="28"/>
          <w:szCs w:val="28"/>
        </w:rPr>
        <w:t xml:space="preserve">- электроснабжение; </w:t>
      </w:r>
    </w:p>
    <w:p w:rsidR="00915A35" w:rsidRPr="00670850" w:rsidRDefault="00915A35" w:rsidP="00492DD2">
      <w:pPr>
        <w:pStyle w:val="Default"/>
        <w:tabs>
          <w:tab w:val="left" w:pos="10065"/>
        </w:tabs>
        <w:ind w:left="142" w:right="-1" w:firstLine="709"/>
        <w:jc w:val="both"/>
        <w:rPr>
          <w:color w:val="auto"/>
          <w:sz w:val="28"/>
          <w:szCs w:val="28"/>
        </w:rPr>
      </w:pPr>
      <w:r w:rsidRPr="00670850">
        <w:rPr>
          <w:color w:val="auto"/>
          <w:sz w:val="28"/>
          <w:szCs w:val="28"/>
        </w:rPr>
        <w:t xml:space="preserve">- теплоснабжение; </w:t>
      </w:r>
    </w:p>
    <w:p w:rsidR="00915A35" w:rsidRPr="00670850" w:rsidRDefault="00915A35" w:rsidP="00492DD2">
      <w:pPr>
        <w:pStyle w:val="Default"/>
        <w:tabs>
          <w:tab w:val="left" w:pos="10065"/>
        </w:tabs>
        <w:ind w:left="142" w:right="-1" w:firstLine="709"/>
        <w:jc w:val="both"/>
        <w:rPr>
          <w:color w:val="auto"/>
          <w:sz w:val="28"/>
          <w:szCs w:val="28"/>
        </w:rPr>
      </w:pPr>
      <w:r w:rsidRPr="00670850">
        <w:rPr>
          <w:color w:val="auto"/>
          <w:sz w:val="28"/>
          <w:szCs w:val="28"/>
        </w:rPr>
        <w:t xml:space="preserve">- телефонная связь. </w:t>
      </w:r>
    </w:p>
    <w:p w:rsidR="00915A35" w:rsidRPr="007D5163" w:rsidRDefault="00915A35" w:rsidP="00492DD2">
      <w:pPr>
        <w:tabs>
          <w:tab w:val="left" w:pos="9923"/>
          <w:tab w:val="left" w:pos="10065"/>
        </w:tabs>
        <w:spacing w:after="0" w:line="240" w:lineRule="auto"/>
        <w:ind w:left="142" w:right="-1" w:firstLine="709"/>
        <w:jc w:val="right"/>
        <w:rPr>
          <w:rFonts w:ascii="Times New Roman" w:hAnsi="Times New Roman"/>
          <w:sz w:val="24"/>
          <w:szCs w:val="24"/>
        </w:rPr>
      </w:pPr>
      <w:r w:rsidRPr="007D5163">
        <w:rPr>
          <w:rFonts w:ascii="Times New Roman" w:hAnsi="Times New Roman"/>
          <w:sz w:val="24"/>
          <w:szCs w:val="24"/>
        </w:rPr>
        <w:t xml:space="preserve">Таблица </w:t>
      </w:r>
      <w:r w:rsidR="00B520CE">
        <w:rPr>
          <w:rFonts w:ascii="Times New Roman" w:hAnsi="Times New Roman"/>
          <w:sz w:val="24"/>
          <w:szCs w:val="24"/>
        </w:rPr>
        <w:t>9</w:t>
      </w:r>
    </w:p>
    <w:p w:rsidR="00915A35" w:rsidRPr="007D5163" w:rsidRDefault="00915A35" w:rsidP="004647A7">
      <w:pPr>
        <w:tabs>
          <w:tab w:val="left" w:pos="10065"/>
        </w:tabs>
        <w:spacing w:after="0" w:line="240" w:lineRule="auto"/>
        <w:ind w:left="142" w:right="-1" w:firstLine="709"/>
        <w:jc w:val="center"/>
        <w:rPr>
          <w:rFonts w:ascii="Times New Roman" w:hAnsi="Times New Roman"/>
          <w:sz w:val="24"/>
          <w:szCs w:val="24"/>
        </w:rPr>
      </w:pPr>
      <w:r w:rsidRPr="007D5163">
        <w:rPr>
          <w:rFonts w:ascii="Times New Roman" w:hAnsi="Times New Roman"/>
          <w:sz w:val="24"/>
          <w:szCs w:val="24"/>
        </w:rPr>
        <w:t>Распределение ответов респондентов на вопрос:</w:t>
      </w:r>
      <w:r w:rsidR="004647A7">
        <w:rPr>
          <w:rFonts w:ascii="Times New Roman" w:hAnsi="Times New Roman"/>
          <w:sz w:val="24"/>
          <w:szCs w:val="24"/>
        </w:rPr>
        <w:t xml:space="preserve"> </w:t>
      </w:r>
      <w:r w:rsidRPr="007D5163">
        <w:rPr>
          <w:rFonts w:ascii="Times New Roman" w:hAnsi="Times New Roman"/>
          <w:sz w:val="24"/>
          <w:szCs w:val="24"/>
        </w:rPr>
        <w:t>«Оценить характеристики услуг субъектов естественных монополий</w:t>
      </w:r>
      <w:r w:rsidR="007D5163">
        <w:rPr>
          <w:rFonts w:ascii="Times New Roman" w:hAnsi="Times New Roman"/>
          <w:sz w:val="24"/>
          <w:szCs w:val="24"/>
        </w:rPr>
        <w:t xml:space="preserve"> </w:t>
      </w:r>
      <w:r w:rsidR="00B520CE">
        <w:rPr>
          <w:rFonts w:ascii="Times New Roman" w:hAnsi="Times New Roman"/>
          <w:sz w:val="24"/>
          <w:szCs w:val="24"/>
        </w:rPr>
        <w:t xml:space="preserve">по срокам </w:t>
      </w:r>
      <w:r w:rsidR="004647A7">
        <w:rPr>
          <w:rFonts w:ascii="Times New Roman" w:hAnsi="Times New Roman"/>
          <w:sz w:val="24"/>
          <w:szCs w:val="24"/>
        </w:rPr>
        <w:t xml:space="preserve"> </w:t>
      </w:r>
      <w:r w:rsidRPr="007D5163">
        <w:rPr>
          <w:rFonts w:ascii="Times New Roman" w:hAnsi="Times New Roman"/>
          <w:sz w:val="24"/>
          <w:szCs w:val="24"/>
        </w:rPr>
        <w:t>получения доступа»</w:t>
      </w:r>
    </w:p>
    <w:tbl>
      <w:tblPr>
        <w:tblStyle w:val="a3"/>
        <w:tblW w:w="9923" w:type="dxa"/>
        <w:tblInd w:w="250" w:type="dxa"/>
        <w:tblLayout w:type="fixed"/>
        <w:tblLook w:val="04A0" w:firstRow="1" w:lastRow="0" w:firstColumn="1" w:lastColumn="0" w:noHBand="0" w:noVBand="1"/>
      </w:tblPr>
      <w:tblGrid>
        <w:gridCol w:w="425"/>
        <w:gridCol w:w="1843"/>
        <w:gridCol w:w="606"/>
        <w:gridCol w:w="667"/>
        <w:gridCol w:w="835"/>
        <w:gridCol w:w="724"/>
        <w:gridCol w:w="779"/>
        <w:gridCol w:w="783"/>
        <w:gridCol w:w="720"/>
        <w:gridCol w:w="698"/>
        <w:gridCol w:w="992"/>
        <w:gridCol w:w="851"/>
      </w:tblGrid>
      <w:tr w:rsidR="00915A35" w:rsidRPr="00670850" w:rsidTr="00406796">
        <w:trPr>
          <w:trHeight w:val="240"/>
        </w:trPr>
        <w:tc>
          <w:tcPr>
            <w:tcW w:w="425" w:type="dxa"/>
            <w:vMerge w:val="restart"/>
            <w:tcBorders>
              <w:top w:val="single" w:sz="4" w:space="0" w:color="auto"/>
              <w:left w:val="single" w:sz="4" w:space="0" w:color="auto"/>
              <w:bottom w:val="single" w:sz="4" w:space="0" w:color="auto"/>
              <w:right w:val="single" w:sz="4" w:space="0" w:color="auto"/>
            </w:tcBorders>
            <w:hideMark/>
          </w:tcPr>
          <w:p w:rsidR="00915A35" w:rsidRPr="00670850" w:rsidRDefault="00915A35" w:rsidP="004647A7">
            <w:pPr>
              <w:tabs>
                <w:tab w:val="left" w:pos="10065"/>
              </w:tabs>
              <w:ind w:left="-108" w:right="-392" w:hanging="284"/>
              <w:jc w:val="center"/>
              <w:rPr>
                <w:rFonts w:ascii="Times New Roman" w:eastAsia="Times New Roman" w:hAnsi="Times New Roman"/>
                <w:sz w:val="18"/>
                <w:szCs w:val="18"/>
              </w:rPr>
            </w:pPr>
            <w:r w:rsidRPr="00670850">
              <w:rPr>
                <w:rFonts w:ascii="Times New Roman" w:eastAsia="Times New Roman" w:hAnsi="Times New Roman"/>
                <w:sz w:val="18"/>
                <w:szCs w:val="18"/>
              </w:rPr>
              <w:t>№</w:t>
            </w:r>
          </w:p>
        </w:tc>
        <w:tc>
          <w:tcPr>
            <w:tcW w:w="1843" w:type="dxa"/>
            <w:vMerge w:val="restart"/>
            <w:tcBorders>
              <w:top w:val="single" w:sz="4" w:space="0" w:color="auto"/>
              <w:left w:val="single" w:sz="4" w:space="0" w:color="auto"/>
              <w:bottom w:val="single" w:sz="4" w:space="0" w:color="auto"/>
              <w:right w:val="single" w:sz="4" w:space="0" w:color="auto"/>
            </w:tcBorders>
            <w:noWrap/>
            <w:hideMark/>
          </w:tcPr>
          <w:p w:rsidR="00915A35" w:rsidRPr="00670850" w:rsidRDefault="00915A35" w:rsidP="004647A7">
            <w:pPr>
              <w:tabs>
                <w:tab w:val="left" w:pos="10065"/>
              </w:tabs>
              <w:spacing w:after="160" w:line="256" w:lineRule="auto"/>
              <w:ind w:left="-108" w:right="-392"/>
              <w:jc w:val="center"/>
              <w:rPr>
                <w:rFonts w:ascii="Times New Roman" w:eastAsia="Times New Roman" w:hAnsi="Times New Roman"/>
                <w:sz w:val="18"/>
                <w:szCs w:val="18"/>
              </w:rPr>
            </w:pPr>
            <w:r w:rsidRPr="00670850">
              <w:rPr>
                <w:rFonts w:ascii="Times New Roman" w:eastAsia="Times New Roman" w:hAnsi="Times New Roman"/>
                <w:sz w:val="18"/>
                <w:szCs w:val="18"/>
              </w:rPr>
              <w:t>Параметр</w:t>
            </w:r>
          </w:p>
        </w:tc>
        <w:tc>
          <w:tcPr>
            <w:tcW w:w="7655" w:type="dxa"/>
            <w:gridSpan w:val="10"/>
            <w:tcBorders>
              <w:top w:val="single" w:sz="4" w:space="0" w:color="auto"/>
              <w:left w:val="single" w:sz="4" w:space="0" w:color="auto"/>
              <w:bottom w:val="single" w:sz="4" w:space="0" w:color="auto"/>
              <w:right w:val="single" w:sz="4" w:space="0" w:color="auto"/>
            </w:tcBorders>
            <w:noWrap/>
            <w:hideMark/>
          </w:tcPr>
          <w:p w:rsidR="00915A35" w:rsidRPr="00670850" w:rsidRDefault="00915A35" w:rsidP="00B520CE">
            <w:pPr>
              <w:tabs>
                <w:tab w:val="left" w:pos="10065"/>
              </w:tabs>
              <w:ind w:left="-108" w:right="-534"/>
              <w:jc w:val="center"/>
              <w:rPr>
                <w:rFonts w:ascii="Times New Roman" w:eastAsia="Times New Roman" w:hAnsi="Times New Roman"/>
                <w:sz w:val="18"/>
                <w:szCs w:val="18"/>
              </w:rPr>
            </w:pPr>
            <w:r w:rsidRPr="00670850">
              <w:rPr>
                <w:rFonts w:ascii="Times New Roman" w:eastAsia="Times New Roman" w:hAnsi="Times New Roman"/>
                <w:sz w:val="18"/>
                <w:szCs w:val="18"/>
              </w:rPr>
              <w:t>Вариант, %</w:t>
            </w:r>
          </w:p>
        </w:tc>
      </w:tr>
      <w:tr w:rsidR="00915A35" w:rsidRPr="004B6130" w:rsidTr="00406796">
        <w:trPr>
          <w:trHeight w:val="24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915A35" w:rsidRPr="00670850" w:rsidRDefault="00915A35" w:rsidP="00B520CE">
            <w:pPr>
              <w:tabs>
                <w:tab w:val="left" w:pos="10065"/>
              </w:tabs>
              <w:ind w:left="-108" w:right="-534"/>
              <w:jc w:val="center"/>
              <w:rPr>
                <w:rFonts w:ascii="Times New Roman" w:eastAsia="Times New Roman" w:hAnsi="Times New Roman"/>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15A35" w:rsidRPr="00670850" w:rsidRDefault="00915A35" w:rsidP="00B520CE">
            <w:pPr>
              <w:tabs>
                <w:tab w:val="left" w:pos="10065"/>
              </w:tabs>
              <w:ind w:left="-108" w:right="-534"/>
              <w:jc w:val="both"/>
              <w:rPr>
                <w:rFonts w:ascii="Times New Roman" w:eastAsia="Times New Roman" w:hAnsi="Times New Roman"/>
                <w:sz w:val="18"/>
                <w:szCs w:val="18"/>
              </w:rPr>
            </w:pPr>
          </w:p>
        </w:tc>
        <w:tc>
          <w:tcPr>
            <w:tcW w:w="1273" w:type="dxa"/>
            <w:gridSpan w:val="2"/>
            <w:tcBorders>
              <w:top w:val="single" w:sz="4" w:space="0" w:color="auto"/>
              <w:left w:val="single" w:sz="4" w:space="0" w:color="auto"/>
              <w:bottom w:val="single" w:sz="4" w:space="0" w:color="auto"/>
              <w:right w:val="single" w:sz="4" w:space="0" w:color="auto"/>
            </w:tcBorders>
            <w:noWrap/>
            <w:hideMark/>
          </w:tcPr>
          <w:p w:rsidR="00915A35" w:rsidRPr="004B6130" w:rsidRDefault="00915A35" w:rsidP="004647A7">
            <w:pPr>
              <w:tabs>
                <w:tab w:val="left" w:pos="10065"/>
              </w:tabs>
              <w:ind w:left="37" w:right="31"/>
              <w:jc w:val="center"/>
              <w:rPr>
                <w:rFonts w:ascii="Times New Roman" w:eastAsia="Times New Roman" w:hAnsi="Times New Roman"/>
                <w:sz w:val="16"/>
                <w:szCs w:val="16"/>
              </w:rPr>
            </w:pPr>
            <w:r w:rsidRPr="004B6130">
              <w:rPr>
                <w:rFonts w:ascii="Times New Roman" w:eastAsia="Times New Roman" w:hAnsi="Times New Roman"/>
                <w:sz w:val="16"/>
                <w:szCs w:val="16"/>
              </w:rPr>
              <w:t>Удовлетворительно/низкая</w:t>
            </w:r>
          </w:p>
        </w:tc>
        <w:tc>
          <w:tcPr>
            <w:tcW w:w="1559" w:type="dxa"/>
            <w:gridSpan w:val="2"/>
            <w:tcBorders>
              <w:top w:val="single" w:sz="4" w:space="0" w:color="auto"/>
              <w:left w:val="single" w:sz="4" w:space="0" w:color="auto"/>
              <w:bottom w:val="single" w:sz="4" w:space="0" w:color="auto"/>
              <w:right w:val="single" w:sz="4" w:space="0" w:color="auto"/>
            </w:tcBorders>
            <w:noWrap/>
            <w:hideMark/>
          </w:tcPr>
          <w:p w:rsidR="00915A35" w:rsidRPr="004B6130" w:rsidRDefault="00915A35" w:rsidP="004647A7">
            <w:pPr>
              <w:tabs>
                <w:tab w:val="left" w:pos="10065"/>
              </w:tabs>
              <w:ind w:left="-105" w:right="31"/>
              <w:jc w:val="center"/>
              <w:rPr>
                <w:rFonts w:ascii="Times New Roman" w:eastAsia="Times New Roman" w:hAnsi="Times New Roman"/>
                <w:sz w:val="16"/>
                <w:szCs w:val="16"/>
              </w:rPr>
            </w:pPr>
            <w:r w:rsidRPr="004B6130">
              <w:rPr>
                <w:rFonts w:ascii="Times New Roman" w:eastAsia="Times New Roman" w:hAnsi="Times New Roman"/>
                <w:sz w:val="16"/>
                <w:szCs w:val="16"/>
              </w:rPr>
              <w:t>Скорее удовлетворительно/ скорее низкая</w:t>
            </w:r>
          </w:p>
        </w:tc>
        <w:tc>
          <w:tcPr>
            <w:tcW w:w="1562" w:type="dxa"/>
            <w:gridSpan w:val="2"/>
            <w:tcBorders>
              <w:top w:val="single" w:sz="4" w:space="0" w:color="auto"/>
              <w:left w:val="single" w:sz="4" w:space="0" w:color="auto"/>
              <w:bottom w:val="single" w:sz="4" w:space="0" w:color="auto"/>
              <w:right w:val="single" w:sz="4" w:space="0" w:color="auto"/>
            </w:tcBorders>
            <w:noWrap/>
            <w:hideMark/>
          </w:tcPr>
          <w:p w:rsidR="00915A35" w:rsidRPr="004B6130" w:rsidRDefault="00915A35" w:rsidP="004647A7">
            <w:pPr>
              <w:tabs>
                <w:tab w:val="left" w:pos="10065"/>
              </w:tabs>
              <w:ind w:left="-105" w:right="31"/>
              <w:jc w:val="center"/>
              <w:rPr>
                <w:rFonts w:ascii="Times New Roman" w:eastAsia="Times New Roman" w:hAnsi="Times New Roman"/>
                <w:sz w:val="16"/>
                <w:szCs w:val="16"/>
              </w:rPr>
            </w:pPr>
            <w:r w:rsidRPr="004B6130">
              <w:rPr>
                <w:rFonts w:ascii="Times New Roman" w:eastAsia="Times New Roman" w:hAnsi="Times New Roman"/>
                <w:sz w:val="16"/>
                <w:szCs w:val="16"/>
              </w:rPr>
              <w:t>Скорее неудовлетворительно/скорее высокая</w:t>
            </w:r>
          </w:p>
        </w:tc>
        <w:tc>
          <w:tcPr>
            <w:tcW w:w="1418" w:type="dxa"/>
            <w:gridSpan w:val="2"/>
            <w:tcBorders>
              <w:top w:val="single" w:sz="4" w:space="0" w:color="auto"/>
              <w:left w:val="single" w:sz="4" w:space="0" w:color="auto"/>
              <w:bottom w:val="single" w:sz="4" w:space="0" w:color="auto"/>
              <w:right w:val="single" w:sz="4" w:space="0" w:color="auto"/>
            </w:tcBorders>
            <w:hideMark/>
          </w:tcPr>
          <w:p w:rsidR="00915A35" w:rsidRPr="004B6130" w:rsidRDefault="00915A35" w:rsidP="004647A7">
            <w:pPr>
              <w:tabs>
                <w:tab w:val="left" w:pos="10065"/>
              </w:tabs>
              <w:ind w:left="-105" w:right="31"/>
              <w:jc w:val="center"/>
              <w:rPr>
                <w:rFonts w:ascii="Times New Roman" w:eastAsia="Times New Roman" w:hAnsi="Times New Roman"/>
                <w:sz w:val="16"/>
                <w:szCs w:val="16"/>
              </w:rPr>
            </w:pPr>
            <w:r w:rsidRPr="004B6130">
              <w:rPr>
                <w:rFonts w:ascii="Times New Roman" w:eastAsia="Times New Roman" w:hAnsi="Times New Roman"/>
                <w:sz w:val="16"/>
                <w:szCs w:val="16"/>
              </w:rPr>
              <w:t>Неудовлетворительно /Высокая</w:t>
            </w:r>
          </w:p>
        </w:tc>
        <w:tc>
          <w:tcPr>
            <w:tcW w:w="1843" w:type="dxa"/>
            <w:gridSpan w:val="2"/>
            <w:tcBorders>
              <w:top w:val="single" w:sz="4" w:space="0" w:color="auto"/>
              <w:left w:val="single" w:sz="4" w:space="0" w:color="auto"/>
              <w:bottom w:val="single" w:sz="4" w:space="0" w:color="auto"/>
              <w:right w:val="single" w:sz="4" w:space="0" w:color="auto"/>
            </w:tcBorders>
            <w:hideMark/>
          </w:tcPr>
          <w:p w:rsidR="004647A7" w:rsidRDefault="00915A35" w:rsidP="004647A7">
            <w:pPr>
              <w:tabs>
                <w:tab w:val="left" w:pos="10065"/>
              </w:tabs>
              <w:ind w:left="-105" w:right="31"/>
              <w:jc w:val="center"/>
              <w:rPr>
                <w:rFonts w:ascii="Times New Roman" w:eastAsia="Times New Roman" w:hAnsi="Times New Roman"/>
                <w:sz w:val="16"/>
                <w:szCs w:val="16"/>
              </w:rPr>
            </w:pPr>
            <w:r w:rsidRPr="004B6130">
              <w:rPr>
                <w:rFonts w:ascii="Times New Roman" w:eastAsia="Times New Roman" w:hAnsi="Times New Roman"/>
                <w:sz w:val="16"/>
                <w:szCs w:val="16"/>
              </w:rPr>
              <w:t>Затрудняюсь</w:t>
            </w:r>
          </w:p>
          <w:p w:rsidR="00915A35" w:rsidRPr="004B6130" w:rsidRDefault="00915A35" w:rsidP="004647A7">
            <w:pPr>
              <w:tabs>
                <w:tab w:val="left" w:pos="10065"/>
              </w:tabs>
              <w:ind w:left="-105" w:right="31"/>
              <w:jc w:val="center"/>
              <w:rPr>
                <w:rFonts w:ascii="Times New Roman" w:eastAsia="Times New Roman" w:hAnsi="Times New Roman"/>
                <w:sz w:val="16"/>
                <w:szCs w:val="16"/>
              </w:rPr>
            </w:pPr>
            <w:r w:rsidRPr="004B6130">
              <w:rPr>
                <w:rFonts w:ascii="Times New Roman" w:eastAsia="Times New Roman" w:hAnsi="Times New Roman"/>
                <w:sz w:val="16"/>
                <w:szCs w:val="16"/>
              </w:rPr>
              <w:t xml:space="preserve"> ответить</w:t>
            </w:r>
          </w:p>
        </w:tc>
      </w:tr>
      <w:tr w:rsidR="00915A35" w:rsidRPr="004B6130" w:rsidTr="00406796">
        <w:trPr>
          <w:trHeight w:val="2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915A35" w:rsidRPr="00670850" w:rsidRDefault="00915A35" w:rsidP="00B520CE">
            <w:pPr>
              <w:tabs>
                <w:tab w:val="left" w:pos="10065"/>
              </w:tabs>
              <w:ind w:left="-108" w:right="-534"/>
              <w:jc w:val="center"/>
              <w:rPr>
                <w:rFonts w:ascii="Times New Roman" w:eastAsia="Times New Roman" w:hAnsi="Times New Roman"/>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15A35" w:rsidRPr="00670850" w:rsidRDefault="00915A35" w:rsidP="00B520CE">
            <w:pPr>
              <w:tabs>
                <w:tab w:val="left" w:pos="10065"/>
              </w:tabs>
              <w:ind w:left="-108" w:right="-534"/>
              <w:jc w:val="both"/>
              <w:rPr>
                <w:rFonts w:ascii="Times New Roman" w:eastAsia="Times New Roman" w:hAnsi="Times New Roman"/>
                <w:sz w:val="18"/>
                <w:szCs w:val="18"/>
              </w:rPr>
            </w:pPr>
          </w:p>
        </w:tc>
        <w:tc>
          <w:tcPr>
            <w:tcW w:w="606" w:type="dxa"/>
            <w:tcBorders>
              <w:top w:val="single" w:sz="4" w:space="0" w:color="auto"/>
              <w:left w:val="single" w:sz="4" w:space="0" w:color="auto"/>
              <w:bottom w:val="single" w:sz="4" w:space="0" w:color="auto"/>
              <w:right w:val="single" w:sz="4" w:space="0" w:color="auto"/>
            </w:tcBorders>
            <w:noWrap/>
            <w:hideMark/>
          </w:tcPr>
          <w:p w:rsidR="004647A7" w:rsidRDefault="00915A35" w:rsidP="004647A7">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 xml:space="preserve">Кол-во, </w:t>
            </w:r>
          </w:p>
          <w:p w:rsidR="00915A35" w:rsidRPr="004B6130" w:rsidRDefault="00915A35" w:rsidP="004647A7">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чел.</w:t>
            </w:r>
          </w:p>
        </w:tc>
        <w:tc>
          <w:tcPr>
            <w:tcW w:w="667" w:type="dxa"/>
            <w:tcBorders>
              <w:top w:val="single" w:sz="4" w:space="0" w:color="auto"/>
              <w:left w:val="single" w:sz="4" w:space="0" w:color="auto"/>
              <w:bottom w:val="single" w:sz="4" w:space="0" w:color="auto"/>
              <w:right w:val="single" w:sz="4" w:space="0" w:color="auto"/>
            </w:tcBorders>
            <w:hideMark/>
          </w:tcPr>
          <w:p w:rsidR="004647A7" w:rsidRDefault="00915A35" w:rsidP="004647A7">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 xml:space="preserve">Доля, </w:t>
            </w:r>
          </w:p>
          <w:p w:rsidR="00915A35" w:rsidRPr="004B6130" w:rsidRDefault="00915A35" w:rsidP="004647A7">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w:t>
            </w:r>
          </w:p>
        </w:tc>
        <w:tc>
          <w:tcPr>
            <w:tcW w:w="835" w:type="dxa"/>
            <w:tcBorders>
              <w:top w:val="single" w:sz="4" w:space="0" w:color="auto"/>
              <w:left w:val="single" w:sz="4" w:space="0" w:color="auto"/>
              <w:bottom w:val="single" w:sz="4" w:space="0" w:color="auto"/>
              <w:right w:val="single" w:sz="4" w:space="0" w:color="auto"/>
            </w:tcBorders>
            <w:noWrap/>
            <w:hideMark/>
          </w:tcPr>
          <w:p w:rsidR="004647A7" w:rsidRDefault="00915A35" w:rsidP="004647A7">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 xml:space="preserve">Кол-во, </w:t>
            </w:r>
          </w:p>
          <w:p w:rsidR="00915A35" w:rsidRPr="004B6130" w:rsidRDefault="00915A35" w:rsidP="004647A7">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чел.</w:t>
            </w:r>
          </w:p>
        </w:tc>
        <w:tc>
          <w:tcPr>
            <w:tcW w:w="724" w:type="dxa"/>
            <w:tcBorders>
              <w:top w:val="single" w:sz="4" w:space="0" w:color="auto"/>
              <w:left w:val="single" w:sz="4" w:space="0" w:color="auto"/>
              <w:bottom w:val="single" w:sz="4" w:space="0" w:color="auto"/>
              <w:right w:val="single" w:sz="4" w:space="0" w:color="auto"/>
            </w:tcBorders>
            <w:hideMark/>
          </w:tcPr>
          <w:p w:rsidR="004647A7" w:rsidRDefault="00915A35" w:rsidP="004647A7">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Доля,</w:t>
            </w:r>
          </w:p>
          <w:p w:rsidR="00915A35" w:rsidRPr="004B6130" w:rsidRDefault="00915A35" w:rsidP="004647A7">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 xml:space="preserve"> %</w:t>
            </w:r>
          </w:p>
        </w:tc>
        <w:tc>
          <w:tcPr>
            <w:tcW w:w="779" w:type="dxa"/>
            <w:tcBorders>
              <w:top w:val="single" w:sz="4" w:space="0" w:color="auto"/>
              <w:left w:val="single" w:sz="4" w:space="0" w:color="auto"/>
              <w:bottom w:val="single" w:sz="4" w:space="0" w:color="auto"/>
              <w:right w:val="single" w:sz="4" w:space="0" w:color="auto"/>
            </w:tcBorders>
            <w:noWrap/>
            <w:hideMark/>
          </w:tcPr>
          <w:p w:rsidR="004647A7" w:rsidRDefault="00915A35" w:rsidP="004647A7">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 xml:space="preserve">Кол-во, </w:t>
            </w:r>
          </w:p>
          <w:p w:rsidR="00915A35" w:rsidRPr="004B6130" w:rsidRDefault="00915A35" w:rsidP="004647A7">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чел.</w:t>
            </w:r>
          </w:p>
        </w:tc>
        <w:tc>
          <w:tcPr>
            <w:tcW w:w="783" w:type="dxa"/>
            <w:tcBorders>
              <w:top w:val="single" w:sz="4" w:space="0" w:color="auto"/>
              <w:left w:val="single" w:sz="4" w:space="0" w:color="auto"/>
              <w:bottom w:val="single" w:sz="4" w:space="0" w:color="auto"/>
              <w:right w:val="single" w:sz="4" w:space="0" w:color="auto"/>
            </w:tcBorders>
            <w:hideMark/>
          </w:tcPr>
          <w:p w:rsidR="00915A35" w:rsidRPr="004B6130" w:rsidRDefault="00915A35" w:rsidP="004647A7">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Доля,</w:t>
            </w:r>
          </w:p>
          <w:p w:rsidR="00915A35" w:rsidRPr="004B6130" w:rsidRDefault="00915A35" w:rsidP="004647A7">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w:t>
            </w:r>
          </w:p>
        </w:tc>
        <w:tc>
          <w:tcPr>
            <w:tcW w:w="720" w:type="dxa"/>
            <w:tcBorders>
              <w:top w:val="single" w:sz="4" w:space="0" w:color="auto"/>
              <w:left w:val="single" w:sz="4" w:space="0" w:color="auto"/>
              <w:bottom w:val="single" w:sz="4" w:space="0" w:color="auto"/>
              <w:right w:val="single" w:sz="4" w:space="0" w:color="auto"/>
            </w:tcBorders>
            <w:hideMark/>
          </w:tcPr>
          <w:p w:rsidR="00915A35" w:rsidRPr="004B6130" w:rsidRDefault="00915A35" w:rsidP="004647A7">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Кол-во,</w:t>
            </w:r>
          </w:p>
          <w:p w:rsidR="00915A35" w:rsidRPr="004B6130" w:rsidRDefault="00915A35" w:rsidP="004647A7">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чел.</w:t>
            </w:r>
          </w:p>
        </w:tc>
        <w:tc>
          <w:tcPr>
            <w:tcW w:w="698" w:type="dxa"/>
            <w:tcBorders>
              <w:top w:val="single" w:sz="4" w:space="0" w:color="auto"/>
              <w:left w:val="single" w:sz="4" w:space="0" w:color="auto"/>
              <w:bottom w:val="single" w:sz="4" w:space="0" w:color="auto"/>
              <w:right w:val="single" w:sz="4" w:space="0" w:color="auto"/>
            </w:tcBorders>
            <w:hideMark/>
          </w:tcPr>
          <w:p w:rsidR="00915A35" w:rsidRPr="004B6130" w:rsidRDefault="00915A35" w:rsidP="004647A7">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Доля,</w:t>
            </w:r>
          </w:p>
          <w:p w:rsidR="00915A35" w:rsidRPr="004B6130" w:rsidRDefault="00915A35" w:rsidP="004647A7">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w:t>
            </w:r>
          </w:p>
        </w:tc>
        <w:tc>
          <w:tcPr>
            <w:tcW w:w="992" w:type="dxa"/>
            <w:tcBorders>
              <w:top w:val="single" w:sz="4" w:space="0" w:color="auto"/>
              <w:left w:val="single" w:sz="4" w:space="0" w:color="auto"/>
              <w:bottom w:val="single" w:sz="4" w:space="0" w:color="auto"/>
              <w:right w:val="single" w:sz="4" w:space="0" w:color="auto"/>
            </w:tcBorders>
            <w:hideMark/>
          </w:tcPr>
          <w:p w:rsidR="004647A7" w:rsidRDefault="00915A35" w:rsidP="004647A7">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Кол-во,</w:t>
            </w:r>
          </w:p>
          <w:p w:rsidR="00915A35" w:rsidRPr="004B6130" w:rsidRDefault="00915A35" w:rsidP="004647A7">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 xml:space="preserve"> чел.</w:t>
            </w:r>
          </w:p>
        </w:tc>
        <w:tc>
          <w:tcPr>
            <w:tcW w:w="851" w:type="dxa"/>
            <w:tcBorders>
              <w:top w:val="single" w:sz="4" w:space="0" w:color="auto"/>
              <w:left w:val="single" w:sz="4" w:space="0" w:color="auto"/>
              <w:bottom w:val="single" w:sz="4" w:space="0" w:color="auto"/>
              <w:right w:val="single" w:sz="4" w:space="0" w:color="auto"/>
            </w:tcBorders>
            <w:hideMark/>
          </w:tcPr>
          <w:p w:rsidR="00915A35" w:rsidRPr="004B6130" w:rsidRDefault="00915A35" w:rsidP="004647A7">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Доля,</w:t>
            </w:r>
          </w:p>
          <w:p w:rsidR="00915A35" w:rsidRPr="004B6130" w:rsidRDefault="00915A35" w:rsidP="004647A7">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w:t>
            </w:r>
          </w:p>
        </w:tc>
      </w:tr>
      <w:tr w:rsidR="00915A35" w:rsidRPr="00670850" w:rsidTr="00406796">
        <w:trPr>
          <w:trHeight w:val="20"/>
        </w:trPr>
        <w:tc>
          <w:tcPr>
            <w:tcW w:w="425" w:type="dxa"/>
            <w:tcBorders>
              <w:top w:val="single" w:sz="4" w:space="0" w:color="auto"/>
              <w:left w:val="single" w:sz="4" w:space="0" w:color="auto"/>
              <w:bottom w:val="single" w:sz="4" w:space="0" w:color="auto"/>
              <w:right w:val="single" w:sz="4" w:space="0" w:color="auto"/>
            </w:tcBorders>
            <w:vAlign w:val="center"/>
          </w:tcPr>
          <w:p w:rsidR="00915A35" w:rsidRPr="00B655A9" w:rsidRDefault="00B520CE" w:rsidP="004647A7">
            <w:pPr>
              <w:tabs>
                <w:tab w:val="left" w:pos="459"/>
                <w:tab w:val="left" w:pos="10065"/>
              </w:tabs>
              <w:ind w:left="-108" w:right="-392" w:hanging="284"/>
              <w:jc w:val="center"/>
              <w:rPr>
                <w:rFonts w:ascii="Times New Roman" w:eastAsia="Times New Roman" w:hAnsi="Times New Roman"/>
              </w:rPr>
            </w:pPr>
            <w:r>
              <w:rPr>
                <w:rFonts w:ascii="Times New Roman" w:eastAsia="Times New Roman" w:hAnsi="Times New Roman"/>
              </w:rPr>
              <w:t>1</w:t>
            </w:r>
          </w:p>
        </w:tc>
        <w:tc>
          <w:tcPr>
            <w:tcW w:w="1843" w:type="dxa"/>
            <w:tcBorders>
              <w:top w:val="single" w:sz="4" w:space="0" w:color="auto"/>
              <w:left w:val="single" w:sz="4" w:space="0" w:color="auto"/>
              <w:bottom w:val="single" w:sz="4" w:space="0" w:color="auto"/>
              <w:right w:val="single" w:sz="4" w:space="0" w:color="auto"/>
            </w:tcBorders>
            <w:noWrap/>
            <w:hideMark/>
          </w:tcPr>
          <w:p w:rsidR="00915A35" w:rsidRPr="00A06AF6" w:rsidRDefault="00915A35" w:rsidP="00B520CE">
            <w:pPr>
              <w:tabs>
                <w:tab w:val="left" w:pos="0"/>
                <w:tab w:val="left" w:pos="333"/>
                <w:tab w:val="left" w:pos="10065"/>
              </w:tabs>
              <w:ind w:left="35" w:right="30"/>
              <w:jc w:val="both"/>
              <w:rPr>
                <w:rFonts w:ascii="Times New Roman" w:eastAsia="Times New Roman" w:hAnsi="Times New Roman"/>
                <w:sz w:val="20"/>
                <w:szCs w:val="20"/>
              </w:rPr>
            </w:pPr>
            <w:r>
              <w:rPr>
                <w:rFonts w:ascii="Times New Roman" w:eastAsia="Times New Roman" w:hAnsi="Times New Roman"/>
                <w:bCs/>
                <w:sz w:val="20"/>
                <w:szCs w:val="20"/>
              </w:rPr>
              <w:t xml:space="preserve">Водоснабжение </w:t>
            </w:r>
            <w:r w:rsidRPr="00A06AF6">
              <w:rPr>
                <w:rFonts w:ascii="Times New Roman" w:eastAsia="Times New Roman" w:hAnsi="Times New Roman"/>
                <w:bCs/>
                <w:sz w:val="20"/>
                <w:szCs w:val="20"/>
              </w:rPr>
              <w:t>водоотведение</w:t>
            </w:r>
          </w:p>
        </w:tc>
        <w:tc>
          <w:tcPr>
            <w:tcW w:w="606" w:type="dxa"/>
            <w:tcBorders>
              <w:top w:val="single" w:sz="4" w:space="0" w:color="auto"/>
              <w:left w:val="single" w:sz="4" w:space="0" w:color="auto"/>
              <w:bottom w:val="single" w:sz="4" w:space="0" w:color="auto"/>
              <w:right w:val="single" w:sz="4" w:space="0" w:color="auto"/>
            </w:tcBorders>
            <w:noWrap/>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204</w:t>
            </w:r>
          </w:p>
        </w:tc>
        <w:tc>
          <w:tcPr>
            <w:tcW w:w="667"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25,9</w:t>
            </w:r>
          </w:p>
        </w:tc>
        <w:tc>
          <w:tcPr>
            <w:tcW w:w="835" w:type="dxa"/>
            <w:tcBorders>
              <w:top w:val="single" w:sz="4" w:space="0" w:color="auto"/>
              <w:left w:val="single" w:sz="4" w:space="0" w:color="auto"/>
              <w:bottom w:val="single" w:sz="4" w:space="0" w:color="auto"/>
              <w:right w:val="single" w:sz="4" w:space="0" w:color="auto"/>
            </w:tcBorders>
            <w:noWrap/>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181</w:t>
            </w:r>
          </w:p>
        </w:tc>
        <w:tc>
          <w:tcPr>
            <w:tcW w:w="724"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22,9</w:t>
            </w:r>
          </w:p>
        </w:tc>
        <w:tc>
          <w:tcPr>
            <w:tcW w:w="779" w:type="dxa"/>
            <w:tcBorders>
              <w:top w:val="single" w:sz="4" w:space="0" w:color="auto"/>
              <w:left w:val="single" w:sz="4" w:space="0" w:color="auto"/>
              <w:bottom w:val="single" w:sz="4" w:space="0" w:color="auto"/>
              <w:right w:val="single" w:sz="4" w:space="0" w:color="auto"/>
            </w:tcBorders>
            <w:noWrap/>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93</w:t>
            </w:r>
          </w:p>
        </w:tc>
        <w:tc>
          <w:tcPr>
            <w:tcW w:w="783"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11,8</w:t>
            </w:r>
          </w:p>
        </w:tc>
        <w:tc>
          <w:tcPr>
            <w:tcW w:w="720"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58</w:t>
            </w:r>
          </w:p>
        </w:tc>
        <w:tc>
          <w:tcPr>
            <w:tcW w:w="698"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7,4</w:t>
            </w:r>
          </w:p>
        </w:tc>
        <w:tc>
          <w:tcPr>
            <w:tcW w:w="992"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253</w:t>
            </w:r>
          </w:p>
        </w:tc>
        <w:tc>
          <w:tcPr>
            <w:tcW w:w="851"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32,1</w:t>
            </w:r>
          </w:p>
        </w:tc>
      </w:tr>
      <w:tr w:rsidR="00915A35" w:rsidRPr="00670850" w:rsidTr="00406796">
        <w:trPr>
          <w:trHeight w:val="357"/>
        </w:trPr>
        <w:tc>
          <w:tcPr>
            <w:tcW w:w="425" w:type="dxa"/>
            <w:tcBorders>
              <w:top w:val="single" w:sz="4" w:space="0" w:color="auto"/>
              <w:left w:val="single" w:sz="4" w:space="0" w:color="auto"/>
              <w:bottom w:val="single" w:sz="4" w:space="0" w:color="auto"/>
              <w:right w:val="single" w:sz="4" w:space="0" w:color="auto"/>
            </w:tcBorders>
          </w:tcPr>
          <w:p w:rsidR="00915A35" w:rsidRPr="00A06AF6" w:rsidRDefault="00915A35" w:rsidP="004647A7">
            <w:pPr>
              <w:pStyle w:val="a4"/>
              <w:tabs>
                <w:tab w:val="left" w:pos="459"/>
                <w:tab w:val="left" w:pos="10065"/>
              </w:tabs>
              <w:ind w:left="-108" w:right="-392" w:hanging="284"/>
              <w:jc w:val="center"/>
              <w:rPr>
                <w:rFonts w:ascii="Times New Roman" w:eastAsia="Times New Roman" w:hAnsi="Times New Roman"/>
              </w:rPr>
            </w:pPr>
            <w:r>
              <w:rPr>
                <w:rFonts w:ascii="Times New Roman" w:eastAsia="Times New Roman" w:hAnsi="Times New Roman"/>
              </w:rPr>
              <w:t>2</w:t>
            </w:r>
          </w:p>
        </w:tc>
        <w:tc>
          <w:tcPr>
            <w:tcW w:w="1843" w:type="dxa"/>
            <w:tcBorders>
              <w:top w:val="single" w:sz="4" w:space="0" w:color="auto"/>
              <w:left w:val="single" w:sz="4" w:space="0" w:color="auto"/>
              <w:bottom w:val="single" w:sz="4" w:space="0" w:color="auto"/>
              <w:right w:val="single" w:sz="4" w:space="0" w:color="auto"/>
            </w:tcBorders>
            <w:noWrap/>
            <w:hideMark/>
          </w:tcPr>
          <w:p w:rsidR="00915A35" w:rsidRPr="00A06AF6" w:rsidRDefault="00915A35" w:rsidP="00B520CE">
            <w:pPr>
              <w:tabs>
                <w:tab w:val="left" w:pos="0"/>
                <w:tab w:val="left" w:pos="333"/>
                <w:tab w:val="left" w:pos="10065"/>
              </w:tabs>
              <w:ind w:left="35" w:right="30"/>
              <w:jc w:val="both"/>
              <w:rPr>
                <w:rFonts w:ascii="Times New Roman" w:eastAsia="Times New Roman" w:hAnsi="Times New Roman"/>
                <w:sz w:val="20"/>
                <w:szCs w:val="20"/>
              </w:rPr>
            </w:pPr>
            <w:r w:rsidRPr="00A06AF6">
              <w:rPr>
                <w:rFonts w:ascii="Times New Roman" w:eastAsia="Times New Roman" w:hAnsi="Times New Roman"/>
                <w:bCs/>
                <w:sz w:val="20"/>
                <w:szCs w:val="20"/>
              </w:rPr>
              <w:t>Водоочистка</w:t>
            </w:r>
          </w:p>
        </w:tc>
        <w:tc>
          <w:tcPr>
            <w:tcW w:w="606" w:type="dxa"/>
            <w:tcBorders>
              <w:top w:val="single" w:sz="4" w:space="0" w:color="auto"/>
              <w:left w:val="single" w:sz="4" w:space="0" w:color="auto"/>
              <w:bottom w:val="single" w:sz="4" w:space="0" w:color="auto"/>
              <w:right w:val="single" w:sz="4" w:space="0" w:color="auto"/>
            </w:tcBorders>
            <w:noWrap/>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173</w:t>
            </w:r>
          </w:p>
        </w:tc>
        <w:tc>
          <w:tcPr>
            <w:tcW w:w="667"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21,9</w:t>
            </w:r>
          </w:p>
        </w:tc>
        <w:tc>
          <w:tcPr>
            <w:tcW w:w="835" w:type="dxa"/>
            <w:tcBorders>
              <w:top w:val="single" w:sz="4" w:space="0" w:color="auto"/>
              <w:left w:val="single" w:sz="4" w:space="0" w:color="auto"/>
              <w:bottom w:val="single" w:sz="4" w:space="0" w:color="auto"/>
              <w:right w:val="single" w:sz="4" w:space="0" w:color="auto"/>
            </w:tcBorders>
            <w:noWrap/>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139</w:t>
            </w:r>
          </w:p>
        </w:tc>
        <w:tc>
          <w:tcPr>
            <w:tcW w:w="724"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17,6</w:t>
            </w:r>
          </w:p>
        </w:tc>
        <w:tc>
          <w:tcPr>
            <w:tcW w:w="779" w:type="dxa"/>
            <w:tcBorders>
              <w:top w:val="single" w:sz="4" w:space="0" w:color="auto"/>
              <w:left w:val="single" w:sz="4" w:space="0" w:color="auto"/>
              <w:bottom w:val="single" w:sz="4" w:space="0" w:color="auto"/>
              <w:right w:val="single" w:sz="4" w:space="0" w:color="auto"/>
            </w:tcBorders>
            <w:noWrap/>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96</w:t>
            </w:r>
          </w:p>
        </w:tc>
        <w:tc>
          <w:tcPr>
            <w:tcW w:w="783"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12,2</w:t>
            </w:r>
          </w:p>
        </w:tc>
        <w:tc>
          <w:tcPr>
            <w:tcW w:w="720"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58</w:t>
            </w:r>
          </w:p>
        </w:tc>
        <w:tc>
          <w:tcPr>
            <w:tcW w:w="698"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7,4</w:t>
            </w:r>
          </w:p>
        </w:tc>
        <w:tc>
          <w:tcPr>
            <w:tcW w:w="992"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323</w:t>
            </w:r>
          </w:p>
        </w:tc>
        <w:tc>
          <w:tcPr>
            <w:tcW w:w="851"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40,9</w:t>
            </w:r>
          </w:p>
        </w:tc>
      </w:tr>
      <w:tr w:rsidR="00915A35" w:rsidRPr="00670850" w:rsidTr="00406796">
        <w:trPr>
          <w:trHeight w:val="20"/>
        </w:trPr>
        <w:tc>
          <w:tcPr>
            <w:tcW w:w="425" w:type="dxa"/>
            <w:tcBorders>
              <w:top w:val="single" w:sz="4" w:space="0" w:color="auto"/>
              <w:left w:val="single" w:sz="4" w:space="0" w:color="auto"/>
              <w:bottom w:val="single" w:sz="4" w:space="0" w:color="auto"/>
              <w:right w:val="single" w:sz="4" w:space="0" w:color="auto"/>
            </w:tcBorders>
          </w:tcPr>
          <w:p w:rsidR="00915A35" w:rsidRPr="00A06AF6" w:rsidRDefault="00915A35" w:rsidP="004647A7">
            <w:pPr>
              <w:tabs>
                <w:tab w:val="left" w:pos="459"/>
                <w:tab w:val="left" w:pos="10065"/>
              </w:tabs>
              <w:ind w:left="-108" w:right="-392" w:hanging="284"/>
              <w:jc w:val="center"/>
              <w:rPr>
                <w:rFonts w:ascii="Times New Roman" w:eastAsia="Times New Roman" w:hAnsi="Times New Roman"/>
              </w:rPr>
            </w:pPr>
            <w:r>
              <w:rPr>
                <w:rFonts w:ascii="Times New Roman" w:eastAsia="Times New Roman" w:hAnsi="Times New Roman"/>
              </w:rPr>
              <w:t>3</w:t>
            </w:r>
          </w:p>
        </w:tc>
        <w:tc>
          <w:tcPr>
            <w:tcW w:w="1843" w:type="dxa"/>
            <w:tcBorders>
              <w:top w:val="single" w:sz="4" w:space="0" w:color="auto"/>
              <w:left w:val="single" w:sz="4" w:space="0" w:color="auto"/>
              <w:bottom w:val="single" w:sz="4" w:space="0" w:color="auto"/>
              <w:right w:val="single" w:sz="4" w:space="0" w:color="auto"/>
            </w:tcBorders>
            <w:noWrap/>
            <w:hideMark/>
          </w:tcPr>
          <w:p w:rsidR="00915A35" w:rsidRPr="00A06AF6" w:rsidRDefault="00915A35" w:rsidP="00B520CE">
            <w:pPr>
              <w:tabs>
                <w:tab w:val="left" w:pos="0"/>
                <w:tab w:val="left" w:pos="333"/>
                <w:tab w:val="left" w:pos="10065"/>
              </w:tabs>
              <w:ind w:left="35" w:right="30"/>
              <w:jc w:val="both"/>
              <w:rPr>
                <w:rFonts w:ascii="Times New Roman" w:eastAsia="Times New Roman" w:hAnsi="Times New Roman"/>
                <w:sz w:val="20"/>
                <w:szCs w:val="20"/>
              </w:rPr>
            </w:pPr>
            <w:r w:rsidRPr="00A06AF6">
              <w:rPr>
                <w:rFonts w:ascii="Times New Roman" w:eastAsia="Times New Roman" w:hAnsi="Times New Roman"/>
                <w:bCs/>
                <w:sz w:val="20"/>
                <w:szCs w:val="20"/>
              </w:rPr>
              <w:t>Электроснабжение</w:t>
            </w:r>
          </w:p>
        </w:tc>
        <w:tc>
          <w:tcPr>
            <w:tcW w:w="606" w:type="dxa"/>
            <w:tcBorders>
              <w:top w:val="single" w:sz="4" w:space="0" w:color="auto"/>
              <w:left w:val="single" w:sz="4" w:space="0" w:color="auto"/>
              <w:bottom w:val="single" w:sz="4" w:space="0" w:color="auto"/>
              <w:right w:val="single" w:sz="4" w:space="0" w:color="auto"/>
            </w:tcBorders>
            <w:noWrap/>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188</w:t>
            </w:r>
          </w:p>
        </w:tc>
        <w:tc>
          <w:tcPr>
            <w:tcW w:w="667"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23,8</w:t>
            </w:r>
          </w:p>
        </w:tc>
        <w:tc>
          <w:tcPr>
            <w:tcW w:w="835" w:type="dxa"/>
            <w:tcBorders>
              <w:top w:val="single" w:sz="4" w:space="0" w:color="auto"/>
              <w:left w:val="single" w:sz="4" w:space="0" w:color="auto"/>
              <w:bottom w:val="single" w:sz="4" w:space="0" w:color="auto"/>
              <w:right w:val="single" w:sz="4" w:space="0" w:color="auto"/>
            </w:tcBorders>
            <w:noWrap/>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182</w:t>
            </w:r>
          </w:p>
        </w:tc>
        <w:tc>
          <w:tcPr>
            <w:tcW w:w="724"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23,1</w:t>
            </w:r>
          </w:p>
        </w:tc>
        <w:tc>
          <w:tcPr>
            <w:tcW w:w="779" w:type="dxa"/>
            <w:tcBorders>
              <w:top w:val="single" w:sz="4" w:space="0" w:color="auto"/>
              <w:left w:val="single" w:sz="4" w:space="0" w:color="auto"/>
              <w:bottom w:val="single" w:sz="4" w:space="0" w:color="auto"/>
              <w:right w:val="single" w:sz="4" w:space="0" w:color="auto"/>
            </w:tcBorders>
            <w:noWrap/>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121</w:t>
            </w:r>
          </w:p>
        </w:tc>
        <w:tc>
          <w:tcPr>
            <w:tcW w:w="783"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15,3</w:t>
            </w:r>
          </w:p>
        </w:tc>
        <w:tc>
          <w:tcPr>
            <w:tcW w:w="720"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104</w:t>
            </w:r>
          </w:p>
        </w:tc>
        <w:tc>
          <w:tcPr>
            <w:tcW w:w="698"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13,2</w:t>
            </w:r>
          </w:p>
        </w:tc>
        <w:tc>
          <w:tcPr>
            <w:tcW w:w="992"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194</w:t>
            </w:r>
          </w:p>
        </w:tc>
        <w:tc>
          <w:tcPr>
            <w:tcW w:w="851"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24,6</w:t>
            </w:r>
          </w:p>
        </w:tc>
      </w:tr>
      <w:tr w:rsidR="00915A35" w:rsidRPr="00670850" w:rsidTr="00406796">
        <w:trPr>
          <w:trHeight w:val="20"/>
        </w:trPr>
        <w:tc>
          <w:tcPr>
            <w:tcW w:w="425" w:type="dxa"/>
            <w:tcBorders>
              <w:top w:val="single" w:sz="4" w:space="0" w:color="auto"/>
              <w:left w:val="single" w:sz="4" w:space="0" w:color="auto"/>
              <w:bottom w:val="single" w:sz="4" w:space="0" w:color="auto"/>
              <w:right w:val="single" w:sz="4" w:space="0" w:color="auto"/>
            </w:tcBorders>
          </w:tcPr>
          <w:p w:rsidR="00915A35" w:rsidRPr="00A06AF6" w:rsidRDefault="00915A35" w:rsidP="004647A7">
            <w:pPr>
              <w:tabs>
                <w:tab w:val="left" w:pos="459"/>
                <w:tab w:val="left" w:pos="10065"/>
              </w:tabs>
              <w:spacing w:after="160" w:line="256" w:lineRule="auto"/>
              <w:ind w:left="-108" w:right="-392" w:hanging="284"/>
              <w:jc w:val="center"/>
              <w:rPr>
                <w:rFonts w:ascii="Times New Roman" w:eastAsia="Times New Roman" w:hAnsi="Times New Roman"/>
              </w:rPr>
            </w:pPr>
            <w:r>
              <w:rPr>
                <w:rFonts w:ascii="Times New Roman" w:eastAsia="Times New Roman" w:hAnsi="Times New Roman"/>
              </w:rPr>
              <w:t>4</w:t>
            </w:r>
          </w:p>
        </w:tc>
        <w:tc>
          <w:tcPr>
            <w:tcW w:w="1843" w:type="dxa"/>
            <w:tcBorders>
              <w:top w:val="single" w:sz="4" w:space="0" w:color="auto"/>
              <w:left w:val="single" w:sz="4" w:space="0" w:color="auto"/>
              <w:bottom w:val="single" w:sz="4" w:space="0" w:color="auto"/>
              <w:right w:val="single" w:sz="4" w:space="0" w:color="auto"/>
            </w:tcBorders>
            <w:noWrap/>
            <w:hideMark/>
          </w:tcPr>
          <w:p w:rsidR="00915A35" w:rsidRPr="00A06AF6" w:rsidRDefault="00915A35" w:rsidP="00B520CE">
            <w:pPr>
              <w:tabs>
                <w:tab w:val="left" w:pos="0"/>
                <w:tab w:val="left" w:pos="10065"/>
              </w:tabs>
              <w:spacing w:after="160" w:line="256" w:lineRule="auto"/>
              <w:ind w:left="35" w:right="30"/>
              <w:jc w:val="both"/>
              <w:rPr>
                <w:rFonts w:ascii="Times New Roman" w:hAnsi="Times New Roman"/>
                <w:bCs/>
                <w:sz w:val="20"/>
                <w:szCs w:val="20"/>
                <w:lang w:eastAsia="en-US"/>
              </w:rPr>
            </w:pPr>
            <w:r w:rsidRPr="00A06AF6">
              <w:rPr>
                <w:rFonts w:ascii="Times New Roman" w:eastAsia="Times New Roman" w:hAnsi="Times New Roman"/>
                <w:bCs/>
                <w:sz w:val="20"/>
                <w:szCs w:val="20"/>
              </w:rPr>
              <w:t>Теплоснабжение</w:t>
            </w:r>
          </w:p>
        </w:tc>
        <w:tc>
          <w:tcPr>
            <w:tcW w:w="606" w:type="dxa"/>
            <w:tcBorders>
              <w:top w:val="single" w:sz="4" w:space="0" w:color="auto"/>
              <w:left w:val="single" w:sz="4" w:space="0" w:color="auto"/>
              <w:bottom w:val="single" w:sz="4" w:space="0" w:color="auto"/>
              <w:right w:val="single" w:sz="4" w:space="0" w:color="auto"/>
            </w:tcBorders>
            <w:noWrap/>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174</w:t>
            </w:r>
          </w:p>
        </w:tc>
        <w:tc>
          <w:tcPr>
            <w:tcW w:w="667"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22,1</w:t>
            </w:r>
          </w:p>
        </w:tc>
        <w:tc>
          <w:tcPr>
            <w:tcW w:w="835" w:type="dxa"/>
            <w:tcBorders>
              <w:top w:val="single" w:sz="4" w:space="0" w:color="auto"/>
              <w:left w:val="single" w:sz="4" w:space="0" w:color="auto"/>
              <w:bottom w:val="single" w:sz="4" w:space="0" w:color="auto"/>
              <w:right w:val="single" w:sz="4" w:space="0" w:color="auto"/>
            </w:tcBorders>
            <w:noWrap/>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163</w:t>
            </w:r>
          </w:p>
        </w:tc>
        <w:tc>
          <w:tcPr>
            <w:tcW w:w="724"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20,7</w:t>
            </w:r>
          </w:p>
        </w:tc>
        <w:tc>
          <w:tcPr>
            <w:tcW w:w="779" w:type="dxa"/>
            <w:tcBorders>
              <w:top w:val="single" w:sz="4" w:space="0" w:color="auto"/>
              <w:left w:val="single" w:sz="4" w:space="0" w:color="auto"/>
              <w:bottom w:val="single" w:sz="4" w:space="0" w:color="auto"/>
              <w:right w:val="single" w:sz="4" w:space="0" w:color="auto"/>
            </w:tcBorders>
            <w:noWrap/>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95</w:t>
            </w:r>
          </w:p>
        </w:tc>
        <w:tc>
          <w:tcPr>
            <w:tcW w:w="783"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12</w:t>
            </w:r>
          </w:p>
        </w:tc>
        <w:tc>
          <w:tcPr>
            <w:tcW w:w="720"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73</w:t>
            </w:r>
          </w:p>
        </w:tc>
        <w:tc>
          <w:tcPr>
            <w:tcW w:w="698"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9,3</w:t>
            </w:r>
          </w:p>
        </w:tc>
        <w:tc>
          <w:tcPr>
            <w:tcW w:w="992"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284</w:t>
            </w:r>
          </w:p>
        </w:tc>
        <w:tc>
          <w:tcPr>
            <w:tcW w:w="851"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36,0</w:t>
            </w:r>
          </w:p>
        </w:tc>
      </w:tr>
      <w:tr w:rsidR="00915A35" w:rsidRPr="00670850" w:rsidTr="00406796">
        <w:trPr>
          <w:trHeight w:val="363"/>
        </w:trPr>
        <w:tc>
          <w:tcPr>
            <w:tcW w:w="425" w:type="dxa"/>
            <w:tcBorders>
              <w:top w:val="single" w:sz="4" w:space="0" w:color="auto"/>
              <w:left w:val="single" w:sz="4" w:space="0" w:color="auto"/>
              <w:bottom w:val="single" w:sz="4" w:space="0" w:color="auto"/>
              <w:right w:val="single" w:sz="4" w:space="0" w:color="auto"/>
            </w:tcBorders>
          </w:tcPr>
          <w:p w:rsidR="00915A35" w:rsidRPr="00A06AF6" w:rsidRDefault="00915A35" w:rsidP="004647A7">
            <w:pPr>
              <w:tabs>
                <w:tab w:val="center" w:pos="246"/>
                <w:tab w:val="left" w:pos="459"/>
                <w:tab w:val="right" w:pos="601"/>
                <w:tab w:val="left" w:pos="10065"/>
              </w:tabs>
              <w:spacing w:after="160" w:line="256" w:lineRule="auto"/>
              <w:ind w:right="-392"/>
              <w:rPr>
                <w:rFonts w:ascii="Times New Roman" w:eastAsia="Times New Roman" w:hAnsi="Times New Roman"/>
              </w:rPr>
            </w:pPr>
            <w:r>
              <w:rPr>
                <w:rFonts w:ascii="Times New Roman" w:eastAsia="Times New Roman" w:hAnsi="Times New Roman"/>
              </w:rPr>
              <w:t>5</w:t>
            </w:r>
          </w:p>
        </w:tc>
        <w:tc>
          <w:tcPr>
            <w:tcW w:w="1843" w:type="dxa"/>
            <w:tcBorders>
              <w:top w:val="single" w:sz="4" w:space="0" w:color="auto"/>
              <w:left w:val="single" w:sz="4" w:space="0" w:color="auto"/>
              <w:bottom w:val="single" w:sz="4" w:space="0" w:color="auto"/>
              <w:right w:val="single" w:sz="4" w:space="0" w:color="auto"/>
            </w:tcBorders>
            <w:noWrap/>
            <w:hideMark/>
          </w:tcPr>
          <w:p w:rsidR="00915A35" w:rsidRPr="00A06AF6" w:rsidRDefault="00915A35" w:rsidP="00B520CE">
            <w:pPr>
              <w:tabs>
                <w:tab w:val="left" w:pos="0"/>
                <w:tab w:val="left" w:pos="10065"/>
              </w:tabs>
              <w:spacing w:after="160" w:line="256" w:lineRule="auto"/>
              <w:ind w:left="35" w:right="30"/>
              <w:jc w:val="both"/>
              <w:rPr>
                <w:rFonts w:ascii="Times New Roman" w:hAnsi="Times New Roman"/>
                <w:bCs/>
                <w:sz w:val="20"/>
                <w:szCs w:val="20"/>
                <w:lang w:eastAsia="en-US"/>
              </w:rPr>
            </w:pPr>
            <w:r w:rsidRPr="00A06AF6">
              <w:rPr>
                <w:rFonts w:ascii="Times New Roman" w:eastAsia="Times New Roman" w:hAnsi="Times New Roman"/>
                <w:bCs/>
                <w:sz w:val="20"/>
                <w:szCs w:val="20"/>
              </w:rPr>
              <w:t>Телефонная связь</w:t>
            </w:r>
          </w:p>
        </w:tc>
        <w:tc>
          <w:tcPr>
            <w:tcW w:w="606" w:type="dxa"/>
            <w:tcBorders>
              <w:top w:val="single" w:sz="4" w:space="0" w:color="auto"/>
              <w:left w:val="single" w:sz="4" w:space="0" w:color="auto"/>
              <w:bottom w:val="single" w:sz="4" w:space="0" w:color="auto"/>
              <w:right w:val="single" w:sz="4" w:space="0" w:color="auto"/>
            </w:tcBorders>
            <w:noWrap/>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231</w:t>
            </w:r>
          </w:p>
        </w:tc>
        <w:tc>
          <w:tcPr>
            <w:tcW w:w="667"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29,3</w:t>
            </w:r>
          </w:p>
        </w:tc>
        <w:tc>
          <w:tcPr>
            <w:tcW w:w="835" w:type="dxa"/>
            <w:tcBorders>
              <w:top w:val="single" w:sz="4" w:space="0" w:color="auto"/>
              <w:left w:val="single" w:sz="4" w:space="0" w:color="auto"/>
              <w:bottom w:val="single" w:sz="4" w:space="0" w:color="auto"/>
              <w:right w:val="single" w:sz="4" w:space="0" w:color="auto"/>
            </w:tcBorders>
            <w:noWrap/>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202</w:t>
            </w:r>
          </w:p>
        </w:tc>
        <w:tc>
          <w:tcPr>
            <w:tcW w:w="724"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25,6</w:t>
            </w:r>
          </w:p>
        </w:tc>
        <w:tc>
          <w:tcPr>
            <w:tcW w:w="779" w:type="dxa"/>
            <w:tcBorders>
              <w:top w:val="single" w:sz="4" w:space="0" w:color="auto"/>
              <w:left w:val="single" w:sz="4" w:space="0" w:color="auto"/>
              <w:bottom w:val="single" w:sz="4" w:space="0" w:color="auto"/>
              <w:right w:val="single" w:sz="4" w:space="0" w:color="auto"/>
            </w:tcBorders>
            <w:noWrap/>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80</w:t>
            </w:r>
          </w:p>
        </w:tc>
        <w:tc>
          <w:tcPr>
            <w:tcW w:w="783"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10,1</w:t>
            </w:r>
          </w:p>
        </w:tc>
        <w:tc>
          <w:tcPr>
            <w:tcW w:w="720"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53</w:t>
            </w:r>
          </w:p>
        </w:tc>
        <w:tc>
          <w:tcPr>
            <w:tcW w:w="698"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6,7</w:t>
            </w:r>
          </w:p>
        </w:tc>
        <w:tc>
          <w:tcPr>
            <w:tcW w:w="992"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223</w:t>
            </w:r>
          </w:p>
        </w:tc>
        <w:tc>
          <w:tcPr>
            <w:tcW w:w="851" w:type="dxa"/>
            <w:tcBorders>
              <w:top w:val="single" w:sz="4" w:space="0" w:color="auto"/>
              <w:left w:val="single" w:sz="4" w:space="0" w:color="auto"/>
              <w:bottom w:val="single" w:sz="4" w:space="0" w:color="auto"/>
              <w:right w:val="single" w:sz="4" w:space="0" w:color="auto"/>
            </w:tcBorders>
            <w:vAlign w:val="center"/>
            <w:hideMark/>
          </w:tcPr>
          <w:p w:rsidR="00915A35" w:rsidRPr="00A06AF6" w:rsidRDefault="00915A35" w:rsidP="004647A7">
            <w:pPr>
              <w:tabs>
                <w:tab w:val="left" w:pos="10065"/>
              </w:tabs>
              <w:ind w:left="-1101" w:right="-288" w:firstLine="959"/>
              <w:jc w:val="center"/>
              <w:rPr>
                <w:rFonts w:ascii="Times New Roman" w:eastAsia="Times New Roman" w:hAnsi="Times New Roman"/>
                <w:sz w:val="20"/>
                <w:szCs w:val="20"/>
              </w:rPr>
            </w:pPr>
            <w:r w:rsidRPr="00A06AF6">
              <w:rPr>
                <w:rFonts w:ascii="Times New Roman" w:eastAsia="Times New Roman" w:hAnsi="Times New Roman"/>
                <w:sz w:val="20"/>
                <w:szCs w:val="20"/>
              </w:rPr>
              <w:t>28,3</w:t>
            </w:r>
          </w:p>
        </w:tc>
      </w:tr>
    </w:tbl>
    <w:p w:rsidR="00915A35" w:rsidRPr="00670850" w:rsidRDefault="00915A35" w:rsidP="00492DD2">
      <w:pPr>
        <w:tabs>
          <w:tab w:val="left" w:pos="10065"/>
        </w:tabs>
        <w:spacing w:after="0" w:line="240" w:lineRule="auto"/>
        <w:ind w:left="142" w:right="-1" w:firstLine="709"/>
        <w:jc w:val="both"/>
        <w:rPr>
          <w:rFonts w:ascii="Times New Roman" w:hAnsi="Times New Roman"/>
          <w:sz w:val="28"/>
          <w:szCs w:val="28"/>
          <w:lang w:eastAsia="en-US"/>
        </w:rPr>
      </w:pPr>
      <w:r w:rsidRPr="00670850">
        <w:rPr>
          <w:rFonts w:ascii="Times New Roman" w:hAnsi="Times New Roman"/>
          <w:sz w:val="28"/>
          <w:szCs w:val="28"/>
        </w:rPr>
        <w:t>Наиболее удовлетворены опрошенные сроками получения к услугам телефонной связи -54,9%. При этом, наибольшее затруднение для респондентов вызвала оценка услуг по водоочистке, поскольку данные услуги практически не знакомы для респондентов.</w:t>
      </w:r>
    </w:p>
    <w:p w:rsidR="00915A35" w:rsidRPr="007D5163" w:rsidRDefault="00915A35" w:rsidP="00492DD2">
      <w:pPr>
        <w:tabs>
          <w:tab w:val="left" w:pos="10065"/>
        </w:tabs>
        <w:spacing w:after="0" w:line="240" w:lineRule="auto"/>
        <w:ind w:left="142" w:right="-1" w:firstLine="709"/>
        <w:jc w:val="right"/>
        <w:rPr>
          <w:rFonts w:ascii="Times New Roman" w:hAnsi="Times New Roman"/>
          <w:sz w:val="24"/>
          <w:szCs w:val="24"/>
        </w:rPr>
      </w:pPr>
      <w:r w:rsidRPr="007D5163">
        <w:rPr>
          <w:rFonts w:ascii="Times New Roman" w:hAnsi="Times New Roman"/>
          <w:sz w:val="24"/>
          <w:szCs w:val="24"/>
        </w:rPr>
        <w:t xml:space="preserve">Таблица </w:t>
      </w:r>
      <w:r w:rsidR="004647A7">
        <w:rPr>
          <w:rFonts w:ascii="Times New Roman" w:hAnsi="Times New Roman"/>
          <w:sz w:val="24"/>
          <w:szCs w:val="24"/>
        </w:rPr>
        <w:t>10</w:t>
      </w:r>
    </w:p>
    <w:p w:rsidR="00915A35" w:rsidRDefault="00915A35" w:rsidP="00492DD2">
      <w:pPr>
        <w:tabs>
          <w:tab w:val="left" w:pos="10065"/>
        </w:tabs>
        <w:spacing w:after="0" w:line="240" w:lineRule="auto"/>
        <w:ind w:left="142" w:right="-1" w:firstLine="709"/>
        <w:jc w:val="center"/>
        <w:rPr>
          <w:rFonts w:ascii="Times New Roman" w:hAnsi="Times New Roman"/>
          <w:sz w:val="24"/>
          <w:szCs w:val="24"/>
        </w:rPr>
      </w:pPr>
      <w:r w:rsidRPr="007D5163">
        <w:rPr>
          <w:rFonts w:ascii="Times New Roman" w:hAnsi="Times New Roman"/>
          <w:sz w:val="24"/>
          <w:szCs w:val="24"/>
        </w:rPr>
        <w:t>Распределение ответов респондентов на вопрос: «Оценить характеристики услуг субъектов естественных монополий по сложности/количеству процедур подключения »</w:t>
      </w:r>
    </w:p>
    <w:tbl>
      <w:tblPr>
        <w:tblStyle w:val="a3"/>
        <w:tblW w:w="9923" w:type="dxa"/>
        <w:tblInd w:w="250" w:type="dxa"/>
        <w:tblLayout w:type="fixed"/>
        <w:tblLook w:val="04A0" w:firstRow="1" w:lastRow="0" w:firstColumn="1" w:lastColumn="0" w:noHBand="0" w:noVBand="1"/>
      </w:tblPr>
      <w:tblGrid>
        <w:gridCol w:w="425"/>
        <w:gridCol w:w="1843"/>
        <w:gridCol w:w="606"/>
        <w:gridCol w:w="667"/>
        <w:gridCol w:w="835"/>
        <w:gridCol w:w="724"/>
        <w:gridCol w:w="779"/>
        <w:gridCol w:w="783"/>
        <w:gridCol w:w="720"/>
        <w:gridCol w:w="698"/>
        <w:gridCol w:w="850"/>
        <w:gridCol w:w="993"/>
      </w:tblGrid>
      <w:tr w:rsidR="00406796" w:rsidRPr="00670850" w:rsidTr="00406796">
        <w:trPr>
          <w:trHeight w:val="240"/>
        </w:trPr>
        <w:tc>
          <w:tcPr>
            <w:tcW w:w="425" w:type="dxa"/>
            <w:vMerge w:val="restart"/>
            <w:tcBorders>
              <w:top w:val="single" w:sz="4" w:space="0" w:color="auto"/>
              <w:left w:val="single" w:sz="4" w:space="0" w:color="auto"/>
              <w:bottom w:val="single" w:sz="4" w:space="0" w:color="auto"/>
              <w:right w:val="single" w:sz="4" w:space="0" w:color="auto"/>
            </w:tcBorders>
            <w:hideMark/>
          </w:tcPr>
          <w:p w:rsidR="00406796" w:rsidRPr="00670850" w:rsidRDefault="00406796" w:rsidP="00135AF1">
            <w:pPr>
              <w:tabs>
                <w:tab w:val="left" w:pos="10065"/>
              </w:tabs>
              <w:ind w:left="-108" w:right="-392" w:hanging="284"/>
              <w:jc w:val="center"/>
              <w:rPr>
                <w:rFonts w:ascii="Times New Roman" w:eastAsia="Times New Roman" w:hAnsi="Times New Roman"/>
                <w:sz w:val="18"/>
                <w:szCs w:val="18"/>
              </w:rPr>
            </w:pPr>
            <w:r w:rsidRPr="00670850">
              <w:rPr>
                <w:rFonts w:ascii="Times New Roman" w:eastAsia="Times New Roman" w:hAnsi="Times New Roman"/>
                <w:sz w:val="18"/>
                <w:szCs w:val="18"/>
              </w:rPr>
              <w:t>№</w:t>
            </w:r>
          </w:p>
        </w:tc>
        <w:tc>
          <w:tcPr>
            <w:tcW w:w="1843" w:type="dxa"/>
            <w:vMerge w:val="restart"/>
            <w:tcBorders>
              <w:top w:val="single" w:sz="4" w:space="0" w:color="auto"/>
              <w:left w:val="single" w:sz="4" w:space="0" w:color="auto"/>
              <w:bottom w:val="single" w:sz="4" w:space="0" w:color="auto"/>
              <w:right w:val="single" w:sz="4" w:space="0" w:color="auto"/>
            </w:tcBorders>
            <w:noWrap/>
            <w:hideMark/>
          </w:tcPr>
          <w:p w:rsidR="00406796" w:rsidRPr="00670850" w:rsidRDefault="00406796" w:rsidP="00406796">
            <w:pPr>
              <w:tabs>
                <w:tab w:val="left" w:pos="10065"/>
              </w:tabs>
              <w:spacing w:after="160" w:line="256" w:lineRule="auto"/>
              <w:ind w:left="-108" w:right="-392"/>
              <w:jc w:val="center"/>
              <w:rPr>
                <w:rFonts w:ascii="Times New Roman" w:eastAsia="Times New Roman" w:hAnsi="Times New Roman"/>
                <w:sz w:val="18"/>
                <w:szCs w:val="18"/>
              </w:rPr>
            </w:pPr>
            <w:r w:rsidRPr="00670850">
              <w:rPr>
                <w:rFonts w:ascii="Times New Roman" w:eastAsia="Times New Roman" w:hAnsi="Times New Roman"/>
                <w:sz w:val="18"/>
                <w:szCs w:val="18"/>
              </w:rPr>
              <w:t>Параметр</w:t>
            </w:r>
          </w:p>
        </w:tc>
        <w:tc>
          <w:tcPr>
            <w:tcW w:w="7655" w:type="dxa"/>
            <w:gridSpan w:val="10"/>
            <w:tcBorders>
              <w:top w:val="single" w:sz="4" w:space="0" w:color="auto"/>
              <w:left w:val="single" w:sz="4" w:space="0" w:color="auto"/>
              <w:bottom w:val="single" w:sz="4" w:space="0" w:color="auto"/>
              <w:right w:val="single" w:sz="4" w:space="0" w:color="auto"/>
            </w:tcBorders>
            <w:noWrap/>
            <w:hideMark/>
          </w:tcPr>
          <w:p w:rsidR="00406796" w:rsidRPr="00670850" w:rsidRDefault="00406796" w:rsidP="00406796">
            <w:pPr>
              <w:tabs>
                <w:tab w:val="left" w:pos="10065"/>
              </w:tabs>
              <w:ind w:left="-108" w:right="-534"/>
              <w:jc w:val="center"/>
              <w:rPr>
                <w:rFonts w:ascii="Times New Roman" w:eastAsia="Times New Roman" w:hAnsi="Times New Roman"/>
                <w:sz w:val="18"/>
                <w:szCs w:val="18"/>
              </w:rPr>
            </w:pPr>
            <w:r w:rsidRPr="00670850">
              <w:rPr>
                <w:rFonts w:ascii="Times New Roman" w:eastAsia="Times New Roman" w:hAnsi="Times New Roman"/>
                <w:sz w:val="18"/>
                <w:szCs w:val="18"/>
              </w:rPr>
              <w:t>Вариант, %</w:t>
            </w:r>
          </w:p>
        </w:tc>
      </w:tr>
      <w:tr w:rsidR="00406796" w:rsidRPr="004B6130" w:rsidTr="00406796">
        <w:trPr>
          <w:trHeight w:val="24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406796" w:rsidRPr="00670850" w:rsidRDefault="00406796" w:rsidP="00135AF1">
            <w:pPr>
              <w:tabs>
                <w:tab w:val="left" w:pos="10065"/>
              </w:tabs>
              <w:ind w:left="-108" w:right="-534"/>
              <w:jc w:val="center"/>
              <w:rPr>
                <w:rFonts w:ascii="Times New Roman" w:eastAsia="Times New Roman" w:hAnsi="Times New Roman"/>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06796" w:rsidRPr="00670850" w:rsidRDefault="00406796" w:rsidP="00406796">
            <w:pPr>
              <w:tabs>
                <w:tab w:val="left" w:pos="10065"/>
              </w:tabs>
              <w:ind w:left="-108" w:right="-534"/>
              <w:jc w:val="center"/>
              <w:rPr>
                <w:rFonts w:ascii="Times New Roman" w:eastAsia="Times New Roman" w:hAnsi="Times New Roman"/>
                <w:sz w:val="18"/>
                <w:szCs w:val="18"/>
              </w:rPr>
            </w:pPr>
          </w:p>
        </w:tc>
        <w:tc>
          <w:tcPr>
            <w:tcW w:w="1273" w:type="dxa"/>
            <w:gridSpan w:val="2"/>
            <w:tcBorders>
              <w:top w:val="single" w:sz="4" w:space="0" w:color="auto"/>
              <w:left w:val="single" w:sz="4" w:space="0" w:color="auto"/>
              <w:bottom w:val="single" w:sz="4" w:space="0" w:color="auto"/>
              <w:right w:val="single" w:sz="4" w:space="0" w:color="auto"/>
            </w:tcBorders>
            <w:noWrap/>
            <w:hideMark/>
          </w:tcPr>
          <w:p w:rsidR="00406796" w:rsidRPr="004B6130" w:rsidRDefault="00406796" w:rsidP="00406796">
            <w:pPr>
              <w:tabs>
                <w:tab w:val="left" w:pos="10065"/>
              </w:tabs>
              <w:ind w:left="37" w:right="31"/>
              <w:jc w:val="center"/>
              <w:rPr>
                <w:rFonts w:ascii="Times New Roman" w:eastAsia="Times New Roman" w:hAnsi="Times New Roman"/>
                <w:sz w:val="16"/>
                <w:szCs w:val="16"/>
              </w:rPr>
            </w:pPr>
            <w:r w:rsidRPr="004B6130">
              <w:rPr>
                <w:rFonts w:ascii="Times New Roman" w:eastAsia="Times New Roman" w:hAnsi="Times New Roman"/>
                <w:sz w:val="16"/>
                <w:szCs w:val="16"/>
              </w:rPr>
              <w:t>Удовлетворительно/низкая</w:t>
            </w:r>
          </w:p>
        </w:tc>
        <w:tc>
          <w:tcPr>
            <w:tcW w:w="1559" w:type="dxa"/>
            <w:gridSpan w:val="2"/>
            <w:tcBorders>
              <w:top w:val="single" w:sz="4" w:space="0" w:color="auto"/>
              <w:left w:val="single" w:sz="4" w:space="0" w:color="auto"/>
              <w:bottom w:val="single" w:sz="4" w:space="0" w:color="auto"/>
              <w:right w:val="single" w:sz="4" w:space="0" w:color="auto"/>
            </w:tcBorders>
            <w:noWrap/>
            <w:hideMark/>
          </w:tcPr>
          <w:p w:rsidR="00406796" w:rsidRPr="004B6130" w:rsidRDefault="00406796" w:rsidP="00406796">
            <w:pPr>
              <w:tabs>
                <w:tab w:val="left" w:pos="10065"/>
              </w:tabs>
              <w:ind w:left="-105" w:right="31"/>
              <w:jc w:val="center"/>
              <w:rPr>
                <w:rFonts w:ascii="Times New Roman" w:eastAsia="Times New Roman" w:hAnsi="Times New Roman"/>
                <w:sz w:val="16"/>
                <w:szCs w:val="16"/>
              </w:rPr>
            </w:pPr>
            <w:r w:rsidRPr="004B6130">
              <w:rPr>
                <w:rFonts w:ascii="Times New Roman" w:eastAsia="Times New Roman" w:hAnsi="Times New Roman"/>
                <w:sz w:val="16"/>
                <w:szCs w:val="16"/>
              </w:rPr>
              <w:t>Скорее удовлетворительно/ скорее низкая</w:t>
            </w:r>
          </w:p>
        </w:tc>
        <w:tc>
          <w:tcPr>
            <w:tcW w:w="1562" w:type="dxa"/>
            <w:gridSpan w:val="2"/>
            <w:tcBorders>
              <w:top w:val="single" w:sz="4" w:space="0" w:color="auto"/>
              <w:left w:val="single" w:sz="4" w:space="0" w:color="auto"/>
              <w:bottom w:val="single" w:sz="4" w:space="0" w:color="auto"/>
              <w:right w:val="single" w:sz="4" w:space="0" w:color="auto"/>
            </w:tcBorders>
            <w:noWrap/>
            <w:hideMark/>
          </w:tcPr>
          <w:p w:rsidR="00406796" w:rsidRPr="004B6130" w:rsidRDefault="00406796" w:rsidP="00406796">
            <w:pPr>
              <w:tabs>
                <w:tab w:val="left" w:pos="10065"/>
              </w:tabs>
              <w:ind w:left="-105" w:right="31"/>
              <w:jc w:val="center"/>
              <w:rPr>
                <w:rFonts w:ascii="Times New Roman" w:eastAsia="Times New Roman" w:hAnsi="Times New Roman"/>
                <w:sz w:val="16"/>
                <w:szCs w:val="16"/>
              </w:rPr>
            </w:pPr>
            <w:r w:rsidRPr="004B6130">
              <w:rPr>
                <w:rFonts w:ascii="Times New Roman" w:eastAsia="Times New Roman" w:hAnsi="Times New Roman"/>
                <w:sz w:val="16"/>
                <w:szCs w:val="16"/>
              </w:rPr>
              <w:t>Скорее неудовлетворительно/скорее высокая</w:t>
            </w:r>
          </w:p>
        </w:tc>
        <w:tc>
          <w:tcPr>
            <w:tcW w:w="1418" w:type="dxa"/>
            <w:gridSpan w:val="2"/>
            <w:tcBorders>
              <w:top w:val="single" w:sz="4" w:space="0" w:color="auto"/>
              <w:left w:val="single" w:sz="4" w:space="0" w:color="auto"/>
              <w:bottom w:val="single" w:sz="4" w:space="0" w:color="auto"/>
              <w:right w:val="single" w:sz="4" w:space="0" w:color="auto"/>
            </w:tcBorders>
            <w:hideMark/>
          </w:tcPr>
          <w:p w:rsidR="00406796" w:rsidRPr="004B6130" w:rsidRDefault="00406796" w:rsidP="00406796">
            <w:pPr>
              <w:tabs>
                <w:tab w:val="left" w:pos="10065"/>
              </w:tabs>
              <w:ind w:left="-105" w:right="31"/>
              <w:jc w:val="center"/>
              <w:rPr>
                <w:rFonts w:ascii="Times New Roman" w:eastAsia="Times New Roman" w:hAnsi="Times New Roman"/>
                <w:sz w:val="16"/>
                <w:szCs w:val="16"/>
              </w:rPr>
            </w:pPr>
            <w:r w:rsidRPr="004B6130">
              <w:rPr>
                <w:rFonts w:ascii="Times New Roman" w:eastAsia="Times New Roman" w:hAnsi="Times New Roman"/>
                <w:sz w:val="16"/>
                <w:szCs w:val="16"/>
              </w:rPr>
              <w:t>Неудовлетворительно /Высокая</w:t>
            </w:r>
          </w:p>
        </w:tc>
        <w:tc>
          <w:tcPr>
            <w:tcW w:w="1843" w:type="dxa"/>
            <w:gridSpan w:val="2"/>
            <w:tcBorders>
              <w:top w:val="single" w:sz="4" w:space="0" w:color="auto"/>
              <w:left w:val="single" w:sz="4" w:space="0" w:color="auto"/>
              <w:bottom w:val="single" w:sz="4" w:space="0" w:color="auto"/>
              <w:right w:val="single" w:sz="4" w:space="0" w:color="auto"/>
            </w:tcBorders>
            <w:hideMark/>
          </w:tcPr>
          <w:p w:rsidR="00406796" w:rsidRDefault="00406796" w:rsidP="00406796">
            <w:pPr>
              <w:tabs>
                <w:tab w:val="left" w:pos="10065"/>
              </w:tabs>
              <w:ind w:left="-105" w:right="31"/>
              <w:jc w:val="center"/>
              <w:rPr>
                <w:rFonts w:ascii="Times New Roman" w:eastAsia="Times New Roman" w:hAnsi="Times New Roman"/>
                <w:sz w:val="16"/>
                <w:szCs w:val="16"/>
              </w:rPr>
            </w:pPr>
            <w:r w:rsidRPr="004B6130">
              <w:rPr>
                <w:rFonts w:ascii="Times New Roman" w:eastAsia="Times New Roman" w:hAnsi="Times New Roman"/>
                <w:sz w:val="16"/>
                <w:szCs w:val="16"/>
              </w:rPr>
              <w:t>Затрудняюсь</w:t>
            </w:r>
          </w:p>
          <w:p w:rsidR="00406796" w:rsidRPr="004B6130" w:rsidRDefault="00406796" w:rsidP="00406796">
            <w:pPr>
              <w:tabs>
                <w:tab w:val="left" w:pos="10065"/>
              </w:tabs>
              <w:ind w:left="-105" w:right="31"/>
              <w:jc w:val="center"/>
              <w:rPr>
                <w:rFonts w:ascii="Times New Roman" w:eastAsia="Times New Roman" w:hAnsi="Times New Roman"/>
                <w:sz w:val="16"/>
                <w:szCs w:val="16"/>
              </w:rPr>
            </w:pPr>
            <w:r w:rsidRPr="004B6130">
              <w:rPr>
                <w:rFonts w:ascii="Times New Roman" w:eastAsia="Times New Roman" w:hAnsi="Times New Roman"/>
                <w:sz w:val="16"/>
                <w:szCs w:val="16"/>
              </w:rPr>
              <w:t>ответить</w:t>
            </w:r>
          </w:p>
        </w:tc>
      </w:tr>
      <w:tr w:rsidR="00406796" w:rsidRPr="004B6130" w:rsidTr="00406796">
        <w:trPr>
          <w:trHeight w:val="2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406796" w:rsidRPr="00670850" w:rsidRDefault="00406796" w:rsidP="00135AF1">
            <w:pPr>
              <w:tabs>
                <w:tab w:val="left" w:pos="10065"/>
              </w:tabs>
              <w:ind w:left="-108" w:right="-534"/>
              <w:jc w:val="center"/>
              <w:rPr>
                <w:rFonts w:ascii="Times New Roman" w:eastAsia="Times New Roman" w:hAnsi="Times New Roman"/>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06796" w:rsidRPr="00670850" w:rsidRDefault="00406796" w:rsidP="00135AF1">
            <w:pPr>
              <w:tabs>
                <w:tab w:val="left" w:pos="10065"/>
              </w:tabs>
              <w:ind w:left="-108" w:right="-534"/>
              <w:jc w:val="both"/>
              <w:rPr>
                <w:rFonts w:ascii="Times New Roman" w:eastAsia="Times New Roman" w:hAnsi="Times New Roman"/>
                <w:sz w:val="18"/>
                <w:szCs w:val="18"/>
              </w:rPr>
            </w:pPr>
          </w:p>
        </w:tc>
        <w:tc>
          <w:tcPr>
            <w:tcW w:w="606" w:type="dxa"/>
            <w:tcBorders>
              <w:top w:val="single" w:sz="4" w:space="0" w:color="auto"/>
              <w:left w:val="single" w:sz="4" w:space="0" w:color="auto"/>
              <w:bottom w:val="single" w:sz="4" w:space="0" w:color="auto"/>
              <w:right w:val="single" w:sz="4" w:space="0" w:color="auto"/>
            </w:tcBorders>
            <w:noWrap/>
            <w:hideMark/>
          </w:tcPr>
          <w:p w:rsidR="00406796"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 xml:space="preserve">Кол-во, </w:t>
            </w:r>
          </w:p>
          <w:p w:rsidR="00406796" w:rsidRPr="004B6130"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чел.</w:t>
            </w:r>
          </w:p>
        </w:tc>
        <w:tc>
          <w:tcPr>
            <w:tcW w:w="667" w:type="dxa"/>
            <w:tcBorders>
              <w:top w:val="single" w:sz="4" w:space="0" w:color="auto"/>
              <w:left w:val="single" w:sz="4" w:space="0" w:color="auto"/>
              <w:bottom w:val="single" w:sz="4" w:space="0" w:color="auto"/>
              <w:right w:val="single" w:sz="4" w:space="0" w:color="auto"/>
            </w:tcBorders>
            <w:hideMark/>
          </w:tcPr>
          <w:p w:rsidR="00406796"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 xml:space="preserve">Доля, </w:t>
            </w:r>
          </w:p>
          <w:p w:rsidR="00406796" w:rsidRPr="004B6130"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w:t>
            </w:r>
          </w:p>
        </w:tc>
        <w:tc>
          <w:tcPr>
            <w:tcW w:w="835" w:type="dxa"/>
            <w:tcBorders>
              <w:top w:val="single" w:sz="4" w:space="0" w:color="auto"/>
              <w:left w:val="single" w:sz="4" w:space="0" w:color="auto"/>
              <w:bottom w:val="single" w:sz="4" w:space="0" w:color="auto"/>
              <w:right w:val="single" w:sz="4" w:space="0" w:color="auto"/>
            </w:tcBorders>
            <w:noWrap/>
            <w:hideMark/>
          </w:tcPr>
          <w:p w:rsidR="00406796"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 xml:space="preserve">Кол-во, </w:t>
            </w:r>
          </w:p>
          <w:p w:rsidR="00406796" w:rsidRPr="004B6130"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чел.</w:t>
            </w:r>
          </w:p>
        </w:tc>
        <w:tc>
          <w:tcPr>
            <w:tcW w:w="724" w:type="dxa"/>
            <w:tcBorders>
              <w:top w:val="single" w:sz="4" w:space="0" w:color="auto"/>
              <w:left w:val="single" w:sz="4" w:space="0" w:color="auto"/>
              <w:bottom w:val="single" w:sz="4" w:space="0" w:color="auto"/>
              <w:right w:val="single" w:sz="4" w:space="0" w:color="auto"/>
            </w:tcBorders>
            <w:hideMark/>
          </w:tcPr>
          <w:p w:rsidR="00406796"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Доля,</w:t>
            </w:r>
          </w:p>
          <w:p w:rsidR="00406796" w:rsidRPr="004B6130"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 xml:space="preserve"> %</w:t>
            </w:r>
          </w:p>
        </w:tc>
        <w:tc>
          <w:tcPr>
            <w:tcW w:w="779" w:type="dxa"/>
            <w:tcBorders>
              <w:top w:val="single" w:sz="4" w:space="0" w:color="auto"/>
              <w:left w:val="single" w:sz="4" w:space="0" w:color="auto"/>
              <w:bottom w:val="single" w:sz="4" w:space="0" w:color="auto"/>
              <w:right w:val="single" w:sz="4" w:space="0" w:color="auto"/>
            </w:tcBorders>
            <w:noWrap/>
            <w:hideMark/>
          </w:tcPr>
          <w:p w:rsidR="00406796"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 xml:space="preserve">Кол-во, </w:t>
            </w:r>
          </w:p>
          <w:p w:rsidR="00406796" w:rsidRPr="004B6130"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чел.</w:t>
            </w:r>
          </w:p>
        </w:tc>
        <w:tc>
          <w:tcPr>
            <w:tcW w:w="783" w:type="dxa"/>
            <w:tcBorders>
              <w:top w:val="single" w:sz="4" w:space="0" w:color="auto"/>
              <w:left w:val="single" w:sz="4" w:space="0" w:color="auto"/>
              <w:bottom w:val="single" w:sz="4" w:space="0" w:color="auto"/>
              <w:right w:val="single" w:sz="4" w:space="0" w:color="auto"/>
            </w:tcBorders>
            <w:hideMark/>
          </w:tcPr>
          <w:p w:rsidR="00406796" w:rsidRPr="004B6130"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Доля,</w:t>
            </w:r>
          </w:p>
          <w:p w:rsidR="00406796" w:rsidRPr="004B6130"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w:t>
            </w:r>
          </w:p>
        </w:tc>
        <w:tc>
          <w:tcPr>
            <w:tcW w:w="720" w:type="dxa"/>
            <w:tcBorders>
              <w:top w:val="single" w:sz="4" w:space="0" w:color="auto"/>
              <w:left w:val="single" w:sz="4" w:space="0" w:color="auto"/>
              <w:bottom w:val="single" w:sz="4" w:space="0" w:color="auto"/>
              <w:right w:val="single" w:sz="4" w:space="0" w:color="auto"/>
            </w:tcBorders>
            <w:hideMark/>
          </w:tcPr>
          <w:p w:rsidR="00406796" w:rsidRPr="004B6130"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Кол-во,</w:t>
            </w:r>
          </w:p>
          <w:p w:rsidR="00406796" w:rsidRPr="004B6130"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чел.</w:t>
            </w:r>
          </w:p>
        </w:tc>
        <w:tc>
          <w:tcPr>
            <w:tcW w:w="698" w:type="dxa"/>
            <w:tcBorders>
              <w:top w:val="single" w:sz="4" w:space="0" w:color="auto"/>
              <w:left w:val="single" w:sz="4" w:space="0" w:color="auto"/>
              <w:bottom w:val="single" w:sz="4" w:space="0" w:color="auto"/>
              <w:right w:val="single" w:sz="4" w:space="0" w:color="auto"/>
            </w:tcBorders>
            <w:hideMark/>
          </w:tcPr>
          <w:p w:rsidR="00406796" w:rsidRPr="004B6130"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Доля,</w:t>
            </w:r>
          </w:p>
          <w:p w:rsidR="00406796" w:rsidRPr="004B6130"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w:t>
            </w:r>
          </w:p>
        </w:tc>
        <w:tc>
          <w:tcPr>
            <w:tcW w:w="850" w:type="dxa"/>
            <w:tcBorders>
              <w:top w:val="single" w:sz="4" w:space="0" w:color="auto"/>
              <w:left w:val="single" w:sz="4" w:space="0" w:color="auto"/>
              <w:bottom w:val="single" w:sz="4" w:space="0" w:color="auto"/>
              <w:right w:val="single" w:sz="4" w:space="0" w:color="auto"/>
            </w:tcBorders>
            <w:hideMark/>
          </w:tcPr>
          <w:p w:rsidR="00406796"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Кол-во,</w:t>
            </w:r>
          </w:p>
          <w:p w:rsidR="00406796" w:rsidRPr="004B6130"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 xml:space="preserve"> чел.</w:t>
            </w:r>
          </w:p>
        </w:tc>
        <w:tc>
          <w:tcPr>
            <w:tcW w:w="993" w:type="dxa"/>
            <w:tcBorders>
              <w:top w:val="single" w:sz="4" w:space="0" w:color="auto"/>
              <w:left w:val="single" w:sz="4" w:space="0" w:color="auto"/>
              <w:bottom w:val="single" w:sz="4" w:space="0" w:color="auto"/>
              <w:right w:val="single" w:sz="4" w:space="0" w:color="auto"/>
            </w:tcBorders>
            <w:hideMark/>
          </w:tcPr>
          <w:p w:rsidR="00406796" w:rsidRPr="004B6130"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Доля,</w:t>
            </w:r>
          </w:p>
          <w:p w:rsidR="00406796" w:rsidRPr="004B6130"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w:t>
            </w:r>
          </w:p>
        </w:tc>
      </w:tr>
      <w:tr w:rsidR="00406796" w:rsidRPr="00A06AF6" w:rsidTr="00406796">
        <w:trPr>
          <w:trHeight w:val="20"/>
        </w:trPr>
        <w:tc>
          <w:tcPr>
            <w:tcW w:w="425" w:type="dxa"/>
            <w:tcBorders>
              <w:top w:val="single" w:sz="4" w:space="0" w:color="auto"/>
              <w:left w:val="single" w:sz="4" w:space="0" w:color="auto"/>
              <w:bottom w:val="single" w:sz="4" w:space="0" w:color="auto"/>
              <w:right w:val="single" w:sz="4" w:space="0" w:color="auto"/>
            </w:tcBorders>
            <w:vAlign w:val="center"/>
          </w:tcPr>
          <w:p w:rsidR="00406796" w:rsidRPr="00B655A9" w:rsidRDefault="00406796" w:rsidP="00135AF1">
            <w:pPr>
              <w:tabs>
                <w:tab w:val="left" w:pos="459"/>
                <w:tab w:val="left" w:pos="10065"/>
              </w:tabs>
              <w:ind w:left="-108" w:right="-392" w:hanging="284"/>
              <w:jc w:val="center"/>
              <w:rPr>
                <w:rFonts w:ascii="Times New Roman" w:eastAsia="Times New Roman" w:hAnsi="Times New Roman"/>
              </w:rPr>
            </w:pPr>
            <w:r>
              <w:rPr>
                <w:rFonts w:ascii="Times New Roman" w:eastAsia="Times New Roman" w:hAnsi="Times New Roman"/>
              </w:rPr>
              <w:t>1</w:t>
            </w:r>
          </w:p>
        </w:tc>
        <w:tc>
          <w:tcPr>
            <w:tcW w:w="1843" w:type="dxa"/>
            <w:tcBorders>
              <w:top w:val="single" w:sz="4" w:space="0" w:color="auto"/>
              <w:left w:val="single" w:sz="4" w:space="0" w:color="auto"/>
              <w:bottom w:val="single" w:sz="4" w:space="0" w:color="auto"/>
              <w:right w:val="single" w:sz="4" w:space="0" w:color="auto"/>
            </w:tcBorders>
            <w:noWrap/>
            <w:hideMark/>
          </w:tcPr>
          <w:p w:rsidR="00406796" w:rsidRPr="00A06AF6" w:rsidRDefault="00406796" w:rsidP="00135AF1">
            <w:pPr>
              <w:tabs>
                <w:tab w:val="left" w:pos="0"/>
                <w:tab w:val="left" w:pos="333"/>
                <w:tab w:val="left" w:pos="10065"/>
              </w:tabs>
              <w:ind w:left="35" w:right="30"/>
              <w:jc w:val="both"/>
              <w:rPr>
                <w:rFonts w:ascii="Times New Roman" w:eastAsia="Times New Roman" w:hAnsi="Times New Roman"/>
                <w:sz w:val="20"/>
                <w:szCs w:val="20"/>
              </w:rPr>
            </w:pPr>
            <w:r>
              <w:rPr>
                <w:rFonts w:ascii="Times New Roman" w:eastAsia="Times New Roman" w:hAnsi="Times New Roman"/>
                <w:bCs/>
                <w:sz w:val="20"/>
                <w:szCs w:val="20"/>
              </w:rPr>
              <w:t xml:space="preserve">Водоснабжение </w:t>
            </w:r>
            <w:r w:rsidRPr="00A06AF6">
              <w:rPr>
                <w:rFonts w:ascii="Times New Roman" w:eastAsia="Times New Roman" w:hAnsi="Times New Roman"/>
                <w:bCs/>
                <w:sz w:val="20"/>
                <w:szCs w:val="20"/>
              </w:rPr>
              <w:t>водоотведение</w:t>
            </w:r>
          </w:p>
        </w:tc>
        <w:tc>
          <w:tcPr>
            <w:tcW w:w="606" w:type="dxa"/>
            <w:tcBorders>
              <w:top w:val="single" w:sz="4" w:space="0" w:color="auto"/>
              <w:left w:val="single" w:sz="4" w:space="0" w:color="auto"/>
              <w:bottom w:val="single" w:sz="4" w:space="0" w:color="auto"/>
              <w:right w:val="single" w:sz="4" w:space="0" w:color="auto"/>
            </w:tcBorders>
            <w:noWrap/>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161</w:t>
            </w:r>
          </w:p>
        </w:tc>
        <w:tc>
          <w:tcPr>
            <w:tcW w:w="667"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20,4</w:t>
            </w:r>
          </w:p>
        </w:tc>
        <w:tc>
          <w:tcPr>
            <w:tcW w:w="835" w:type="dxa"/>
            <w:tcBorders>
              <w:top w:val="single" w:sz="4" w:space="0" w:color="auto"/>
              <w:left w:val="single" w:sz="4" w:space="0" w:color="auto"/>
              <w:bottom w:val="single" w:sz="4" w:space="0" w:color="auto"/>
              <w:right w:val="single" w:sz="4" w:space="0" w:color="auto"/>
            </w:tcBorders>
            <w:noWrap/>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154</w:t>
            </w:r>
          </w:p>
        </w:tc>
        <w:tc>
          <w:tcPr>
            <w:tcW w:w="724"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510"/>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19,5</w:t>
            </w:r>
          </w:p>
        </w:tc>
        <w:tc>
          <w:tcPr>
            <w:tcW w:w="779" w:type="dxa"/>
            <w:tcBorders>
              <w:top w:val="single" w:sz="4" w:space="0" w:color="auto"/>
              <w:left w:val="single" w:sz="4" w:space="0" w:color="auto"/>
              <w:bottom w:val="single" w:sz="4" w:space="0" w:color="auto"/>
              <w:right w:val="single" w:sz="4" w:space="0" w:color="auto"/>
            </w:tcBorders>
            <w:noWrap/>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92</w:t>
            </w:r>
          </w:p>
        </w:tc>
        <w:tc>
          <w:tcPr>
            <w:tcW w:w="783"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11,7</w:t>
            </w:r>
          </w:p>
        </w:tc>
        <w:tc>
          <w:tcPr>
            <w:tcW w:w="720"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76</w:t>
            </w:r>
          </w:p>
        </w:tc>
        <w:tc>
          <w:tcPr>
            <w:tcW w:w="698"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531"/>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9,6</w:t>
            </w:r>
          </w:p>
        </w:tc>
        <w:tc>
          <w:tcPr>
            <w:tcW w:w="850"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306</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38,8</w:t>
            </w:r>
          </w:p>
        </w:tc>
      </w:tr>
      <w:tr w:rsidR="00406796" w:rsidRPr="00A06AF6" w:rsidTr="00406796">
        <w:trPr>
          <w:trHeight w:val="491"/>
        </w:trPr>
        <w:tc>
          <w:tcPr>
            <w:tcW w:w="425" w:type="dxa"/>
            <w:tcBorders>
              <w:top w:val="single" w:sz="4" w:space="0" w:color="auto"/>
              <w:left w:val="single" w:sz="4" w:space="0" w:color="auto"/>
              <w:bottom w:val="single" w:sz="4" w:space="0" w:color="auto"/>
              <w:right w:val="single" w:sz="4" w:space="0" w:color="auto"/>
            </w:tcBorders>
          </w:tcPr>
          <w:p w:rsidR="00406796" w:rsidRPr="00A06AF6" w:rsidRDefault="00406796" w:rsidP="00135AF1">
            <w:pPr>
              <w:pStyle w:val="a4"/>
              <w:tabs>
                <w:tab w:val="left" w:pos="459"/>
                <w:tab w:val="left" w:pos="10065"/>
              </w:tabs>
              <w:ind w:left="-108" w:right="-392" w:hanging="284"/>
              <w:jc w:val="center"/>
              <w:rPr>
                <w:rFonts w:ascii="Times New Roman" w:eastAsia="Times New Roman" w:hAnsi="Times New Roman"/>
              </w:rPr>
            </w:pPr>
            <w:r>
              <w:rPr>
                <w:rFonts w:ascii="Times New Roman" w:eastAsia="Times New Roman" w:hAnsi="Times New Roman"/>
              </w:rPr>
              <w:t>2</w:t>
            </w:r>
          </w:p>
        </w:tc>
        <w:tc>
          <w:tcPr>
            <w:tcW w:w="1843" w:type="dxa"/>
            <w:tcBorders>
              <w:top w:val="single" w:sz="4" w:space="0" w:color="auto"/>
              <w:left w:val="single" w:sz="4" w:space="0" w:color="auto"/>
              <w:bottom w:val="single" w:sz="4" w:space="0" w:color="auto"/>
              <w:right w:val="single" w:sz="4" w:space="0" w:color="auto"/>
            </w:tcBorders>
            <w:noWrap/>
            <w:hideMark/>
          </w:tcPr>
          <w:p w:rsidR="00406796" w:rsidRPr="00A06AF6" w:rsidRDefault="00406796" w:rsidP="00135AF1">
            <w:pPr>
              <w:tabs>
                <w:tab w:val="left" w:pos="0"/>
                <w:tab w:val="left" w:pos="333"/>
                <w:tab w:val="left" w:pos="10065"/>
              </w:tabs>
              <w:ind w:left="35" w:right="30"/>
              <w:jc w:val="both"/>
              <w:rPr>
                <w:rFonts w:ascii="Times New Roman" w:eastAsia="Times New Roman" w:hAnsi="Times New Roman"/>
                <w:sz w:val="20"/>
                <w:szCs w:val="20"/>
              </w:rPr>
            </w:pPr>
            <w:r w:rsidRPr="00A06AF6">
              <w:rPr>
                <w:rFonts w:ascii="Times New Roman" w:eastAsia="Times New Roman" w:hAnsi="Times New Roman"/>
                <w:bCs/>
                <w:sz w:val="20"/>
                <w:szCs w:val="20"/>
              </w:rPr>
              <w:t>Водоочистка</w:t>
            </w:r>
          </w:p>
        </w:tc>
        <w:tc>
          <w:tcPr>
            <w:tcW w:w="606" w:type="dxa"/>
            <w:tcBorders>
              <w:top w:val="single" w:sz="4" w:space="0" w:color="auto"/>
              <w:left w:val="single" w:sz="4" w:space="0" w:color="auto"/>
              <w:bottom w:val="single" w:sz="4" w:space="0" w:color="auto"/>
              <w:right w:val="single" w:sz="4" w:space="0" w:color="auto"/>
            </w:tcBorders>
            <w:noWrap/>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133</w:t>
            </w:r>
          </w:p>
        </w:tc>
        <w:tc>
          <w:tcPr>
            <w:tcW w:w="667"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16,9</w:t>
            </w:r>
          </w:p>
        </w:tc>
        <w:tc>
          <w:tcPr>
            <w:tcW w:w="835" w:type="dxa"/>
            <w:tcBorders>
              <w:top w:val="single" w:sz="4" w:space="0" w:color="auto"/>
              <w:left w:val="single" w:sz="4" w:space="0" w:color="auto"/>
              <w:bottom w:val="single" w:sz="4" w:space="0" w:color="auto"/>
              <w:right w:val="single" w:sz="4" w:space="0" w:color="auto"/>
            </w:tcBorders>
            <w:noWrap/>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138</w:t>
            </w:r>
          </w:p>
        </w:tc>
        <w:tc>
          <w:tcPr>
            <w:tcW w:w="724"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510"/>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17,5</w:t>
            </w:r>
          </w:p>
        </w:tc>
        <w:tc>
          <w:tcPr>
            <w:tcW w:w="779" w:type="dxa"/>
            <w:tcBorders>
              <w:top w:val="single" w:sz="4" w:space="0" w:color="auto"/>
              <w:left w:val="single" w:sz="4" w:space="0" w:color="auto"/>
              <w:bottom w:val="single" w:sz="4" w:space="0" w:color="auto"/>
              <w:right w:val="single" w:sz="4" w:space="0" w:color="auto"/>
            </w:tcBorders>
            <w:noWrap/>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92</w:t>
            </w:r>
          </w:p>
        </w:tc>
        <w:tc>
          <w:tcPr>
            <w:tcW w:w="783"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11,7</w:t>
            </w:r>
          </w:p>
        </w:tc>
        <w:tc>
          <w:tcPr>
            <w:tcW w:w="720"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64</w:t>
            </w:r>
          </w:p>
        </w:tc>
        <w:tc>
          <w:tcPr>
            <w:tcW w:w="698"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531"/>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8,1</w:t>
            </w:r>
          </w:p>
        </w:tc>
        <w:tc>
          <w:tcPr>
            <w:tcW w:w="850"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362</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45,9</w:t>
            </w:r>
          </w:p>
        </w:tc>
      </w:tr>
      <w:tr w:rsidR="00406796" w:rsidRPr="00A06AF6" w:rsidTr="00406796">
        <w:trPr>
          <w:trHeight w:val="20"/>
        </w:trPr>
        <w:tc>
          <w:tcPr>
            <w:tcW w:w="425" w:type="dxa"/>
            <w:tcBorders>
              <w:top w:val="single" w:sz="4" w:space="0" w:color="auto"/>
              <w:left w:val="single" w:sz="4" w:space="0" w:color="auto"/>
              <w:bottom w:val="single" w:sz="4" w:space="0" w:color="auto"/>
              <w:right w:val="single" w:sz="4" w:space="0" w:color="auto"/>
            </w:tcBorders>
          </w:tcPr>
          <w:p w:rsidR="00406796" w:rsidRPr="00A06AF6" w:rsidRDefault="00406796" w:rsidP="00135AF1">
            <w:pPr>
              <w:tabs>
                <w:tab w:val="left" w:pos="459"/>
                <w:tab w:val="left" w:pos="10065"/>
              </w:tabs>
              <w:ind w:left="-108" w:right="-392" w:hanging="284"/>
              <w:jc w:val="center"/>
              <w:rPr>
                <w:rFonts w:ascii="Times New Roman" w:eastAsia="Times New Roman" w:hAnsi="Times New Roman"/>
              </w:rPr>
            </w:pPr>
            <w:r>
              <w:rPr>
                <w:rFonts w:ascii="Times New Roman" w:eastAsia="Times New Roman" w:hAnsi="Times New Roman"/>
              </w:rPr>
              <w:t>3</w:t>
            </w:r>
          </w:p>
        </w:tc>
        <w:tc>
          <w:tcPr>
            <w:tcW w:w="1843" w:type="dxa"/>
            <w:tcBorders>
              <w:top w:val="single" w:sz="4" w:space="0" w:color="auto"/>
              <w:left w:val="single" w:sz="4" w:space="0" w:color="auto"/>
              <w:bottom w:val="single" w:sz="4" w:space="0" w:color="auto"/>
              <w:right w:val="single" w:sz="4" w:space="0" w:color="auto"/>
            </w:tcBorders>
            <w:noWrap/>
            <w:hideMark/>
          </w:tcPr>
          <w:p w:rsidR="00406796" w:rsidRPr="00A06AF6" w:rsidRDefault="00406796" w:rsidP="00135AF1">
            <w:pPr>
              <w:tabs>
                <w:tab w:val="left" w:pos="0"/>
                <w:tab w:val="left" w:pos="333"/>
                <w:tab w:val="left" w:pos="10065"/>
              </w:tabs>
              <w:ind w:left="35" w:right="30"/>
              <w:jc w:val="both"/>
              <w:rPr>
                <w:rFonts w:ascii="Times New Roman" w:eastAsia="Times New Roman" w:hAnsi="Times New Roman"/>
                <w:sz w:val="20"/>
                <w:szCs w:val="20"/>
              </w:rPr>
            </w:pPr>
            <w:r w:rsidRPr="00A06AF6">
              <w:rPr>
                <w:rFonts w:ascii="Times New Roman" w:eastAsia="Times New Roman" w:hAnsi="Times New Roman"/>
                <w:bCs/>
                <w:sz w:val="20"/>
                <w:szCs w:val="20"/>
              </w:rPr>
              <w:t>Электроснабжение</w:t>
            </w:r>
          </w:p>
        </w:tc>
        <w:tc>
          <w:tcPr>
            <w:tcW w:w="606" w:type="dxa"/>
            <w:tcBorders>
              <w:top w:val="single" w:sz="4" w:space="0" w:color="auto"/>
              <w:left w:val="single" w:sz="4" w:space="0" w:color="auto"/>
              <w:bottom w:val="single" w:sz="4" w:space="0" w:color="auto"/>
              <w:right w:val="single" w:sz="4" w:space="0" w:color="auto"/>
            </w:tcBorders>
            <w:noWrap/>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164</w:t>
            </w:r>
          </w:p>
        </w:tc>
        <w:tc>
          <w:tcPr>
            <w:tcW w:w="667"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20,8</w:t>
            </w:r>
          </w:p>
        </w:tc>
        <w:tc>
          <w:tcPr>
            <w:tcW w:w="835" w:type="dxa"/>
            <w:tcBorders>
              <w:top w:val="single" w:sz="4" w:space="0" w:color="auto"/>
              <w:left w:val="single" w:sz="4" w:space="0" w:color="auto"/>
              <w:bottom w:val="single" w:sz="4" w:space="0" w:color="auto"/>
              <w:right w:val="single" w:sz="4" w:space="0" w:color="auto"/>
            </w:tcBorders>
            <w:noWrap/>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153</w:t>
            </w:r>
          </w:p>
        </w:tc>
        <w:tc>
          <w:tcPr>
            <w:tcW w:w="724"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510"/>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19,4</w:t>
            </w:r>
          </w:p>
        </w:tc>
        <w:tc>
          <w:tcPr>
            <w:tcW w:w="779" w:type="dxa"/>
            <w:tcBorders>
              <w:top w:val="single" w:sz="4" w:space="0" w:color="auto"/>
              <w:left w:val="single" w:sz="4" w:space="0" w:color="auto"/>
              <w:bottom w:val="single" w:sz="4" w:space="0" w:color="auto"/>
              <w:right w:val="single" w:sz="4" w:space="0" w:color="auto"/>
            </w:tcBorders>
            <w:noWrap/>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120</w:t>
            </w:r>
          </w:p>
        </w:tc>
        <w:tc>
          <w:tcPr>
            <w:tcW w:w="783"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15,2</w:t>
            </w:r>
          </w:p>
        </w:tc>
        <w:tc>
          <w:tcPr>
            <w:tcW w:w="720"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116</w:t>
            </w:r>
          </w:p>
        </w:tc>
        <w:tc>
          <w:tcPr>
            <w:tcW w:w="698"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531"/>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14,7</w:t>
            </w:r>
          </w:p>
        </w:tc>
        <w:tc>
          <w:tcPr>
            <w:tcW w:w="850"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236</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29,9</w:t>
            </w:r>
          </w:p>
        </w:tc>
      </w:tr>
      <w:tr w:rsidR="00406796" w:rsidRPr="00A06AF6" w:rsidTr="00406796">
        <w:trPr>
          <w:trHeight w:val="20"/>
        </w:trPr>
        <w:tc>
          <w:tcPr>
            <w:tcW w:w="425" w:type="dxa"/>
            <w:tcBorders>
              <w:top w:val="single" w:sz="4" w:space="0" w:color="auto"/>
              <w:left w:val="single" w:sz="4" w:space="0" w:color="auto"/>
              <w:bottom w:val="single" w:sz="4" w:space="0" w:color="auto"/>
              <w:right w:val="single" w:sz="4" w:space="0" w:color="auto"/>
            </w:tcBorders>
          </w:tcPr>
          <w:p w:rsidR="00406796" w:rsidRPr="00A06AF6" w:rsidRDefault="00406796" w:rsidP="00135AF1">
            <w:pPr>
              <w:tabs>
                <w:tab w:val="left" w:pos="459"/>
                <w:tab w:val="left" w:pos="10065"/>
              </w:tabs>
              <w:spacing w:after="160" w:line="256" w:lineRule="auto"/>
              <w:ind w:left="-108" w:right="-392" w:hanging="284"/>
              <w:jc w:val="center"/>
              <w:rPr>
                <w:rFonts w:ascii="Times New Roman" w:eastAsia="Times New Roman" w:hAnsi="Times New Roman"/>
              </w:rPr>
            </w:pPr>
            <w:r>
              <w:rPr>
                <w:rFonts w:ascii="Times New Roman" w:eastAsia="Times New Roman" w:hAnsi="Times New Roman"/>
              </w:rPr>
              <w:t>4</w:t>
            </w:r>
          </w:p>
        </w:tc>
        <w:tc>
          <w:tcPr>
            <w:tcW w:w="1843" w:type="dxa"/>
            <w:tcBorders>
              <w:top w:val="single" w:sz="4" w:space="0" w:color="auto"/>
              <w:left w:val="single" w:sz="4" w:space="0" w:color="auto"/>
              <w:bottom w:val="single" w:sz="4" w:space="0" w:color="auto"/>
              <w:right w:val="single" w:sz="4" w:space="0" w:color="auto"/>
            </w:tcBorders>
            <w:noWrap/>
            <w:hideMark/>
          </w:tcPr>
          <w:p w:rsidR="00406796" w:rsidRPr="00A06AF6" w:rsidRDefault="00406796" w:rsidP="00135AF1">
            <w:pPr>
              <w:tabs>
                <w:tab w:val="left" w:pos="0"/>
                <w:tab w:val="left" w:pos="10065"/>
              </w:tabs>
              <w:spacing w:after="160" w:line="256" w:lineRule="auto"/>
              <w:ind w:left="35" w:right="30"/>
              <w:jc w:val="both"/>
              <w:rPr>
                <w:rFonts w:ascii="Times New Roman" w:hAnsi="Times New Roman"/>
                <w:bCs/>
                <w:sz w:val="20"/>
                <w:szCs w:val="20"/>
                <w:lang w:eastAsia="en-US"/>
              </w:rPr>
            </w:pPr>
            <w:r w:rsidRPr="00A06AF6">
              <w:rPr>
                <w:rFonts w:ascii="Times New Roman" w:eastAsia="Times New Roman" w:hAnsi="Times New Roman"/>
                <w:bCs/>
                <w:sz w:val="20"/>
                <w:szCs w:val="20"/>
              </w:rPr>
              <w:t>Теплоснабжение</w:t>
            </w:r>
          </w:p>
        </w:tc>
        <w:tc>
          <w:tcPr>
            <w:tcW w:w="606" w:type="dxa"/>
            <w:tcBorders>
              <w:top w:val="single" w:sz="4" w:space="0" w:color="auto"/>
              <w:left w:val="single" w:sz="4" w:space="0" w:color="auto"/>
              <w:bottom w:val="single" w:sz="4" w:space="0" w:color="auto"/>
              <w:right w:val="single" w:sz="4" w:space="0" w:color="auto"/>
            </w:tcBorders>
            <w:noWrap/>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140</w:t>
            </w:r>
          </w:p>
        </w:tc>
        <w:tc>
          <w:tcPr>
            <w:tcW w:w="667"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17,7</w:t>
            </w:r>
          </w:p>
        </w:tc>
        <w:tc>
          <w:tcPr>
            <w:tcW w:w="835" w:type="dxa"/>
            <w:tcBorders>
              <w:top w:val="single" w:sz="4" w:space="0" w:color="auto"/>
              <w:left w:val="single" w:sz="4" w:space="0" w:color="auto"/>
              <w:bottom w:val="single" w:sz="4" w:space="0" w:color="auto"/>
              <w:right w:val="single" w:sz="4" w:space="0" w:color="auto"/>
            </w:tcBorders>
            <w:noWrap/>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136</w:t>
            </w:r>
          </w:p>
        </w:tc>
        <w:tc>
          <w:tcPr>
            <w:tcW w:w="724"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510"/>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17,2</w:t>
            </w:r>
          </w:p>
        </w:tc>
        <w:tc>
          <w:tcPr>
            <w:tcW w:w="779" w:type="dxa"/>
            <w:tcBorders>
              <w:top w:val="single" w:sz="4" w:space="0" w:color="auto"/>
              <w:left w:val="single" w:sz="4" w:space="0" w:color="auto"/>
              <w:bottom w:val="single" w:sz="4" w:space="0" w:color="auto"/>
              <w:right w:val="single" w:sz="4" w:space="0" w:color="auto"/>
            </w:tcBorders>
            <w:noWrap/>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97</w:t>
            </w:r>
          </w:p>
        </w:tc>
        <w:tc>
          <w:tcPr>
            <w:tcW w:w="783"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12,3</w:t>
            </w:r>
          </w:p>
        </w:tc>
        <w:tc>
          <w:tcPr>
            <w:tcW w:w="720"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84</w:t>
            </w:r>
          </w:p>
        </w:tc>
        <w:tc>
          <w:tcPr>
            <w:tcW w:w="698"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531"/>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10,6</w:t>
            </w:r>
          </w:p>
        </w:tc>
        <w:tc>
          <w:tcPr>
            <w:tcW w:w="850"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332</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42,1</w:t>
            </w:r>
          </w:p>
        </w:tc>
      </w:tr>
      <w:tr w:rsidR="00406796" w:rsidRPr="00A06AF6" w:rsidTr="00406796">
        <w:trPr>
          <w:trHeight w:val="323"/>
        </w:trPr>
        <w:tc>
          <w:tcPr>
            <w:tcW w:w="425" w:type="dxa"/>
            <w:tcBorders>
              <w:top w:val="single" w:sz="4" w:space="0" w:color="auto"/>
              <w:left w:val="single" w:sz="4" w:space="0" w:color="auto"/>
              <w:bottom w:val="single" w:sz="4" w:space="0" w:color="auto"/>
              <w:right w:val="single" w:sz="4" w:space="0" w:color="auto"/>
            </w:tcBorders>
          </w:tcPr>
          <w:p w:rsidR="00406796" w:rsidRPr="00A06AF6" w:rsidRDefault="00406796" w:rsidP="00135AF1">
            <w:pPr>
              <w:tabs>
                <w:tab w:val="center" w:pos="246"/>
                <w:tab w:val="left" w:pos="459"/>
                <w:tab w:val="right" w:pos="601"/>
                <w:tab w:val="left" w:pos="10065"/>
              </w:tabs>
              <w:spacing w:after="160" w:line="256" w:lineRule="auto"/>
              <w:ind w:right="-392"/>
              <w:rPr>
                <w:rFonts w:ascii="Times New Roman" w:eastAsia="Times New Roman" w:hAnsi="Times New Roman"/>
              </w:rPr>
            </w:pPr>
            <w:r>
              <w:rPr>
                <w:rFonts w:ascii="Times New Roman" w:eastAsia="Times New Roman" w:hAnsi="Times New Roman"/>
              </w:rPr>
              <w:t>5</w:t>
            </w:r>
          </w:p>
        </w:tc>
        <w:tc>
          <w:tcPr>
            <w:tcW w:w="1843" w:type="dxa"/>
            <w:tcBorders>
              <w:top w:val="single" w:sz="4" w:space="0" w:color="auto"/>
              <w:left w:val="single" w:sz="4" w:space="0" w:color="auto"/>
              <w:bottom w:val="single" w:sz="4" w:space="0" w:color="auto"/>
              <w:right w:val="single" w:sz="4" w:space="0" w:color="auto"/>
            </w:tcBorders>
            <w:noWrap/>
            <w:hideMark/>
          </w:tcPr>
          <w:p w:rsidR="00406796" w:rsidRPr="00A06AF6" w:rsidRDefault="00406796" w:rsidP="00135AF1">
            <w:pPr>
              <w:tabs>
                <w:tab w:val="left" w:pos="0"/>
                <w:tab w:val="left" w:pos="10065"/>
              </w:tabs>
              <w:spacing w:after="160" w:line="256" w:lineRule="auto"/>
              <w:ind w:left="35" w:right="30"/>
              <w:jc w:val="both"/>
              <w:rPr>
                <w:rFonts w:ascii="Times New Roman" w:hAnsi="Times New Roman"/>
                <w:bCs/>
                <w:sz w:val="20"/>
                <w:szCs w:val="20"/>
                <w:lang w:eastAsia="en-US"/>
              </w:rPr>
            </w:pPr>
            <w:r w:rsidRPr="00A06AF6">
              <w:rPr>
                <w:rFonts w:ascii="Times New Roman" w:eastAsia="Times New Roman" w:hAnsi="Times New Roman"/>
                <w:bCs/>
                <w:sz w:val="20"/>
                <w:szCs w:val="20"/>
              </w:rPr>
              <w:t>Телефонная связь</w:t>
            </w:r>
          </w:p>
        </w:tc>
        <w:tc>
          <w:tcPr>
            <w:tcW w:w="606" w:type="dxa"/>
            <w:tcBorders>
              <w:top w:val="single" w:sz="4" w:space="0" w:color="auto"/>
              <w:left w:val="single" w:sz="4" w:space="0" w:color="auto"/>
              <w:bottom w:val="single" w:sz="4" w:space="0" w:color="auto"/>
              <w:right w:val="single" w:sz="4" w:space="0" w:color="auto"/>
            </w:tcBorders>
            <w:noWrap/>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205</w:t>
            </w:r>
          </w:p>
        </w:tc>
        <w:tc>
          <w:tcPr>
            <w:tcW w:w="667"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26</w:t>
            </w:r>
          </w:p>
        </w:tc>
        <w:tc>
          <w:tcPr>
            <w:tcW w:w="835" w:type="dxa"/>
            <w:tcBorders>
              <w:top w:val="single" w:sz="4" w:space="0" w:color="auto"/>
              <w:left w:val="single" w:sz="4" w:space="0" w:color="auto"/>
              <w:bottom w:val="single" w:sz="4" w:space="0" w:color="auto"/>
              <w:right w:val="single" w:sz="4" w:space="0" w:color="auto"/>
            </w:tcBorders>
            <w:noWrap/>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194</w:t>
            </w:r>
          </w:p>
        </w:tc>
        <w:tc>
          <w:tcPr>
            <w:tcW w:w="724"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510"/>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24,6</w:t>
            </w:r>
          </w:p>
        </w:tc>
        <w:tc>
          <w:tcPr>
            <w:tcW w:w="779" w:type="dxa"/>
            <w:tcBorders>
              <w:top w:val="single" w:sz="4" w:space="0" w:color="auto"/>
              <w:left w:val="single" w:sz="4" w:space="0" w:color="auto"/>
              <w:bottom w:val="single" w:sz="4" w:space="0" w:color="auto"/>
              <w:right w:val="single" w:sz="4" w:space="0" w:color="auto"/>
            </w:tcBorders>
            <w:noWrap/>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70</w:t>
            </w:r>
          </w:p>
        </w:tc>
        <w:tc>
          <w:tcPr>
            <w:tcW w:w="783"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8,9</w:t>
            </w:r>
          </w:p>
        </w:tc>
        <w:tc>
          <w:tcPr>
            <w:tcW w:w="720"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56</w:t>
            </w:r>
          </w:p>
        </w:tc>
        <w:tc>
          <w:tcPr>
            <w:tcW w:w="698"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531"/>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7,1</w:t>
            </w:r>
          </w:p>
        </w:tc>
        <w:tc>
          <w:tcPr>
            <w:tcW w:w="850"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264</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796" w:rsidRPr="00A06AF6" w:rsidRDefault="00406796" w:rsidP="00135AF1">
            <w:pPr>
              <w:tabs>
                <w:tab w:val="left" w:pos="10065"/>
              </w:tabs>
              <w:ind w:right="-1" w:hanging="108"/>
              <w:jc w:val="center"/>
              <w:rPr>
                <w:rFonts w:ascii="Times New Roman" w:eastAsia="Times New Roman" w:hAnsi="Times New Roman"/>
                <w:sz w:val="20"/>
                <w:szCs w:val="20"/>
              </w:rPr>
            </w:pPr>
            <w:r w:rsidRPr="00A06AF6">
              <w:rPr>
                <w:rFonts w:ascii="Times New Roman" w:eastAsia="Times New Roman" w:hAnsi="Times New Roman"/>
                <w:sz w:val="20"/>
                <w:szCs w:val="20"/>
              </w:rPr>
              <w:t>33,5</w:t>
            </w:r>
          </w:p>
        </w:tc>
      </w:tr>
    </w:tbl>
    <w:p w:rsidR="00915A35" w:rsidRPr="007D5163" w:rsidRDefault="00915A35" w:rsidP="00492DD2">
      <w:pPr>
        <w:tabs>
          <w:tab w:val="left" w:pos="10065"/>
        </w:tabs>
        <w:spacing w:after="0" w:line="240" w:lineRule="auto"/>
        <w:ind w:left="142" w:right="-1" w:firstLine="709"/>
        <w:jc w:val="both"/>
        <w:rPr>
          <w:rFonts w:ascii="Times New Roman" w:hAnsi="Times New Roman"/>
          <w:sz w:val="28"/>
          <w:szCs w:val="28"/>
        </w:rPr>
      </w:pPr>
      <w:r w:rsidRPr="00670850">
        <w:rPr>
          <w:rFonts w:ascii="Times New Roman" w:hAnsi="Times New Roman"/>
          <w:sz w:val="28"/>
          <w:szCs w:val="28"/>
        </w:rPr>
        <w:t xml:space="preserve">Наиболее удовлетворены опрошенные количеством процедур подключения </w:t>
      </w:r>
      <w:r w:rsidRPr="007D5163">
        <w:rPr>
          <w:rFonts w:ascii="Times New Roman" w:hAnsi="Times New Roman"/>
          <w:sz w:val="28"/>
          <w:szCs w:val="28"/>
        </w:rPr>
        <w:t>к услугам телефонной связи. При этом большинство респондентов затруднились с ответами.</w:t>
      </w:r>
      <w:r w:rsidRPr="00670850">
        <w:rPr>
          <w:sz w:val="28"/>
          <w:szCs w:val="28"/>
          <w:lang w:eastAsia="en-US"/>
        </w:rPr>
        <w:t xml:space="preserve"> </w:t>
      </w:r>
    </w:p>
    <w:p w:rsidR="007D5163" w:rsidRDefault="007D5163" w:rsidP="00492DD2">
      <w:pPr>
        <w:tabs>
          <w:tab w:val="left" w:pos="10065"/>
        </w:tabs>
        <w:spacing w:after="0" w:line="240" w:lineRule="auto"/>
        <w:ind w:left="142" w:right="-1" w:firstLine="709"/>
        <w:jc w:val="right"/>
        <w:rPr>
          <w:rFonts w:ascii="Times New Roman" w:hAnsi="Times New Roman"/>
          <w:sz w:val="24"/>
          <w:szCs w:val="24"/>
        </w:rPr>
      </w:pPr>
      <w:r w:rsidRPr="007D5163">
        <w:rPr>
          <w:rFonts w:ascii="Times New Roman" w:hAnsi="Times New Roman"/>
          <w:sz w:val="24"/>
          <w:szCs w:val="24"/>
        </w:rPr>
        <w:t xml:space="preserve">Таблица </w:t>
      </w:r>
      <w:r w:rsidR="00406796">
        <w:rPr>
          <w:rFonts w:ascii="Times New Roman" w:hAnsi="Times New Roman"/>
          <w:sz w:val="24"/>
          <w:szCs w:val="24"/>
        </w:rPr>
        <w:t>11</w:t>
      </w:r>
    </w:p>
    <w:p w:rsidR="00915A35" w:rsidRDefault="00915A35" w:rsidP="00492DD2">
      <w:pPr>
        <w:tabs>
          <w:tab w:val="left" w:pos="10065"/>
        </w:tabs>
        <w:spacing w:after="0" w:line="240" w:lineRule="auto"/>
        <w:ind w:left="142" w:right="-1" w:firstLine="709"/>
        <w:jc w:val="center"/>
        <w:rPr>
          <w:rFonts w:ascii="Times New Roman" w:hAnsi="Times New Roman"/>
          <w:sz w:val="24"/>
          <w:szCs w:val="24"/>
        </w:rPr>
      </w:pPr>
      <w:r w:rsidRPr="007D5163">
        <w:rPr>
          <w:rFonts w:ascii="Times New Roman" w:hAnsi="Times New Roman"/>
          <w:sz w:val="24"/>
          <w:szCs w:val="24"/>
        </w:rPr>
        <w:t xml:space="preserve">Распределение ответов респондентов на вопрос: «Оценить характеристики услуг субъектов естественных монополий в </w:t>
      </w:r>
      <w:r w:rsidRPr="007D5163">
        <w:rPr>
          <w:rFonts w:ascii="Times New Roman" w:hAnsi="Times New Roman"/>
          <w:b/>
          <w:sz w:val="24"/>
          <w:szCs w:val="24"/>
        </w:rPr>
        <w:t xml:space="preserve">по стоимости подключения </w:t>
      </w:r>
      <w:r w:rsidRPr="007D5163">
        <w:rPr>
          <w:rFonts w:ascii="Times New Roman" w:hAnsi="Times New Roman"/>
          <w:sz w:val="24"/>
          <w:szCs w:val="24"/>
        </w:rPr>
        <w:t>»</w:t>
      </w:r>
    </w:p>
    <w:tbl>
      <w:tblPr>
        <w:tblStyle w:val="a3"/>
        <w:tblW w:w="9923" w:type="dxa"/>
        <w:tblInd w:w="250" w:type="dxa"/>
        <w:tblLayout w:type="fixed"/>
        <w:tblLook w:val="04A0" w:firstRow="1" w:lastRow="0" w:firstColumn="1" w:lastColumn="0" w:noHBand="0" w:noVBand="1"/>
      </w:tblPr>
      <w:tblGrid>
        <w:gridCol w:w="425"/>
        <w:gridCol w:w="1843"/>
        <w:gridCol w:w="606"/>
        <w:gridCol w:w="667"/>
        <w:gridCol w:w="835"/>
        <w:gridCol w:w="724"/>
        <w:gridCol w:w="779"/>
        <w:gridCol w:w="783"/>
        <w:gridCol w:w="720"/>
        <w:gridCol w:w="698"/>
        <w:gridCol w:w="850"/>
        <w:gridCol w:w="993"/>
      </w:tblGrid>
      <w:tr w:rsidR="00406796" w:rsidRPr="00670850" w:rsidTr="00135AF1">
        <w:trPr>
          <w:trHeight w:val="240"/>
        </w:trPr>
        <w:tc>
          <w:tcPr>
            <w:tcW w:w="425" w:type="dxa"/>
            <w:vMerge w:val="restart"/>
            <w:tcBorders>
              <w:top w:val="single" w:sz="4" w:space="0" w:color="auto"/>
              <w:left w:val="single" w:sz="4" w:space="0" w:color="auto"/>
              <w:bottom w:val="single" w:sz="4" w:space="0" w:color="auto"/>
              <w:right w:val="single" w:sz="4" w:space="0" w:color="auto"/>
            </w:tcBorders>
            <w:hideMark/>
          </w:tcPr>
          <w:p w:rsidR="00406796" w:rsidRPr="00670850" w:rsidRDefault="00406796" w:rsidP="00135AF1">
            <w:pPr>
              <w:tabs>
                <w:tab w:val="left" w:pos="10065"/>
              </w:tabs>
              <w:ind w:left="-108" w:right="-392" w:hanging="284"/>
              <w:jc w:val="center"/>
              <w:rPr>
                <w:rFonts w:ascii="Times New Roman" w:eastAsia="Times New Roman" w:hAnsi="Times New Roman"/>
                <w:sz w:val="18"/>
                <w:szCs w:val="18"/>
              </w:rPr>
            </w:pPr>
            <w:r w:rsidRPr="00670850">
              <w:rPr>
                <w:rFonts w:ascii="Times New Roman" w:eastAsia="Times New Roman" w:hAnsi="Times New Roman"/>
                <w:sz w:val="18"/>
                <w:szCs w:val="18"/>
              </w:rPr>
              <w:t>№</w:t>
            </w:r>
          </w:p>
        </w:tc>
        <w:tc>
          <w:tcPr>
            <w:tcW w:w="1843" w:type="dxa"/>
            <w:vMerge w:val="restart"/>
            <w:tcBorders>
              <w:top w:val="single" w:sz="4" w:space="0" w:color="auto"/>
              <w:left w:val="single" w:sz="4" w:space="0" w:color="auto"/>
              <w:bottom w:val="single" w:sz="4" w:space="0" w:color="auto"/>
              <w:right w:val="single" w:sz="4" w:space="0" w:color="auto"/>
            </w:tcBorders>
            <w:noWrap/>
            <w:hideMark/>
          </w:tcPr>
          <w:p w:rsidR="00406796" w:rsidRPr="00670850" w:rsidRDefault="00406796" w:rsidP="00135AF1">
            <w:pPr>
              <w:tabs>
                <w:tab w:val="left" w:pos="10065"/>
              </w:tabs>
              <w:spacing w:after="160" w:line="256" w:lineRule="auto"/>
              <w:ind w:left="-108" w:right="-392"/>
              <w:jc w:val="center"/>
              <w:rPr>
                <w:rFonts w:ascii="Times New Roman" w:eastAsia="Times New Roman" w:hAnsi="Times New Roman"/>
                <w:sz w:val="18"/>
                <w:szCs w:val="18"/>
              </w:rPr>
            </w:pPr>
            <w:r w:rsidRPr="00670850">
              <w:rPr>
                <w:rFonts w:ascii="Times New Roman" w:eastAsia="Times New Roman" w:hAnsi="Times New Roman"/>
                <w:sz w:val="18"/>
                <w:szCs w:val="18"/>
              </w:rPr>
              <w:t>Параметр</w:t>
            </w:r>
          </w:p>
        </w:tc>
        <w:tc>
          <w:tcPr>
            <w:tcW w:w="7655" w:type="dxa"/>
            <w:gridSpan w:val="10"/>
            <w:tcBorders>
              <w:top w:val="single" w:sz="4" w:space="0" w:color="auto"/>
              <w:left w:val="single" w:sz="4" w:space="0" w:color="auto"/>
              <w:bottom w:val="single" w:sz="4" w:space="0" w:color="auto"/>
              <w:right w:val="single" w:sz="4" w:space="0" w:color="auto"/>
            </w:tcBorders>
            <w:noWrap/>
            <w:hideMark/>
          </w:tcPr>
          <w:p w:rsidR="00406796" w:rsidRPr="00670850" w:rsidRDefault="00406796" w:rsidP="00135AF1">
            <w:pPr>
              <w:tabs>
                <w:tab w:val="left" w:pos="10065"/>
              </w:tabs>
              <w:ind w:left="-108" w:right="-534"/>
              <w:jc w:val="center"/>
              <w:rPr>
                <w:rFonts w:ascii="Times New Roman" w:eastAsia="Times New Roman" w:hAnsi="Times New Roman"/>
                <w:sz w:val="18"/>
                <w:szCs w:val="18"/>
              </w:rPr>
            </w:pPr>
            <w:r w:rsidRPr="00670850">
              <w:rPr>
                <w:rFonts w:ascii="Times New Roman" w:eastAsia="Times New Roman" w:hAnsi="Times New Roman"/>
                <w:sz w:val="18"/>
                <w:szCs w:val="18"/>
              </w:rPr>
              <w:t>Вариант, %</w:t>
            </w:r>
          </w:p>
        </w:tc>
      </w:tr>
      <w:tr w:rsidR="00406796" w:rsidRPr="004B6130" w:rsidTr="00406796">
        <w:trPr>
          <w:trHeight w:val="24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406796" w:rsidRPr="00670850" w:rsidRDefault="00406796" w:rsidP="00135AF1">
            <w:pPr>
              <w:tabs>
                <w:tab w:val="left" w:pos="10065"/>
              </w:tabs>
              <w:ind w:left="-108" w:right="-534"/>
              <w:jc w:val="center"/>
              <w:rPr>
                <w:rFonts w:ascii="Times New Roman" w:eastAsia="Times New Roman" w:hAnsi="Times New Roman"/>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06796" w:rsidRPr="00670850" w:rsidRDefault="00406796" w:rsidP="00135AF1">
            <w:pPr>
              <w:tabs>
                <w:tab w:val="left" w:pos="10065"/>
              </w:tabs>
              <w:ind w:left="-108" w:right="-534"/>
              <w:jc w:val="both"/>
              <w:rPr>
                <w:rFonts w:ascii="Times New Roman" w:eastAsia="Times New Roman" w:hAnsi="Times New Roman"/>
                <w:sz w:val="18"/>
                <w:szCs w:val="18"/>
              </w:rPr>
            </w:pPr>
          </w:p>
        </w:tc>
        <w:tc>
          <w:tcPr>
            <w:tcW w:w="1273" w:type="dxa"/>
            <w:gridSpan w:val="2"/>
            <w:tcBorders>
              <w:top w:val="single" w:sz="4" w:space="0" w:color="auto"/>
              <w:left w:val="single" w:sz="4" w:space="0" w:color="auto"/>
              <w:bottom w:val="single" w:sz="4" w:space="0" w:color="auto"/>
              <w:right w:val="single" w:sz="4" w:space="0" w:color="auto"/>
            </w:tcBorders>
            <w:noWrap/>
            <w:vAlign w:val="center"/>
            <w:hideMark/>
          </w:tcPr>
          <w:p w:rsidR="00406796" w:rsidRPr="004B6130" w:rsidRDefault="00406796" w:rsidP="00406796">
            <w:pPr>
              <w:tabs>
                <w:tab w:val="left" w:pos="10065"/>
              </w:tabs>
              <w:ind w:left="-108" w:right="-111"/>
              <w:jc w:val="center"/>
              <w:rPr>
                <w:rFonts w:ascii="Times New Roman" w:eastAsia="Times New Roman" w:hAnsi="Times New Roman"/>
                <w:sz w:val="16"/>
                <w:szCs w:val="16"/>
              </w:rPr>
            </w:pPr>
            <w:r w:rsidRPr="004B6130">
              <w:rPr>
                <w:rFonts w:ascii="Times New Roman" w:eastAsia="Times New Roman" w:hAnsi="Times New Roman"/>
                <w:sz w:val="16"/>
                <w:szCs w:val="16"/>
              </w:rPr>
              <w:t>Удовлетворительно/низкая</w:t>
            </w:r>
          </w:p>
        </w:tc>
        <w:tc>
          <w:tcPr>
            <w:tcW w:w="1559" w:type="dxa"/>
            <w:gridSpan w:val="2"/>
            <w:tcBorders>
              <w:top w:val="single" w:sz="4" w:space="0" w:color="auto"/>
              <w:left w:val="single" w:sz="4" w:space="0" w:color="auto"/>
              <w:bottom w:val="single" w:sz="4" w:space="0" w:color="auto"/>
              <w:right w:val="single" w:sz="4" w:space="0" w:color="auto"/>
            </w:tcBorders>
            <w:noWrap/>
            <w:vAlign w:val="center"/>
            <w:hideMark/>
          </w:tcPr>
          <w:p w:rsidR="00406796" w:rsidRPr="004B6130" w:rsidRDefault="00406796" w:rsidP="00406796">
            <w:pPr>
              <w:tabs>
                <w:tab w:val="left" w:pos="10065"/>
              </w:tabs>
              <w:ind w:left="-108" w:right="-111"/>
              <w:jc w:val="center"/>
              <w:rPr>
                <w:rFonts w:ascii="Times New Roman" w:eastAsia="Times New Roman" w:hAnsi="Times New Roman"/>
                <w:sz w:val="16"/>
                <w:szCs w:val="16"/>
              </w:rPr>
            </w:pPr>
            <w:r w:rsidRPr="004B6130">
              <w:rPr>
                <w:rFonts w:ascii="Times New Roman" w:eastAsia="Times New Roman" w:hAnsi="Times New Roman"/>
                <w:sz w:val="16"/>
                <w:szCs w:val="16"/>
              </w:rPr>
              <w:t>Скорее удовлетворительно/ скорее низкая</w:t>
            </w:r>
          </w:p>
        </w:tc>
        <w:tc>
          <w:tcPr>
            <w:tcW w:w="1562" w:type="dxa"/>
            <w:gridSpan w:val="2"/>
            <w:tcBorders>
              <w:top w:val="single" w:sz="4" w:space="0" w:color="auto"/>
              <w:left w:val="single" w:sz="4" w:space="0" w:color="auto"/>
              <w:bottom w:val="single" w:sz="4" w:space="0" w:color="auto"/>
              <w:right w:val="single" w:sz="4" w:space="0" w:color="auto"/>
            </w:tcBorders>
            <w:noWrap/>
            <w:vAlign w:val="center"/>
            <w:hideMark/>
          </w:tcPr>
          <w:p w:rsidR="00406796" w:rsidRDefault="00406796" w:rsidP="00406796">
            <w:pPr>
              <w:tabs>
                <w:tab w:val="left" w:pos="10065"/>
              </w:tabs>
              <w:ind w:left="-108" w:right="-111"/>
              <w:jc w:val="center"/>
              <w:rPr>
                <w:rFonts w:ascii="Times New Roman" w:eastAsia="Times New Roman" w:hAnsi="Times New Roman"/>
                <w:sz w:val="16"/>
                <w:szCs w:val="16"/>
              </w:rPr>
            </w:pPr>
            <w:r w:rsidRPr="004B6130">
              <w:rPr>
                <w:rFonts w:ascii="Times New Roman" w:eastAsia="Times New Roman" w:hAnsi="Times New Roman"/>
                <w:sz w:val="16"/>
                <w:szCs w:val="16"/>
              </w:rPr>
              <w:t>Скорее неудовлетворительно</w:t>
            </w:r>
          </w:p>
          <w:p w:rsidR="00406796" w:rsidRPr="004B6130" w:rsidRDefault="00406796" w:rsidP="00406796">
            <w:pPr>
              <w:tabs>
                <w:tab w:val="left" w:pos="10065"/>
              </w:tabs>
              <w:ind w:left="-108" w:right="-111"/>
              <w:jc w:val="center"/>
              <w:rPr>
                <w:rFonts w:ascii="Times New Roman" w:eastAsia="Times New Roman" w:hAnsi="Times New Roman"/>
                <w:sz w:val="16"/>
                <w:szCs w:val="16"/>
              </w:rPr>
            </w:pPr>
            <w:r w:rsidRPr="004B6130">
              <w:rPr>
                <w:rFonts w:ascii="Times New Roman" w:eastAsia="Times New Roman" w:hAnsi="Times New Roman"/>
                <w:sz w:val="16"/>
                <w:szCs w:val="16"/>
              </w:rPr>
              <w:t>/скорее высокая</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406796" w:rsidRPr="004B6130" w:rsidRDefault="00406796" w:rsidP="00406796">
            <w:pPr>
              <w:tabs>
                <w:tab w:val="left" w:pos="10065"/>
              </w:tabs>
              <w:ind w:left="-108" w:right="-111"/>
              <w:jc w:val="center"/>
              <w:rPr>
                <w:rFonts w:ascii="Times New Roman" w:eastAsia="Times New Roman" w:hAnsi="Times New Roman"/>
                <w:sz w:val="16"/>
                <w:szCs w:val="16"/>
              </w:rPr>
            </w:pPr>
            <w:r w:rsidRPr="004B6130">
              <w:rPr>
                <w:rFonts w:ascii="Times New Roman" w:eastAsia="Times New Roman" w:hAnsi="Times New Roman"/>
                <w:sz w:val="16"/>
                <w:szCs w:val="16"/>
              </w:rPr>
              <w:t>Неудовлетворительно /Высокая</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406796" w:rsidRDefault="00406796" w:rsidP="00406796">
            <w:pPr>
              <w:tabs>
                <w:tab w:val="left" w:pos="10065"/>
              </w:tabs>
              <w:ind w:left="-108" w:right="-111"/>
              <w:jc w:val="center"/>
              <w:rPr>
                <w:rFonts w:ascii="Times New Roman" w:eastAsia="Times New Roman" w:hAnsi="Times New Roman"/>
                <w:sz w:val="16"/>
                <w:szCs w:val="16"/>
              </w:rPr>
            </w:pPr>
            <w:r w:rsidRPr="004B6130">
              <w:rPr>
                <w:rFonts w:ascii="Times New Roman" w:eastAsia="Times New Roman" w:hAnsi="Times New Roman"/>
                <w:sz w:val="16"/>
                <w:szCs w:val="16"/>
              </w:rPr>
              <w:t>Затрудняюсь</w:t>
            </w:r>
          </w:p>
          <w:p w:rsidR="00406796" w:rsidRPr="004B6130" w:rsidRDefault="00406796" w:rsidP="00406796">
            <w:pPr>
              <w:tabs>
                <w:tab w:val="left" w:pos="10065"/>
              </w:tabs>
              <w:ind w:left="-108" w:right="-111"/>
              <w:jc w:val="center"/>
              <w:rPr>
                <w:rFonts w:ascii="Times New Roman" w:eastAsia="Times New Roman" w:hAnsi="Times New Roman"/>
                <w:sz w:val="16"/>
                <w:szCs w:val="16"/>
              </w:rPr>
            </w:pPr>
            <w:r w:rsidRPr="004B6130">
              <w:rPr>
                <w:rFonts w:ascii="Times New Roman" w:eastAsia="Times New Roman" w:hAnsi="Times New Roman"/>
                <w:sz w:val="16"/>
                <w:szCs w:val="16"/>
              </w:rPr>
              <w:t>ответить</w:t>
            </w:r>
          </w:p>
        </w:tc>
      </w:tr>
      <w:tr w:rsidR="00406796" w:rsidRPr="004B6130" w:rsidTr="00135AF1">
        <w:trPr>
          <w:trHeight w:val="2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406796" w:rsidRPr="00670850" w:rsidRDefault="00406796" w:rsidP="00135AF1">
            <w:pPr>
              <w:tabs>
                <w:tab w:val="left" w:pos="10065"/>
              </w:tabs>
              <w:ind w:left="-108" w:right="-534"/>
              <w:jc w:val="center"/>
              <w:rPr>
                <w:rFonts w:ascii="Times New Roman" w:eastAsia="Times New Roman" w:hAnsi="Times New Roman"/>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06796" w:rsidRPr="00670850" w:rsidRDefault="00406796" w:rsidP="00135AF1">
            <w:pPr>
              <w:tabs>
                <w:tab w:val="left" w:pos="10065"/>
              </w:tabs>
              <w:ind w:left="-108" w:right="-534"/>
              <w:jc w:val="both"/>
              <w:rPr>
                <w:rFonts w:ascii="Times New Roman" w:eastAsia="Times New Roman" w:hAnsi="Times New Roman"/>
                <w:sz w:val="18"/>
                <w:szCs w:val="18"/>
              </w:rPr>
            </w:pPr>
          </w:p>
        </w:tc>
        <w:tc>
          <w:tcPr>
            <w:tcW w:w="606" w:type="dxa"/>
            <w:tcBorders>
              <w:top w:val="single" w:sz="4" w:space="0" w:color="auto"/>
              <w:left w:val="single" w:sz="4" w:space="0" w:color="auto"/>
              <w:bottom w:val="single" w:sz="4" w:space="0" w:color="auto"/>
              <w:right w:val="single" w:sz="4" w:space="0" w:color="auto"/>
            </w:tcBorders>
            <w:noWrap/>
            <w:hideMark/>
          </w:tcPr>
          <w:p w:rsidR="00406796"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 xml:space="preserve">Кол-во, </w:t>
            </w:r>
          </w:p>
          <w:p w:rsidR="00406796" w:rsidRPr="004B6130"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чел.</w:t>
            </w:r>
          </w:p>
        </w:tc>
        <w:tc>
          <w:tcPr>
            <w:tcW w:w="667" w:type="dxa"/>
            <w:tcBorders>
              <w:top w:val="single" w:sz="4" w:space="0" w:color="auto"/>
              <w:left w:val="single" w:sz="4" w:space="0" w:color="auto"/>
              <w:bottom w:val="single" w:sz="4" w:space="0" w:color="auto"/>
              <w:right w:val="single" w:sz="4" w:space="0" w:color="auto"/>
            </w:tcBorders>
            <w:hideMark/>
          </w:tcPr>
          <w:p w:rsidR="00406796"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 xml:space="preserve">Доля, </w:t>
            </w:r>
          </w:p>
          <w:p w:rsidR="00406796" w:rsidRPr="004B6130"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w:t>
            </w:r>
          </w:p>
        </w:tc>
        <w:tc>
          <w:tcPr>
            <w:tcW w:w="835" w:type="dxa"/>
            <w:tcBorders>
              <w:top w:val="single" w:sz="4" w:space="0" w:color="auto"/>
              <w:left w:val="single" w:sz="4" w:space="0" w:color="auto"/>
              <w:bottom w:val="single" w:sz="4" w:space="0" w:color="auto"/>
              <w:right w:val="single" w:sz="4" w:space="0" w:color="auto"/>
            </w:tcBorders>
            <w:noWrap/>
            <w:hideMark/>
          </w:tcPr>
          <w:p w:rsidR="00406796"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 xml:space="preserve">Кол-во, </w:t>
            </w:r>
          </w:p>
          <w:p w:rsidR="00406796" w:rsidRPr="004B6130"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чел.</w:t>
            </w:r>
          </w:p>
        </w:tc>
        <w:tc>
          <w:tcPr>
            <w:tcW w:w="724" w:type="dxa"/>
            <w:tcBorders>
              <w:top w:val="single" w:sz="4" w:space="0" w:color="auto"/>
              <w:left w:val="single" w:sz="4" w:space="0" w:color="auto"/>
              <w:bottom w:val="single" w:sz="4" w:space="0" w:color="auto"/>
              <w:right w:val="single" w:sz="4" w:space="0" w:color="auto"/>
            </w:tcBorders>
            <w:hideMark/>
          </w:tcPr>
          <w:p w:rsidR="00406796"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Доля,</w:t>
            </w:r>
          </w:p>
          <w:p w:rsidR="00406796" w:rsidRPr="004B6130"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 xml:space="preserve"> %</w:t>
            </w:r>
          </w:p>
        </w:tc>
        <w:tc>
          <w:tcPr>
            <w:tcW w:w="779" w:type="dxa"/>
            <w:tcBorders>
              <w:top w:val="single" w:sz="4" w:space="0" w:color="auto"/>
              <w:left w:val="single" w:sz="4" w:space="0" w:color="auto"/>
              <w:bottom w:val="single" w:sz="4" w:space="0" w:color="auto"/>
              <w:right w:val="single" w:sz="4" w:space="0" w:color="auto"/>
            </w:tcBorders>
            <w:noWrap/>
            <w:hideMark/>
          </w:tcPr>
          <w:p w:rsidR="00406796"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 xml:space="preserve">Кол-во, </w:t>
            </w:r>
          </w:p>
          <w:p w:rsidR="00406796" w:rsidRPr="004B6130"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чел.</w:t>
            </w:r>
          </w:p>
        </w:tc>
        <w:tc>
          <w:tcPr>
            <w:tcW w:w="783" w:type="dxa"/>
            <w:tcBorders>
              <w:top w:val="single" w:sz="4" w:space="0" w:color="auto"/>
              <w:left w:val="single" w:sz="4" w:space="0" w:color="auto"/>
              <w:bottom w:val="single" w:sz="4" w:space="0" w:color="auto"/>
              <w:right w:val="single" w:sz="4" w:space="0" w:color="auto"/>
            </w:tcBorders>
            <w:hideMark/>
          </w:tcPr>
          <w:p w:rsidR="00406796" w:rsidRPr="004B6130"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Доля,</w:t>
            </w:r>
          </w:p>
          <w:p w:rsidR="00406796" w:rsidRPr="004B6130"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w:t>
            </w:r>
          </w:p>
        </w:tc>
        <w:tc>
          <w:tcPr>
            <w:tcW w:w="720" w:type="dxa"/>
            <w:tcBorders>
              <w:top w:val="single" w:sz="4" w:space="0" w:color="auto"/>
              <w:left w:val="single" w:sz="4" w:space="0" w:color="auto"/>
              <w:bottom w:val="single" w:sz="4" w:space="0" w:color="auto"/>
              <w:right w:val="single" w:sz="4" w:space="0" w:color="auto"/>
            </w:tcBorders>
            <w:hideMark/>
          </w:tcPr>
          <w:p w:rsidR="00406796" w:rsidRPr="004B6130"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Кол-во,</w:t>
            </w:r>
          </w:p>
          <w:p w:rsidR="00406796" w:rsidRPr="004B6130"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чел.</w:t>
            </w:r>
          </w:p>
        </w:tc>
        <w:tc>
          <w:tcPr>
            <w:tcW w:w="698" w:type="dxa"/>
            <w:tcBorders>
              <w:top w:val="single" w:sz="4" w:space="0" w:color="auto"/>
              <w:left w:val="single" w:sz="4" w:space="0" w:color="auto"/>
              <w:bottom w:val="single" w:sz="4" w:space="0" w:color="auto"/>
              <w:right w:val="single" w:sz="4" w:space="0" w:color="auto"/>
            </w:tcBorders>
            <w:hideMark/>
          </w:tcPr>
          <w:p w:rsidR="00406796" w:rsidRPr="004B6130"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Доля,</w:t>
            </w:r>
          </w:p>
          <w:p w:rsidR="00406796" w:rsidRPr="004B6130"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w:t>
            </w:r>
          </w:p>
        </w:tc>
        <w:tc>
          <w:tcPr>
            <w:tcW w:w="850" w:type="dxa"/>
            <w:tcBorders>
              <w:top w:val="single" w:sz="4" w:space="0" w:color="auto"/>
              <w:left w:val="single" w:sz="4" w:space="0" w:color="auto"/>
              <w:bottom w:val="single" w:sz="4" w:space="0" w:color="auto"/>
              <w:right w:val="single" w:sz="4" w:space="0" w:color="auto"/>
            </w:tcBorders>
            <w:hideMark/>
          </w:tcPr>
          <w:p w:rsidR="00406796"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Кол-во,</w:t>
            </w:r>
          </w:p>
          <w:p w:rsidR="00406796" w:rsidRPr="004B6130"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 xml:space="preserve"> чел.</w:t>
            </w:r>
          </w:p>
        </w:tc>
        <w:tc>
          <w:tcPr>
            <w:tcW w:w="993" w:type="dxa"/>
            <w:tcBorders>
              <w:top w:val="single" w:sz="4" w:space="0" w:color="auto"/>
              <w:left w:val="single" w:sz="4" w:space="0" w:color="auto"/>
              <w:bottom w:val="single" w:sz="4" w:space="0" w:color="auto"/>
              <w:right w:val="single" w:sz="4" w:space="0" w:color="auto"/>
            </w:tcBorders>
            <w:hideMark/>
          </w:tcPr>
          <w:p w:rsidR="00406796" w:rsidRPr="004B6130"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Доля,</w:t>
            </w:r>
          </w:p>
          <w:p w:rsidR="00406796" w:rsidRPr="004B6130" w:rsidRDefault="00406796" w:rsidP="00135AF1">
            <w:pPr>
              <w:tabs>
                <w:tab w:val="left" w:pos="10065"/>
              </w:tabs>
              <w:ind w:left="-105" w:right="-211"/>
              <w:jc w:val="center"/>
              <w:rPr>
                <w:rFonts w:ascii="Times New Roman" w:eastAsia="Times New Roman" w:hAnsi="Times New Roman"/>
                <w:sz w:val="16"/>
                <w:szCs w:val="16"/>
              </w:rPr>
            </w:pPr>
            <w:r w:rsidRPr="004B6130">
              <w:rPr>
                <w:rFonts w:ascii="Times New Roman" w:eastAsia="Times New Roman" w:hAnsi="Times New Roman"/>
                <w:sz w:val="16"/>
                <w:szCs w:val="16"/>
              </w:rPr>
              <w:t>%</w:t>
            </w:r>
          </w:p>
        </w:tc>
      </w:tr>
      <w:tr w:rsidR="00406796" w:rsidRPr="00A06AF6" w:rsidTr="00406796">
        <w:trPr>
          <w:trHeight w:val="20"/>
        </w:trPr>
        <w:tc>
          <w:tcPr>
            <w:tcW w:w="425" w:type="dxa"/>
            <w:tcBorders>
              <w:top w:val="single" w:sz="4" w:space="0" w:color="auto"/>
              <w:left w:val="single" w:sz="4" w:space="0" w:color="auto"/>
              <w:bottom w:val="single" w:sz="4" w:space="0" w:color="auto"/>
              <w:right w:val="single" w:sz="4" w:space="0" w:color="auto"/>
            </w:tcBorders>
            <w:vAlign w:val="center"/>
          </w:tcPr>
          <w:p w:rsidR="00406796" w:rsidRPr="00B655A9" w:rsidRDefault="00406796" w:rsidP="00135AF1">
            <w:pPr>
              <w:tabs>
                <w:tab w:val="left" w:pos="459"/>
                <w:tab w:val="left" w:pos="10065"/>
              </w:tabs>
              <w:ind w:left="-108" w:right="-392" w:hanging="284"/>
              <w:jc w:val="center"/>
              <w:rPr>
                <w:rFonts w:ascii="Times New Roman" w:eastAsia="Times New Roman" w:hAnsi="Times New Roman"/>
              </w:rPr>
            </w:pPr>
            <w:r>
              <w:rPr>
                <w:rFonts w:ascii="Times New Roman" w:eastAsia="Times New Roman" w:hAnsi="Times New Roman"/>
              </w:rPr>
              <w:t>1</w:t>
            </w:r>
          </w:p>
        </w:tc>
        <w:tc>
          <w:tcPr>
            <w:tcW w:w="1843" w:type="dxa"/>
            <w:tcBorders>
              <w:top w:val="single" w:sz="4" w:space="0" w:color="auto"/>
              <w:left w:val="single" w:sz="4" w:space="0" w:color="auto"/>
              <w:bottom w:val="single" w:sz="4" w:space="0" w:color="auto"/>
              <w:right w:val="single" w:sz="4" w:space="0" w:color="auto"/>
            </w:tcBorders>
            <w:noWrap/>
            <w:hideMark/>
          </w:tcPr>
          <w:p w:rsidR="00406796" w:rsidRPr="00A06AF6" w:rsidRDefault="00406796" w:rsidP="00135AF1">
            <w:pPr>
              <w:tabs>
                <w:tab w:val="left" w:pos="0"/>
                <w:tab w:val="left" w:pos="333"/>
                <w:tab w:val="left" w:pos="10065"/>
              </w:tabs>
              <w:ind w:left="35" w:right="30"/>
              <w:jc w:val="both"/>
              <w:rPr>
                <w:rFonts w:ascii="Times New Roman" w:eastAsia="Times New Roman" w:hAnsi="Times New Roman"/>
                <w:sz w:val="20"/>
                <w:szCs w:val="20"/>
              </w:rPr>
            </w:pPr>
            <w:r>
              <w:rPr>
                <w:rFonts w:ascii="Times New Roman" w:eastAsia="Times New Roman" w:hAnsi="Times New Roman"/>
                <w:bCs/>
                <w:sz w:val="20"/>
                <w:szCs w:val="20"/>
              </w:rPr>
              <w:t xml:space="preserve">Водоснабжение </w:t>
            </w:r>
            <w:r w:rsidRPr="00A06AF6">
              <w:rPr>
                <w:rFonts w:ascii="Times New Roman" w:eastAsia="Times New Roman" w:hAnsi="Times New Roman"/>
                <w:bCs/>
                <w:sz w:val="20"/>
                <w:szCs w:val="20"/>
              </w:rPr>
              <w:t>водоотведение</w:t>
            </w:r>
          </w:p>
        </w:tc>
        <w:tc>
          <w:tcPr>
            <w:tcW w:w="606" w:type="dxa"/>
            <w:tcBorders>
              <w:top w:val="single" w:sz="4" w:space="0" w:color="auto"/>
              <w:left w:val="single" w:sz="4" w:space="0" w:color="auto"/>
              <w:bottom w:val="single" w:sz="4" w:space="0" w:color="auto"/>
              <w:right w:val="single" w:sz="4" w:space="0" w:color="auto"/>
            </w:tcBorders>
            <w:noWrap/>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130</w:t>
            </w:r>
          </w:p>
        </w:tc>
        <w:tc>
          <w:tcPr>
            <w:tcW w:w="667"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16,5</w:t>
            </w:r>
          </w:p>
        </w:tc>
        <w:tc>
          <w:tcPr>
            <w:tcW w:w="835" w:type="dxa"/>
            <w:tcBorders>
              <w:top w:val="single" w:sz="4" w:space="0" w:color="auto"/>
              <w:left w:val="single" w:sz="4" w:space="0" w:color="auto"/>
              <w:bottom w:val="single" w:sz="4" w:space="0" w:color="auto"/>
              <w:right w:val="single" w:sz="4" w:space="0" w:color="auto"/>
            </w:tcBorders>
            <w:noWrap/>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133</w:t>
            </w:r>
          </w:p>
        </w:tc>
        <w:tc>
          <w:tcPr>
            <w:tcW w:w="724"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16,9</w:t>
            </w:r>
          </w:p>
        </w:tc>
        <w:tc>
          <w:tcPr>
            <w:tcW w:w="779" w:type="dxa"/>
            <w:tcBorders>
              <w:top w:val="single" w:sz="4" w:space="0" w:color="auto"/>
              <w:left w:val="single" w:sz="4" w:space="0" w:color="auto"/>
              <w:bottom w:val="single" w:sz="4" w:space="0" w:color="auto"/>
              <w:right w:val="single" w:sz="4" w:space="0" w:color="auto"/>
            </w:tcBorders>
            <w:noWrap/>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117</w:t>
            </w:r>
          </w:p>
        </w:tc>
        <w:tc>
          <w:tcPr>
            <w:tcW w:w="783"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14,8</w:t>
            </w:r>
          </w:p>
        </w:tc>
        <w:tc>
          <w:tcPr>
            <w:tcW w:w="720"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104</w:t>
            </w:r>
          </w:p>
        </w:tc>
        <w:tc>
          <w:tcPr>
            <w:tcW w:w="698"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13,2</w:t>
            </w:r>
          </w:p>
        </w:tc>
        <w:tc>
          <w:tcPr>
            <w:tcW w:w="850"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305</w:t>
            </w:r>
          </w:p>
        </w:tc>
        <w:tc>
          <w:tcPr>
            <w:tcW w:w="993"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38,7</w:t>
            </w:r>
          </w:p>
        </w:tc>
      </w:tr>
      <w:tr w:rsidR="00406796" w:rsidRPr="00A06AF6" w:rsidTr="00406796">
        <w:trPr>
          <w:trHeight w:val="491"/>
        </w:trPr>
        <w:tc>
          <w:tcPr>
            <w:tcW w:w="425" w:type="dxa"/>
            <w:tcBorders>
              <w:top w:val="single" w:sz="4" w:space="0" w:color="auto"/>
              <w:left w:val="single" w:sz="4" w:space="0" w:color="auto"/>
              <w:bottom w:val="single" w:sz="4" w:space="0" w:color="auto"/>
              <w:right w:val="single" w:sz="4" w:space="0" w:color="auto"/>
            </w:tcBorders>
          </w:tcPr>
          <w:p w:rsidR="00406796" w:rsidRPr="00A06AF6" w:rsidRDefault="00406796" w:rsidP="00135AF1">
            <w:pPr>
              <w:pStyle w:val="a4"/>
              <w:tabs>
                <w:tab w:val="left" w:pos="459"/>
                <w:tab w:val="left" w:pos="10065"/>
              </w:tabs>
              <w:ind w:left="-108" w:right="-392" w:hanging="284"/>
              <w:jc w:val="center"/>
              <w:rPr>
                <w:rFonts w:ascii="Times New Roman" w:eastAsia="Times New Roman" w:hAnsi="Times New Roman"/>
              </w:rPr>
            </w:pPr>
            <w:r>
              <w:rPr>
                <w:rFonts w:ascii="Times New Roman" w:eastAsia="Times New Roman" w:hAnsi="Times New Roman"/>
              </w:rPr>
              <w:t>2</w:t>
            </w:r>
          </w:p>
        </w:tc>
        <w:tc>
          <w:tcPr>
            <w:tcW w:w="1843" w:type="dxa"/>
            <w:tcBorders>
              <w:top w:val="single" w:sz="4" w:space="0" w:color="auto"/>
              <w:left w:val="single" w:sz="4" w:space="0" w:color="auto"/>
              <w:bottom w:val="single" w:sz="4" w:space="0" w:color="auto"/>
              <w:right w:val="single" w:sz="4" w:space="0" w:color="auto"/>
            </w:tcBorders>
            <w:noWrap/>
            <w:hideMark/>
          </w:tcPr>
          <w:p w:rsidR="00406796" w:rsidRPr="00A06AF6" w:rsidRDefault="00406796" w:rsidP="00135AF1">
            <w:pPr>
              <w:tabs>
                <w:tab w:val="left" w:pos="0"/>
                <w:tab w:val="left" w:pos="333"/>
                <w:tab w:val="left" w:pos="10065"/>
              </w:tabs>
              <w:ind w:left="35" w:right="30"/>
              <w:jc w:val="both"/>
              <w:rPr>
                <w:rFonts w:ascii="Times New Roman" w:eastAsia="Times New Roman" w:hAnsi="Times New Roman"/>
                <w:sz w:val="20"/>
                <w:szCs w:val="20"/>
              </w:rPr>
            </w:pPr>
            <w:r w:rsidRPr="00A06AF6">
              <w:rPr>
                <w:rFonts w:ascii="Times New Roman" w:eastAsia="Times New Roman" w:hAnsi="Times New Roman"/>
                <w:bCs/>
                <w:sz w:val="20"/>
                <w:szCs w:val="20"/>
              </w:rPr>
              <w:t>Водоочистка</w:t>
            </w:r>
          </w:p>
        </w:tc>
        <w:tc>
          <w:tcPr>
            <w:tcW w:w="606" w:type="dxa"/>
            <w:tcBorders>
              <w:top w:val="single" w:sz="4" w:space="0" w:color="auto"/>
              <w:left w:val="single" w:sz="4" w:space="0" w:color="auto"/>
              <w:bottom w:val="single" w:sz="4" w:space="0" w:color="auto"/>
              <w:right w:val="single" w:sz="4" w:space="0" w:color="auto"/>
            </w:tcBorders>
            <w:noWrap/>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105</w:t>
            </w:r>
          </w:p>
        </w:tc>
        <w:tc>
          <w:tcPr>
            <w:tcW w:w="667"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13,3</w:t>
            </w:r>
          </w:p>
        </w:tc>
        <w:tc>
          <w:tcPr>
            <w:tcW w:w="835" w:type="dxa"/>
            <w:tcBorders>
              <w:top w:val="single" w:sz="4" w:space="0" w:color="auto"/>
              <w:left w:val="single" w:sz="4" w:space="0" w:color="auto"/>
              <w:bottom w:val="single" w:sz="4" w:space="0" w:color="auto"/>
              <w:right w:val="single" w:sz="4" w:space="0" w:color="auto"/>
            </w:tcBorders>
            <w:noWrap/>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117</w:t>
            </w:r>
          </w:p>
        </w:tc>
        <w:tc>
          <w:tcPr>
            <w:tcW w:w="724"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14,8</w:t>
            </w:r>
          </w:p>
        </w:tc>
        <w:tc>
          <w:tcPr>
            <w:tcW w:w="779" w:type="dxa"/>
            <w:tcBorders>
              <w:top w:val="single" w:sz="4" w:space="0" w:color="auto"/>
              <w:left w:val="single" w:sz="4" w:space="0" w:color="auto"/>
              <w:bottom w:val="single" w:sz="4" w:space="0" w:color="auto"/>
              <w:right w:val="single" w:sz="4" w:space="0" w:color="auto"/>
            </w:tcBorders>
            <w:noWrap/>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104</w:t>
            </w:r>
          </w:p>
        </w:tc>
        <w:tc>
          <w:tcPr>
            <w:tcW w:w="783"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13,2</w:t>
            </w:r>
          </w:p>
        </w:tc>
        <w:tc>
          <w:tcPr>
            <w:tcW w:w="720"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91</w:t>
            </w:r>
          </w:p>
        </w:tc>
        <w:tc>
          <w:tcPr>
            <w:tcW w:w="698"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11,5</w:t>
            </w:r>
          </w:p>
        </w:tc>
        <w:tc>
          <w:tcPr>
            <w:tcW w:w="850"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372</w:t>
            </w:r>
          </w:p>
        </w:tc>
        <w:tc>
          <w:tcPr>
            <w:tcW w:w="993"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47,1</w:t>
            </w:r>
          </w:p>
        </w:tc>
      </w:tr>
      <w:tr w:rsidR="00406796" w:rsidRPr="00A06AF6" w:rsidTr="00406796">
        <w:trPr>
          <w:trHeight w:val="20"/>
        </w:trPr>
        <w:tc>
          <w:tcPr>
            <w:tcW w:w="425" w:type="dxa"/>
            <w:tcBorders>
              <w:top w:val="single" w:sz="4" w:space="0" w:color="auto"/>
              <w:left w:val="single" w:sz="4" w:space="0" w:color="auto"/>
              <w:bottom w:val="single" w:sz="4" w:space="0" w:color="auto"/>
              <w:right w:val="single" w:sz="4" w:space="0" w:color="auto"/>
            </w:tcBorders>
          </w:tcPr>
          <w:p w:rsidR="00406796" w:rsidRPr="00A06AF6" w:rsidRDefault="00406796" w:rsidP="00135AF1">
            <w:pPr>
              <w:tabs>
                <w:tab w:val="left" w:pos="459"/>
                <w:tab w:val="left" w:pos="10065"/>
              </w:tabs>
              <w:ind w:left="-108" w:right="-392" w:hanging="284"/>
              <w:jc w:val="center"/>
              <w:rPr>
                <w:rFonts w:ascii="Times New Roman" w:eastAsia="Times New Roman" w:hAnsi="Times New Roman"/>
              </w:rPr>
            </w:pPr>
            <w:r>
              <w:rPr>
                <w:rFonts w:ascii="Times New Roman" w:eastAsia="Times New Roman" w:hAnsi="Times New Roman"/>
              </w:rPr>
              <w:t>3</w:t>
            </w:r>
          </w:p>
        </w:tc>
        <w:tc>
          <w:tcPr>
            <w:tcW w:w="1843" w:type="dxa"/>
            <w:tcBorders>
              <w:top w:val="single" w:sz="4" w:space="0" w:color="auto"/>
              <w:left w:val="single" w:sz="4" w:space="0" w:color="auto"/>
              <w:bottom w:val="single" w:sz="4" w:space="0" w:color="auto"/>
              <w:right w:val="single" w:sz="4" w:space="0" w:color="auto"/>
            </w:tcBorders>
            <w:noWrap/>
            <w:hideMark/>
          </w:tcPr>
          <w:p w:rsidR="00406796" w:rsidRPr="00A06AF6" w:rsidRDefault="00406796" w:rsidP="00135AF1">
            <w:pPr>
              <w:tabs>
                <w:tab w:val="left" w:pos="0"/>
                <w:tab w:val="left" w:pos="333"/>
                <w:tab w:val="left" w:pos="10065"/>
              </w:tabs>
              <w:ind w:left="35" w:right="30"/>
              <w:jc w:val="both"/>
              <w:rPr>
                <w:rFonts w:ascii="Times New Roman" w:eastAsia="Times New Roman" w:hAnsi="Times New Roman"/>
                <w:sz w:val="20"/>
                <w:szCs w:val="20"/>
              </w:rPr>
            </w:pPr>
            <w:r w:rsidRPr="00A06AF6">
              <w:rPr>
                <w:rFonts w:ascii="Times New Roman" w:eastAsia="Times New Roman" w:hAnsi="Times New Roman"/>
                <w:bCs/>
                <w:sz w:val="20"/>
                <w:szCs w:val="20"/>
              </w:rPr>
              <w:t>Электроснабжение</w:t>
            </w:r>
          </w:p>
        </w:tc>
        <w:tc>
          <w:tcPr>
            <w:tcW w:w="606" w:type="dxa"/>
            <w:tcBorders>
              <w:top w:val="single" w:sz="4" w:space="0" w:color="auto"/>
              <w:left w:val="single" w:sz="4" w:space="0" w:color="auto"/>
              <w:bottom w:val="single" w:sz="4" w:space="0" w:color="auto"/>
              <w:right w:val="single" w:sz="4" w:space="0" w:color="auto"/>
            </w:tcBorders>
            <w:noWrap/>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111</w:t>
            </w:r>
          </w:p>
        </w:tc>
        <w:tc>
          <w:tcPr>
            <w:tcW w:w="667"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14,1</w:t>
            </w:r>
          </w:p>
        </w:tc>
        <w:tc>
          <w:tcPr>
            <w:tcW w:w="835" w:type="dxa"/>
            <w:tcBorders>
              <w:top w:val="single" w:sz="4" w:space="0" w:color="auto"/>
              <w:left w:val="single" w:sz="4" w:space="0" w:color="auto"/>
              <w:bottom w:val="single" w:sz="4" w:space="0" w:color="auto"/>
              <w:right w:val="single" w:sz="4" w:space="0" w:color="auto"/>
            </w:tcBorders>
            <w:noWrap/>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143</w:t>
            </w:r>
          </w:p>
        </w:tc>
        <w:tc>
          <w:tcPr>
            <w:tcW w:w="724"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18,1</w:t>
            </w:r>
          </w:p>
        </w:tc>
        <w:tc>
          <w:tcPr>
            <w:tcW w:w="779" w:type="dxa"/>
            <w:tcBorders>
              <w:top w:val="single" w:sz="4" w:space="0" w:color="auto"/>
              <w:left w:val="single" w:sz="4" w:space="0" w:color="auto"/>
              <w:bottom w:val="single" w:sz="4" w:space="0" w:color="auto"/>
              <w:right w:val="single" w:sz="4" w:space="0" w:color="auto"/>
            </w:tcBorders>
            <w:noWrap/>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130</w:t>
            </w:r>
          </w:p>
        </w:tc>
        <w:tc>
          <w:tcPr>
            <w:tcW w:w="783"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16,5</w:t>
            </w:r>
          </w:p>
        </w:tc>
        <w:tc>
          <w:tcPr>
            <w:tcW w:w="720"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154</w:t>
            </w:r>
          </w:p>
        </w:tc>
        <w:tc>
          <w:tcPr>
            <w:tcW w:w="698"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19,5</w:t>
            </w:r>
          </w:p>
        </w:tc>
        <w:tc>
          <w:tcPr>
            <w:tcW w:w="850"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251</w:t>
            </w:r>
          </w:p>
        </w:tc>
        <w:tc>
          <w:tcPr>
            <w:tcW w:w="993"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31,8</w:t>
            </w:r>
          </w:p>
        </w:tc>
      </w:tr>
      <w:tr w:rsidR="00406796" w:rsidRPr="00A06AF6" w:rsidTr="00406796">
        <w:trPr>
          <w:trHeight w:val="20"/>
        </w:trPr>
        <w:tc>
          <w:tcPr>
            <w:tcW w:w="425" w:type="dxa"/>
            <w:tcBorders>
              <w:top w:val="single" w:sz="4" w:space="0" w:color="auto"/>
              <w:left w:val="single" w:sz="4" w:space="0" w:color="auto"/>
              <w:bottom w:val="single" w:sz="4" w:space="0" w:color="auto"/>
              <w:right w:val="single" w:sz="4" w:space="0" w:color="auto"/>
            </w:tcBorders>
          </w:tcPr>
          <w:p w:rsidR="00406796" w:rsidRPr="00A06AF6" w:rsidRDefault="00406796" w:rsidP="00135AF1">
            <w:pPr>
              <w:tabs>
                <w:tab w:val="left" w:pos="459"/>
                <w:tab w:val="left" w:pos="10065"/>
              </w:tabs>
              <w:spacing w:after="160" w:line="256" w:lineRule="auto"/>
              <w:ind w:left="-108" w:right="-392" w:hanging="284"/>
              <w:jc w:val="center"/>
              <w:rPr>
                <w:rFonts w:ascii="Times New Roman" w:eastAsia="Times New Roman" w:hAnsi="Times New Roman"/>
              </w:rPr>
            </w:pPr>
            <w:r>
              <w:rPr>
                <w:rFonts w:ascii="Times New Roman" w:eastAsia="Times New Roman" w:hAnsi="Times New Roman"/>
              </w:rPr>
              <w:t>4</w:t>
            </w:r>
          </w:p>
        </w:tc>
        <w:tc>
          <w:tcPr>
            <w:tcW w:w="1843" w:type="dxa"/>
            <w:tcBorders>
              <w:top w:val="single" w:sz="4" w:space="0" w:color="auto"/>
              <w:left w:val="single" w:sz="4" w:space="0" w:color="auto"/>
              <w:bottom w:val="single" w:sz="4" w:space="0" w:color="auto"/>
              <w:right w:val="single" w:sz="4" w:space="0" w:color="auto"/>
            </w:tcBorders>
            <w:noWrap/>
            <w:hideMark/>
          </w:tcPr>
          <w:p w:rsidR="00406796" w:rsidRPr="00A06AF6" w:rsidRDefault="00406796" w:rsidP="00135AF1">
            <w:pPr>
              <w:tabs>
                <w:tab w:val="left" w:pos="0"/>
                <w:tab w:val="left" w:pos="10065"/>
              </w:tabs>
              <w:spacing w:after="160" w:line="256" w:lineRule="auto"/>
              <w:ind w:left="35" w:right="30"/>
              <w:jc w:val="both"/>
              <w:rPr>
                <w:rFonts w:ascii="Times New Roman" w:hAnsi="Times New Roman"/>
                <w:bCs/>
                <w:sz w:val="20"/>
                <w:szCs w:val="20"/>
                <w:lang w:eastAsia="en-US"/>
              </w:rPr>
            </w:pPr>
            <w:r w:rsidRPr="00A06AF6">
              <w:rPr>
                <w:rFonts w:ascii="Times New Roman" w:eastAsia="Times New Roman" w:hAnsi="Times New Roman"/>
                <w:bCs/>
                <w:sz w:val="20"/>
                <w:szCs w:val="20"/>
              </w:rPr>
              <w:t>Теплоснабжение</w:t>
            </w:r>
          </w:p>
        </w:tc>
        <w:tc>
          <w:tcPr>
            <w:tcW w:w="606" w:type="dxa"/>
            <w:tcBorders>
              <w:top w:val="single" w:sz="4" w:space="0" w:color="auto"/>
              <w:left w:val="single" w:sz="4" w:space="0" w:color="auto"/>
              <w:bottom w:val="single" w:sz="4" w:space="0" w:color="auto"/>
              <w:right w:val="single" w:sz="4" w:space="0" w:color="auto"/>
            </w:tcBorders>
            <w:noWrap/>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101</w:t>
            </w:r>
          </w:p>
        </w:tc>
        <w:tc>
          <w:tcPr>
            <w:tcW w:w="667"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12,8</w:t>
            </w:r>
          </w:p>
        </w:tc>
        <w:tc>
          <w:tcPr>
            <w:tcW w:w="835" w:type="dxa"/>
            <w:tcBorders>
              <w:top w:val="single" w:sz="4" w:space="0" w:color="auto"/>
              <w:left w:val="single" w:sz="4" w:space="0" w:color="auto"/>
              <w:bottom w:val="single" w:sz="4" w:space="0" w:color="auto"/>
              <w:right w:val="single" w:sz="4" w:space="0" w:color="auto"/>
            </w:tcBorders>
            <w:noWrap/>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133</w:t>
            </w:r>
          </w:p>
        </w:tc>
        <w:tc>
          <w:tcPr>
            <w:tcW w:w="724"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16,9</w:t>
            </w:r>
          </w:p>
        </w:tc>
        <w:tc>
          <w:tcPr>
            <w:tcW w:w="779" w:type="dxa"/>
            <w:tcBorders>
              <w:top w:val="single" w:sz="4" w:space="0" w:color="auto"/>
              <w:left w:val="single" w:sz="4" w:space="0" w:color="auto"/>
              <w:bottom w:val="single" w:sz="4" w:space="0" w:color="auto"/>
              <w:right w:val="single" w:sz="4" w:space="0" w:color="auto"/>
            </w:tcBorders>
            <w:noWrap/>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111</w:t>
            </w:r>
          </w:p>
        </w:tc>
        <w:tc>
          <w:tcPr>
            <w:tcW w:w="783"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14,1</w:t>
            </w:r>
          </w:p>
        </w:tc>
        <w:tc>
          <w:tcPr>
            <w:tcW w:w="720"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120</w:t>
            </w:r>
          </w:p>
        </w:tc>
        <w:tc>
          <w:tcPr>
            <w:tcW w:w="698"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15,2</w:t>
            </w:r>
          </w:p>
        </w:tc>
        <w:tc>
          <w:tcPr>
            <w:tcW w:w="850"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324</w:t>
            </w:r>
          </w:p>
        </w:tc>
        <w:tc>
          <w:tcPr>
            <w:tcW w:w="993"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41,1</w:t>
            </w:r>
          </w:p>
        </w:tc>
      </w:tr>
      <w:tr w:rsidR="00406796" w:rsidRPr="00A06AF6" w:rsidTr="00406796">
        <w:trPr>
          <w:trHeight w:val="502"/>
        </w:trPr>
        <w:tc>
          <w:tcPr>
            <w:tcW w:w="425" w:type="dxa"/>
            <w:tcBorders>
              <w:top w:val="single" w:sz="4" w:space="0" w:color="auto"/>
              <w:left w:val="single" w:sz="4" w:space="0" w:color="auto"/>
              <w:bottom w:val="single" w:sz="4" w:space="0" w:color="auto"/>
              <w:right w:val="single" w:sz="4" w:space="0" w:color="auto"/>
            </w:tcBorders>
          </w:tcPr>
          <w:p w:rsidR="00406796" w:rsidRPr="00A06AF6" w:rsidRDefault="00406796" w:rsidP="00135AF1">
            <w:pPr>
              <w:tabs>
                <w:tab w:val="center" w:pos="246"/>
                <w:tab w:val="left" w:pos="459"/>
                <w:tab w:val="right" w:pos="601"/>
                <w:tab w:val="left" w:pos="10065"/>
              </w:tabs>
              <w:spacing w:after="160" w:line="256" w:lineRule="auto"/>
              <w:ind w:right="-392"/>
              <w:rPr>
                <w:rFonts w:ascii="Times New Roman" w:eastAsia="Times New Roman" w:hAnsi="Times New Roman"/>
              </w:rPr>
            </w:pPr>
            <w:r>
              <w:rPr>
                <w:rFonts w:ascii="Times New Roman" w:eastAsia="Times New Roman" w:hAnsi="Times New Roman"/>
              </w:rPr>
              <w:t>5</w:t>
            </w:r>
          </w:p>
        </w:tc>
        <w:tc>
          <w:tcPr>
            <w:tcW w:w="1843" w:type="dxa"/>
            <w:tcBorders>
              <w:top w:val="single" w:sz="4" w:space="0" w:color="auto"/>
              <w:left w:val="single" w:sz="4" w:space="0" w:color="auto"/>
              <w:bottom w:val="single" w:sz="4" w:space="0" w:color="auto"/>
              <w:right w:val="single" w:sz="4" w:space="0" w:color="auto"/>
            </w:tcBorders>
            <w:noWrap/>
            <w:hideMark/>
          </w:tcPr>
          <w:p w:rsidR="00406796" w:rsidRPr="00A06AF6" w:rsidRDefault="00406796" w:rsidP="00135AF1">
            <w:pPr>
              <w:tabs>
                <w:tab w:val="left" w:pos="0"/>
                <w:tab w:val="left" w:pos="10065"/>
              </w:tabs>
              <w:spacing w:after="160" w:line="256" w:lineRule="auto"/>
              <w:ind w:left="35" w:right="30"/>
              <w:jc w:val="both"/>
              <w:rPr>
                <w:rFonts w:ascii="Times New Roman" w:hAnsi="Times New Roman"/>
                <w:bCs/>
                <w:sz w:val="20"/>
                <w:szCs w:val="20"/>
                <w:lang w:eastAsia="en-US"/>
              </w:rPr>
            </w:pPr>
            <w:r w:rsidRPr="00A06AF6">
              <w:rPr>
                <w:rFonts w:ascii="Times New Roman" w:eastAsia="Times New Roman" w:hAnsi="Times New Roman"/>
                <w:bCs/>
                <w:sz w:val="20"/>
                <w:szCs w:val="20"/>
              </w:rPr>
              <w:t>Телефонная связь</w:t>
            </w:r>
          </w:p>
        </w:tc>
        <w:tc>
          <w:tcPr>
            <w:tcW w:w="606" w:type="dxa"/>
            <w:tcBorders>
              <w:top w:val="single" w:sz="4" w:space="0" w:color="auto"/>
              <w:left w:val="single" w:sz="4" w:space="0" w:color="auto"/>
              <w:bottom w:val="single" w:sz="4" w:space="0" w:color="auto"/>
              <w:right w:val="single" w:sz="4" w:space="0" w:color="auto"/>
            </w:tcBorders>
            <w:noWrap/>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172</w:t>
            </w:r>
          </w:p>
        </w:tc>
        <w:tc>
          <w:tcPr>
            <w:tcW w:w="667"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21,8</w:t>
            </w:r>
          </w:p>
        </w:tc>
        <w:tc>
          <w:tcPr>
            <w:tcW w:w="835" w:type="dxa"/>
            <w:tcBorders>
              <w:top w:val="single" w:sz="4" w:space="0" w:color="auto"/>
              <w:left w:val="single" w:sz="4" w:space="0" w:color="auto"/>
              <w:bottom w:val="single" w:sz="4" w:space="0" w:color="auto"/>
              <w:right w:val="single" w:sz="4" w:space="0" w:color="auto"/>
            </w:tcBorders>
            <w:noWrap/>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180</w:t>
            </w:r>
          </w:p>
        </w:tc>
        <w:tc>
          <w:tcPr>
            <w:tcW w:w="724"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22,8</w:t>
            </w:r>
          </w:p>
        </w:tc>
        <w:tc>
          <w:tcPr>
            <w:tcW w:w="779" w:type="dxa"/>
            <w:tcBorders>
              <w:top w:val="single" w:sz="4" w:space="0" w:color="auto"/>
              <w:left w:val="single" w:sz="4" w:space="0" w:color="auto"/>
              <w:bottom w:val="single" w:sz="4" w:space="0" w:color="auto"/>
              <w:right w:val="single" w:sz="4" w:space="0" w:color="auto"/>
            </w:tcBorders>
            <w:noWrap/>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94</w:t>
            </w:r>
          </w:p>
        </w:tc>
        <w:tc>
          <w:tcPr>
            <w:tcW w:w="783"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11,9</w:t>
            </w:r>
          </w:p>
        </w:tc>
        <w:tc>
          <w:tcPr>
            <w:tcW w:w="720"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73</w:t>
            </w:r>
          </w:p>
        </w:tc>
        <w:tc>
          <w:tcPr>
            <w:tcW w:w="698"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9,3</w:t>
            </w:r>
          </w:p>
        </w:tc>
        <w:tc>
          <w:tcPr>
            <w:tcW w:w="850"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270</w:t>
            </w:r>
          </w:p>
        </w:tc>
        <w:tc>
          <w:tcPr>
            <w:tcW w:w="993" w:type="dxa"/>
            <w:tcBorders>
              <w:top w:val="single" w:sz="4" w:space="0" w:color="auto"/>
              <w:left w:val="single" w:sz="4" w:space="0" w:color="auto"/>
              <w:bottom w:val="single" w:sz="4" w:space="0" w:color="auto"/>
              <w:right w:val="single" w:sz="4" w:space="0" w:color="auto"/>
            </w:tcBorders>
            <w:hideMark/>
          </w:tcPr>
          <w:p w:rsidR="00406796" w:rsidRPr="00A06AF6" w:rsidRDefault="00406796" w:rsidP="00406796">
            <w:pPr>
              <w:tabs>
                <w:tab w:val="left" w:pos="10065"/>
              </w:tabs>
              <w:ind w:left="-566" w:right="-1" w:firstLine="566"/>
              <w:jc w:val="center"/>
              <w:rPr>
                <w:rFonts w:ascii="Times New Roman" w:eastAsia="Times New Roman" w:hAnsi="Times New Roman"/>
                <w:sz w:val="20"/>
                <w:szCs w:val="20"/>
              </w:rPr>
            </w:pPr>
            <w:r w:rsidRPr="00A06AF6">
              <w:rPr>
                <w:rFonts w:ascii="Times New Roman" w:eastAsia="Times New Roman" w:hAnsi="Times New Roman"/>
                <w:sz w:val="20"/>
                <w:szCs w:val="20"/>
              </w:rPr>
              <w:t>34,2</w:t>
            </w:r>
          </w:p>
        </w:tc>
      </w:tr>
    </w:tbl>
    <w:p w:rsidR="00915A35" w:rsidRPr="00670850" w:rsidRDefault="00915A35" w:rsidP="00492DD2">
      <w:pPr>
        <w:tabs>
          <w:tab w:val="left" w:pos="10065"/>
        </w:tabs>
        <w:spacing w:after="0" w:line="240" w:lineRule="auto"/>
        <w:ind w:left="142" w:right="-1" w:firstLine="709"/>
        <w:jc w:val="both"/>
        <w:rPr>
          <w:rFonts w:ascii="Times New Roman" w:hAnsi="Times New Roman"/>
          <w:b/>
          <w:bCs/>
          <w:sz w:val="28"/>
          <w:szCs w:val="28"/>
          <w:lang w:eastAsia="en-US"/>
        </w:rPr>
      </w:pPr>
      <w:r w:rsidRPr="00670850">
        <w:rPr>
          <w:rFonts w:ascii="Times New Roman" w:hAnsi="Times New Roman"/>
          <w:sz w:val="28"/>
          <w:szCs w:val="28"/>
        </w:rPr>
        <w:t xml:space="preserve">Наиболее удовлетворены опрошенные стоимостью подключения к услугам телефонной связи, не удовлетворены стоимостью подключения к услугам электроснабжения – 19,5%.  </w:t>
      </w:r>
    </w:p>
    <w:p w:rsidR="00915A35" w:rsidRPr="00670850" w:rsidRDefault="007D5163" w:rsidP="00492DD2">
      <w:pPr>
        <w:tabs>
          <w:tab w:val="left" w:pos="10065"/>
        </w:tabs>
        <w:spacing w:after="0" w:line="240" w:lineRule="auto"/>
        <w:ind w:left="142" w:right="-1" w:firstLine="709"/>
        <w:jc w:val="both"/>
        <w:rPr>
          <w:rFonts w:ascii="Times New Roman" w:hAnsi="Times New Roman"/>
          <w:sz w:val="28"/>
          <w:szCs w:val="28"/>
        </w:rPr>
      </w:pPr>
      <w:r w:rsidRPr="007D5163">
        <w:rPr>
          <w:rFonts w:ascii="Times New Roman" w:hAnsi="Times New Roman"/>
          <w:bCs/>
          <w:sz w:val="28"/>
          <w:szCs w:val="28"/>
        </w:rPr>
        <w:t xml:space="preserve">Таким образом, </w:t>
      </w:r>
      <w:r w:rsidR="00915A35" w:rsidRPr="007D5163">
        <w:rPr>
          <w:rFonts w:ascii="Times New Roman" w:hAnsi="Times New Roman"/>
          <w:sz w:val="28"/>
          <w:szCs w:val="28"/>
        </w:rPr>
        <w:t>жители</w:t>
      </w:r>
      <w:r w:rsidR="00915A35" w:rsidRPr="00670850">
        <w:rPr>
          <w:rFonts w:ascii="Times New Roman" w:hAnsi="Times New Roman"/>
          <w:sz w:val="28"/>
          <w:szCs w:val="28"/>
        </w:rPr>
        <w:t xml:space="preserve"> республики достаточно высоко оценили качество услуг, предоставляемых субъектами естественных монополий. </w:t>
      </w:r>
    </w:p>
    <w:p w:rsidR="00915A35" w:rsidRPr="007D5163" w:rsidRDefault="00915A35" w:rsidP="00492DD2">
      <w:pPr>
        <w:pStyle w:val="Default"/>
        <w:tabs>
          <w:tab w:val="left" w:pos="10065"/>
        </w:tabs>
        <w:ind w:left="142" w:right="-1" w:firstLine="709"/>
        <w:jc w:val="both"/>
        <w:rPr>
          <w:i/>
          <w:sz w:val="28"/>
          <w:szCs w:val="28"/>
        </w:rPr>
      </w:pPr>
      <w:r w:rsidRPr="007D5163">
        <w:rPr>
          <w:i/>
          <w:sz w:val="28"/>
          <w:szCs w:val="28"/>
        </w:rPr>
        <w:t xml:space="preserve">4. Анализ работы совещательных органов по вопросам деятельности субъектов естественных монополий. </w:t>
      </w:r>
    </w:p>
    <w:p w:rsidR="00915A35" w:rsidRPr="00C17AB0" w:rsidRDefault="00915A35" w:rsidP="00492DD2">
      <w:pPr>
        <w:tabs>
          <w:tab w:val="left" w:pos="7401"/>
          <w:tab w:val="left" w:pos="10065"/>
        </w:tabs>
        <w:spacing w:after="0" w:line="240" w:lineRule="auto"/>
        <w:ind w:left="142" w:right="-1" w:firstLine="709"/>
        <w:jc w:val="both"/>
        <w:rPr>
          <w:rFonts w:ascii="Times New Roman" w:hAnsi="Times New Roman"/>
          <w:sz w:val="28"/>
          <w:szCs w:val="28"/>
        </w:rPr>
      </w:pPr>
      <w:r w:rsidRPr="00C17AB0">
        <w:rPr>
          <w:rFonts w:ascii="Times New Roman" w:hAnsi="Times New Roman"/>
          <w:sz w:val="28"/>
          <w:szCs w:val="28"/>
        </w:rPr>
        <w:t>Реализация механизмов общественного контроля за деятельностью субъектов естественных монополий осуществляется с участием коллегиальных органов:</w:t>
      </w:r>
    </w:p>
    <w:p w:rsidR="00915A35" w:rsidRDefault="00915A35" w:rsidP="00492DD2">
      <w:pPr>
        <w:tabs>
          <w:tab w:val="left" w:pos="7401"/>
          <w:tab w:val="left" w:pos="10065"/>
        </w:tabs>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 Межотраслевого Совета потребителей по вопросу деятельности субъектов естественных монополий при Главе Республики Бурятия;</w:t>
      </w:r>
    </w:p>
    <w:p w:rsidR="00915A35" w:rsidRPr="00C17AB0" w:rsidRDefault="00915A35" w:rsidP="00492DD2">
      <w:pPr>
        <w:tabs>
          <w:tab w:val="left" w:pos="7401"/>
          <w:tab w:val="left" w:pos="10065"/>
        </w:tabs>
        <w:spacing w:after="0" w:line="240" w:lineRule="auto"/>
        <w:ind w:left="142" w:right="-1" w:firstLine="709"/>
        <w:jc w:val="both"/>
        <w:rPr>
          <w:rFonts w:ascii="Times New Roman" w:hAnsi="Times New Roman"/>
          <w:sz w:val="28"/>
          <w:szCs w:val="28"/>
        </w:rPr>
      </w:pPr>
      <w:r w:rsidRPr="00C17AB0">
        <w:rPr>
          <w:rFonts w:ascii="Times New Roman" w:hAnsi="Times New Roman"/>
          <w:sz w:val="28"/>
          <w:szCs w:val="28"/>
        </w:rPr>
        <w:t>-Экспертного совета по рассмотрению вопросов в сфере государственного регулирования цен (тарифов) (далее - Экспертный совет), положение и состав которого утверждены приказом РСТ РБ от 23.12.2013 №80.</w:t>
      </w:r>
    </w:p>
    <w:p w:rsidR="00915A35" w:rsidRPr="00C17AB0" w:rsidRDefault="00915A35" w:rsidP="00492DD2">
      <w:pPr>
        <w:tabs>
          <w:tab w:val="left" w:pos="7401"/>
          <w:tab w:val="left" w:pos="10065"/>
        </w:tabs>
        <w:spacing w:after="0" w:line="240" w:lineRule="auto"/>
        <w:ind w:left="142" w:right="-1" w:firstLine="709"/>
        <w:jc w:val="both"/>
        <w:rPr>
          <w:rFonts w:ascii="Times New Roman" w:hAnsi="Times New Roman"/>
          <w:sz w:val="28"/>
          <w:szCs w:val="28"/>
        </w:rPr>
      </w:pPr>
      <w:r w:rsidRPr="00C17AB0">
        <w:rPr>
          <w:rFonts w:ascii="Times New Roman" w:hAnsi="Times New Roman"/>
          <w:sz w:val="28"/>
          <w:szCs w:val="28"/>
        </w:rPr>
        <w:t>-Общественного совета при Республиканской службе по тарифам Республики Бурятия (далее - Общественный совет), положение и состав которого утверждены приказами РСТ РБ от 04.03.2014 №10, 28.04.2014 №28.</w:t>
      </w:r>
    </w:p>
    <w:p w:rsidR="00915A35" w:rsidRDefault="00915A35" w:rsidP="00492DD2">
      <w:pPr>
        <w:tabs>
          <w:tab w:val="left" w:pos="1714"/>
          <w:tab w:val="left" w:pos="10065"/>
        </w:tabs>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 xml:space="preserve">В течение 2018 года было проведено 2 заседания Межотраслевого Совета потребителей по вопросу деятельности субъектов естественных монополий при Главе Республики Бурятия. </w:t>
      </w:r>
    </w:p>
    <w:p w:rsidR="00915A35" w:rsidRDefault="00915A35" w:rsidP="00492DD2">
      <w:pPr>
        <w:tabs>
          <w:tab w:val="left" w:pos="1714"/>
          <w:tab w:val="left" w:pos="10065"/>
        </w:tabs>
        <w:spacing w:after="0" w:line="240" w:lineRule="auto"/>
        <w:ind w:left="142" w:right="-1" w:firstLine="709"/>
        <w:jc w:val="both"/>
        <w:rPr>
          <w:rFonts w:ascii="Times New Roman" w:hAnsi="Times New Roman"/>
          <w:sz w:val="28"/>
          <w:szCs w:val="28"/>
        </w:rPr>
      </w:pPr>
      <w:r>
        <w:rPr>
          <w:rFonts w:ascii="Times New Roman" w:hAnsi="Times New Roman" w:cs="Times New Roman"/>
          <w:sz w:val="28"/>
          <w:szCs w:val="28"/>
        </w:rPr>
        <w:t>Р</w:t>
      </w:r>
      <w:r>
        <w:rPr>
          <w:rFonts w:ascii="Times New Roman" w:hAnsi="Times New Roman"/>
          <w:sz w:val="28"/>
          <w:szCs w:val="28"/>
        </w:rPr>
        <w:t>ассмотрены проекты инвестиционных программ сетевых организаций АО «Улан-Удэ Энерго», АО «РЖД»-Восточно-Сибирская дирекция по энергообеспечению «Трансэнерго», АО «Оборонэнерго» филиал Забайкальский, ООО «Инженерно-промышленный сервис».</w:t>
      </w:r>
    </w:p>
    <w:p w:rsidR="00915A35" w:rsidRDefault="00915A35" w:rsidP="00492DD2">
      <w:pPr>
        <w:tabs>
          <w:tab w:val="left" w:pos="1714"/>
          <w:tab w:val="left" w:pos="10065"/>
        </w:tabs>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 xml:space="preserve">Отмечена необходимость актуализации </w:t>
      </w:r>
      <w:r w:rsidRPr="005B5E24">
        <w:rPr>
          <w:rFonts w:ascii="Times New Roman" w:hAnsi="Times New Roman" w:cs="Times New Roman"/>
          <w:sz w:val="28"/>
          <w:szCs w:val="28"/>
        </w:rPr>
        <w:t>состава межотраслевого совета потребителей по вопросам деятельности субъек</w:t>
      </w:r>
      <w:r>
        <w:rPr>
          <w:rFonts w:ascii="Times New Roman" w:hAnsi="Times New Roman" w:cs="Times New Roman"/>
          <w:sz w:val="28"/>
          <w:szCs w:val="28"/>
        </w:rPr>
        <w:t>тов естественных монополий при Г</w:t>
      </w:r>
      <w:r w:rsidRPr="005B5E24">
        <w:rPr>
          <w:rFonts w:ascii="Times New Roman" w:hAnsi="Times New Roman" w:cs="Times New Roman"/>
          <w:sz w:val="28"/>
          <w:szCs w:val="28"/>
        </w:rPr>
        <w:t>лаве Республики Бурятия</w:t>
      </w:r>
      <w:r>
        <w:rPr>
          <w:rFonts w:ascii="Times New Roman" w:hAnsi="Times New Roman" w:cs="Times New Roman"/>
          <w:sz w:val="28"/>
          <w:szCs w:val="28"/>
        </w:rPr>
        <w:t xml:space="preserve">, в связи, с чем со стороны Минтранса РБ направлено соответствующее обращение в адрес </w:t>
      </w:r>
      <w:r w:rsidRPr="003470A9">
        <w:rPr>
          <w:rFonts w:ascii="Times New Roman" w:hAnsi="Times New Roman" w:cs="Times New Roman"/>
          <w:sz w:val="28"/>
          <w:szCs w:val="28"/>
        </w:rPr>
        <w:t>Общественной палатой Республики Бурятия</w:t>
      </w:r>
      <w:r>
        <w:rPr>
          <w:rFonts w:ascii="Times New Roman" w:hAnsi="Times New Roman" w:cs="Times New Roman"/>
          <w:sz w:val="28"/>
          <w:szCs w:val="28"/>
        </w:rPr>
        <w:t>.</w:t>
      </w:r>
    </w:p>
    <w:p w:rsidR="00915A35" w:rsidRPr="00C17AB0" w:rsidRDefault="00915A35" w:rsidP="00492DD2">
      <w:pPr>
        <w:tabs>
          <w:tab w:val="left" w:pos="7401"/>
          <w:tab w:val="left" w:pos="10065"/>
        </w:tabs>
        <w:spacing w:after="0" w:line="240" w:lineRule="auto"/>
        <w:ind w:left="142" w:right="-1" w:firstLine="709"/>
        <w:jc w:val="both"/>
        <w:rPr>
          <w:rFonts w:ascii="Times New Roman" w:hAnsi="Times New Roman"/>
          <w:sz w:val="28"/>
          <w:szCs w:val="28"/>
        </w:rPr>
      </w:pPr>
      <w:r w:rsidRPr="00C17AB0">
        <w:rPr>
          <w:rFonts w:ascii="Times New Roman" w:hAnsi="Times New Roman"/>
          <w:sz w:val="28"/>
          <w:szCs w:val="28"/>
        </w:rPr>
        <w:t xml:space="preserve">В целях реализации Стандарта деятельности органов исполнительной власти субъектов Российской Федерации по обеспечению благоприятного инвестиционного климата в Республике Бурятия создан Экспертный совет по рассмотрению вопросов в сфере государственного регулирования цен (тарифов), включающий представителей делового сообщества, общественных объединений и экспертов, направленный на обеспечение общественного  контроля за соблюдением интересов производителей и потребителей товаров (услуг) организаций, осуществляющих регулируемые виды деятельности, повышения </w:t>
      </w:r>
      <w:r w:rsidRPr="00C17AB0">
        <w:rPr>
          <w:rFonts w:ascii="Times New Roman" w:hAnsi="Times New Roman"/>
          <w:sz w:val="28"/>
          <w:szCs w:val="28"/>
        </w:rPr>
        <w:lastRenderedPageBreak/>
        <w:t>открытости процесса принятия решения по вопросам инвестиционных программ, тарифов на регулируемые товары и услуги.</w:t>
      </w:r>
    </w:p>
    <w:p w:rsidR="00915A35" w:rsidRPr="00C17AB0" w:rsidRDefault="00915A35" w:rsidP="00492DD2">
      <w:pPr>
        <w:tabs>
          <w:tab w:val="left" w:pos="7401"/>
          <w:tab w:val="left" w:pos="10065"/>
        </w:tabs>
        <w:spacing w:after="0" w:line="240" w:lineRule="auto"/>
        <w:ind w:left="142" w:right="-1" w:firstLine="709"/>
        <w:jc w:val="both"/>
        <w:rPr>
          <w:rFonts w:ascii="Times New Roman" w:hAnsi="Times New Roman"/>
          <w:sz w:val="28"/>
          <w:szCs w:val="28"/>
        </w:rPr>
      </w:pPr>
      <w:r w:rsidRPr="00C17AB0">
        <w:rPr>
          <w:rFonts w:ascii="Times New Roman" w:hAnsi="Times New Roman"/>
          <w:sz w:val="28"/>
          <w:szCs w:val="28"/>
        </w:rPr>
        <w:t>В целях реализации Указа Президента Российской Федерации от 07.05.2012</w:t>
      </w:r>
      <w:r>
        <w:rPr>
          <w:rFonts w:ascii="Times New Roman" w:hAnsi="Times New Roman"/>
          <w:sz w:val="28"/>
          <w:szCs w:val="28"/>
        </w:rPr>
        <w:t xml:space="preserve"> </w:t>
      </w:r>
      <w:r w:rsidRPr="00C17AB0">
        <w:rPr>
          <w:rFonts w:ascii="Times New Roman" w:hAnsi="Times New Roman"/>
          <w:sz w:val="28"/>
          <w:szCs w:val="28"/>
        </w:rPr>
        <w:t>№</w:t>
      </w:r>
      <w:r>
        <w:rPr>
          <w:rFonts w:ascii="Times New Roman" w:hAnsi="Times New Roman"/>
          <w:sz w:val="28"/>
          <w:szCs w:val="28"/>
        </w:rPr>
        <w:t xml:space="preserve"> </w:t>
      </w:r>
      <w:r w:rsidRPr="00C17AB0">
        <w:rPr>
          <w:rFonts w:ascii="Times New Roman" w:hAnsi="Times New Roman"/>
          <w:sz w:val="28"/>
          <w:szCs w:val="28"/>
        </w:rPr>
        <w:t>601 «Об основных направлениях совершенствования системы государственного управления», Указа Главы Республики Бурятия от 27.02.2014 №</w:t>
      </w:r>
      <w:r>
        <w:rPr>
          <w:rFonts w:ascii="Times New Roman" w:hAnsi="Times New Roman"/>
          <w:sz w:val="28"/>
          <w:szCs w:val="28"/>
        </w:rPr>
        <w:t xml:space="preserve"> </w:t>
      </w:r>
      <w:r w:rsidRPr="00C17AB0">
        <w:rPr>
          <w:rFonts w:ascii="Times New Roman" w:hAnsi="Times New Roman"/>
          <w:sz w:val="28"/>
          <w:szCs w:val="28"/>
        </w:rPr>
        <w:t>34 «Об Общественных советах при исполнительных органах государственной власти Республики Бурятия» создан Общественный совет при РСТ РБ, направленный на обеспечение взаимодействия граждан, общественных объединений и иных организаций с РСТ РБ в целях учета потребности и интересов потребител</w:t>
      </w:r>
      <w:r>
        <w:rPr>
          <w:rFonts w:ascii="Times New Roman" w:hAnsi="Times New Roman"/>
          <w:sz w:val="28"/>
          <w:szCs w:val="28"/>
        </w:rPr>
        <w:t xml:space="preserve">ей регулируемых РСТ РБ товаров </w:t>
      </w:r>
      <w:r w:rsidRPr="00C17AB0">
        <w:rPr>
          <w:rFonts w:ascii="Times New Roman" w:hAnsi="Times New Roman"/>
          <w:sz w:val="28"/>
          <w:szCs w:val="28"/>
        </w:rPr>
        <w:t xml:space="preserve">и услуг. </w:t>
      </w:r>
    </w:p>
    <w:p w:rsidR="00915A35" w:rsidRPr="004B6130" w:rsidRDefault="00915A35" w:rsidP="00492DD2">
      <w:pPr>
        <w:tabs>
          <w:tab w:val="left" w:pos="7935"/>
          <w:tab w:val="left" w:pos="10065"/>
        </w:tabs>
        <w:spacing w:after="0" w:line="240" w:lineRule="auto"/>
        <w:ind w:left="142" w:right="-1" w:firstLine="709"/>
        <w:jc w:val="both"/>
        <w:rPr>
          <w:rFonts w:ascii="Times New Roman" w:hAnsi="Times New Roman"/>
          <w:sz w:val="28"/>
          <w:szCs w:val="28"/>
        </w:rPr>
      </w:pPr>
      <w:r w:rsidRPr="004B6130">
        <w:rPr>
          <w:rFonts w:ascii="Times New Roman" w:hAnsi="Times New Roman"/>
          <w:sz w:val="28"/>
          <w:szCs w:val="28"/>
        </w:rPr>
        <w:t>В течение 2018 года состоялось 2 заседания Экспертного совета по рассмотрению вопросов в сфере государственного регулирования тарифов и 4 заседания Общественного совета при РСТ РБ, в рамках которых рассмотрены в т.ч.  предложения по размеру необходимой валовой выручки филиала ПАО «МРСК Сибири»-«Бурятэнерго» на долгосрочный период регулирования 2019-2023 годы , проект приказа РСТ РБ «Об установлении необходимой валовой выручки филиала ПАО «МРСК Сибири»- «Бурятэнерго» на 2019-2023 годы» и  вопросы, касающиеся тарифов на услуги в сфере обращения твердых коммунальных отходов.</w:t>
      </w:r>
    </w:p>
    <w:p w:rsidR="00915A35" w:rsidRPr="004B6130" w:rsidRDefault="00915A35" w:rsidP="00492DD2">
      <w:pPr>
        <w:tabs>
          <w:tab w:val="left" w:pos="10065"/>
        </w:tabs>
        <w:autoSpaceDE w:val="0"/>
        <w:autoSpaceDN w:val="0"/>
        <w:adjustRightInd w:val="0"/>
        <w:spacing w:after="0" w:line="240" w:lineRule="auto"/>
        <w:ind w:left="142" w:right="-1" w:firstLine="709"/>
        <w:jc w:val="both"/>
        <w:rPr>
          <w:rFonts w:ascii="Times New Roman" w:hAnsi="Times New Roman"/>
          <w:sz w:val="28"/>
          <w:szCs w:val="28"/>
        </w:rPr>
      </w:pPr>
      <w:r w:rsidRPr="004B6130">
        <w:rPr>
          <w:rFonts w:ascii="Times New Roman" w:hAnsi="Times New Roman"/>
          <w:sz w:val="28"/>
          <w:szCs w:val="28"/>
        </w:rPr>
        <w:t>На заседаниях Общественного совета, Экспертного совета были рассмотрены вопросы тарифов в сфере обращения твердых коммунальных отходов.</w:t>
      </w:r>
    </w:p>
    <w:p w:rsidR="00915A35" w:rsidRPr="004B6130" w:rsidRDefault="00915A35" w:rsidP="00492DD2">
      <w:pPr>
        <w:tabs>
          <w:tab w:val="left" w:pos="10065"/>
        </w:tabs>
        <w:autoSpaceDE w:val="0"/>
        <w:autoSpaceDN w:val="0"/>
        <w:adjustRightInd w:val="0"/>
        <w:spacing w:after="0" w:line="240" w:lineRule="auto"/>
        <w:ind w:left="142" w:right="-1" w:firstLine="709"/>
        <w:jc w:val="both"/>
        <w:rPr>
          <w:rFonts w:ascii="Times New Roman" w:hAnsi="Times New Roman"/>
          <w:sz w:val="28"/>
          <w:szCs w:val="28"/>
        </w:rPr>
      </w:pPr>
      <w:r w:rsidRPr="004B6130">
        <w:rPr>
          <w:rFonts w:ascii="Times New Roman" w:hAnsi="Times New Roman"/>
          <w:sz w:val="28"/>
          <w:szCs w:val="28"/>
        </w:rPr>
        <w:t>В соответствии с действующим законодательством в тарифы входят следующие расходы:</w:t>
      </w:r>
    </w:p>
    <w:p w:rsidR="00915A35" w:rsidRPr="004B6130" w:rsidRDefault="00915A35" w:rsidP="00492DD2">
      <w:pPr>
        <w:tabs>
          <w:tab w:val="left" w:pos="10065"/>
        </w:tabs>
        <w:autoSpaceDE w:val="0"/>
        <w:autoSpaceDN w:val="0"/>
        <w:adjustRightInd w:val="0"/>
        <w:spacing w:after="0" w:line="240" w:lineRule="auto"/>
        <w:ind w:left="142" w:right="-1" w:firstLine="709"/>
        <w:jc w:val="both"/>
        <w:rPr>
          <w:rFonts w:ascii="Times New Roman" w:hAnsi="Times New Roman"/>
          <w:sz w:val="28"/>
          <w:szCs w:val="28"/>
        </w:rPr>
      </w:pPr>
      <w:r w:rsidRPr="004B6130">
        <w:rPr>
          <w:rFonts w:ascii="Times New Roman" w:hAnsi="Times New Roman"/>
          <w:sz w:val="28"/>
          <w:szCs w:val="28"/>
        </w:rPr>
        <w:t>- сбор ТКО и транспортирование;</w:t>
      </w:r>
    </w:p>
    <w:p w:rsidR="00915A35" w:rsidRPr="004B6130" w:rsidRDefault="00915A35" w:rsidP="00492DD2">
      <w:pPr>
        <w:tabs>
          <w:tab w:val="left" w:pos="10065"/>
        </w:tabs>
        <w:autoSpaceDE w:val="0"/>
        <w:autoSpaceDN w:val="0"/>
        <w:adjustRightInd w:val="0"/>
        <w:spacing w:after="0" w:line="240" w:lineRule="auto"/>
        <w:ind w:left="142" w:right="-1" w:firstLine="709"/>
        <w:jc w:val="both"/>
        <w:rPr>
          <w:rFonts w:ascii="Times New Roman" w:hAnsi="Times New Roman"/>
          <w:sz w:val="28"/>
          <w:szCs w:val="28"/>
        </w:rPr>
      </w:pPr>
      <w:r w:rsidRPr="004B6130">
        <w:rPr>
          <w:rFonts w:ascii="Times New Roman" w:hAnsi="Times New Roman"/>
          <w:sz w:val="28"/>
          <w:szCs w:val="28"/>
        </w:rPr>
        <w:t>- сортировка ТКО и   их обезвреживание;</w:t>
      </w:r>
    </w:p>
    <w:p w:rsidR="00915A35" w:rsidRPr="004B6130" w:rsidRDefault="00915A35" w:rsidP="00492DD2">
      <w:pPr>
        <w:tabs>
          <w:tab w:val="left" w:pos="10065"/>
        </w:tabs>
        <w:autoSpaceDE w:val="0"/>
        <w:autoSpaceDN w:val="0"/>
        <w:adjustRightInd w:val="0"/>
        <w:spacing w:after="0" w:line="240" w:lineRule="auto"/>
        <w:ind w:left="142" w:right="-1" w:firstLine="709"/>
        <w:jc w:val="both"/>
        <w:rPr>
          <w:rFonts w:ascii="Times New Roman" w:hAnsi="Times New Roman"/>
          <w:sz w:val="28"/>
          <w:szCs w:val="28"/>
        </w:rPr>
      </w:pPr>
      <w:r w:rsidRPr="004B6130">
        <w:rPr>
          <w:rFonts w:ascii="Times New Roman" w:hAnsi="Times New Roman"/>
          <w:sz w:val="28"/>
          <w:szCs w:val="28"/>
        </w:rPr>
        <w:t>- захоронение ТКО на полигоне;</w:t>
      </w:r>
    </w:p>
    <w:p w:rsidR="00915A35" w:rsidRPr="004B6130" w:rsidRDefault="00915A35" w:rsidP="00492DD2">
      <w:pPr>
        <w:tabs>
          <w:tab w:val="left" w:pos="7680"/>
          <w:tab w:val="left" w:pos="10065"/>
        </w:tabs>
        <w:autoSpaceDE w:val="0"/>
        <w:autoSpaceDN w:val="0"/>
        <w:adjustRightInd w:val="0"/>
        <w:spacing w:after="0" w:line="240" w:lineRule="auto"/>
        <w:ind w:left="142" w:right="-1" w:firstLine="709"/>
        <w:jc w:val="both"/>
        <w:rPr>
          <w:rFonts w:ascii="Times New Roman" w:hAnsi="Times New Roman"/>
          <w:sz w:val="28"/>
          <w:szCs w:val="28"/>
        </w:rPr>
      </w:pPr>
      <w:r w:rsidRPr="004B6130">
        <w:rPr>
          <w:rFonts w:ascii="Times New Roman" w:hAnsi="Times New Roman"/>
          <w:sz w:val="28"/>
          <w:szCs w:val="28"/>
        </w:rPr>
        <w:t>- плата за негативное воздействие ТКО  на окружающую среду;</w:t>
      </w:r>
    </w:p>
    <w:p w:rsidR="00915A35" w:rsidRPr="004B6130" w:rsidRDefault="00915A35" w:rsidP="00492DD2">
      <w:pPr>
        <w:tabs>
          <w:tab w:val="left" w:pos="10065"/>
        </w:tabs>
        <w:autoSpaceDE w:val="0"/>
        <w:autoSpaceDN w:val="0"/>
        <w:adjustRightInd w:val="0"/>
        <w:spacing w:after="0" w:line="240" w:lineRule="auto"/>
        <w:ind w:left="142" w:right="-1" w:firstLine="709"/>
        <w:jc w:val="both"/>
        <w:rPr>
          <w:rFonts w:ascii="Times New Roman" w:hAnsi="Times New Roman"/>
          <w:sz w:val="28"/>
          <w:szCs w:val="28"/>
        </w:rPr>
      </w:pPr>
      <w:r w:rsidRPr="004B6130">
        <w:rPr>
          <w:rFonts w:ascii="Times New Roman" w:hAnsi="Times New Roman"/>
          <w:sz w:val="28"/>
          <w:szCs w:val="28"/>
        </w:rPr>
        <w:t>- мероприятия инвестиционной программы.</w:t>
      </w:r>
    </w:p>
    <w:p w:rsidR="00915A35" w:rsidRPr="004B6130" w:rsidRDefault="00915A35" w:rsidP="00492DD2">
      <w:pPr>
        <w:tabs>
          <w:tab w:val="left" w:pos="10065"/>
        </w:tabs>
        <w:autoSpaceDE w:val="0"/>
        <w:autoSpaceDN w:val="0"/>
        <w:adjustRightInd w:val="0"/>
        <w:spacing w:after="0" w:line="240" w:lineRule="auto"/>
        <w:ind w:left="142" w:right="-1" w:firstLine="709"/>
        <w:jc w:val="both"/>
        <w:rPr>
          <w:rFonts w:ascii="Times New Roman" w:hAnsi="Times New Roman"/>
          <w:sz w:val="28"/>
          <w:szCs w:val="28"/>
        </w:rPr>
      </w:pPr>
      <w:r w:rsidRPr="004B6130">
        <w:rPr>
          <w:rFonts w:ascii="Times New Roman" w:hAnsi="Times New Roman"/>
          <w:sz w:val="28"/>
          <w:szCs w:val="28"/>
        </w:rPr>
        <w:t>Наибольший рост платы за сбор и вывоз твердых коммунальных отходов произойдет в жилых помещениях с большим количеством зарегистрированных жильцов.</w:t>
      </w:r>
    </w:p>
    <w:p w:rsidR="00915A35" w:rsidRPr="004B6130" w:rsidRDefault="00915A35" w:rsidP="00492DD2">
      <w:pPr>
        <w:tabs>
          <w:tab w:val="left" w:pos="10065"/>
        </w:tabs>
        <w:autoSpaceDE w:val="0"/>
        <w:autoSpaceDN w:val="0"/>
        <w:adjustRightInd w:val="0"/>
        <w:spacing w:after="0" w:line="240" w:lineRule="auto"/>
        <w:ind w:left="142" w:right="-1" w:firstLine="709"/>
        <w:jc w:val="both"/>
        <w:rPr>
          <w:rFonts w:ascii="Times New Roman" w:hAnsi="Times New Roman"/>
          <w:sz w:val="28"/>
          <w:szCs w:val="28"/>
        </w:rPr>
      </w:pPr>
      <w:r w:rsidRPr="004B6130">
        <w:rPr>
          <w:rFonts w:ascii="Times New Roman" w:hAnsi="Times New Roman"/>
          <w:sz w:val="28"/>
          <w:szCs w:val="28"/>
        </w:rPr>
        <w:t xml:space="preserve">В целях снижения  социальной напряженности в республике РСТ РБ предложено ФАС России рассмотреть возможность внесения изменений в действующее законодательство по расчету тарифов в сфере ТКО в части исключения расчетной предпринимательской прибыли и снижению расходов на плату за негативное воздействие на окружающую среду. </w:t>
      </w:r>
    </w:p>
    <w:p w:rsidR="00915A35" w:rsidRPr="004B6130" w:rsidRDefault="00915A35" w:rsidP="00492DD2">
      <w:pPr>
        <w:tabs>
          <w:tab w:val="left" w:pos="10065"/>
        </w:tabs>
        <w:spacing w:after="0" w:line="240" w:lineRule="auto"/>
        <w:ind w:left="142" w:right="-1" w:firstLine="709"/>
        <w:jc w:val="both"/>
        <w:rPr>
          <w:rFonts w:ascii="Times New Roman" w:hAnsi="Times New Roman"/>
          <w:sz w:val="28"/>
          <w:szCs w:val="28"/>
        </w:rPr>
      </w:pPr>
      <w:r w:rsidRPr="004B6130">
        <w:rPr>
          <w:rFonts w:ascii="Times New Roman" w:hAnsi="Times New Roman"/>
          <w:sz w:val="28"/>
          <w:szCs w:val="28"/>
        </w:rPr>
        <w:t>Заслушав и обсудив выступления представителей ООО «ЭкоАльянс», РСТ РБ члены Эксп</w:t>
      </w:r>
      <w:r w:rsidR="00406796">
        <w:rPr>
          <w:rFonts w:ascii="Times New Roman" w:hAnsi="Times New Roman"/>
          <w:sz w:val="28"/>
          <w:szCs w:val="28"/>
        </w:rPr>
        <w:t xml:space="preserve">ертного совета и Общественного </w:t>
      </w:r>
      <w:r w:rsidRPr="004B6130">
        <w:rPr>
          <w:rFonts w:ascii="Times New Roman" w:hAnsi="Times New Roman"/>
          <w:sz w:val="28"/>
          <w:szCs w:val="28"/>
        </w:rPr>
        <w:t>совета единогласно решили  рекомендовать РСТ РБ:</w:t>
      </w:r>
    </w:p>
    <w:p w:rsidR="00915A35" w:rsidRPr="004B6130" w:rsidRDefault="00915A35" w:rsidP="00492DD2">
      <w:pPr>
        <w:tabs>
          <w:tab w:val="left" w:pos="10065"/>
        </w:tabs>
        <w:spacing w:after="0" w:line="240" w:lineRule="auto"/>
        <w:ind w:left="142" w:right="-1" w:firstLine="709"/>
        <w:jc w:val="both"/>
        <w:rPr>
          <w:rFonts w:ascii="Times New Roman" w:hAnsi="Times New Roman"/>
          <w:sz w:val="28"/>
          <w:szCs w:val="28"/>
        </w:rPr>
      </w:pPr>
      <w:r w:rsidRPr="004B6130">
        <w:rPr>
          <w:rFonts w:ascii="Times New Roman" w:hAnsi="Times New Roman"/>
          <w:sz w:val="28"/>
          <w:szCs w:val="28"/>
        </w:rPr>
        <w:t>-при установлении тарифов на услуги в сфере обращения с твердыми коммунальными отходами исключать экономически необоснованные расходы;</w:t>
      </w:r>
    </w:p>
    <w:p w:rsidR="00915A35" w:rsidRPr="004B6130" w:rsidRDefault="00915A35" w:rsidP="00492DD2">
      <w:pPr>
        <w:tabs>
          <w:tab w:val="left" w:pos="10065"/>
        </w:tabs>
        <w:spacing w:after="0" w:line="240" w:lineRule="auto"/>
        <w:ind w:left="142" w:right="-1" w:firstLine="709"/>
        <w:jc w:val="both"/>
        <w:rPr>
          <w:rFonts w:ascii="Times New Roman" w:hAnsi="Times New Roman"/>
          <w:sz w:val="28"/>
          <w:szCs w:val="28"/>
        </w:rPr>
      </w:pPr>
      <w:r w:rsidRPr="004B6130">
        <w:rPr>
          <w:rFonts w:ascii="Times New Roman" w:hAnsi="Times New Roman"/>
          <w:sz w:val="28"/>
          <w:szCs w:val="28"/>
        </w:rPr>
        <w:t>-при установлении тарифов на услуги в сфере обращения с твердыми коммунальными отходами  не превышать приведенную стоимость регионального оператора, указанную в конкурсной документации.</w:t>
      </w:r>
    </w:p>
    <w:p w:rsidR="00915A35" w:rsidRPr="004B6130" w:rsidRDefault="00915A35" w:rsidP="00492DD2">
      <w:pPr>
        <w:tabs>
          <w:tab w:val="left" w:pos="10065"/>
        </w:tabs>
        <w:spacing w:after="0" w:line="240" w:lineRule="auto"/>
        <w:ind w:left="142" w:right="-1" w:firstLine="709"/>
        <w:jc w:val="both"/>
        <w:rPr>
          <w:rFonts w:ascii="Times New Roman" w:hAnsi="Times New Roman"/>
          <w:sz w:val="28"/>
          <w:szCs w:val="28"/>
        </w:rPr>
      </w:pPr>
      <w:r w:rsidRPr="004B6130">
        <w:rPr>
          <w:rFonts w:ascii="Times New Roman" w:hAnsi="Times New Roman"/>
          <w:sz w:val="28"/>
          <w:szCs w:val="28"/>
        </w:rPr>
        <w:lastRenderedPageBreak/>
        <w:t xml:space="preserve">При  этом необходимо отметить, что 20 декабря 2018 г. Минприроды РБ направило в адрес РСТ РБ письмо, в котором указано, что финансовая и техническая неготовность регоператора к выполнению возложенных на него обязанностей, а также поступившее обращение регоператора в адрес Минприроды РБ с предложением расторгнуть Соглашение об организации деятельности по обращению с ТКО по 1, 2 и 3 зонам, является основанием для отказа в установлении единого тарифа на услуги регоператора по обращению с твердыми коммунальными отходами на территории Республики Бурятия. </w:t>
      </w:r>
    </w:p>
    <w:p w:rsidR="00915A35" w:rsidRPr="004B6130" w:rsidRDefault="00915A35" w:rsidP="00492DD2">
      <w:pPr>
        <w:tabs>
          <w:tab w:val="left" w:pos="10065"/>
        </w:tabs>
        <w:spacing w:after="0" w:line="240" w:lineRule="auto"/>
        <w:ind w:left="142" w:right="-1" w:firstLine="709"/>
        <w:jc w:val="both"/>
        <w:rPr>
          <w:rFonts w:ascii="Times New Roman" w:hAnsi="Times New Roman"/>
          <w:sz w:val="28"/>
          <w:szCs w:val="28"/>
        </w:rPr>
      </w:pPr>
      <w:r w:rsidRPr="004B6130">
        <w:rPr>
          <w:rFonts w:ascii="Times New Roman" w:hAnsi="Times New Roman"/>
          <w:sz w:val="28"/>
          <w:szCs w:val="28"/>
        </w:rPr>
        <w:t>На основании указанного письма Минприроды РБ, коллегия РСТ РБ 21 декабря 2018 г. приняла решение:</w:t>
      </w:r>
    </w:p>
    <w:p w:rsidR="00915A35" w:rsidRPr="004B6130" w:rsidRDefault="00915A35" w:rsidP="00492DD2">
      <w:pPr>
        <w:tabs>
          <w:tab w:val="left" w:pos="10065"/>
        </w:tabs>
        <w:spacing w:after="0" w:line="240" w:lineRule="auto"/>
        <w:ind w:left="142" w:right="-1" w:firstLine="709"/>
        <w:jc w:val="both"/>
        <w:rPr>
          <w:rFonts w:ascii="Times New Roman" w:hAnsi="Times New Roman"/>
          <w:sz w:val="28"/>
          <w:szCs w:val="28"/>
        </w:rPr>
      </w:pPr>
      <w:r w:rsidRPr="004B6130">
        <w:rPr>
          <w:rFonts w:ascii="Times New Roman" w:hAnsi="Times New Roman"/>
          <w:sz w:val="28"/>
          <w:szCs w:val="28"/>
        </w:rPr>
        <w:t xml:space="preserve">- не устанавливать единые тарифы на услугу регионального оператора ООО «ЭкоАльянс» по обращению с твердыми коммунальными отходами в 1,2,3 зонах деятельности Республики Бурятия на 2019 год; </w:t>
      </w:r>
    </w:p>
    <w:p w:rsidR="00915A35" w:rsidRPr="004B6130" w:rsidRDefault="00915A35" w:rsidP="00492DD2">
      <w:pPr>
        <w:tabs>
          <w:tab w:val="left" w:pos="10065"/>
        </w:tabs>
        <w:spacing w:after="0" w:line="240" w:lineRule="auto"/>
        <w:ind w:left="142" w:right="-1" w:firstLine="709"/>
        <w:jc w:val="both"/>
        <w:rPr>
          <w:rFonts w:ascii="Times New Roman" w:hAnsi="Times New Roman"/>
          <w:sz w:val="28"/>
          <w:szCs w:val="28"/>
        </w:rPr>
      </w:pPr>
      <w:r w:rsidRPr="004B6130">
        <w:rPr>
          <w:rFonts w:ascii="Times New Roman" w:hAnsi="Times New Roman"/>
          <w:sz w:val="28"/>
          <w:szCs w:val="28"/>
        </w:rPr>
        <w:t xml:space="preserve">- дело об установлении единого тарифа на услугу регионального оператора ООО «ЭкоАльянс» по обращению с твердыми коммунальными отходами прекратить. </w:t>
      </w:r>
    </w:p>
    <w:p w:rsidR="00915A35" w:rsidRPr="004B6130" w:rsidRDefault="00915A35" w:rsidP="00492DD2">
      <w:pPr>
        <w:tabs>
          <w:tab w:val="left" w:pos="4395"/>
          <w:tab w:val="left" w:pos="10065"/>
        </w:tabs>
        <w:autoSpaceDE w:val="0"/>
        <w:autoSpaceDN w:val="0"/>
        <w:adjustRightInd w:val="0"/>
        <w:spacing w:after="0" w:line="240" w:lineRule="auto"/>
        <w:ind w:left="142" w:right="-1" w:firstLine="709"/>
        <w:jc w:val="both"/>
        <w:rPr>
          <w:rFonts w:ascii="Times New Roman" w:hAnsi="Times New Roman"/>
          <w:sz w:val="28"/>
          <w:szCs w:val="28"/>
        </w:rPr>
      </w:pPr>
      <w:r w:rsidRPr="004B6130">
        <w:rPr>
          <w:rFonts w:ascii="Times New Roman" w:hAnsi="Times New Roman"/>
          <w:sz w:val="28"/>
          <w:szCs w:val="28"/>
        </w:rPr>
        <w:t>На заседании Экспертного совета рассмотрены предложения по размеру необходимой валовой выручки филиала ПАО «МРСК Сибири»-«Бурятэнерго» на долгосрочный период регулирования 2019-2023 годы.  Филиалом ПАО «МРСК Сибири» - «Бурятэнерго» заявлены в  РСТ РБ по установлению размера необходимой валовой выручки на содержание сетей  на долгосрочный период регулирования 2019-2023 г.г. следующие предложения:</w:t>
      </w:r>
    </w:p>
    <w:p w:rsidR="00915A35" w:rsidRPr="004B6130" w:rsidRDefault="00915A35" w:rsidP="00492DD2">
      <w:pPr>
        <w:tabs>
          <w:tab w:val="left" w:pos="10065"/>
        </w:tabs>
        <w:spacing w:after="0" w:line="240" w:lineRule="auto"/>
        <w:ind w:left="142" w:right="-1" w:firstLine="709"/>
        <w:jc w:val="both"/>
        <w:rPr>
          <w:rFonts w:ascii="Times New Roman" w:hAnsi="Times New Roman"/>
          <w:sz w:val="28"/>
          <w:szCs w:val="28"/>
        </w:rPr>
      </w:pPr>
      <w:r w:rsidRPr="004B6130">
        <w:rPr>
          <w:rFonts w:ascii="Times New Roman" w:hAnsi="Times New Roman"/>
          <w:sz w:val="28"/>
          <w:szCs w:val="28"/>
        </w:rPr>
        <w:t>-  на 2019  год  в размере 11,9 млрд. руб. с увеличением  к уровню 2018 года на 7,7  млрд. руб. или с ростом к утвержденному  РСТ РБ на 2018 год -283 %;</w:t>
      </w:r>
    </w:p>
    <w:p w:rsidR="00915A35" w:rsidRPr="004B6130" w:rsidRDefault="00915A35" w:rsidP="00492DD2">
      <w:pPr>
        <w:tabs>
          <w:tab w:val="left" w:pos="10065"/>
        </w:tabs>
        <w:spacing w:after="0" w:line="240" w:lineRule="auto"/>
        <w:ind w:left="142" w:right="-1" w:firstLine="709"/>
        <w:jc w:val="both"/>
        <w:rPr>
          <w:rFonts w:ascii="Times New Roman" w:hAnsi="Times New Roman"/>
          <w:sz w:val="28"/>
          <w:szCs w:val="28"/>
        </w:rPr>
      </w:pPr>
      <w:r w:rsidRPr="004B6130">
        <w:rPr>
          <w:rFonts w:ascii="Times New Roman" w:hAnsi="Times New Roman"/>
          <w:sz w:val="28"/>
          <w:szCs w:val="28"/>
        </w:rPr>
        <w:t>- на 2020 год в размере 5,9 млрд.руб.;</w:t>
      </w:r>
    </w:p>
    <w:p w:rsidR="00915A35" w:rsidRPr="004B6130" w:rsidRDefault="00915A35" w:rsidP="00492DD2">
      <w:pPr>
        <w:tabs>
          <w:tab w:val="left" w:pos="10065"/>
        </w:tabs>
        <w:spacing w:after="0" w:line="240" w:lineRule="auto"/>
        <w:ind w:left="142" w:right="-1" w:firstLine="709"/>
        <w:jc w:val="both"/>
        <w:rPr>
          <w:rFonts w:ascii="Times New Roman" w:hAnsi="Times New Roman"/>
          <w:sz w:val="28"/>
          <w:szCs w:val="28"/>
        </w:rPr>
      </w:pPr>
      <w:r w:rsidRPr="004B6130">
        <w:rPr>
          <w:rFonts w:ascii="Times New Roman" w:hAnsi="Times New Roman"/>
          <w:sz w:val="28"/>
          <w:szCs w:val="28"/>
        </w:rPr>
        <w:t>- на 2021 год в размере 6,1 млрд.руб.;</w:t>
      </w:r>
    </w:p>
    <w:p w:rsidR="00915A35" w:rsidRPr="004B6130" w:rsidRDefault="00915A35" w:rsidP="00492DD2">
      <w:pPr>
        <w:tabs>
          <w:tab w:val="left" w:pos="10065"/>
        </w:tabs>
        <w:spacing w:after="0" w:line="240" w:lineRule="auto"/>
        <w:ind w:left="142" w:right="-1" w:firstLine="709"/>
        <w:jc w:val="both"/>
        <w:rPr>
          <w:rFonts w:ascii="Times New Roman" w:hAnsi="Times New Roman"/>
          <w:sz w:val="28"/>
          <w:szCs w:val="28"/>
        </w:rPr>
      </w:pPr>
      <w:r w:rsidRPr="004B6130">
        <w:rPr>
          <w:rFonts w:ascii="Times New Roman" w:hAnsi="Times New Roman"/>
          <w:sz w:val="28"/>
          <w:szCs w:val="28"/>
        </w:rPr>
        <w:t>- на 2022 год в размере 6,4 млрд.руб.;</w:t>
      </w:r>
    </w:p>
    <w:p w:rsidR="00915A35" w:rsidRPr="004B6130" w:rsidRDefault="00915A35" w:rsidP="00492DD2">
      <w:pPr>
        <w:tabs>
          <w:tab w:val="left" w:pos="10065"/>
        </w:tabs>
        <w:spacing w:after="0" w:line="240" w:lineRule="auto"/>
        <w:ind w:left="142" w:right="-1" w:firstLine="709"/>
        <w:jc w:val="both"/>
        <w:rPr>
          <w:rFonts w:ascii="Times New Roman" w:hAnsi="Times New Roman"/>
          <w:sz w:val="28"/>
          <w:szCs w:val="28"/>
        </w:rPr>
      </w:pPr>
      <w:r w:rsidRPr="004B6130">
        <w:rPr>
          <w:rFonts w:ascii="Times New Roman" w:hAnsi="Times New Roman"/>
          <w:sz w:val="28"/>
          <w:szCs w:val="28"/>
        </w:rPr>
        <w:t xml:space="preserve">- на 2023 год в размере 6,6 млрд. руб. </w:t>
      </w:r>
    </w:p>
    <w:p w:rsidR="00915A35" w:rsidRPr="004B6130" w:rsidRDefault="00915A35" w:rsidP="00492DD2">
      <w:pPr>
        <w:tabs>
          <w:tab w:val="left" w:pos="10065"/>
        </w:tabs>
        <w:spacing w:after="0" w:line="240" w:lineRule="auto"/>
        <w:ind w:left="142" w:right="-1" w:firstLine="709"/>
        <w:jc w:val="both"/>
        <w:rPr>
          <w:rFonts w:ascii="Times New Roman" w:hAnsi="Times New Roman"/>
          <w:sz w:val="28"/>
          <w:szCs w:val="28"/>
        </w:rPr>
      </w:pPr>
      <w:r w:rsidRPr="004B6130">
        <w:rPr>
          <w:rFonts w:ascii="Times New Roman" w:hAnsi="Times New Roman"/>
          <w:sz w:val="28"/>
          <w:szCs w:val="28"/>
        </w:rPr>
        <w:t>Члены Экспертного совета ознакомившись с предложениями и материалами дела филиала ПАО «МРСК Сибири» - «Бурятэнерго» по установлению  размера необходимой валовой выручки на содержание сетей на долгосрочный период регулирования 2019-2023 годы, по результатам обсуждения данн</w:t>
      </w:r>
      <w:r>
        <w:rPr>
          <w:rFonts w:ascii="Times New Roman" w:hAnsi="Times New Roman"/>
          <w:sz w:val="28"/>
          <w:szCs w:val="28"/>
        </w:rPr>
        <w:t xml:space="preserve">ого вопроса единогласно решили </w:t>
      </w:r>
      <w:r w:rsidRPr="004B6130">
        <w:rPr>
          <w:rFonts w:ascii="Times New Roman" w:hAnsi="Times New Roman"/>
          <w:sz w:val="28"/>
          <w:szCs w:val="28"/>
        </w:rPr>
        <w:t>рекомендовать РСТ РБ:</w:t>
      </w:r>
    </w:p>
    <w:p w:rsidR="00915A35" w:rsidRPr="004B6130" w:rsidRDefault="00915A35" w:rsidP="00492DD2">
      <w:pPr>
        <w:tabs>
          <w:tab w:val="left" w:pos="10065"/>
        </w:tabs>
        <w:spacing w:after="0" w:line="240" w:lineRule="auto"/>
        <w:ind w:left="142" w:right="-1" w:firstLine="709"/>
        <w:jc w:val="both"/>
        <w:rPr>
          <w:rFonts w:ascii="Times New Roman" w:hAnsi="Times New Roman"/>
          <w:sz w:val="28"/>
          <w:szCs w:val="28"/>
        </w:rPr>
      </w:pPr>
      <w:r w:rsidRPr="004B6130">
        <w:rPr>
          <w:rFonts w:ascii="Times New Roman" w:hAnsi="Times New Roman"/>
          <w:sz w:val="28"/>
          <w:szCs w:val="28"/>
        </w:rPr>
        <w:t xml:space="preserve">-при установлении  размера необходимой валовой выручки на содержание сетей на 2019-2023 годы для филиала ПАО «МРСК Сибири» - «Бурятэнерго» выйти на  параметры, утвержденные Правительством Российской Федерации. При этом, размер тарифов  на передачу электрической энергии на 2019 год  не должен превысить предельный уровень тарифов на передачу электрической энергии на 2019 год, установленный приказом ФАС России. </w:t>
      </w:r>
    </w:p>
    <w:p w:rsidR="00915A35" w:rsidRPr="004B6130" w:rsidRDefault="00915A35" w:rsidP="00492DD2">
      <w:pPr>
        <w:tabs>
          <w:tab w:val="left" w:pos="10065"/>
        </w:tabs>
        <w:spacing w:after="0" w:line="240" w:lineRule="auto"/>
        <w:ind w:left="142" w:right="-1" w:firstLine="709"/>
        <w:jc w:val="both"/>
        <w:rPr>
          <w:rFonts w:ascii="Times New Roman" w:hAnsi="Times New Roman"/>
          <w:sz w:val="28"/>
          <w:szCs w:val="28"/>
        </w:rPr>
      </w:pPr>
      <w:r w:rsidRPr="004B6130">
        <w:rPr>
          <w:rFonts w:ascii="Times New Roman" w:hAnsi="Times New Roman"/>
          <w:sz w:val="28"/>
          <w:szCs w:val="28"/>
        </w:rPr>
        <w:t>-при расчете размера необходимой валовой выручки на содержание сетей на 2019 год для филиала ПАО «МРСК Сибири»-«Бурятэнерго» исключать экономически необоснованные  затраты.</w:t>
      </w:r>
    </w:p>
    <w:p w:rsidR="00915A35" w:rsidRPr="004B6130" w:rsidRDefault="00915A35" w:rsidP="00492DD2">
      <w:pPr>
        <w:tabs>
          <w:tab w:val="left" w:pos="10065"/>
        </w:tabs>
        <w:spacing w:after="0" w:line="240" w:lineRule="auto"/>
        <w:ind w:left="142" w:right="-1" w:firstLine="709"/>
        <w:jc w:val="both"/>
        <w:rPr>
          <w:rFonts w:ascii="Times New Roman" w:hAnsi="Times New Roman"/>
          <w:sz w:val="28"/>
          <w:szCs w:val="28"/>
        </w:rPr>
      </w:pPr>
      <w:r w:rsidRPr="004B6130">
        <w:rPr>
          <w:rFonts w:ascii="Times New Roman" w:hAnsi="Times New Roman"/>
          <w:sz w:val="28"/>
          <w:szCs w:val="28"/>
        </w:rPr>
        <w:t>Кроме того, РСТ РБ представлен на обсуждение Экспертным советом проект приказа РСТ РБ «Об установлении необходимой валовой выручки  филиала ПАО «МРСК Сибири» - «Бурятэнерго» на 2019-2023 годы».</w:t>
      </w:r>
    </w:p>
    <w:p w:rsidR="00915A35" w:rsidRPr="004B6130" w:rsidRDefault="00915A35" w:rsidP="00492DD2">
      <w:pPr>
        <w:tabs>
          <w:tab w:val="left" w:pos="10065"/>
        </w:tabs>
        <w:spacing w:after="0" w:line="240" w:lineRule="auto"/>
        <w:ind w:left="142" w:right="-1" w:firstLine="709"/>
        <w:jc w:val="both"/>
        <w:rPr>
          <w:rFonts w:ascii="Times New Roman" w:hAnsi="Times New Roman"/>
          <w:sz w:val="28"/>
          <w:szCs w:val="28"/>
        </w:rPr>
      </w:pPr>
      <w:r w:rsidRPr="004B6130">
        <w:rPr>
          <w:rFonts w:ascii="Times New Roman" w:hAnsi="Times New Roman"/>
          <w:sz w:val="28"/>
          <w:szCs w:val="28"/>
        </w:rPr>
        <w:lastRenderedPageBreak/>
        <w:t>В соответствии с действующим законодательством размеры необходимой валовой выручки филиала ПАО «МРСК Сибири» -«Бурятэнерго» установлены на долгосрочный период регулирования (2019-2023 годы).</w:t>
      </w:r>
    </w:p>
    <w:p w:rsidR="00915A35" w:rsidRPr="004B6130" w:rsidRDefault="00915A35" w:rsidP="00492DD2">
      <w:pPr>
        <w:tabs>
          <w:tab w:val="left" w:pos="10065"/>
        </w:tabs>
        <w:spacing w:after="0" w:line="240" w:lineRule="auto"/>
        <w:ind w:left="142" w:right="-1" w:firstLine="709"/>
        <w:jc w:val="both"/>
        <w:rPr>
          <w:rFonts w:ascii="Times New Roman" w:hAnsi="Times New Roman"/>
          <w:sz w:val="28"/>
          <w:szCs w:val="28"/>
        </w:rPr>
      </w:pPr>
      <w:r w:rsidRPr="004B6130">
        <w:rPr>
          <w:rFonts w:ascii="Times New Roman" w:hAnsi="Times New Roman"/>
          <w:sz w:val="28"/>
          <w:szCs w:val="28"/>
        </w:rPr>
        <w:t xml:space="preserve">Необходимая валовая выручка (на период 2019-2023) устанавливается на основании параметров долгосрочного регулирования, которые определяются РСТ РБ по предложениям предприятия перед началом долгосрочного периода регулирования и в течение него не пересматриваются. </w:t>
      </w:r>
    </w:p>
    <w:p w:rsidR="00915A35" w:rsidRDefault="00915A35" w:rsidP="00492DD2">
      <w:pPr>
        <w:tabs>
          <w:tab w:val="left" w:pos="10065"/>
        </w:tabs>
        <w:spacing w:after="0" w:line="240" w:lineRule="auto"/>
        <w:ind w:left="142" w:right="-1" w:firstLine="709"/>
        <w:jc w:val="both"/>
        <w:rPr>
          <w:rFonts w:ascii="Times New Roman" w:hAnsi="Times New Roman"/>
          <w:sz w:val="28"/>
          <w:szCs w:val="28"/>
        </w:rPr>
      </w:pPr>
      <w:r w:rsidRPr="004B6130">
        <w:rPr>
          <w:rFonts w:ascii="Times New Roman" w:hAnsi="Times New Roman"/>
          <w:sz w:val="28"/>
          <w:szCs w:val="28"/>
        </w:rPr>
        <w:t xml:space="preserve">По результатам обсуждения проекта приказа РСТ РБ «Об установлении необходимой валовой выручки филиала ПАО «МРСК Сибири» -«Бурятэнерго» на 2019-2023 годы» представители Экспертного совета единогласно решили рекомендовать РСТ РБ установить необходимую валовую выручку  филиала ПАО «МРСК Сибири»- «Бурятэнерго» на 2019-2023 г.г. в рамках предельных уровней тарифов, установленных ФАС России. </w:t>
      </w:r>
    </w:p>
    <w:p w:rsidR="00915A35" w:rsidRPr="004B6130" w:rsidRDefault="00915A35" w:rsidP="00492DD2">
      <w:pPr>
        <w:tabs>
          <w:tab w:val="left" w:pos="10065"/>
        </w:tabs>
        <w:spacing w:after="0" w:line="240" w:lineRule="auto"/>
        <w:ind w:left="142" w:right="-1" w:firstLine="709"/>
        <w:jc w:val="both"/>
        <w:rPr>
          <w:rFonts w:ascii="Times New Roman" w:hAnsi="Times New Roman"/>
          <w:sz w:val="28"/>
          <w:szCs w:val="28"/>
        </w:rPr>
      </w:pPr>
      <w:r w:rsidRPr="004B6130">
        <w:rPr>
          <w:rFonts w:ascii="Times New Roman" w:hAnsi="Times New Roman"/>
          <w:sz w:val="28"/>
          <w:szCs w:val="28"/>
        </w:rPr>
        <w:t>Все рекомендации представителей Экспертного совета, Общественного совета будут учтены РСТ РБ при принятии решений.</w:t>
      </w:r>
    </w:p>
    <w:p w:rsidR="00915A35" w:rsidRPr="007D5163" w:rsidRDefault="00915A35" w:rsidP="00492DD2">
      <w:pPr>
        <w:tabs>
          <w:tab w:val="left" w:pos="426"/>
          <w:tab w:val="left" w:pos="10065"/>
        </w:tabs>
        <w:autoSpaceDE w:val="0"/>
        <w:autoSpaceDN w:val="0"/>
        <w:adjustRightInd w:val="0"/>
        <w:spacing w:after="0" w:line="240" w:lineRule="auto"/>
        <w:ind w:left="142" w:right="-1" w:firstLine="709"/>
        <w:jc w:val="both"/>
        <w:rPr>
          <w:rFonts w:ascii="Times New Roman" w:hAnsi="Times New Roman" w:cs="Times New Roman"/>
          <w:i/>
          <w:color w:val="000000"/>
          <w:sz w:val="28"/>
          <w:szCs w:val="28"/>
        </w:rPr>
      </w:pPr>
      <w:r w:rsidRPr="007D5163">
        <w:rPr>
          <w:rFonts w:ascii="Times New Roman" w:hAnsi="Times New Roman" w:cs="Times New Roman"/>
          <w:bCs/>
          <w:i/>
          <w:color w:val="000000"/>
          <w:sz w:val="28"/>
          <w:szCs w:val="28"/>
        </w:rPr>
        <w:t xml:space="preserve">5. Формирование общественного контроля за деятельностью субъектов естественных монополий. </w:t>
      </w:r>
    </w:p>
    <w:p w:rsidR="00915A35" w:rsidRPr="00096DD6" w:rsidRDefault="00915A35" w:rsidP="00492DD2">
      <w:pPr>
        <w:tabs>
          <w:tab w:val="left" w:pos="426"/>
          <w:tab w:val="left" w:pos="10065"/>
        </w:tabs>
        <w:autoSpaceDE w:val="0"/>
        <w:autoSpaceDN w:val="0"/>
        <w:adjustRightInd w:val="0"/>
        <w:spacing w:after="0" w:line="240" w:lineRule="auto"/>
        <w:ind w:left="142" w:right="-1" w:firstLine="709"/>
        <w:jc w:val="both"/>
        <w:rPr>
          <w:rFonts w:ascii="Times New Roman" w:hAnsi="Times New Roman" w:cs="Times New Roman"/>
          <w:color w:val="FF0000"/>
          <w:sz w:val="28"/>
          <w:szCs w:val="28"/>
        </w:rPr>
      </w:pPr>
      <w:r>
        <w:rPr>
          <w:rFonts w:ascii="Times New Roman" w:hAnsi="Times New Roman" w:cs="Times New Roman"/>
          <w:sz w:val="28"/>
          <w:szCs w:val="28"/>
        </w:rPr>
        <w:t>В о</w:t>
      </w:r>
      <w:r w:rsidRPr="00097C64">
        <w:rPr>
          <w:rFonts w:ascii="Times New Roman" w:hAnsi="Times New Roman" w:cs="Times New Roman"/>
          <w:sz w:val="28"/>
          <w:szCs w:val="28"/>
        </w:rPr>
        <w:t>существлени</w:t>
      </w:r>
      <w:r>
        <w:rPr>
          <w:rFonts w:ascii="Times New Roman" w:hAnsi="Times New Roman" w:cs="Times New Roman"/>
          <w:sz w:val="28"/>
          <w:szCs w:val="28"/>
        </w:rPr>
        <w:t>и</w:t>
      </w:r>
      <w:r w:rsidRPr="00097C64">
        <w:rPr>
          <w:rFonts w:ascii="Times New Roman" w:hAnsi="Times New Roman" w:cs="Times New Roman"/>
          <w:sz w:val="28"/>
          <w:szCs w:val="28"/>
        </w:rPr>
        <w:t xml:space="preserve"> общественного контроля при формировании тарифных решений субъектов естественных монополий </w:t>
      </w:r>
      <w:r>
        <w:rPr>
          <w:rFonts w:ascii="Times New Roman" w:hAnsi="Times New Roman" w:cs="Times New Roman"/>
          <w:sz w:val="28"/>
          <w:szCs w:val="28"/>
        </w:rPr>
        <w:t>участвуют представители Общественного совета при РСТ РБ, Экспертного совета по рассмотрению вопросов в сфере государственного регулирования цен (тарифов).</w:t>
      </w:r>
    </w:p>
    <w:p w:rsidR="00915A35" w:rsidRDefault="00915A35" w:rsidP="00492DD2">
      <w:pPr>
        <w:tabs>
          <w:tab w:val="left" w:pos="426"/>
          <w:tab w:val="left" w:pos="10065"/>
        </w:tabs>
        <w:autoSpaceDE w:val="0"/>
        <w:autoSpaceDN w:val="0"/>
        <w:adjustRightInd w:val="0"/>
        <w:spacing w:after="0" w:line="240" w:lineRule="auto"/>
        <w:ind w:left="142" w:right="-1" w:firstLine="709"/>
        <w:jc w:val="both"/>
        <w:rPr>
          <w:rFonts w:ascii="Times New Roman" w:hAnsi="Times New Roman" w:cs="Times New Roman"/>
          <w:sz w:val="28"/>
          <w:szCs w:val="28"/>
        </w:rPr>
      </w:pPr>
      <w:r w:rsidRPr="00097C64">
        <w:rPr>
          <w:rFonts w:ascii="Times New Roman" w:hAnsi="Times New Roman" w:cs="Times New Roman"/>
          <w:sz w:val="28"/>
          <w:szCs w:val="28"/>
        </w:rPr>
        <w:t>Общественный совет</w:t>
      </w:r>
      <w:r>
        <w:rPr>
          <w:rFonts w:ascii="Times New Roman" w:hAnsi="Times New Roman" w:cs="Times New Roman"/>
          <w:sz w:val="28"/>
          <w:szCs w:val="28"/>
        </w:rPr>
        <w:t xml:space="preserve"> при РСТ РБ </w:t>
      </w:r>
      <w:r w:rsidRPr="00097C64">
        <w:rPr>
          <w:rFonts w:ascii="Times New Roman" w:hAnsi="Times New Roman" w:cs="Times New Roman"/>
          <w:sz w:val="28"/>
          <w:szCs w:val="28"/>
        </w:rPr>
        <w:t>осуществля</w:t>
      </w:r>
      <w:r>
        <w:rPr>
          <w:rFonts w:ascii="Times New Roman" w:hAnsi="Times New Roman" w:cs="Times New Roman"/>
          <w:sz w:val="28"/>
          <w:szCs w:val="28"/>
        </w:rPr>
        <w:t>ет</w:t>
      </w:r>
      <w:r w:rsidRPr="00097C64">
        <w:rPr>
          <w:rFonts w:ascii="Times New Roman" w:hAnsi="Times New Roman" w:cs="Times New Roman"/>
          <w:sz w:val="28"/>
          <w:szCs w:val="28"/>
        </w:rPr>
        <w:t xml:space="preserve"> свою деятельность на общественных началах,</w:t>
      </w:r>
      <w:r>
        <w:rPr>
          <w:rFonts w:ascii="Times New Roman" w:hAnsi="Times New Roman" w:cs="Times New Roman"/>
          <w:sz w:val="28"/>
          <w:szCs w:val="28"/>
        </w:rPr>
        <w:t xml:space="preserve"> на основе гласности и добровольного участия в его деятельности граждан Российской Федерации,</w:t>
      </w:r>
      <w:r w:rsidRPr="00097C64">
        <w:rPr>
          <w:rFonts w:ascii="Times New Roman" w:hAnsi="Times New Roman" w:cs="Times New Roman"/>
          <w:sz w:val="28"/>
          <w:szCs w:val="28"/>
        </w:rPr>
        <w:t xml:space="preserve"> общественных объединений для учета потребностей и интересо</w:t>
      </w:r>
      <w:r>
        <w:rPr>
          <w:rFonts w:ascii="Times New Roman" w:hAnsi="Times New Roman" w:cs="Times New Roman"/>
          <w:sz w:val="28"/>
          <w:szCs w:val="28"/>
        </w:rPr>
        <w:t>в граждан Российской Федерации.</w:t>
      </w:r>
    </w:p>
    <w:p w:rsidR="00915A35" w:rsidRDefault="00915A35" w:rsidP="00492DD2">
      <w:pPr>
        <w:tabs>
          <w:tab w:val="left" w:pos="426"/>
          <w:tab w:val="left" w:pos="10065"/>
        </w:tabs>
        <w:autoSpaceDE w:val="0"/>
        <w:autoSpaceDN w:val="0"/>
        <w:adjustRightInd w:val="0"/>
        <w:spacing w:after="0" w:line="240" w:lineRule="auto"/>
        <w:ind w:left="142" w:right="-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Основными задачами деятельности Общественного совета являются:</w:t>
      </w:r>
    </w:p>
    <w:p w:rsidR="00915A35" w:rsidRDefault="00915A35" w:rsidP="00492DD2">
      <w:pPr>
        <w:tabs>
          <w:tab w:val="left" w:pos="426"/>
          <w:tab w:val="left" w:pos="10065"/>
        </w:tabs>
        <w:autoSpaceDE w:val="0"/>
        <w:autoSpaceDN w:val="0"/>
        <w:adjustRightInd w:val="0"/>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-оценка с позиции интересов гражданского общества эффективности деятельности РСТ РБ;</w:t>
      </w:r>
    </w:p>
    <w:p w:rsidR="00915A35" w:rsidRDefault="00915A35" w:rsidP="00492DD2">
      <w:pPr>
        <w:tabs>
          <w:tab w:val="left" w:pos="426"/>
          <w:tab w:val="left" w:pos="10065"/>
        </w:tabs>
        <w:autoSpaceDE w:val="0"/>
        <w:autoSpaceDN w:val="0"/>
        <w:adjustRightInd w:val="0"/>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 совершенствование механизма учета общественного мнения при принятии решений РСТ РБ;</w:t>
      </w:r>
    </w:p>
    <w:p w:rsidR="00915A35" w:rsidRDefault="00915A35" w:rsidP="00492DD2">
      <w:pPr>
        <w:tabs>
          <w:tab w:val="left" w:pos="426"/>
          <w:tab w:val="left" w:pos="10065"/>
        </w:tabs>
        <w:autoSpaceDE w:val="0"/>
        <w:autoSpaceDN w:val="0"/>
        <w:adjustRightInd w:val="0"/>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-повышение информированности населения Республики Бурятия по основным направлениям деятельности РСТ РБ;</w:t>
      </w:r>
    </w:p>
    <w:p w:rsidR="00915A35" w:rsidRDefault="00915A35" w:rsidP="00492DD2">
      <w:pPr>
        <w:tabs>
          <w:tab w:val="left" w:pos="426"/>
          <w:tab w:val="left" w:pos="10065"/>
        </w:tabs>
        <w:autoSpaceDE w:val="0"/>
        <w:autoSpaceDN w:val="0"/>
        <w:adjustRightInd w:val="0"/>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-реализация форм взаимодействия институтов гражданского общества с государственными органами и органами местного самоуправления и др.</w:t>
      </w:r>
    </w:p>
    <w:p w:rsidR="00915A35" w:rsidRDefault="00915A35" w:rsidP="00492DD2">
      <w:pPr>
        <w:tabs>
          <w:tab w:val="left" w:pos="426"/>
          <w:tab w:val="left" w:pos="10065"/>
        </w:tabs>
        <w:autoSpaceDE w:val="0"/>
        <w:autoSpaceDN w:val="0"/>
        <w:adjustRightInd w:val="0"/>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Экспертный совет  осуществляет свою деятельность на общественных началах и формируется на условиях добровольного вхождения в него представителей хозяйствующих субъектов-потребителей товаров (услуг) организаций, осуществляющих регулируемые виды деятельности, общественных организаций, экспертов.</w:t>
      </w:r>
    </w:p>
    <w:p w:rsidR="00915A35" w:rsidRDefault="00915A35" w:rsidP="00492DD2">
      <w:pPr>
        <w:tabs>
          <w:tab w:val="left" w:pos="426"/>
          <w:tab w:val="left" w:pos="10065"/>
        </w:tabs>
        <w:autoSpaceDE w:val="0"/>
        <w:autoSpaceDN w:val="0"/>
        <w:adjustRightInd w:val="0"/>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Основными задачами Экспертного совета являются:</w:t>
      </w:r>
    </w:p>
    <w:p w:rsidR="00915A35" w:rsidRDefault="00915A35" w:rsidP="00492DD2">
      <w:pPr>
        <w:tabs>
          <w:tab w:val="left" w:pos="426"/>
          <w:tab w:val="left" w:pos="10065"/>
        </w:tabs>
        <w:autoSpaceDE w:val="0"/>
        <w:autoSpaceDN w:val="0"/>
        <w:adjustRightInd w:val="0"/>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 организация обмена мнениями между экспертами, специалистами, представителями органов государственной власти, представителями общественных организаций по вопросам, отнесенным к сфере государственного регулирования цен (тарифов);</w:t>
      </w:r>
    </w:p>
    <w:p w:rsidR="00915A35" w:rsidRDefault="00915A35" w:rsidP="00492DD2">
      <w:pPr>
        <w:tabs>
          <w:tab w:val="left" w:pos="426"/>
          <w:tab w:val="left" w:pos="10065"/>
        </w:tabs>
        <w:autoSpaceDE w:val="0"/>
        <w:autoSpaceDN w:val="0"/>
        <w:adjustRightInd w:val="0"/>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lastRenderedPageBreak/>
        <w:t>- повышение информированности общественности по основным направлениям государственной политики в области государственного регулирования цен (тарифов);</w:t>
      </w:r>
    </w:p>
    <w:p w:rsidR="00915A35" w:rsidRDefault="00915A35" w:rsidP="00492DD2">
      <w:pPr>
        <w:tabs>
          <w:tab w:val="left" w:pos="426"/>
          <w:tab w:val="left" w:pos="10065"/>
        </w:tabs>
        <w:autoSpaceDE w:val="0"/>
        <w:autoSpaceDN w:val="0"/>
        <w:adjustRightInd w:val="0"/>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 подготовка для РСТ РБ предложений по вопросам осуществления и совершенствования государственного регулирования цен (тарифов); согласования интересов производителей и потребителей товаров (услуг) регулируемых организаций в рамках действующего законодательства, обеспечивающего критерии их доступности для потребителей.</w:t>
      </w:r>
    </w:p>
    <w:p w:rsidR="00A1041A" w:rsidRDefault="00A1041A"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93506D" w:rsidRDefault="0093506D" w:rsidP="00492DD2">
      <w:pPr>
        <w:tabs>
          <w:tab w:val="left" w:pos="10065"/>
        </w:tabs>
        <w:spacing w:after="0" w:line="240" w:lineRule="auto"/>
        <w:ind w:left="142" w:right="-1" w:firstLine="709"/>
        <w:jc w:val="both"/>
        <w:rPr>
          <w:rFonts w:ascii="Times New Roman" w:hAnsi="Times New Roman"/>
          <w:sz w:val="28"/>
          <w:szCs w:val="28"/>
        </w:rPr>
      </w:pPr>
    </w:p>
    <w:p w:rsidR="00245ED1" w:rsidRDefault="00541D55" w:rsidP="00492DD2">
      <w:pPr>
        <w:tabs>
          <w:tab w:val="left" w:pos="567"/>
          <w:tab w:val="left" w:pos="10065"/>
        </w:tabs>
        <w:spacing w:after="0" w:line="240" w:lineRule="auto"/>
        <w:ind w:left="142" w:right="-1" w:firstLine="709"/>
        <w:jc w:val="center"/>
        <w:rPr>
          <w:rFonts w:ascii="Times New Roman" w:hAnsi="Times New Roman" w:cs="Times New Roman"/>
          <w:b/>
          <w:sz w:val="28"/>
          <w:szCs w:val="28"/>
        </w:rPr>
      </w:pPr>
      <w:r>
        <w:rPr>
          <w:rFonts w:ascii="Times New Roman" w:hAnsi="Times New Roman" w:cs="Times New Roman"/>
          <w:b/>
          <w:sz w:val="28"/>
          <w:szCs w:val="28"/>
        </w:rPr>
        <w:lastRenderedPageBreak/>
        <w:t>3</w:t>
      </w:r>
      <w:r w:rsidR="005E5E1D">
        <w:rPr>
          <w:rFonts w:ascii="Times New Roman" w:hAnsi="Times New Roman" w:cs="Times New Roman"/>
          <w:b/>
          <w:sz w:val="28"/>
          <w:szCs w:val="28"/>
        </w:rPr>
        <w:t xml:space="preserve">. </w:t>
      </w:r>
      <w:r w:rsidR="001717AE" w:rsidRPr="005E5E1D">
        <w:rPr>
          <w:rFonts w:ascii="Times New Roman" w:hAnsi="Times New Roman" w:cs="Times New Roman"/>
          <w:b/>
          <w:sz w:val="28"/>
          <w:szCs w:val="28"/>
        </w:rPr>
        <w:t xml:space="preserve">Деятельность органов власти </w:t>
      </w:r>
      <w:r w:rsidR="001717AE" w:rsidRPr="00245ED1">
        <w:rPr>
          <w:rFonts w:ascii="Times New Roman" w:hAnsi="Times New Roman" w:cs="Times New Roman"/>
          <w:b/>
          <w:sz w:val="28"/>
          <w:szCs w:val="28"/>
        </w:rPr>
        <w:t>Республик</w:t>
      </w:r>
      <w:r w:rsidR="007531D8" w:rsidRPr="00245ED1">
        <w:rPr>
          <w:rFonts w:ascii="Times New Roman" w:hAnsi="Times New Roman" w:cs="Times New Roman"/>
          <w:b/>
          <w:sz w:val="28"/>
          <w:szCs w:val="28"/>
        </w:rPr>
        <w:t>и</w:t>
      </w:r>
      <w:r w:rsidR="001717AE" w:rsidRPr="00245ED1">
        <w:rPr>
          <w:rFonts w:ascii="Times New Roman" w:hAnsi="Times New Roman" w:cs="Times New Roman"/>
          <w:b/>
          <w:sz w:val="28"/>
          <w:szCs w:val="28"/>
        </w:rPr>
        <w:t xml:space="preserve"> Бурятия по развитию </w:t>
      </w:r>
    </w:p>
    <w:p w:rsidR="001717AE" w:rsidRPr="00245ED1" w:rsidRDefault="001717AE" w:rsidP="00492DD2">
      <w:pPr>
        <w:tabs>
          <w:tab w:val="left" w:pos="567"/>
          <w:tab w:val="left" w:pos="10065"/>
        </w:tabs>
        <w:spacing w:after="0" w:line="240" w:lineRule="auto"/>
        <w:ind w:left="142" w:right="-1" w:firstLine="709"/>
        <w:jc w:val="center"/>
        <w:rPr>
          <w:rFonts w:ascii="Times New Roman" w:hAnsi="Times New Roman" w:cs="Times New Roman"/>
          <w:b/>
          <w:sz w:val="28"/>
          <w:szCs w:val="28"/>
        </w:rPr>
      </w:pPr>
      <w:r w:rsidRPr="00245ED1">
        <w:rPr>
          <w:rFonts w:ascii="Times New Roman" w:hAnsi="Times New Roman" w:cs="Times New Roman"/>
          <w:b/>
          <w:sz w:val="28"/>
          <w:szCs w:val="28"/>
        </w:rPr>
        <w:t>конкуренции в регионе</w:t>
      </w:r>
    </w:p>
    <w:p w:rsidR="00BC6E51" w:rsidRDefault="006313AE" w:rsidP="00492DD2">
      <w:pPr>
        <w:tabs>
          <w:tab w:val="left" w:pos="567"/>
          <w:tab w:val="left" w:pos="10065"/>
        </w:tabs>
        <w:spacing w:after="0" w:line="240" w:lineRule="auto"/>
        <w:ind w:left="142" w:right="-1" w:firstLine="709"/>
        <w:jc w:val="center"/>
        <w:rPr>
          <w:rFonts w:ascii="Times New Roman" w:hAnsi="Times New Roman" w:cs="Times New Roman"/>
          <w:b/>
          <w:sz w:val="28"/>
          <w:szCs w:val="28"/>
        </w:rPr>
      </w:pPr>
      <w:r>
        <w:rPr>
          <w:rFonts w:ascii="Times New Roman" w:hAnsi="Times New Roman" w:cs="Times New Roman"/>
          <w:b/>
          <w:sz w:val="28"/>
          <w:szCs w:val="28"/>
        </w:rPr>
        <w:t>3</w:t>
      </w:r>
      <w:r w:rsidR="001717AE" w:rsidRPr="00020515">
        <w:rPr>
          <w:rFonts w:ascii="Times New Roman" w:hAnsi="Times New Roman" w:cs="Times New Roman"/>
          <w:b/>
          <w:sz w:val="28"/>
          <w:szCs w:val="28"/>
        </w:rPr>
        <w:t xml:space="preserve">.1. Итоги реализации мероприятий по развитию конкуренции в </w:t>
      </w:r>
      <w:r w:rsidR="001717AE" w:rsidRPr="00DE5FCC">
        <w:rPr>
          <w:rFonts w:ascii="Times New Roman" w:hAnsi="Times New Roman" w:cs="Times New Roman"/>
          <w:b/>
          <w:sz w:val="28"/>
          <w:szCs w:val="28"/>
        </w:rPr>
        <w:t>рамках внедрения Стандарта</w:t>
      </w:r>
    </w:p>
    <w:p w:rsidR="00046839" w:rsidRPr="00EF4BD8" w:rsidRDefault="00EC7C99" w:rsidP="00492DD2">
      <w:pPr>
        <w:tabs>
          <w:tab w:val="left" w:pos="567"/>
          <w:tab w:val="left" w:pos="10065"/>
        </w:tabs>
        <w:spacing w:after="0" w:line="240" w:lineRule="auto"/>
        <w:ind w:left="142" w:right="-1" w:firstLine="709"/>
        <w:jc w:val="both"/>
        <w:rPr>
          <w:rFonts w:ascii="Times New Roman" w:hAnsi="Times New Roman" w:cs="Times New Roman"/>
          <w:i/>
          <w:sz w:val="28"/>
          <w:szCs w:val="28"/>
        </w:rPr>
      </w:pPr>
      <w:r w:rsidRPr="00EF4BD8">
        <w:rPr>
          <w:rFonts w:ascii="Times New Roman" w:hAnsi="Times New Roman" w:cs="Times New Roman"/>
          <w:i/>
          <w:sz w:val="28"/>
          <w:szCs w:val="28"/>
        </w:rPr>
        <w:t>3.1.</w:t>
      </w:r>
      <w:r w:rsidR="00D033CD">
        <w:rPr>
          <w:rFonts w:ascii="Times New Roman" w:hAnsi="Times New Roman" w:cs="Times New Roman"/>
          <w:i/>
          <w:sz w:val="28"/>
          <w:szCs w:val="28"/>
        </w:rPr>
        <w:t>1.</w:t>
      </w:r>
      <w:r w:rsidRPr="00EF4BD8">
        <w:rPr>
          <w:rFonts w:ascii="Times New Roman" w:hAnsi="Times New Roman" w:cs="Times New Roman"/>
          <w:i/>
          <w:sz w:val="28"/>
          <w:szCs w:val="28"/>
        </w:rPr>
        <w:t xml:space="preserve"> Сведения о заключенных соглашениях (меморандумах) по внедрению Стандарта между органами исполнительной власти субъекта Российской Федерации и органами местного самоуправления. </w:t>
      </w:r>
    </w:p>
    <w:p w:rsidR="00046839" w:rsidRDefault="00EC7C99" w:rsidP="00492DD2">
      <w:pPr>
        <w:tabs>
          <w:tab w:val="left" w:pos="567"/>
          <w:tab w:val="left" w:pos="10065"/>
        </w:tabs>
        <w:spacing w:after="0" w:line="240" w:lineRule="auto"/>
        <w:ind w:left="142" w:right="-1" w:firstLine="709"/>
        <w:jc w:val="both"/>
        <w:rPr>
          <w:rFonts w:ascii="Times New Roman" w:hAnsi="Times New Roman" w:cs="Times New Roman"/>
          <w:sz w:val="28"/>
          <w:szCs w:val="28"/>
        </w:rPr>
      </w:pPr>
      <w:r w:rsidRPr="00046839">
        <w:rPr>
          <w:rFonts w:ascii="Times New Roman" w:hAnsi="Times New Roman" w:cs="Times New Roman"/>
          <w:sz w:val="28"/>
          <w:szCs w:val="28"/>
        </w:rPr>
        <w:t xml:space="preserve">Во исполнение пункта 4 раздела I Стандарта, а также </w:t>
      </w:r>
      <w:hyperlink r:id="rId69" w:history="1">
        <w:r w:rsidR="00984AAA" w:rsidRPr="00984AAA">
          <w:rPr>
            <w:rStyle w:val="af2"/>
            <w:rFonts w:ascii="Times New Roman" w:hAnsi="Times New Roman" w:cs="Times New Roman"/>
            <w:sz w:val="28"/>
            <w:szCs w:val="28"/>
          </w:rPr>
          <w:t>Р</w:t>
        </w:r>
        <w:r w:rsidRPr="00984AAA">
          <w:rPr>
            <w:rStyle w:val="af2"/>
            <w:rFonts w:ascii="Times New Roman" w:hAnsi="Times New Roman" w:cs="Times New Roman"/>
            <w:sz w:val="28"/>
            <w:szCs w:val="28"/>
          </w:rPr>
          <w:t xml:space="preserve">аспоряжения </w:t>
        </w:r>
        <w:r w:rsidR="004A6D1A" w:rsidRPr="00984AAA">
          <w:rPr>
            <w:rStyle w:val="af2"/>
            <w:rFonts w:ascii="Times New Roman" w:hAnsi="Times New Roman" w:cs="Times New Roman"/>
            <w:sz w:val="28"/>
            <w:szCs w:val="28"/>
          </w:rPr>
          <w:t>Правительства Республики Бурятия от 7 апреля 2015 г. №211-р</w:t>
        </w:r>
      </w:hyperlink>
      <w:r w:rsidR="004A6D1A" w:rsidRPr="00984AAA">
        <w:rPr>
          <w:rFonts w:ascii="Times New Roman" w:hAnsi="Times New Roman" w:cs="Times New Roman"/>
          <w:sz w:val="28"/>
          <w:szCs w:val="28"/>
        </w:rPr>
        <w:t xml:space="preserve"> </w:t>
      </w:r>
      <w:r w:rsidRPr="00984AAA">
        <w:rPr>
          <w:rFonts w:ascii="Times New Roman" w:hAnsi="Times New Roman" w:cs="Times New Roman"/>
          <w:sz w:val="28"/>
          <w:szCs w:val="28"/>
        </w:rPr>
        <w:t xml:space="preserve"> «Об определении уполномоченного органа исполнительной власти </w:t>
      </w:r>
      <w:r w:rsidR="004A6D1A" w:rsidRPr="00984AAA">
        <w:rPr>
          <w:rFonts w:ascii="Times New Roman" w:hAnsi="Times New Roman" w:cs="Times New Roman"/>
          <w:sz w:val="28"/>
          <w:szCs w:val="28"/>
        </w:rPr>
        <w:t xml:space="preserve">Республики Бурятия </w:t>
      </w:r>
      <w:r w:rsidRPr="00984AAA">
        <w:rPr>
          <w:rFonts w:ascii="Times New Roman" w:hAnsi="Times New Roman" w:cs="Times New Roman"/>
          <w:sz w:val="28"/>
          <w:szCs w:val="28"/>
        </w:rPr>
        <w:t xml:space="preserve"> по содействию развития конкуренции»</w:t>
      </w:r>
      <w:r w:rsidRPr="00046839">
        <w:rPr>
          <w:rFonts w:ascii="Times New Roman" w:hAnsi="Times New Roman" w:cs="Times New Roman"/>
          <w:sz w:val="28"/>
          <w:szCs w:val="28"/>
        </w:rPr>
        <w:t xml:space="preserve"> в </w:t>
      </w:r>
      <w:r w:rsidR="004A6D1A" w:rsidRPr="00046839">
        <w:rPr>
          <w:rFonts w:ascii="Times New Roman" w:hAnsi="Times New Roman" w:cs="Times New Roman"/>
          <w:sz w:val="28"/>
          <w:szCs w:val="28"/>
        </w:rPr>
        <w:t xml:space="preserve">Республике Бурятия </w:t>
      </w:r>
      <w:r w:rsidRPr="00046839">
        <w:rPr>
          <w:rFonts w:ascii="Times New Roman" w:hAnsi="Times New Roman" w:cs="Times New Roman"/>
          <w:sz w:val="28"/>
          <w:szCs w:val="28"/>
        </w:rPr>
        <w:t xml:space="preserve">заключены Соглашения (меморандума) о </w:t>
      </w:r>
      <w:r w:rsidR="00046839" w:rsidRPr="00046839">
        <w:rPr>
          <w:rFonts w:ascii="Times New Roman" w:hAnsi="Times New Roman"/>
          <w:bCs/>
          <w:color w:val="000000"/>
          <w:spacing w:val="-6"/>
          <w:sz w:val="28"/>
          <w:szCs w:val="28"/>
        </w:rPr>
        <w:t>взаимодействии, при внедрении в Республике Бурятия Стандарта развития конкуренции в субъектах Российской Федерации</w:t>
      </w:r>
      <w:r w:rsidR="00046839" w:rsidRPr="00046839">
        <w:rPr>
          <w:rFonts w:ascii="Times New Roman" w:hAnsi="Times New Roman" w:cs="Times New Roman"/>
          <w:sz w:val="28"/>
          <w:szCs w:val="28"/>
        </w:rPr>
        <w:t xml:space="preserve"> </w:t>
      </w:r>
      <w:r w:rsidR="00046839" w:rsidRPr="00046839">
        <w:rPr>
          <w:rFonts w:ascii="Times New Roman" w:hAnsi="Times New Roman"/>
          <w:bCs/>
          <w:color w:val="000000"/>
          <w:spacing w:val="-6"/>
          <w:sz w:val="28"/>
          <w:szCs w:val="28"/>
        </w:rPr>
        <w:t>между Министерством экономики Республики Бурятия и А</w:t>
      </w:r>
      <w:r w:rsidRPr="00046839">
        <w:rPr>
          <w:rFonts w:ascii="Times New Roman" w:hAnsi="Times New Roman" w:cs="Times New Roman"/>
          <w:sz w:val="28"/>
          <w:szCs w:val="28"/>
        </w:rPr>
        <w:t xml:space="preserve">дминистрациями всех </w:t>
      </w:r>
      <w:r w:rsidR="00046839" w:rsidRPr="00046839">
        <w:rPr>
          <w:rFonts w:ascii="Times New Roman" w:hAnsi="Times New Roman" w:cs="Times New Roman"/>
          <w:sz w:val="28"/>
          <w:szCs w:val="28"/>
        </w:rPr>
        <w:t>23</w:t>
      </w:r>
      <w:r w:rsidRPr="00046839">
        <w:rPr>
          <w:rFonts w:ascii="Times New Roman" w:hAnsi="Times New Roman" w:cs="Times New Roman"/>
          <w:sz w:val="28"/>
          <w:szCs w:val="28"/>
        </w:rPr>
        <w:t xml:space="preserve"> муниципальных образований </w:t>
      </w:r>
      <w:r w:rsidR="00046839" w:rsidRPr="00046839">
        <w:rPr>
          <w:rFonts w:ascii="Times New Roman" w:hAnsi="Times New Roman" w:cs="Times New Roman"/>
          <w:sz w:val="28"/>
          <w:szCs w:val="28"/>
        </w:rPr>
        <w:t>РБ</w:t>
      </w:r>
      <w:r w:rsidRPr="00046839">
        <w:rPr>
          <w:rFonts w:ascii="Times New Roman" w:hAnsi="Times New Roman" w:cs="Times New Roman"/>
          <w:sz w:val="28"/>
          <w:szCs w:val="28"/>
        </w:rPr>
        <w:t xml:space="preserve"> (100-процентный охват). </w:t>
      </w:r>
    </w:p>
    <w:p w:rsidR="00046839" w:rsidRDefault="00A37F07" w:rsidP="00492DD2">
      <w:pPr>
        <w:tabs>
          <w:tab w:val="left" w:pos="567"/>
          <w:tab w:val="left" w:pos="10065"/>
        </w:tabs>
        <w:spacing w:after="0" w:line="240" w:lineRule="auto"/>
        <w:ind w:left="142" w:right="-1" w:firstLine="709"/>
        <w:jc w:val="both"/>
        <w:rPr>
          <w:rFonts w:ascii="Times New Roman" w:hAnsi="Times New Roman" w:cs="Times New Roman"/>
          <w:sz w:val="28"/>
          <w:szCs w:val="28"/>
        </w:rPr>
      </w:pPr>
      <w:hyperlink r:id="rId70" w:history="1">
        <w:r w:rsidR="00046839" w:rsidRPr="00751D04">
          <w:rPr>
            <w:rStyle w:val="af2"/>
            <w:rFonts w:ascii="Times New Roman" w:hAnsi="Times New Roman" w:cs="Times New Roman"/>
            <w:sz w:val="28"/>
            <w:szCs w:val="28"/>
          </w:rPr>
          <w:t>Соглашения, заключенные Министерством экономики РБ и администрациями муниципальных образований</w:t>
        </w:r>
      </w:hyperlink>
      <w:r w:rsidR="00046839" w:rsidRPr="00046839">
        <w:rPr>
          <w:rFonts w:ascii="Times New Roman" w:hAnsi="Times New Roman" w:cs="Times New Roman"/>
          <w:sz w:val="28"/>
          <w:szCs w:val="28"/>
        </w:rPr>
        <w:t xml:space="preserve"> представляют собой рамочный документ, который определяет направления, формы и порядок взаимодействия сторон по обеспечению внедрения Стандарта на территории </w:t>
      </w:r>
      <w:r w:rsidR="00046839">
        <w:rPr>
          <w:rFonts w:ascii="Times New Roman" w:hAnsi="Times New Roman" w:cs="Times New Roman"/>
          <w:sz w:val="28"/>
          <w:szCs w:val="28"/>
        </w:rPr>
        <w:t>РБ</w:t>
      </w:r>
      <w:r w:rsidR="00046839" w:rsidRPr="00046839">
        <w:rPr>
          <w:rFonts w:ascii="Times New Roman" w:hAnsi="Times New Roman" w:cs="Times New Roman"/>
          <w:sz w:val="28"/>
          <w:szCs w:val="28"/>
        </w:rPr>
        <w:t xml:space="preserve">, в том числе по реализации составляющих Стандарта, достижению целей и соблюдению принципов внедрения Стандарта. </w:t>
      </w:r>
    </w:p>
    <w:p w:rsidR="00046839" w:rsidRDefault="00EC7C99" w:rsidP="00492DD2">
      <w:pPr>
        <w:tabs>
          <w:tab w:val="left" w:pos="567"/>
          <w:tab w:val="left" w:pos="10065"/>
        </w:tabs>
        <w:spacing w:after="0" w:line="240" w:lineRule="auto"/>
        <w:ind w:left="142" w:right="-1" w:firstLine="709"/>
        <w:jc w:val="both"/>
        <w:rPr>
          <w:rFonts w:ascii="Times New Roman" w:hAnsi="Times New Roman" w:cs="Times New Roman"/>
          <w:sz w:val="28"/>
          <w:szCs w:val="28"/>
        </w:rPr>
      </w:pPr>
      <w:r w:rsidRPr="00046839">
        <w:rPr>
          <w:rFonts w:ascii="Times New Roman" w:hAnsi="Times New Roman" w:cs="Times New Roman"/>
          <w:sz w:val="28"/>
          <w:szCs w:val="28"/>
        </w:rPr>
        <w:t xml:space="preserve">Внедрение Стандарта на территориях субъектов Российской Федерации предполагает совместную работу органов исполнительной власти регионов во взаимодействии с руководством муниципальных образований и органов местного самоуправления по проведению мероприятий по развитию конкуренции с учетом региональной специфики. Положениями Стандарта предусмотрено активное участие органов местного самоуправления во внедрении Стандарта на территории муниципального образования. В частности, органы местного самоуправления содействуют развитию конкуренции для каждого из предусмотренных «дорожной картой» приоритетных </w:t>
      </w:r>
      <w:r w:rsidR="00046839">
        <w:rPr>
          <w:rFonts w:ascii="Times New Roman" w:hAnsi="Times New Roman" w:cs="Times New Roman"/>
          <w:sz w:val="28"/>
          <w:szCs w:val="28"/>
        </w:rPr>
        <w:t>и социально-</w:t>
      </w:r>
      <w:r w:rsidR="00046839" w:rsidRPr="00046839">
        <w:rPr>
          <w:rFonts w:ascii="Times New Roman" w:hAnsi="Times New Roman" w:cs="Times New Roman"/>
          <w:sz w:val="28"/>
          <w:szCs w:val="28"/>
        </w:rPr>
        <w:t xml:space="preserve">значимых и </w:t>
      </w:r>
      <w:r w:rsidRPr="00046839">
        <w:rPr>
          <w:rFonts w:ascii="Times New Roman" w:hAnsi="Times New Roman" w:cs="Times New Roman"/>
          <w:sz w:val="28"/>
          <w:szCs w:val="28"/>
        </w:rPr>
        <w:t xml:space="preserve">рынков, участвуют в мониторинге состояния и развития конкурентной среды на рынках товаров, работ и услуг, размещают в средствах массовой информации сведения о своей деятельности по содействию развитию конкуренции. </w:t>
      </w:r>
    </w:p>
    <w:p w:rsidR="00046839" w:rsidRDefault="00EC7C99" w:rsidP="00492DD2">
      <w:pPr>
        <w:tabs>
          <w:tab w:val="left" w:pos="567"/>
          <w:tab w:val="left" w:pos="10065"/>
        </w:tabs>
        <w:spacing w:after="0" w:line="240" w:lineRule="auto"/>
        <w:ind w:left="142" w:right="-1" w:firstLine="709"/>
        <w:jc w:val="both"/>
        <w:rPr>
          <w:rFonts w:ascii="Times New Roman" w:hAnsi="Times New Roman" w:cs="Times New Roman"/>
          <w:sz w:val="28"/>
          <w:szCs w:val="28"/>
        </w:rPr>
      </w:pPr>
      <w:r w:rsidRPr="00046839">
        <w:rPr>
          <w:rFonts w:ascii="Times New Roman" w:hAnsi="Times New Roman" w:cs="Times New Roman"/>
          <w:sz w:val="28"/>
          <w:szCs w:val="28"/>
        </w:rPr>
        <w:t xml:space="preserve">По результатам работы ежегодно </w:t>
      </w:r>
      <w:r w:rsidR="00046839">
        <w:rPr>
          <w:rFonts w:ascii="Times New Roman" w:hAnsi="Times New Roman" w:cs="Times New Roman"/>
          <w:sz w:val="28"/>
          <w:szCs w:val="28"/>
        </w:rPr>
        <w:t>М</w:t>
      </w:r>
      <w:r w:rsidRPr="00046839">
        <w:rPr>
          <w:rFonts w:ascii="Times New Roman" w:hAnsi="Times New Roman" w:cs="Times New Roman"/>
          <w:sz w:val="28"/>
          <w:szCs w:val="28"/>
        </w:rPr>
        <w:t xml:space="preserve">инистерство </w:t>
      </w:r>
      <w:r w:rsidR="00046839">
        <w:rPr>
          <w:rFonts w:ascii="Times New Roman" w:hAnsi="Times New Roman" w:cs="Times New Roman"/>
          <w:sz w:val="28"/>
          <w:szCs w:val="28"/>
        </w:rPr>
        <w:t xml:space="preserve">экономики Республики Бурятия </w:t>
      </w:r>
      <w:r w:rsidRPr="00046839">
        <w:rPr>
          <w:rFonts w:ascii="Times New Roman" w:hAnsi="Times New Roman" w:cs="Times New Roman"/>
          <w:sz w:val="28"/>
          <w:szCs w:val="28"/>
        </w:rPr>
        <w:t xml:space="preserve">проводит анализ результативности и эффективности деятельности органов местного самоуправления по содействию развитию конкуренции. </w:t>
      </w:r>
    </w:p>
    <w:p w:rsidR="00EF4BD8" w:rsidRDefault="00EC7C99" w:rsidP="00492DD2">
      <w:pPr>
        <w:tabs>
          <w:tab w:val="left" w:pos="567"/>
          <w:tab w:val="left" w:pos="10065"/>
        </w:tabs>
        <w:spacing w:after="0" w:line="240" w:lineRule="auto"/>
        <w:ind w:left="142" w:right="-1" w:firstLine="709"/>
        <w:jc w:val="both"/>
        <w:rPr>
          <w:rFonts w:ascii="Times New Roman" w:hAnsi="Times New Roman" w:cs="Times New Roman"/>
          <w:sz w:val="28"/>
          <w:szCs w:val="28"/>
        </w:rPr>
      </w:pPr>
      <w:r w:rsidRPr="00046839">
        <w:rPr>
          <w:rFonts w:ascii="Times New Roman" w:hAnsi="Times New Roman" w:cs="Times New Roman"/>
          <w:sz w:val="28"/>
          <w:szCs w:val="28"/>
        </w:rPr>
        <w:t xml:space="preserve">Суть внедрения Стандарта состоит в том, что органы исполнительной власти регионов России в непосредственном взаимодействии с органами местного самоуправления получают больше прав и возможностей действовать в отношении развития конкуренции между хозяйствующими субъектами, с учетом региональной специфики. Руководители органов исполнительной власти субъектов РФ и органов местного самоуправления получат возможность самостоятельно анализировать рынок, сложившуюся экономическую ситуацию в своем районе, поведение участников рынка и потребителей, а также их ожидания. На основании всех этих данных и будет приниматься решение о необходимых мерах для региона, в рамках единого Стандарта. На сегодняшний день, </w:t>
      </w:r>
      <w:r w:rsidR="00046839">
        <w:rPr>
          <w:rFonts w:ascii="Times New Roman" w:hAnsi="Times New Roman" w:cs="Times New Roman"/>
          <w:sz w:val="28"/>
          <w:szCs w:val="28"/>
        </w:rPr>
        <w:lastRenderedPageBreak/>
        <w:t>М</w:t>
      </w:r>
      <w:r w:rsidRPr="00046839">
        <w:rPr>
          <w:rFonts w:ascii="Times New Roman" w:hAnsi="Times New Roman" w:cs="Times New Roman"/>
          <w:sz w:val="28"/>
          <w:szCs w:val="28"/>
        </w:rPr>
        <w:t xml:space="preserve">инистерство экономики </w:t>
      </w:r>
      <w:r w:rsidR="00046839">
        <w:rPr>
          <w:rFonts w:ascii="Times New Roman" w:hAnsi="Times New Roman" w:cs="Times New Roman"/>
          <w:sz w:val="28"/>
          <w:szCs w:val="28"/>
        </w:rPr>
        <w:t>РБ</w:t>
      </w:r>
      <w:r w:rsidRPr="00046839">
        <w:rPr>
          <w:rFonts w:ascii="Times New Roman" w:hAnsi="Times New Roman" w:cs="Times New Roman"/>
          <w:sz w:val="28"/>
          <w:szCs w:val="28"/>
        </w:rPr>
        <w:t xml:space="preserve"> уже получило положительный опыт продуктивного взаимодействия с органами местного самоуправления муниципальных образований. Так, муниципальными образованиями было проведено анкетирование субъектов хозяйственной деятельности, а также потребителей товаров и услуг</w:t>
      </w:r>
      <w:r w:rsidR="00046839">
        <w:rPr>
          <w:rFonts w:ascii="Times New Roman" w:hAnsi="Times New Roman" w:cs="Times New Roman"/>
          <w:sz w:val="28"/>
          <w:szCs w:val="28"/>
        </w:rPr>
        <w:t>, что позволило</w:t>
      </w:r>
      <w:r w:rsidRPr="00046839">
        <w:rPr>
          <w:rFonts w:ascii="Times New Roman" w:hAnsi="Times New Roman" w:cs="Times New Roman"/>
          <w:sz w:val="28"/>
          <w:szCs w:val="28"/>
        </w:rPr>
        <w:t xml:space="preserve"> охватить такое большое число участников: всего в анкетировании приняло участие </w:t>
      </w:r>
      <w:r w:rsidR="00EF4BD8">
        <w:rPr>
          <w:rFonts w:ascii="Times New Roman" w:hAnsi="Times New Roman" w:cs="Times New Roman"/>
          <w:sz w:val="28"/>
          <w:szCs w:val="28"/>
        </w:rPr>
        <w:t>1989</w:t>
      </w:r>
      <w:r w:rsidRPr="00046839">
        <w:rPr>
          <w:rFonts w:ascii="Times New Roman" w:hAnsi="Times New Roman" w:cs="Times New Roman"/>
          <w:sz w:val="28"/>
          <w:szCs w:val="28"/>
        </w:rPr>
        <w:t xml:space="preserve"> участников, в том числе </w:t>
      </w:r>
      <w:r w:rsidR="00EF4BD8">
        <w:rPr>
          <w:rFonts w:ascii="Times New Roman" w:hAnsi="Times New Roman" w:cs="Times New Roman"/>
          <w:sz w:val="28"/>
          <w:szCs w:val="28"/>
        </w:rPr>
        <w:t>1200</w:t>
      </w:r>
      <w:r w:rsidRPr="00046839">
        <w:rPr>
          <w:rFonts w:ascii="Times New Roman" w:hAnsi="Times New Roman" w:cs="Times New Roman"/>
          <w:sz w:val="28"/>
          <w:szCs w:val="28"/>
        </w:rPr>
        <w:t xml:space="preserve"> - потребители товаров и услуг и </w:t>
      </w:r>
      <w:r w:rsidR="00EF4BD8">
        <w:rPr>
          <w:rFonts w:ascii="Times New Roman" w:hAnsi="Times New Roman" w:cs="Times New Roman"/>
          <w:sz w:val="28"/>
          <w:szCs w:val="28"/>
        </w:rPr>
        <w:t xml:space="preserve">789 </w:t>
      </w:r>
      <w:r w:rsidRPr="00046839">
        <w:rPr>
          <w:rFonts w:ascii="Times New Roman" w:hAnsi="Times New Roman" w:cs="Times New Roman"/>
          <w:sz w:val="28"/>
          <w:szCs w:val="28"/>
        </w:rPr>
        <w:t>- субъект</w:t>
      </w:r>
      <w:r w:rsidR="00EF4BD8">
        <w:rPr>
          <w:rFonts w:ascii="Times New Roman" w:hAnsi="Times New Roman" w:cs="Times New Roman"/>
          <w:sz w:val="28"/>
          <w:szCs w:val="28"/>
        </w:rPr>
        <w:t>ов</w:t>
      </w:r>
      <w:r w:rsidRPr="00046839">
        <w:rPr>
          <w:rFonts w:ascii="Times New Roman" w:hAnsi="Times New Roman" w:cs="Times New Roman"/>
          <w:sz w:val="28"/>
          <w:szCs w:val="28"/>
        </w:rPr>
        <w:t xml:space="preserve"> предпринимательской деятельности. Результаты проведенного анкетирования легли в основу мониторинга состояния и развития конкурентной среды на рынках товаров услуг </w:t>
      </w:r>
      <w:r w:rsidR="00EF4BD8">
        <w:rPr>
          <w:rFonts w:ascii="Times New Roman" w:hAnsi="Times New Roman" w:cs="Times New Roman"/>
          <w:sz w:val="28"/>
          <w:szCs w:val="28"/>
        </w:rPr>
        <w:t>РБ</w:t>
      </w:r>
      <w:r w:rsidRPr="00046839">
        <w:rPr>
          <w:rFonts w:ascii="Times New Roman" w:hAnsi="Times New Roman" w:cs="Times New Roman"/>
          <w:sz w:val="28"/>
          <w:szCs w:val="28"/>
        </w:rPr>
        <w:t>.</w:t>
      </w:r>
    </w:p>
    <w:p w:rsidR="0093506D" w:rsidRDefault="0093506D" w:rsidP="00492DD2">
      <w:pPr>
        <w:tabs>
          <w:tab w:val="left" w:pos="567"/>
          <w:tab w:val="left" w:pos="10065"/>
        </w:tabs>
        <w:spacing w:after="0" w:line="240" w:lineRule="auto"/>
        <w:ind w:left="142" w:right="-1" w:firstLine="709"/>
        <w:jc w:val="center"/>
        <w:rPr>
          <w:rFonts w:ascii="Times New Roman" w:hAnsi="Times New Roman" w:cs="Times New Roman"/>
          <w:i/>
          <w:sz w:val="28"/>
          <w:szCs w:val="28"/>
        </w:rPr>
      </w:pPr>
    </w:p>
    <w:p w:rsidR="00EF4BD8" w:rsidRPr="00EF4BD8" w:rsidRDefault="00EC7C99" w:rsidP="00492DD2">
      <w:pPr>
        <w:tabs>
          <w:tab w:val="left" w:pos="567"/>
          <w:tab w:val="left" w:pos="10065"/>
        </w:tabs>
        <w:spacing w:after="0" w:line="240" w:lineRule="auto"/>
        <w:ind w:left="142" w:right="-1" w:firstLine="709"/>
        <w:jc w:val="center"/>
        <w:rPr>
          <w:rFonts w:ascii="Times New Roman" w:hAnsi="Times New Roman" w:cs="Times New Roman"/>
          <w:i/>
          <w:sz w:val="28"/>
          <w:szCs w:val="28"/>
        </w:rPr>
      </w:pPr>
      <w:r w:rsidRPr="00EF4BD8">
        <w:rPr>
          <w:rFonts w:ascii="Times New Roman" w:hAnsi="Times New Roman" w:cs="Times New Roman"/>
          <w:i/>
          <w:sz w:val="28"/>
          <w:szCs w:val="28"/>
        </w:rPr>
        <w:t>3.</w:t>
      </w:r>
      <w:r w:rsidR="00D033CD">
        <w:rPr>
          <w:rFonts w:ascii="Times New Roman" w:hAnsi="Times New Roman" w:cs="Times New Roman"/>
          <w:i/>
          <w:sz w:val="28"/>
          <w:szCs w:val="28"/>
        </w:rPr>
        <w:t>1</w:t>
      </w:r>
      <w:r w:rsidRPr="00EF4BD8">
        <w:rPr>
          <w:rFonts w:ascii="Times New Roman" w:hAnsi="Times New Roman" w:cs="Times New Roman"/>
          <w:i/>
          <w:sz w:val="28"/>
          <w:szCs w:val="28"/>
        </w:rPr>
        <w:t>.</w:t>
      </w:r>
      <w:r w:rsidR="00D033CD">
        <w:rPr>
          <w:rFonts w:ascii="Times New Roman" w:hAnsi="Times New Roman" w:cs="Times New Roman"/>
          <w:i/>
          <w:sz w:val="28"/>
          <w:szCs w:val="28"/>
        </w:rPr>
        <w:t>2.</w:t>
      </w:r>
      <w:r w:rsidRPr="00EF4BD8">
        <w:rPr>
          <w:rFonts w:ascii="Times New Roman" w:hAnsi="Times New Roman" w:cs="Times New Roman"/>
          <w:i/>
          <w:sz w:val="28"/>
          <w:szCs w:val="28"/>
        </w:rPr>
        <w:t xml:space="preserve"> Определение органа исполнительной власти </w:t>
      </w:r>
      <w:r w:rsidR="00EF4BD8">
        <w:rPr>
          <w:rFonts w:ascii="Times New Roman" w:hAnsi="Times New Roman" w:cs="Times New Roman"/>
          <w:i/>
          <w:sz w:val="28"/>
          <w:szCs w:val="28"/>
        </w:rPr>
        <w:t>Республики Бурятия</w:t>
      </w:r>
      <w:r w:rsidRPr="00EF4BD8">
        <w:rPr>
          <w:rFonts w:ascii="Times New Roman" w:hAnsi="Times New Roman" w:cs="Times New Roman"/>
          <w:i/>
          <w:sz w:val="28"/>
          <w:szCs w:val="28"/>
        </w:rPr>
        <w:t xml:space="preserve">, уполномоченного содействовать развитию конкуренции в </w:t>
      </w:r>
      <w:r w:rsidR="00EF4BD8">
        <w:rPr>
          <w:rFonts w:ascii="Times New Roman" w:hAnsi="Times New Roman" w:cs="Times New Roman"/>
          <w:i/>
          <w:sz w:val="28"/>
          <w:szCs w:val="28"/>
        </w:rPr>
        <w:t>Республике Бурятия</w:t>
      </w:r>
      <w:r w:rsidR="00EF4BD8" w:rsidRPr="00EF4BD8">
        <w:rPr>
          <w:rFonts w:ascii="Times New Roman" w:hAnsi="Times New Roman" w:cs="Times New Roman"/>
          <w:i/>
          <w:sz w:val="28"/>
          <w:szCs w:val="28"/>
        </w:rPr>
        <w:t xml:space="preserve"> </w:t>
      </w:r>
      <w:r w:rsidRPr="00EF4BD8">
        <w:rPr>
          <w:rFonts w:ascii="Times New Roman" w:hAnsi="Times New Roman" w:cs="Times New Roman"/>
          <w:i/>
          <w:sz w:val="28"/>
          <w:szCs w:val="28"/>
        </w:rPr>
        <w:t>в соответствии со Стандартом.</w:t>
      </w:r>
    </w:p>
    <w:p w:rsidR="00EF4BD8" w:rsidRDefault="00EC7C99" w:rsidP="00492DD2">
      <w:pPr>
        <w:tabs>
          <w:tab w:val="left" w:pos="567"/>
          <w:tab w:val="left" w:pos="10065"/>
        </w:tabs>
        <w:spacing w:after="0" w:line="240" w:lineRule="auto"/>
        <w:ind w:left="142" w:right="-1" w:firstLine="709"/>
        <w:jc w:val="both"/>
        <w:rPr>
          <w:rFonts w:ascii="Times New Roman" w:hAnsi="Times New Roman" w:cs="Times New Roman"/>
          <w:sz w:val="28"/>
          <w:szCs w:val="28"/>
        </w:rPr>
      </w:pPr>
      <w:r w:rsidRPr="00046839">
        <w:rPr>
          <w:rFonts w:ascii="Times New Roman" w:hAnsi="Times New Roman" w:cs="Times New Roman"/>
          <w:sz w:val="28"/>
          <w:szCs w:val="28"/>
        </w:rPr>
        <w:t xml:space="preserve">В соответствии с </w:t>
      </w:r>
      <w:hyperlink r:id="rId71" w:history="1">
        <w:r w:rsidR="00EF4BD8" w:rsidRPr="00B66224">
          <w:rPr>
            <w:rStyle w:val="af2"/>
            <w:rFonts w:ascii="Times New Roman" w:hAnsi="Times New Roman" w:cs="Times New Roman"/>
            <w:sz w:val="28"/>
            <w:szCs w:val="28"/>
          </w:rPr>
          <w:t>распоряжением Правительства Республики Бурятия от 7 апреля 2015 г. №211-р</w:t>
        </w:r>
      </w:hyperlink>
      <w:r w:rsidR="00EF4BD8" w:rsidRPr="00046839">
        <w:rPr>
          <w:rFonts w:ascii="Times New Roman" w:hAnsi="Times New Roman" w:cs="Times New Roman"/>
          <w:sz w:val="28"/>
          <w:szCs w:val="28"/>
        </w:rPr>
        <w:t xml:space="preserve">  «Об определении уполномоченного органа исполнительной власти Республики Бурятия  по содействию развития конкуренции»</w:t>
      </w:r>
      <w:r w:rsidR="00EF4BD8">
        <w:rPr>
          <w:rFonts w:ascii="Times New Roman" w:hAnsi="Times New Roman" w:cs="Times New Roman"/>
          <w:sz w:val="28"/>
          <w:szCs w:val="28"/>
        </w:rPr>
        <w:t xml:space="preserve"> </w:t>
      </w:r>
      <w:r w:rsidRPr="00046839">
        <w:rPr>
          <w:rFonts w:ascii="Times New Roman" w:hAnsi="Times New Roman" w:cs="Times New Roman"/>
          <w:sz w:val="28"/>
          <w:szCs w:val="28"/>
        </w:rPr>
        <w:t xml:space="preserve">уполномоченным органом, ответственным за процесс реализации требований Стандарта развития конкуренции в </w:t>
      </w:r>
      <w:r w:rsidR="00EF4BD8">
        <w:rPr>
          <w:rFonts w:ascii="Times New Roman" w:hAnsi="Times New Roman" w:cs="Times New Roman"/>
          <w:sz w:val="28"/>
          <w:szCs w:val="28"/>
        </w:rPr>
        <w:t>Республике Бурятия</w:t>
      </w:r>
      <w:r w:rsidRPr="00046839">
        <w:rPr>
          <w:rFonts w:ascii="Times New Roman" w:hAnsi="Times New Roman" w:cs="Times New Roman"/>
          <w:sz w:val="28"/>
          <w:szCs w:val="28"/>
        </w:rPr>
        <w:t xml:space="preserve"> определено </w:t>
      </w:r>
      <w:r w:rsidR="00EF4BD8">
        <w:rPr>
          <w:rFonts w:ascii="Times New Roman" w:hAnsi="Times New Roman" w:cs="Times New Roman"/>
          <w:sz w:val="28"/>
          <w:szCs w:val="28"/>
        </w:rPr>
        <w:t>М</w:t>
      </w:r>
      <w:r w:rsidRPr="00046839">
        <w:rPr>
          <w:rFonts w:ascii="Times New Roman" w:hAnsi="Times New Roman" w:cs="Times New Roman"/>
          <w:sz w:val="28"/>
          <w:szCs w:val="28"/>
        </w:rPr>
        <w:t xml:space="preserve">инистерство экономики </w:t>
      </w:r>
      <w:r w:rsidR="00EF4BD8">
        <w:rPr>
          <w:rFonts w:ascii="Times New Roman" w:hAnsi="Times New Roman" w:cs="Times New Roman"/>
          <w:sz w:val="28"/>
          <w:szCs w:val="28"/>
        </w:rPr>
        <w:t>РБ.</w:t>
      </w:r>
    </w:p>
    <w:p w:rsidR="00EF4BD8" w:rsidRDefault="00EC7C99" w:rsidP="00492DD2">
      <w:pPr>
        <w:tabs>
          <w:tab w:val="left" w:pos="567"/>
          <w:tab w:val="left" w:pos="10065"/>
        </w:tabs>
        <w:spacing w:after="0" w:line="240" w:lineRule="auto"/>
        <w:ind w:left="142" w:right="-1" w:firstLine="709"/>
        <w:jc w:val="both"/>
        <w:rPr>
          <w:rFonts w:ascii="Times New Roman" w:hAnsi="Times New Roman" w:cs="Times New Roman"/>
          <w:sz w:val="28"/>
          <w:szCs w:val="28"/>
        </w:rPr>
      </w:pPr>
      <w:r w:rsidRPr="00046839">
        <w:rPr>
          <w:rFonts w:ascii="Times New Roman" w:hAnsi="Times New Roman" w:cs="Times New Roman"/>
          <w:sz w:val="28"/>
          <w:szCs w:val="28"/>
        </w:rPr>
        <w:t xml:space="preserve">Указанное распоряжение </w:t>
      </w:r>
      <w:r w:rsidR="00EF4BD8" w:rsidRPr="00046839">
        <w:rPr>
          <w:rFonts w:ascii="Times New Roman" w:hAnsi="Times New Roman" w:cs="Times New Roman"/>
          <w:sz w:val="28"/>
          <w:szCs w:val="28"/>
        </w:rPr>
        <w:t>Правительства Республики Бурятия</w:t>
      </w:r>
      <w:r w:rsidR="00EF4BD8">
        <w:rPr>
          <w:rFonts w:ascii="Times New Roman" w:hAnsi="Times New Roman" w:cs="Times New Roman"/>
          <w:sz w:val="28"/>
          <w:szCs w:val="28"/>
        </w:rPr>
        <w:t xml:space="preserve"> </w:t>
      </w:r>
      <w:r w:rsidRPr="00046839">
        <w:rPr>
          <w:rFonts w:ascii="Times New Roman" w:hAnsi="Times New Roman" w:cs="Times New Roman"/>
          <w:sz w:val="28"/>
          <w:szCs w:val="28"/>
        </w:rPr>
        <w:t xml:space="preserve">размещено </w:t>
      </w:r>
      <w:r w:rsidRPr="00984AAA">
        <w:rPr>
          <w:rFonts w:ascii="Times New Roman" w:hAnsi="Times New Roman" w:cs="Times New Roman"/>
          <w:sz w:val="28"/>
          <w:szCs w:val="28"/>
        </w:rPr>
        <w:t xml:space="preserve">на официальном сайте Министерства экономики </w:t>
      </w:r>
      <w:r w:rsidR="00EF4BD8" w:rsidRPr="00984AAA">
        <w:rPr>
          <w:rFonts w:ascii="Times New Roman" w:hAnsi="Times New Roman" w:cs="Times New Roman"/>
          <w:sz w:val="28"/>
          <w:szCs w:val="28"/>
        </w:rPr>
        <w:t>РБ</w:t>
      </w:r>
      <w:r w:rsidRPr="00984AAA">
        <w:rPr>
          <w:rFonts w:ascii="Times New Roman" w:hAnsi="Times New Roman" w:cs="Times New Roman"/>
          <w:sz w:val="28"/>
          <w:szCs w:val="28"/>
        </w:rPr>
        <w:t xml:space="preserve"> в информационно-телекоммуникационной сети Интернет</w:t>
      </w:r>
      <w:r w:rsidRPr="00046839">
        <w:rPr>
          <w:rFonts w:ascii="Times New Roman" w:hAnsi="Times New Roman" w:cs="Times New Roman"/>
          <w:sz w:val="28"/>
          <w:szCs w:val="28"/>
        </w:rPr>
        <w:t xml:space="preserve"> </w:t>
      </w:r>
    </w:p>
    <w:p w:rsidR="00EF4BD8" w:rsidRDefault="00EC7C99" w:rsidP="00492DD2">
      <w:pPr>
        <w:tabs>
          <w:tab w:val="left" w:pos="567"/>
          <w:tab w:val="left" w:pos="10065"/>
        </w:tabs>
        <w:spacing w:after="0" w:line="240" w:lineRule="auto"/>
        <w:ind w:left="142" w:right="-1" w:firstLine="709"/>
        <w:jc w:val="both"/>
        <w:rPr>
          <w:rFonts w:ascii="Times New Roman" w:hAnsi="Times New Roman" w:cs="Times New Roman"/>
          <w:sz w:val="28"/>
          <w:szCs w:val="28"/>
        </w:rPr>
      </w:pPr>
      <w:r w:rsidRPr="00046839">
        <w:rPr>
          <w:rFonts w:ascii="Times New Roman" w:hAnsi="Times New Roman" w:cs="Times New Roman"/>
          <w:sz w:val="28"/>
          <w:szCs w:val="28"/>
        </w:rPr>
        <w:t xml:space="preserve">Выбор </w:t>
      </w:r>
      <w:r w:rsidR="00EF4BD8">
        <w:rPr>
          <w:rFonts w:ascii="Times New Roman" w:hAnsi="Times New Roman" w:cs="Times New Roman"/>
          <w:sz w:val="28"/>
          <w:szCs w:val="28"/>
        </w:rPr>
        <w:t>М</w:t>
      </w:r>
      <w:r w:rsidRPr="00046839">
        <w:rPr>
          <w:rFonts w:ascii="Times New Roman" w:hAnsi="Times New Roman" w:cs="Times New Roman"/>
          <w:sz w:val="28"/>
          <w:szCs w:val="28"/>
        </w:rPr>
        <w:t xml:space="preserve">инистерства экономики </w:t>
      </w:r>
      <w:r w:rsidR="00EF4BD8">
        <w:rPr>
          <w:rFonts w:ascii="Times New Roman" w:hAnsi="Times New Roman" w:cs="Times New Roman"/>
          <w:sz w:val="28"/>
          <w:szCs w:val="28"/>
        </w:rPr>
        <w:t>Республики Бурятия</w:t>
      </w:r>
      <w:r w:rsidRPr="00046839">
        <w:rPr>
          <w:rFonts w:ascii="Times New Roman" w:hAnsi="Times New Roman" w:cs="Times New Roman"/>
          <w:sz w:val="28"/>
          <w:szCs w:val="28"/>
        </w:rPr>
        <w:t xml:space="preserve"> в качестве уполномоченного органа по содействию развитию конкуренции определил его функционал, как органа исполнительной власти края. </w:t>
      </w:r>
    </w:p>
    <w:p w:rsidR="00EF4BD8" w:rsidRDefault="00EC7C99" w:rsidP="00492DD2">
      <w:pPr>
        <w:tabs>
          <w:tab w:val="left" w:pos="567"/>
          <w:tab w:val="left" w:pos="10065"/>
        </w:tabs>
        <w:spacing w:after="0" w:line="240" w:lineRule="auto"/>
        <w:ind w:left="142" w:right="-1" w:firstLine="709"/>
        <w:jc w:val="both"/>
        <w:rPr>
          <w:rFonts w:ascii="Times New Roman" w:hAnsi="Times New Roman" w:cs="Times New Roman"/>
          <w:sz w:val="28"/>
          <w:szCs w:val="28"/>
        </w:rPr>
      </w:pPr>
      <w:r w:rsidRPr="00046839">
        <w:rPr>
          <w:rFonts w:ascii="Times New Roman" w:hAnsi="Times New Roman" w:cs="Times New Roman"/>
          <w:sz w:val="28"/>
          <w:szCs w:val="28"/>
        </w:rPr>
        <w:t xml:space="preserve">Министерство экономики </w:t>
      </w:r>
      <w:r w:rsidR="00EF4BD8">
        <w:rPr>
          <w:rFonts w:ascii="Times New Roman" w:hAnsi="Times New Roman" w:cs="Times New Roman"/>
          <w:sz w:val="28"/>
          <w:szCs w:val="28"/>
        </w:rPr>
        <w:t>Республики Бурятия</w:t>
      </w:r>
      <w:r w:rsidRPr="00046839">
        <w:rPr>
          <w:rFonts w:ascii="Times New Roman" w:hAnsi="Times New Roman" w:cs="Times New Roman"/>
          <w:sz w:val="28"/>
          <w:szCs w:val="28"/>
        </w:rPr>
        <w:t xml:space="preserve"> является органом, реализующим единую экономическую политику на территории </w:t>
      </w:r>
      <w:r w:rsidR="00EF4BD8">
        <w:rPr>
          <w:rFonts w:ascii="Times New Roman" w:hAnsi="Times New Roman" w:cs="Times New Roman"/>
          <w:sz w:val="28"/>
          <w:szCs w:val="28"/>
        </w:rPr>
        <w:t>Республики Бурятия</w:t>
      </w:r>
      <w:r w:rsidRPr="00046839">
        <w:rPr>
          <w:rFonts w:ascii="Times New Roman" w:hAnsi="Times New Roman" w:cs="Times New Roman"/>
          <w:sz w:val="28"/>
          <w:szCs w:val="28"/>
        </w:rPr>
        <w:t xml:space="preserve">, проводящим мониторинг и анализ социально-экономических процессов в </w:t>
      </w:r>
      <w:r w:rsidR="00EF4BD8">
        <w:rPr>
          <w:rFonts w:ascii="Times New Roman" w:hAnsi="Times New Roman" w:cs="Times New Roman"/>
          <w:sz w:val="28"/>
          <w:szCs w:val="28"/>
        </w:rPr>
        <w:t>Республике Бурятия</w:t>
      </w:r>
      <w:r w:rsidR="00EF4BD8" w:rsidRPr="00046839">
        <w:rPr>
          <w:rFonts w:ascii="Times New Roman" w:hAnsi="Times New Roman" w:cs="Times New Roman"/>
          <w:sz w:val="28"/>
          <w:szCs w:val="28"/>
        </w:rPr>
        <w:t xml:space="preserve"> </w:t>
      </w:r>
      <w:r w:rsidRPr="00046839">
        <w:rPr>
          <w:rFonts w:ascii="Times New Roman" w:hAnsi="Times New Roman" w:cs="Times New Roman"/>
          <w:sz w:val="28"/>
          <w:szCs w:val="28"/>
        </w:rPr>
        <w:t xml:space="preserve">в целях определения путей наиболее эффективного использования производственного и трудового потенциала, роста налогооблагаемой базы хозяйственного комплекса края. </w:t>
      </w:r>
    </w:p>
    <w:p w:rsidR="00EF4BD8" w:rsidRDefault="00EC7C99" w:rsidP="00492DD2">
      <w:pPr>
        <w:tabs>
          <w:tab w:val="left" w:pos="567"/>
          <w:tab w:val="left" w:pos="10065"/>
        </w:tabs>
        <w:spacing w:after="0" w:line="240" w:lineRule="auto"/>
        <w:ind w:left="142" w:right="-1" w:firstLine="709"/>
        <w:jc w:val="both"/>
        <w:rPr>
          <w:rFonts w:ascii="Times New Roman" w:hAnsi="Times New Roman" w:cs="Times New Roman"/>
          <w:sz w:val="28"/>
          <w:szCs w:val="28"/>
        </w:rPr>
      </w:pPr>
      <w:r w:rsidRPr="00046839">
        <w:rPr>
          <w:rFonts w:ascii="Times New Roman" w:hAnsi="Times New Roman" w:cs="Times New Roman"/>
          <w:sz w:val="28"/>
          <w:szCs w:val="28"/>
        </w:rPr>
        <w:t xml:space="preserve">В свою очередь, политика в области развития конкуренции является ключевым фактором, определяющим конкурентоспособность предприятий и уровень жизни граждан, и поэтому является основным инструментом достижения целей социально-экономического развития региона и страны в целом, а, следовательно, находиться в неразрывной связи с реализацией экономической политики региона в целом. </w:t>
      </w:r>
    </w:p>
    <w:p w:rsidR="0093506D" w:rsidRDefault="0093506D" w:rsidP="00492DD2">
      <w:pPr>
        <w:tabs>
          <w:tab w:val="left" w:pos="567"/>
          <w:tab w:val="left" w:pos="10065"/>
        </w:tabs>
        <w:spacing w:after="0" w:line="240" w:lineRule="auto"/>
        <w:ind w:left="142" w:right="-1" w:firstLine="709"/>
        <w:jc w:val="center"/>
        <w:rPr>
          <w:rFonts w:ascii="Times New Roman" w:hAnsi="Times New Roman" w:cs="Times New Roman"/>
          <w:i/>
          <w:sz w:val="28"/>
          <w:szCs w:val="28"/>
        </w:rPr>
      </w:pPr>
    </w:p>
    <w:p w:rsidR="00EF4BD8" w:rsidRPr="00EF4BD8" w:rsidRDefault="00EC7C99" w:rsidP="00492DD2">
      <w:pPr>
        <w:tabs>
          <w:tab w:val="left" w:pos="567"/>
          <w:tab w:val="left" w:pos="10065"/>
        </w:tabs>
        <w:spacing w:after="0" w:line="240" w:lineRule="auto"/>
        <w:ind w:left="142" w:right="-1" w:firstLine="709"/>
        <w:jc w:val="center"/>
        <w:rPr>
          <w:rFonts w:ascii="Times New Roman" w:hAnsi="Times New Roman" w:cs="Times New Roman"/>
          <w:i/>
          <w:sz w:val="28"/>
          <w:szCs w:val="28"/>
        </w:rPr>
      </w:pPr>
      <w:r w:rsidRPr="00EF4BD8">
        <w:rPr>
          <w:rFonts w:ascii="Times New Roman" w:hAnsi="Times New Roman" w:cs="Times New Roman"/>
          <w:i/>
          <w:sz w:val="28"/>
          <w:szCs w:val="28"/>
        </w:rPr>
        <w:t>3.</w:t>
      </w:r>
      <w:r w:rsidR="00D033CD">
        <w:rPr>
          <w:rFonts w:ascii="Times New Roman" w:hAnsi="Times New Roman" w:cs="Times New Roman"/>
          <w:i/>
          <w:sz w:val="28"/>
          <w:szCs w:val="28"/>
        </w:rPr>
        <w:t>1</w:t>
      </w:r>
      <w:r w:rsidRPr="00EF4BD8">
        <w:rPr>
          <w:rFonts w:ascii="Times New Roman" w:hAnsi="Times New Roman" w:cs="Times New Roman"/>
          <w:i/>
          <w:sz w:val="28"/>
          <w:szCs w:val="28"/>
        </w:rPr>
        <w:t>.</w:t>
      </w:r>
      <w:r w:rsidR="00D033CD">
        <w:rPr>
          <w:rFonts w:ascii="Times New Roman" w:hAnsi="Times New Roman" w:cs="Times New Roman"/>
          <w:i/>
          <w:sz w:val="28"/>
          <w:szCs w:val="28"/>
        </w:rPr>
        <w:t>3</w:t>
      </w:r>
      <w:r w:rsidRPr="00EF4BD8">
        <w:rPr>
          <w:rFonts w:ascii="Times New Roman" w:hAnsi="Times New Roman" w:cs="Times New Roman"/>
          <w:i/>
          <w:sz w:val="28"/>
          <w:szCs w:val="28"/>
        </w:rPr>
        <w:t>. Сведения о проведенных в отчетном периоде (году) обучающих мероприятиях и тренингах для органов местного самоуправления по вопросам содействия развитию конкуренции.</w:t>
      </w:r>
    </w:p>
    <w:p w:rsidR="00EF4BD8" w:rsidRDefault="00EC7C99" w:rsidP="00492DD2">
      <w:pPr>
        <w:tabs>
          <w:tab w:val="left" w:pos="567"/>
          <w:tab w:val="left" w:pos="10065"/>
        </w:tabs>
        <w:spacing w:after="0" w:line="240" w:lineRule="auto"/>
        <w:ind w:left="142" w:right="-1" w:firstLine="709"/>
        <w:jc w:val="both"/>
        <w:rPr>
          <w:rFonts w:ascii="Times New Roman" w:hAnsi="Times New Roman" w:cs="Times New Roman"/>
          <w:sz w:val="28"/>
          <w:szCs w:val="28"/>
        </w:rPr>
      </w:pPr>
      <w:r w:rsidRPr="00046839">
        <w:rPr>
          <w:rFonts w:ascii="Times New Roman" w:hAnsi="Times New Roman" w:cs="Times New Roman"/>
          <w:sz w:val="28"/>
          <w:szCs w:val="28"/>
        </w:rPr>
        <w:t xml:space="preserve">В соответствии с требованиями подпункта д) пункта 9 раздела II Стандарта развития конкуренции в субъектах Российской Федерации, а также пункта 4.1.5 Соглашения о внедрении стандарта развития конкуренции в </w:t>
      </w:r>
      <w:r w:rsidR="00EF4BD8">
        <w:rPr>
          <w:rFonts w:ascii="Times New Roman" w:hAnsi="Times New Roman" w:cs="Times New Roman"/>
          <w:sz w:val="28"/>
          <w:szCs w:val="28"/>
        </w:rPr>
        <w:t>Республике Бурятия</w:t>
      </w:r>
      <w:r w:rsidR="00EF4BD8" w:rsidRPr="00046839">
        <w:rPr>
          <w:rFonts w:ascii="Times New Roman" w:hAnsi="Times New Roman" w:cs="Times New Roman"/>
          <w:sz w:val="28"/>
          <w:szCs w:val="28"/>
        </w:rPr>
        <w:t xml:space="preserve"> </w:t>
      </w:r>
      <w:r w:rsidR="00EF4BD8">
        <w:rPr>
          <w:rFonts w:ascii="Times New Roman" w:hAnsi="Times New Roman" w:cs="Times New Roman"/>
          <w:sz w:val="28"/>
          <w:szCs w:val="28"/>
        </w:rPr>
        <w:t>М</w:t>
      </w:r>
      <w:r w:rsidRPr="00046839">
        <w:rPr>
          <w:rFonts w:ascii="Times New Roman" w:hAnsi="Times New Roman" w:cs="Times New Roman"/>
          <w:sz w:val="28"/>
          <w:szCs w:val="28"/>
        </w:rPr>
        <w:t xml:space="preserve">инистерство экономики </w:t>
      </w:r>
      <w:r w:rsidR="00EF4BD8">
        <w:rPr>
          <w:rFonts w:ascii="Times New Roman" w:hAnsi="Times New Roman" w:cs="Times New Roman"/>
          <w:sz w:val="28"/>
          <w:szCs w:val="28"/>
        </w:rPr>
        <w:t>Республики Бурятия</w:t>
      </w:r>
      <w:r w:rsidR="00EF4BD8" w:rsidRPr="00046839">
        <w:rPr>
          <w:rFonts w:ascii="Times New Roman" w:hAnsi="Times New Roman" w:cs="Times New Roman"/>
          <w:sz w:val="28"/>
          <w:szCs w:val="28"/>
        </w:rPr>
        <w:t xml:space="preserve"> </w:t>
      </w:r>
      <w:r w:rsidRPr="00046839">
        <w:rPr>
          <w:rFonts w:ascii="Times New Roman" w:hAnsi="Times New Roman" w:cs="Times New Roman"/>
          <w:sz w:val="28"/>
          <w:szCs w:val="28"/>
        </w:rPr>
        <w:t xml:space="preserve">как уполномоченный орган в данном направлении организует проведение обучающих мероприятий и </w:t>
      </w:r>
      <w:r w:rsidRPr="00046839">
        <w:rPr>
          <w:rFonts w:ascii="Times New Roman" w:hAnsi="Times New Roman" w:cs="Times New Roman"/>
          <w:sz w:val="28"/>
          <w:szCs w:val="28"/>
        </w:rPr>
        <w:lastRenderedPageBreak/>
        <w:t xml:space="preserve">тренингов для специалистов администраций муниципальных образований по вопросам содействия развитию конкуренции. </w:t>
      </w:r>
    </w:p>
    <w:p w:rsidR="00EF4BD8" w:rsidRDefault="00EF4BD8" w:rsidP="00492DD2">
      <w:pPr>
        <w:tabs>
          <w:tab w:val="left" w:pos="567"/>
          <w:tab w:val="left" w:pos="10065"/>
        </w:tabs>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Так, в 2018 состоялось 5 мероприятий с участием представителей администраций МО:</w:t>
      </w:r>
    </w:p>
    <w:p w:rsidR="00EF4BD8" w:rsidRPr="00406796" w:rsidRDefault="00EF4BD8" w:rsidP="00492DD2">
      <w:pPr>
        <w:tabs>
          <w:tab w:val="left" w:pos="10065"/>
        </w:tabs>
        <w:spacing w:after="0" w:line="240" w:lineRule="auto"/>
        <w:ind w:left="142" w:right="-1" w:firstLine="709"/>
        <w:jc w:val="both"/>
        <w:rPr>
          <w:rFonts w:ascii="Times New Roman" w:hAnsi="Times New Roman" w:cs="Times New Roman"/>
          <w:sz w:val="18"/>
          <w:szCs w:val="18"/>
        </w:rPr>
      </w:pPr>
      <w:r w:rsidRPr="00EF4BD8">
        <w:rPr>
          <w:rFonts w:ascii="Times New Roman" w:hAnsi="Times New Roman" w:cs="Times New Roman"/>
          <w:sz w:val="28"/>
          <w:szCs w:val="28"/>
        </w:rPr>
        <w:t>-  30 мая заседание Республиканской комиссии по содействию развитию конкуренции(23 МО в режиме ВКС)</w:t>
      </w:r>
      <w:r w:rsidR="00406796">
        <w:rPr>
          <w:rFonts w:ascii="Times New Roman" w:hAnsi="Times New Roman" w:cs="Times New Roman"/>
          <w:sz w:val="28"/>
          <w:szCs w:val="28"/>
        </w:rPr>
        <w:t xml:space="preserve"> </w:t>
      </w:r>
      <w:hyperlink r:id="rId72" w:history="1">
        <w:r w:rsidRPr="00406796">
          <w:rPr>
            <w:rStyle w:val="af2"/>
            <w:rFonts w:ascii="Times New Roman" w:hAnsi="Times New Roman" w:cs="Times New Roman"/>
            <w:sz w:val="18"/>
            <w:szCs w:val="18"/>
          </w:rPr>
          <w:t>http://egov-</w:t>
        </w:r>
        <w:r w:rsidRPr="00406796">
          <w:rPr>
            <w:rStyle w:val="af2"/>
            <w:rFonts w:ascii="Times New Roman" w:hAnsi="Times New Roman" w:cs="Times New Roman"/>
            <w:sz w:val="18"/>
            <w:szCs w:val="18"/>
            <w:lang w:val="en-US"/>
          </w:rPr>
          <w:t>buryatia</w:t>
        </w:r>
        <w:r w:rsidRPr="00406796">
          <w:rPr>
            <w:rStyle w:val="af2"/>
            <w:rFonts w:ascii="Times New Roman" w:hAnsi="Times New Roman" w:cs="Times New Roman"/>
            <w:sz w:val="18"/>
            <w:szCs w:val="18"/>
          </w:rPr>
          <w:t>.</w:t>
        </w:r>
        <w:r w:rsidRPr="00406796">
          <w:rPr>
            <w:rStyle w:val="af2"/>
            <w:rFonts w:ascii="Times New Roman" w:hAnsi="Times New Roman" w:cs="Times New Roman"/>
            <w:sz w:val="18"/>
            <w:szCs w:val="18"/>
            <w:lang w:val="en-US"/>
          </w:rPr>
          <w:t>ru</w:t>
        </w:r>
        <w:r w:rsidRPr="00406796">
          <w:rPr>
            <w:rStyle w:val="af2"/>
            <w:rFonts w:ascii="Times New Roman" w:hAnsi="Times New Roman" w:cs="Times New Roman"/>
            <w:sz w:val="18"/>
            <w:szCs w:val="18"/>
          </w:rPr>
          <w:t>/</w:t>
        </w:r>
        <w:r w:rsidRPr="00406796">
          <w:rPr>
            <w:rStyle w:val="af2"/>
            <w:rFonts w:ascii="Times New Roman" w:hAnsi="Times New Roman" w:cs="Times New Roman"/>
            <w:sz w:val="18"/>
            <w:szCs w:val="18"/>
            <w:lang w:val="en-US"/>
          </w:rPr>
          <w:t>minec</w:t>
        </w:r>
        <w:r w:rsidRPr="00406796">
          <w:rPr>
            <w:rStyle w:val="af2"/>
            <w:rFonts w:ascii="Times New Roman" w:hAnsi="Times New Roman" w:cs="Times New Roman"/>
            <w:sz w:val="18"/>
            <w:szCs w:val="18"/>
          </w:rPr>
          <w:t>/</w:t>
        </w:r>
        <w:r w:rsidRPr="00406796">
          <w:rPr>
            <w:rStyle w:val="af2"/>
            <w:rFonts w:ascii="Times New Roman" w:hAnsi="Times New Roman" w:cs="Times New Roman"/>
            <w:sz w:val="18"/>
            <w:szCs w:val="18"/>
            <w:lang w:val="en-US"/>
          </w:rPr>
          <w:t>press</w:t>
        </w:r>
        <w:r w:rsidRPr="00406796">
          <w:rPr>
            <w:rStyle w:val="af2"/>
            <w:rFonts w:ascii="Times New Roman" w:hAnsi="Times New Roman" w:cs="Times New Roman"/>
            <w:sz w:val="18"/>
            <w:szCs w:val="18"/>
          </w:rPr>
          <w:t>_</w:t>
        </w:r>
        <w:r w:rsidRPr="00406796">
          <w:rPr>
            <w:rStyle w:val="af2"/>
            <w:rFonts w:ascii="Times New Roman" w:hAnsi="Times New Roman" w:cs="Times New Roman"/>
            <w:sz w:val="18"/>
            <w:szCs w:val="18"/>
            <w:lang w:val="en-US"/>
          </w:rPr>
          <w:t>center</w:t>
        </w:r>
        <w:r w:rsidRPr="00406796">
          <w:rPr>
            <w:rStyle w:val="af2"/>
            <w:rFonts w:ascii="Times New Roman" w:hAnsi="Times New Roman" w:cs="Times New Roman"/>
            <w:sz w:val="18"/>
            <w:szCs w:val="18"/>
          </w:rPr>
          <w:t>/</w:t>
        </w:r>
        <w:r w:rsidRPr="00406796">
          <w:rPr>
            <w:rStyle w:val="af2"/>
            <w:rFonts w:ascii="Times New Roman" w:hAnsi="Times New Roman" w:cs="Times New Roman"/>
            <w:sz w:val="18"/>
            <w:szCs w:val="18"/>
            <w:lang w:val="en-US"/>
          </w:rPr>
          <w:t>news</w:t>
        </w:r>
        <w:r w:rsidRPr="00406796">
          <w:rPr>
            <w:rStyle w:val="af2"/>
            <w:rFonts w:ascii="Times New Roman" w:hAnsi="Times New Roman" w:cs="Times New Roman"/>
            <w:sz w:val="18"/>
            <w:szCs w:val="18"/>
          </w:rPr>
          <w:t>/</w:t>
        </w:r>
        <w:r w:rsidRPr="00406796">
          <w:rPr>
            <w:rStyle w:val="af2"/>
            <w:rFonts w:ascii="Times New Roman" w:hAnsi="Times New Roman" w:cs="Times New Roman"/>
            <w:sz w:val="18"/>
            <w:szCs w:val="18"/>
            <w:lang w:val="en-US"/>
          </w:rPr>
          <w:t>detail</w:t>
        </w:r>
        <w:r w:rsidRPr="00406796">
          <w:rPr>
            <w:rStyle w:val="af2"/>
            <w:rFonts w:ascii="Times New Roman" w:hAnsi="Times New Roman" w:cs="Times New Roman"/>
            <w:sz w:val="18"/>
            <w:szCs w:val="18"/>
          </w:rPr>
          <w:t>.</w:t>
        </w:r>
        <w:r w:rsidRPr="00406796">
          <w:rPr>
            <w:rStyle w:val="af2"/>
            <w:rFonts w:ascii="Times New Roman" w:hAnsi="Times New Roman" w:cs="Times New Roman"/>
            <w:sz w:val="18"/>
            <w:szCs w:val="18"/>
            <w:lang w:val="en-US"/>
          </w:rPr>
          <w:t>php</w:t>
        </w:r>
        <w:r w:rsidRPr="00406796">
          <w:rPr>
            <w:rStyle w:val="af2"/>
            <w:rFonts w:ascii="Times New Roman" w:hAnsi="Times New Roman" w:cs="Times New Roman"/>
            <w:sz w:val="18"/>
            <w:szCs w:val="18"/>
          </w:rPr>
          <w:t>?</w:t>
        </w:r>
        <w:r w:rsidRPr="00406796">
          <w:rPr>
            <w:rStyle w:val="af2"/>
            <w:rFonts w:ascii="Times New Roman" w:hAnsi="Times New Roman" w:cs="Times New Roman"/>
            <w:sz w:val="18"/>
            <w:szCs w:val="18"/>
            <w:lang w:val="en-US"/>
          </w:rPr>
          <w:t>ID</w:t>
        </w:r>
        <w:r w:rsidRPr="00406796">
          <w:rPr>
            <w:rStyle w:val="af2"/>
            <w:rFonts w:ascii="Times New Roman" w:hAnsi="Times New Roman" w:cs="Times New Roman"/>
            <w:sz w:val="18"/>
            <w:szCs w:val="18"/>
          </w:rPr>
          <w:t>=11740</w:t>
        </w:r>
      </w:hyperlink>
      <w:r w:rsidRPr="00406796">
        <w:rPr>
          <w:rFonts w:ascii="Times New Roman" w:hAnsi="Times New Roman" w:cs="Times New Roman"/>
          <w:sz w:val="18"/>
          <w:szCs w:val="18"/>
        </w:rPr>
        <w:t xml:space="preserve">; </w:t>
      </w:r>
    </w:p>
    <w:p w:rsidR="00EF4BD8" w:rsidRPr="00EF4BD8" w:rsidRDefault="00EF4BD8" w:rsidP="00492DD2">
      <w:pPr>
        <w:tabs>
          <w:tab w:val="left" w:pos="10065"/>
        </w:tabs>
        <w:spacing w:after="0" w:line="240" w:lineRule="auto"/>
        <w:ind w:left="142" w:right="-1" w:firstLine="709"/>
        <w:jc w:val="both"/>
        <w:rPr>
          <w:rStyle w:val="af2"/>
          <w:rFonts w:ascii="Times New Roman" w:hAnsi="Times New Roman" w:cs="Times New Roman"/>
          <w:color w:val="auto"/>
          <w:sz w:val="28"/>
          <w:szCs w:val="28"/>
          <w:u w:val="none"/>
        </w:rPr>
      </w:pPr>
      <w:r w:rsidRPr="00EF4BD8">
        <w:rPr>
          <w:rFonts w:ascii="Times New Roman" w:hAnsi="Times New Roman" w:cs="Times New Roman"/>
          <w:sz w:val="28"/>
          <w:szCs w:val="28"/>
        </w:rPr>
        <w:t xml:space="preserve">- 6 июня «Дни Министерства экономики Республики Бурятия в Хоринском  районе»(1 МО) </w:t>
      </w:r>
      <w:hyperlink r:id="rId73" w:history="1">
        <w:r w:rsidRPr="00406796">
          <w:rPr>
            <w:rStyle w:val="af2"/>
            <w:rFonts w:ascii="Times New Roman" w:hAnsi="Times New Roman" w:cs="Times New Roman"/>
            <w:sz w:val="18"/>
            <w:szCs w:val="18"/>
          </w:rPr>
          <w:t>http://egov-buryatia.ru/minec/press_center/news/detail.php?ID=12180</w:t>
        </w:r>
      </w:hyperlink>
      <w:r w:rsidRPr="00406796">
        <w:rPr>
          <w:rStyle w:val="af2"/>
          <w:rFonts w:ascii="Times New Roman" w:hAnsi="Times New Roman" w:cs="Times New Roman"/>
          <w:color w:val="auto"/>
          <w:sz w:val="18"/>
          <w:szCs w:val="18"/>
          <w:u w:val="none"/>
        </w:rPr>
        <w:t>;</w:t>
      </w:r>
    </w:p>
    <w:p w:rsidR="00EF4BD8" w:rsidRPr="00406796" w:rsidRDefault="00EF4BD8" w:rsidP="00492DD2">
      <w:pPr>
        <w:tabs>
          <w:tab w:val="left" w:pos="10065"/>
        </w:tabs>
        <w:spacing w:after="0" w:line="240" w:lineRule="auto"/>
        <w:ind w:left="142" w:right="-1" w:firstLine="709"/>
        <w:jc w:val="both"/>
        <w:rPr>
          <w:rFonts w:ascii="Times New Roman" w:hAnsi="Times New Roman" w:cs="Times New Roman"/>
          <w:sz w:val="18"/>
          <w:szCs w:val="18"/>
        </w:rPr>
      </w:pPr>
      <w:r w:rsidRPr="00EF4BD8">
        <w:rPr>
          <w:rStyle w:val="af2"/>
          <w:rFonts w:ascii="Times New Roman" w:hAnsi="Times New Roman" w:cs="Times New Roman"/>
          <w:color w:val="auto"/>
          <w:sz w:val="28"/>
          <w:szCs w:val="28"/>
          <w:u w:val="none"/>
        </w:rPr>
        <w:t xml:space="preserve">- </w:t>
      </w:r>
      <w:r w:rsidRPr="00EF4BD8">
        <w:rPr>
          <w:rFonts w:ascii="Times New Roman" w:hAnsi="Times New Roman" w:cs="Times New Roman"/>
          <w:sz w:val="28"/>
          <w:szCs w:val="28"/>
        </w:rPr>
        <w:t>5 июля «Дни Министерства экономики Республики Бурятия в Тарбагатайском районе»(1 МО</w:t>
      </w:r>
      <w:r w:rsidRPr="00406796">
        <w:rPr>
          <w:rFonts w:ascii="Times New Roman" w:hAnsi="Times New Roman" w:cs="Times New Roman"/>
          <w:sz w:val="18"/>
          <w:szCs w:val="18"/>
        </w:rPr>
        <w:t xml:space="preserve">)  </w:t>
      </w:r>
      <w:hyperlink r:id="rId74" w:history="1">
        <w:r w:rsidRPr="00406796">
          <w:rPr>
            <w:rStyle w:val="af2"/>
            <w:rFonts w:ascii="Times New Roman" w:hAnsi="Times New Roman" w:cs="Times New Roman"/>
            <w:sz w:val="18"/>
            <w:szCs w:val="18"/>
          </w:rPr>
          <w:t>http://egov-buryatia.ru/minec/press_center/news/detail.php?ID=13400</w:t>
        </w:r>
      </w:hyperlink>
      <w:r w:rsidRPr="00406796">
        <w:rPr>
          <w:rFonts w:ascii="Times New Roman" w:hAnsi="Times New Roman" w:cs="Times New Roman"/>
          <w:sz w:val="18"/>
          <w:szCs w:val="18"/>
        </w:rPr>
        <w:t>;</w:t>
      </w:r>
    </w:p>
    <w:p w:rsidR="00EF4BD8" w:rsidRPr="00406796" w:rsidRDefault="00EF4BD8" w:rsidP="00492DD2">
      <w:pPr>
        <w:tabs>
          <w:tab w:val="left" w:pos="10065"/>
        </w:tabs>
        <w:spacing w:after="0" w:line="240" w:lineRule="auto"/>
        <w:ind w:left="142" w:right="-1" w:firstLine="709"/>
        <w:jc w:val="both"/>
        <w:rPr>
          <w:rFonts w:ascii="Times New Roman" w:hAnsi="Times New Roman" w:cs="Times New Roman"/>
          <w:sz w:val="18"/>
          <w:szCs w:val="18"/>
        </w:rPr>
      </w:pPr>
      <w:r w:rsidRPr="007170EA">
        <w:rPr>
          <w:rFonts w:ascii="Times New Roman" w:hAnsi="Times New Roman" w:cs="Times New Roman"/>
          <w:sz w:val="28"/>
          <w:szCs w:val="28"/>
        </w:rPr>
        <w:t>- 31 июля совещание по вопросам утверждения ключевых показателей развития конкуренции и плана мероприятий развития конкуренции в республике (23 МО)</w:t>
      </w:r>
      <w:r w:rsidRPr="00EF4BD8">
        <w:rPr>
          <w:rFonts w:ascii="Times New Roman" w:hAnsi="Times New Roman" w:cs="Times New Roman"/>
          <w:sz w:val="28"/>
          <w:szCs w:val="28"/>
        </w:rPr>
        <w:t xml:space="preserve"> </w:t>
      </w:r>
      <w:hyperlink r:id="rId75" w:history="1">
        <w:r w:rsidRPr="00406796">
          <w:rPr>
            <w:rStyle w:val="af2"/>
            <w:rFonts w:ascii="Times New Roman" w:hAnsi="Times New Roman" w:cs="Times New Roman"/>
            <w:sz w:val="18"/>
            <w:szCs w:val="18"/>
          </w:rPr>
          <w:t>http://egov-buryatia.ru/press_center/news/detail.php?ID=14322&amp;sphrase_id=48597</w:t>
        </w:r>
      </w:hyperlink>
      <w:r w:rsidRPr="00406796">
        <w:rPr>
          <w:rFonts w:ascii="Times New Roman" w:hAnsi="Times New Roman" w:cs="Times New Roman"/>
          <w:sz w:val="18"/>
          <w:szCs w:val="18"/>
        </w:rPr>
        <w:t>;</w:t>
      </w:r>
    </w:p>
    <w:p w:rsidR="00EF4BD8" w:rsidRPr="00406796" w:rsidRDefault="00EF4BD8" w:rsidP="00492DD2">
      <w:pPr>
        <w:tabs>
          <w:tab w:val="left" w:pos="10065"/>
        </w:tabs>
        <w:spacing w:after="0" w:line="240" w:lineRule="auto"/>
        <w:ind w:left="142" w:right="-1" w:firstLine="709"/>
        <w:jc w:val="both"/>
        <w:rPr>
          <w:rFonts w:ascii="Times New Roman" w:hAnsi="Times New Roman" w:cs="Times New Roman"/>
          <w:sz w:val="18"/>
          <w:szCs w:val="18"/>
        </w:rPr>
      </w:pPr>
      <w:r w:rsidRPr="00EF4BD8">
        <w:rPr>
          <w:rFonts w:ascii="Times New Roman" w:hAnsi="Times New Roman" w:cs="Times New Roman"/>
          <w:sz w:val="28"/>
          <w:szCs w:val="28"/>
        </w:rPr>
        <w:t xml:space="preserve">- </w:t>
      </w:r>
      <w:r w:rsidRPr="00EF4BD8">
        <w:rPr>
          <w:rFonts w:ascii="Times New Roman" w:eastAsia="Times New Roman" w:hAnsi="Times New Roman" w:cs="Times New Roman"/>
          <w:sz w:val="28"/>
          <w:szCs w:val="28"/>
        </w:rPr>
        <w:t>18 октября  состоялся о</w:t>
      </w:r>
      <w:r w:rsidRPr="00EF4BD8">
        <w:rPr>
          <w:rFonts w:ascii="Times New Roman" w:hAnsi="Times New Roman" w:cs="Times New Roman"/>
          <w:sz w:val="28"/>
          <w:szCs w:val="28"/>
        </w:rPr>
        <w:t>бучающий «О контрактной системе в сфере закупок товаров, работ, услуг для обеспечения государственных и муниципальных нужд»</w:t>
      </w:r>
      <w:r w:rsidRPr="00EF4BD8">
        <w:rPr>
          <w:rFonts w:ascii="Times New Roman" w:hAnsi="Times New Roman" w:cs="Times New Roman"/>
          <w:color w:val="333333"/>
          <w:sz w:val="28"/>
          <w:szCs w:val="28"/>
        </w:rPr>
        <w:t xml:space="preserve"> </w:t>
      </w:r>
      <w:hyperlink r:id="rId76" w:history="1">
        <w:r w:rsidRPr="00406796">
          <w:rPr>
            <w:rStyle w:val="af2"/>
            <w:rFonts w:ascii="Times New Roman" w:hAnsi="Times New Roman" w:cs="Times New Roman"/>
            <w:sz w:val="18"/>
            <w:szCs w:val="18"/>
          </w:rPr>
          <w:t>http://egov-buryatia.ru/minstroy/press_center/news/detail.php?ID=20340</w:t>
        </w:r>
      </w:hyperlink>
      <w:r w:rsidRPr="00406796">
        <w:rPr>
          <w:rFonts w:ascii="Times New Roman" w:hAnsi="Times New Roman" w:cs="Times New Roman"/>
          <w:color w:val="333333"/>
          <w:sz w:val="18"/>
          <w:szCs w:val="18"/>
        </w:rPr>
        <w:t xml:space="preserve">   </w:t>
      </w:r>
    </w:p>
    <w:p w:rsidR="00741E65" w:rsidRDefault="00741E65" w:rsidP="00492DD2">
      <w:pPr>
        <w:tabs>
          <w:tab w:val="left" w:pos="567"/>
          <w:tab w:val="left" w:pos="10065"/>
        </w:tabs>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 xml:space="preserve">В 2019 году </w:t>
      </w:r>
      <w:r w:rsidR="00EC7C99" w:rsidRPr="00046839">
        <w:rPr>
          <w:rFonts w:ascii="Times New Roman" w:hAnsi="Times New Roman" w:cs="Times New Roman"/>
          <w:sz w:val="28"/>
          <w:szCs w:val="28"/>
        </w:rPr>
        <w:t xml:space="preserve">Министерством экономики </w:t>
      </w:r>
      <w:r w:rsidR="00EF4BD8">
        <w:rPr>
          <w:rFonts w:ascii="Times New Roman" w:hAnsi="Times New Roman" w:cs="Times New Roman"/>
          <w:sz w:val="28"/>
          <w:szCs w:val="28"/>
        </w:rPr>
        <w:t>Республики Бурятия</w:t>
      </w:r>
      <w:r w:rsidR="00EC7C99" w:rsidRPr="00046839">
        <w:rPr>
          <w:rFonts w:ascii="Times New Roman" w:hAnsi="Times New Roman" w:cs="Times New Roman"/>
          <w:sz w:val="28"/>
          <w:szCs w:val="28"/>
        </w:rPr>
        <w:t xml:space="preserve"> планируется проведение обучающих мероприятий и тренингов как </w:t>
      </w:r>
      <w:r>
        <w:rPr>
          <w:rFonts w:ascii="Times New Roman" w:hAnsi="Times New Roman" w:cs="Times New Roman"/>
          <w:sz w:val="28"/>
          <w:szCs w:val="28"/>
        </w:rPr>
        <w:t>режиме ВКС</w:t>
      </w:r>
      <w:r w:rsidR="00EC7C99" w:rsidRPr="00046839">
        <w:rPr>
          <w:rFonts w:ascii="Times New Roman" w:hAnsi="Times New Roman" w:cs="Times New Roman"/>
          <w:sz w:val="28"/>
          <w:szCs w:val="28"/>
        </w:rPr>
        <w:t xml:space="preserve">, так и выездных, для специалистов администраций муниципальных образований по вопросам содействия развитию конкуренции не реже 2 раз в год в соответствии с требованиями Стандарта. </w:t>
      </w:r>
    </w:p>
    <w:p w:rsidR="0093506D" w:rsidRDefault="0093506D" w:rsidP="00F0723F">
      <w:pPr>
        <w:tabs>
          <w:tab w:val="left" w:pos="567"/>
          <w:tab w:val="left" w:pos="10065"/>
        </w:tabs>
        <w:spacing w:after="0" w:line="240" w:lineRule="auto"/>
        <w:ind w:left="142" w:right="-1" w:firstLine="709"/>
        <w:jc w:val="center"/>
        <w:rPr>
          <w:rFonts w:ascii="Times New Roman" w:hAnsi="Times New Roman" w:cs="Times New Roman"/>
          <w:i/>
          <w:sz w:val="28"/>
          <w:szCs w:val="28"/>
        </w:rPr>
      </w:pPr>
    </w:p>
    <w:p w:rsidR="00741E65" w:rsidRPr="00741E65" w:rsidRDefault="00EC7C99" w:rsidP="00F0723F">
      <w:pPr>
        <w:tabs>
          <w:tab w:val="left" w:pos="567"/>
          <w:tab w:val="left" w:pos="10065"/>
        </w:tabs>
        <w:spacing w:after="0" w:line="240" w:lineRule="auto"/>
        <w:ind w:left="142" w:right="-1" w:firstLine="709"/>
        <w:jc w:val="center"/>
        <w:rPr>
          <w:rFonts w:ascii="Times New Roman" w:hAnsi="Times New Roman" w:cs="Times New Roman"/>
          <w:i/>
          <w:sz w:val="28"/>
          <w:szCs w:val="28"/>
        </w:rPr>
      </w:pPr>
      <w:r w:rsidRPr="00741E65">
        <w:rPr>
          <w:rFonts w:ascii="Times New Roman" w:hAnsi="Times New Roman" w:cs="Times New Roman"/>
          <w:i/>
          <w:sz w:val="28"/>
          <w:szCs w:val="28"/>
        </w:rPr>
        <w:t>3.</w:t>
      </w:r>
      <w:r w:rsidR="00D033CD">
        <w:rPr>
          <w:rFonts w:ascii="Times New Roman" w:hAnsi="Times New Roman" w:cs="Times New Roman"/>
          <w:i/>
          <w:sz w:val="28"/>
          <w:szCs w:val="28"/>
        </w:rPr>
        <w:t>1</w:t>
      </w:r>
      <w:r w:rsidRPr="00741E65">
        <w:rPr>
          <w:rFonts w:ascii="Times New Roman" w:hAnsi="Times New Roman" w:cs="Times New Roman"/>
          <w:i/>
          <w:sz w:val="28"/>
          <w:szCs w:val="28"/>
        </w:rPr>
        <w:t>.</w:t>
      </w:r>
      <w:r w:rsidR="00D033CD">
        <w:rPr>
          <w:rFonts w:ascii="Times New Roman" w:hAnsi="Times New Roman" w:cs="Times New Roman"/>
          <w:i/>
          <w:sz w:val="28"/>
          <w:szCs w:val="28"/>
        </w:rPr>
        <w:t>4</w:t>
      </w:r>
      <w:r w:rsidRPr="00741E65">
        <w:rPr>
          <w:rFonts w:ascii="Times New Roman" w:hAnsi="Times New Roman" w:cs="Times New Roman"/>
          <w:i/>
          <w:sz w:val="28"/>
          <w:szCs w:val="28"/>
        </w:rPr>
        <w:t xml:space="preserve">. Формирование коллегиального координационного или совещательного органа по вопросам содействию развитию конкуренции </w:t>
      </w:r>
    </w:p>
    <w:p w:rsidR="00741E65" w:rsidRDefault="00EC7C99" w:rsidP="00492DD2">
      <w:pPr>
        <w:pStyle w:val="ConsPlusTitle"/>
        <w:tabs>
          <w:tab w:val="left" w:pos="10065"/>
        </w:tabs>
        <w:ind w:left="142" w:right="-1" w:firstLine="709"/>
        <w:jc w:val="both"/>
        <w:rPr>
          <w:rFonts w:ascii="Times New Roman" w:hAnsi="Times New Roman" w:cs="Times New Roman"/>
          <w:b w:val="0"/>
          <w:sz w:val="28"/>
          <w:szCs w:val="28"/>
        </w:rPr>
      </w:pPr>
      <w:r w:rsidRPr="00741E65">
        <w:rPr>
          <w:rFonts w:ascii="Times New Roman" w:hAnsi="Times New Roman" w:cs="Times New Roman"/>
          <w:b w:val="0"/>
          <w:sz w:val="28"/>
          <w:szCs w:val="28"/>
        </w:rPr>
        <w:t xml:space="preserve">В соответствии с </w:t>
      </w:r>
      <w:hyperlink r:id="rId77" w:history="1">
        <w:r w:rsidRPr="00B66224">
          <w:rPr>
            <w:rStyle w:val="af2"/>
            <w:rFonts w:ascii="Times New Roman" w:hAnsi="Times New Roman" w:cs="Times New Roman"/>
            <w:b w:val="0"/>
            <w:sz w:val="28"/>
            <w:szCs w:val="28"/>
          </w:rPr>
          <w:t xml:space="preserve">постановлением </w:t>
        </w:r>
        <w:r w:rsidR="00741E65" w:rsidRPr="00B66224">
          <w:rPr>
            <w:rStyle w:val="af2"/>
            <w:rFonts w:ascii="Times New Roman" w:hAnsi="Times New Roman" w:cs="Times New Roman"/>
            <w:b w:val="0"/>
            <w:sz w:val="28"/>
            <w:szCs w:val="28"/>
          </w:rPr>
          <w:t>Правительства Республики Бурятия от 2 июня 2015 г. №276</w:t>
        </w:r>
      </w:hyperlink>
      <w:r w:rsidR="00741E65" w:rsidRPr="00B66224">
        <w:rPr>
          <w:rFonts w:ascii="Times New Roman" w:hAnsi="Times New Roman" w:cs="Times New Roman"/>
          <w:b w:val="0"/>
          <w:sz w:val="28"/>
          <w:szCs w:val="28"/>
        </w:rPr>
        <w:t xml:space="preserve"> «О коллегиальном органе по содействию развитию конкуренции»</w:t>
      </w:r>
      <w:r w:rsidR="00741E65">
        <w:rPr>
          <w:rFonts w:ascii="Times New Roman" w:hAnsi="Times New Roman" w:cs="Times New Roman"/>
          <w:b w:val="0"/>
          <w:sz w:val="28"/>
          <w:szCs w:val="28"/>
        </w:rPr>
        <w:t xml:space="preserve"> в </w:t>
      </w:r>
      <w:r w:rsidR="00741E65" w:rsidRPr="00741E65">
        <w:rPr>
          <w:rFonts w:ascii="Times New Roman" w:hAnsi="Times New Roman" w:cs="Times New Roman"/>
          <w:b w:val="0"/>
          <w:sz w:val="28"/>
          <w:szCs w:val="28"/>
        </w:rPr>
        <w:t xml:space="preserve">Республике Бурятия </w:t>
      </w:r>
      <w:r w:rsidR="00741E65">
        <w:rPr>
          <w:rFonts w:ascii="Times New Roman" w:hAnsi="Times New Roman" w:cs="Times New Roman"/>
          <w:b w:val="0"/>
          <w:sz w:val="28"/>
          <w:szCs w:val="28"/>
        </w:rPr>
        <w:t>создана</w:t>
      </w:r>
      <w:r w:rsidR="00741E65" w:rsidRPr="00741E65">
        <w:rPr>
          <w:rFonts w:ascii="Times New Roman" w:hAnsi="Times New Roman" w:cs="Times New Roman"/>
          <w:b w:val="0"/>
          <w:sz w:val="28"/>
          <w:szCs w:val="28"/>
        </w:rPr>
        <w:t xml:space="preserve"> Республиканск</w:t>
      </w:r>
      <w:r w:rsidR="00741E65">
        <w:rPr>
          <w:rFonts w:ascii="Times New Roman" w:hAnsi="Times New Roman" w:cs="Times New Roman"/>
          <w:b w:val="0"/>
          <w:sz w:val="28"/>
          <w:szCs w:val="28"/>
        </w:rPr>
        <w:t>ая</w:t>
      </w:r>
      <w:r w:rsidR="00741E65" w:rsidRPr="00741E65">
        <w:rPr>
          <w:rFonts w:ascii="Times New Roman" w:hAnsi="Times New Roman" w:cs="Times New Roman"/>
          <w:b w:val="0"/>
          <w:sz w:val="28"/>
          <w:szCs w:val="28"/>
        </w:rPr>
        <w:t xml:space="preserve"> комисси</w:t>
      </w:r>
      <w:r w:rsidR="00741E65">
        <w:rPr>
          <w:rFonts w:ascii="Times New Roman" w:hAnsi="Times New Roman" w:cs="Times New Roman"/>
          <w:b w:val="0"/>
          <w:sz w:val="28"/>
          <w:szCs w:val="28"/>
        </w:rPr>
        <w:t>я</w:t>
      </w:r>
      <w:r w:rsidR="00741E65" w:rsidRPr="00741E65">
        <w:rPr>
          <w:rFonts w:ascii="Times New Roman" w:hAnsi="Times New Roman" w:cs="Times New Roman"/>
          <w:b w:val="0"/>
          <w:sz w:val="28"/>
          <w:szCs w:val="28"/>
        </w:rPr>
        <w:t xml:space="preserve"> по содействию развитию конкуренции</w:t>
      </w:r>
      <w:r w:rsidR="00741E65">
        <w:rPr>
          <w:rFonts w:ascii="Times New Roman" w:hAnsi="Times New Roman" w:cs="Times New Roman"/>
          <w:b w:val="0"/>
          <w:sz w:val="28"/>
          <w:szCs w:val="28"/>
        </w:rPr>
        <w:t xml:space="preserve"> в РБ. </w:t>
      </w:r>
    </w:p>
    <w:p w:rsidR="00741E65" w:rsidRDefault="00741E65" w:rsidP="00492DD2">
      <w:pPr>
        <w:pStyle w:val="ConsPlusTitle"/>
        <w:tabs>
          <w:tab w:val="left" w:pos="10065"/>
        </w:tabs>
        <w:ind w:left="142" w:right="-1" w:firstLine="709"/>
        <w:jc w:val="both"/>
        <w:rPr>
          <w:rFonts w:ascii="Times New Roman" w:hAnsi="Times New Roman" w:cs="Times New Roman"/>
          <w:b w:val="0"/>
          <w:sz w:val="28"/>
          <w:szCs w:val="28"/>
        </w:rPr>
      </w:pPr>
      <w:r w:rsidRPr="00741E65">
        <w:rPr>
          <w:rFonts w:ascii="Times New Roman" w:hAnsi="Times New Roman" w:cs="Times New Roman"/>
          <w:b w:val="0"/>
          <w:sz w:val="28"/>
          <w:szCs w:val="28"/>
        </w:rPr>
        <w:t>Республиканская комиссия по содействию развитию конкуренции (далее - Комиссия) является координационным органом, образованным Правительством Республики Бурятия для осуществления методологических функций, организации консультационно-методического обеспечения работ, связанных с внедрением Стандарта развития конкуренции в Республике Бурятия</w:t>
      </w:r>
      <w:r>
        <w:rPr>
          <w:rFonts w:ascii="Times New Roman" w:hAnsi="Times New Roman" w:cs="Times New Roman"/>
          <w:b w:val="0"/>
          <w:sz w:val="28"/>
          <w:szCs w:val="28"/>
        </w:rPr>
        <w:t>.</w:t>
      </w:r>
    </w:p>
    <w:p w:rsidR="00741E65" w:rsidRDefault="00EC7C99" w:rsidP="00492DD2">
      <w:pPr>
        <w:pStyle w:val="ConsPlusTitle"/>
        <w:tabs>
          <w:tab w:val="left" w:pos="10065"/>
        </w:tabs>
        <w:ind w:left="142" w:right="-1" w:firstLine="709"/>
        <w:jc w:val="both"/>
        <w:rPr>
          <w:rFonts w:ascii="Times New Roman" w:hAnsi="Times New Roman" w:cs="Times New Roman"/>
          <w:b w:val="0"/>
          <w:sz w:val="28"/>
          <w:szCs w:val="28"/>
        </w:rPr>
      </w:pPr>
      <w:r w:rsidRPr="00741E65">
        <w:rPr>
          <w:rFonts w:ascii="Times New Roman" w:hAnsi="Times New Roman" w:cs="Times New Roman"/>
          <w:b w:val="0"/>
          <w:sz w:val="28"/>
          <w:szCs w:val="28"/>
        </w:rPr>
        <w:t xml:space="preserve">Общее количество членов </w:t>
      </w:r>
      <w:r w:rsidR="00741E65">
        <w:rPr>
          <w:rFonts w:ascii="Times New Roman" w:hAnsi="Times New Roman" w:cs="Times New Roman"/>
          <w:b w:val="0"/>
          <w:sz w:val="28"/>
          <w:szCs w:val="28"/>
        </w:rPr>
        <w:t>Комиссии</w:t>
      </w:r>
      <w:r w:rsidRPr="00741E65">
        <w:rPr>
          <w:rFonts w:ascii="Times New Roman" w:hAnsi="Times New Roman" w:cs="Times New Roman"/>
          <w:b w:val="0"/>
          <w:sz w:val="28"/>
          <w:szCs w:val="28"/>
        </w:rPr>
        <w:t xml:space="preserve"> по содействию развитию конкуренции составляет </w:t>
      </w:r>
      <w:r w:rsidR="00741E65">
        <w:rPr>
          <w:rFonts w:ascii="Times New Roman" w:hAnsi="Times New Roman" w:cs="Times New Roman"/>
          <w:b w:val="0"/>
          <w:sz w:val="28"/>
          <w:szCs w:val="28"/>
        </w:rPr>
        <w:t>39</w:t>
      </w:r>
      <w:r w:rsidRPr="00741E65">
        <w:rPr>
          <w:rFonts w:ascii="Times New Roman" w:hAnsi="Times New Roman" w:cs="Times New Roman"/>
          <w:b w:val="0"/>
          <w:sz w:val="28"/>
          <w:szCs w:val="28"/>
        </w:rPr>
        <w:t xml:space="preserve"> участник</w:t>
      </w:r>
      <w:r w:rsidR="00741E65">
        <w:rPr>
          <w:rFonts w:ascii="Times New Roman" w:hAnsi="Times New Roman" w:cs="Times New Roman"/>
          <w:b w:val="0"/>
          <w:sz w:val="28"/>
          <w:szCs w:val="28"/>
        </w:rPr>
        <w:t>ов</w:t>
      </w:r>
      <w:r w:rsidRPr="00741E65">
        <w:rPr>
          <w:rFonts w:ascii="Times New Roman" w:hAnsi="Times New Roman" w:cs="Times New Roman"/>
          <w:b w:val="0"/>
          <w:sz w:val="28"/>
          <w:szCs w:val="28"/>
        </w:rPr>
        <w:t>, в их числе</w:t>
      </w:r>
      <w:r w:rsidR="00741E65">
        <w:rPr>
          <w:rFonts w:ascii="Times New Roman" w:hAnsi="Times New Roman" w:cs="Times New Roman"/>
          <w:b w:val="0"/>
          <w:sz w:val="28"/>
          <w:szCs w:val="28"/>
        </w:rPr>
        <w:t>:</w:t>
      </w:r>
    </w:p>
    <w:p w:rsidR="00741E65" w:rsidRDefault="00741E65" w:rsidP="00492DD2">
      <w:pPr>
        <w:pStyle w:val="ConsPlusTitle"/>
        <w:tabs>
          <w:tab w:val="left" w:pos="10065"/>
        </w:tabs>
        <w:ind w:left="142" w:right="-1"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EC7C99" w:rsidRPr="00741E65">
        <w:rPr>
          <w:rFonts w:ascii="Times New Roman" w:hAnsi="Times New Roman" w:cs="Times New Roman"/>
          <w:b w:val="0"/>
          <w:sz w:val="28"/>
          <w:szCs w:val="28"/>
        </w:rPr>
        <w:t xml:space="preserve"> руководители отраслевых министерств и ведомств, </w:t>
      </w:r>
    </w:p>
    <w:p w:rsidR="00741E65" w:rsidRDefault="00741E65" w:rsidP="00492DD2">
      <w:pPr>
        <w:pStyle w:val="ConsPlusTitle"/>
        <w:tabs>
          <w:tab w:val="left" w:pos="10065"/>
        </w:tabs>
        <w:ind w:left="142" w:right="-1"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EC7C99" w:rsidRPr="00741E65">
        <w:rPr>
          <w:rFonts w:ascii="Times New Roman" w:hAnsi="Times New Roman" w:cs="Times New Roman"/>
          <w:b w:val="0"/>
          <w:sz w:val="28"/>
          <w:szCs w:val="28"/>
        </w:rPr>
        <w:t xml:space="preserve">представители муниципальных образований, </w:t>
      </w:r>
    </w:p>
    <w:p w:rsidR="00741E65" w:rsidRDefault="00741E65" w:rsidP="00492DD2">
      <w:pPr>
        <w:pStyle w:val="ConsPlusTitle"/>
        <w:tabs>
          <w:tab w:val="left" w:pos="10065"/>
        </w:tabs>
        <w:ind w:left="142" w:right="-1"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EC7C99" w:rsidRPr="00741E65">
        <w:rPr>
          <w:rFonts w:ascii="Times New Roman" w:hAnsi="Times New Roman" w:cs="Times New Roman"/>
          <w:b w:val="0"/>
          <w:sz w:val="28"/>
          <w:szCs w:val="28"/>
        </w:rPr>
        <w:t xml:space="preserve">руководитель Управления Федеральной антимонопольной службы по </w:t>
      </w:r>
      <w:r>
        <w:rPr>
          <w:rFonts w:ascii="Times New Roman" w:hAnsi="Times New Roman" w:cs="Times New Roman"/>
          <w:b w:val="0"/>
          <w:sz w:val="28"/>
          <w:szCs w:val="28"/>
        </w:rPr>
        <w:t>РБ,</w:t>
      </w:r>
    </w:p>
    <w:p w:rsidR="007170EA" w:rsidRDefault="00741E65" w:rsidP="00492DD2">
      <w:pPr>
        <w:pStyle w:val="ConsPlusTitle"/>
        <w:tabs>
          <w:tab w:val="left" w:pos="10065"/>
        </w:tabs>
        <w:ind w:left="142" w:right="-1" w:firstLine="709"/>
        <w:jc w:val="both"/>
        <w:rPr>
          <w:rFonts w:ascii="Times New Roman" w:hAnsi="Times New Roman" w:cs="Times New Roman"/>
          <w:b w:val="0"/>
          <w:sz w:val="28"/>
          <w:szCs w:val="28"/>
        </w:rPr>
      </w:pPr>
      <w:r>
        <w:rPr>
          <w:rFonts w:ascii="Times New Roman" w:hAnsi="Times New Roman" w:cs="Times New Roman"/>
          <w:b w:val="0"/>
          <w:sz w:val="28"/>
          <w:szCs w:val="28"/>
        </w:rPr>
        <w:t>- р</w:t>
      </w:r>
      <w:r w:rsidR="00EC7C99" w:rsidRPr="00741E65">
        <w:rPr>
          <w:rFonts w:ascii="Times New Roman" w:hAnsi="Times New Roman" w:cs="Times New Roman"/>
          <w:b w:val="0"/>
          <w:sz w:val="28"/>
          <w:szCs w:val="28"/>
        </w:rPr>
        <w:t>уководители общественных организаций, выступающие в поддержку предпринимат</w:t>
      </w:r>
      <w:r w:rsidR="007170EA">
        <w:rPr>
          <w:rFonts w:ascii="Times New Roman" w:hAnsi="Times New Roman" w:cs="Times New Roman"/>
          <w:b w:val="0"/>
          <w:sz w:val="28"/>
          <w:szCs w:val="28"/>
        </w:rPr>
        <w:t>елей, такие как «Опора России»</w:t>
      </w:r>
      <w:r w:rsidR="00EC7C99" w:rsidRPr="00741E65">
        <w:rPr>
          <w:rFonts w:ascii="Times New Roman" w:hAnsi="Times New Roman" w:cs="Times New Roman"/>
          <w:b w:val="0"/>
          <w:sz w:val="28"/>
          <w:szCs w:val="28"/>
        </w:rPr>
        <w:t xml:space="preserve">, представители науки и бизнес-сообщества. </w:t>
      </w:r>
    </w:p>
    <w:p w:rsidR="007170EA" w:rsidRDefault="007170EA" w:rsidP="00492DD2">
      <w:pPr>
        <w:pStyle w:val="ConsPlusTitle"/>
        <w:tabs>
          <w:tab w:val="left" w:pos="10065"/>
        </w:tabs>
        <w:ind w:left="142" w:right="-1" w:firstLine="709"/>
        <w:jc w:val="both"/>
        <w:rPr>
          <w:rFonts w:ascii="Times New Roman" w:hAnsi="Times New Roman" w:cs="Times New Roman"/>
          <w:b w:val="0"/>
          <w:sz w:val="28"/>
          <w:szCs w:val="28"/>
        </w:rPr>
      </w:pPr>
      <w:r>
        <w:rPr>
          <w:rFonts w:ascii="Times New Roman" w:hAnsi="Times New Roman" w:cs="Times New Roman"/>
          <w:b w:val="0"/>
          <w:sz w:val="28"/>
          <w:szCs w:val="28"/>
        </w:rPr>
        <w:t>В течение 2018 года состоялось 2 заседания Комиссии, в рамках которых были рассмотрены следующие вопросы:</w:t>
      </w:r>
    </w:p>
    <w:p w:rsidR="007170EA" w:rsidRPr="007170EA" w:rsidRDefault="007170EA" w:rsidP="00492DD2">
      <w:pPr>
        <w:pStyle w:val="ConsPlusTitle"/>
        <w:tabs>
          <w:tab w:val="left" w:pos="10065"/>
        </w:tabs>
        <w:ind w:left="142" w:right="-1" w:firstLine="709"/>
        <w:jc w:val="both"/>
        <w:rPr>
          <w:rFonts w:ascii="Times New Roman" w:hAnsi="Times New Roman" w:cs="Times New Roman"/>
          <w:b w:val="0"/>
          <w:bCs/>
          <w:sz w:val="28"/>
          <w:szCs w:val="28"/>
        </w:rPr>
      </w:pPr>
      <w:r w:rsidRPr="007170EA">
        <w:rPr>
          <w:rFonts w:ascii="Times New Roman" w:hAnsi="Times New Roman" w:cs="Times New Roman"/>
          <w:b w:val="0"/>
          <w:sz w:val="28"/>
          <w:szCs w:val="28"/>
        </w:rPr>
        <w:t xml:space="preserve">- О Докладе </w:t>
      </w:r>
      <w:r w:rsidRPr="007170EA">
        <w:rPr>
          <w:rFonts w:ascii="Times New Roman" w:hAnsi="Times New Roman" w:cs="Times New Roman"/>
          <w:b w:val="0"/>
          <w:bCs/>
          <w:sz w:val="28"/>
          <w:szCs w:val="28"/>
        </w:rPr>
        <w:t>«Состояние и развитие конкурентной среды на рынках товаров, работ и услуг Республики Бурятия за 2017 год»;</w:t>
      </w:r>
    </w:p>
    <w:p w:rsidR="007170EA" w:rsidRPr="007170EA" w:rsidRDefault="007170EA" w:rsidP="00492DD2">
      <w:pPr>
        <w:pStyle w:val="ConsPlusTitle"/>
        <w:tabs>
          <w:tab w:val="left" w:pos="10065"/>
        </w:tabs>
        <w:ind w:left="142" w:right="-1" w:firstLine="709"/>
        <w:jc w:val="both"/>
        <w:rPr>
          <w:rFonts w:ascii="Times New Roman" w:hAnsi="Times New Roman" w:cs="Times New Roman"/>
          <w:b w:val="0"/>
          <w:sz w:val="28"/>
          <w:szCs w:val="28"/>
        </w:rPr>
      </w:pPr>
      <w:r w:rsidRPr="007170EA">
        <w:rPr>
          <w:rFonts w:ascii="Times New Roman" w:hAnsi="Times New Roman" w:cs="Times New Roman"/>
          <w:b w:val="0"/>
          <w:bCs/>
          <w:sz w:val="28"/>
          <w:szCs w:val="28"/>
        </w:rPr>
        <w:t xml:space="preserve">- </w:t>
      </w:r>
      <w:r w:rsidRPr="007170EA">
        <w:rPr>
          <w:rFonts w:ascii="Times New Roman" w:hAnsi="Times New Roman" w:cs="Times New Roman"/>
          <w:b w:val="0"/>
          <w:sz w:val="28"/>
          <w:szCs w:val="28"/>
        </w:rPr>
        <w:t xml:space="preserve">О взаимодействии Бурятского УФАС с Правительством Республики </w:t>
      </w:r>
      <w:r w:rsidRPr="007170EA">
        <w:rPr>
          <w:rFonts w:ascii="Times New Roman" w:hAnsi="Times New Roman" w:cs="Times New Roman"/>
          <w:b w:val="0"/>
          <w:sz w:val="28"/>
          <w:szCs w:val="28"/>
        </w:rPr>
        <w:lastRenderedPageBreak/>
        <w:t>Бурятия по реализации положений Стандарта развития конкуренции в регионе;</w:t>
      </w:r>
    </w:p>
    <w:p w:rsidR="007170EA" w:rsidRPr="007170EA" w:rsidRDefault="007170EA" w:rsidP="00492DD2">
      <w:pPr>
        <w:pStyle w:val="ConsPlusTitle"/>
        <w:tabs>
          <w:tab w:val="left" w:pos="10065"/>
        </w:tabs>
        <w:ind w:left="142" w:right="-1" w:firstLine="709"/>
        <w:jc w:val="both"/>
        <w:rPr>
          <w:rFonts w:ascii="Times New Roman" w:hAnsi="Times New Roman" w:cs="Times New Roman"/>
          <w:b w:val="0"/>
          <w:sz w:val="28"/>
          <w:szCs w:val="28"/>
        </w:rPr>
      </w:pPr>
      <w:r w:rsidRPr="007170EA">
        <w:rPr>
          <w:rFonts w:ascii="Times New Roman" w:hAnsi="Times New Roman" w:cs="Times New Roman"/>
          <w:b w:val="0"/>
          <w:sz w:val="28"/>
          <w:szCs w:val="28"/>
        </w:rPr>
        <w:t>- Об основных направлениях государственной политики по развитию конкуренции в Российской Федераци</w:t>
      </w:r>
      <w:r>
        <w:rPr>
          <w:rFonts w:ascii="Times New Roman" w:hAnsi="Times New Roman" w:cs="Times New Roman"/>
          <w:b w:val="0"/>
          <w:sz w:val="28"/>
          <w:szCs w:val="28"/>
        </w:rPr>
        <w:t>и;</w:t>
      </w:r>
    </w:p>
    <w:p w:rsidR="007170EA" w:rsidRDefault="007170EA" w:rsidP="00492DD2">
      <w:pPr>
        <w:pStyle w:val="ConsPlusTitle"/>
        <w:tabs>
          <w:tab w:val="left" w:pos="10065"/>
        </w:tabs>
        <w:ind w:left="142" w:right="-1" w:firstLine="709"/>
        <w:jc w:val="both"/>
        <w:rPr>
          <w:rFonts w:ascii="Times New Roman" w:hAnsi="Times New Roman" w:cs="Times New Roman"/>
          <w:b w:val="0"/>
          <w:sz w:val="28"/>
          <w:szCs w:val="28"/>
        </w:rPr>
      </w:pPr>
      <w:r w:rsidRPr="007170EA">
        <w:rPr>
          <w:rFonts w:ascii="Times New Roman" w:hAnsi="Times New Roman" w:cs="Times New Roman"/>
          <w:b w:val="0"/>
          <w:sz w:val="28"/>
          <w:szCs w:val="28"/>
        </w:rPr>
        <w:t xml:space="preserve">- </w:t>
      </w:r>
      <w:r w:rsidRPr="007170EA">
        <w:rPr>
          <w:rFonts w:ascii="Times New Roman" w:eastAsiaTheme="minorHAnsi" w:hAnsi="Times New Roman" w:cs="Times New Roman"/>
          <w:b w:val="0"/>
          <w:sz w:val="28"/>
          <w:szCs w:val="28"/>
        </w:rPr>
        <w:t xml:space="preserve">Об </w:t>
      </w:r>
      <w:r w:rsidRPr="007170EA">
        <w:rPr>
          <w:rFonts w:ascii="Times New Roman" w:hAnsi="Times New Roman" w:cs="Times New Roman"/>
          <w:b w:val="0"/>
          <w:sz w:val="28"/>
          <w:szCs w:val="28"/>
        </w:rPr>
        <w:t>итогах рейтинга муниципальных образований в части их деятельности по содействию развитию конкуренции за 2017 год</w:t>
      </w:r>
      <w:r>
        <w:rPr>
          <w:rFonts w:ascii="Times New Roman" w:hAnsi="Times New Roman" w:cs="Times New Roman"/>
          <w:b w:val="0"/>
          <w:sz w:val="28"/>
          <w:szCs w:val="28"/>
        </w:rPr>
        <w:t>.</w:t>
      </w:r>
    </w:p>
    <w:p w:rsidR="007170EA" w:rsidRPr="00D033CD" w:rsidRDefault="007170EA" w:rsidP="00492DD2">
      <w:pPr>
        <w:pStyle w:val="ConsPlusTitle"/>
        <w:tabs>
          <w:tab w:val="left" w:pos="10065"/>
        </w:tabs>
        <w:ind w:left="142" w:right="-1" w:firstLine="709"/>
        <w:jc w:val="both"/>
        <w:rPr>
          <w:rFonts w:ascii="Times New Roman" w:hAnsi="Times New Roman" w:cs="Times New Roman"/>
          <w:b w:val="0"/>
          <w:sz w:val="28"/>
          <w:szCs w:val="28"/>
        </w:rPr>
      </w:pPr>
      <w:r w:rsidRPr="00D033CD">
        <w:rPr>
          <w:rFonts w:ascii="Times New Roman" w:hAnsi="Times New Roman" w:cs="Times New Roman"/>
          <w:b w:val="0"/>
          <w:sz w:val="28"/>
          <w:szCs w:val="28"/>
        </w:rPr>
        <w:t xml:space="preserve">Кроме того, в рамках заседания Комиссии состоялось заключение Соглашения </w:t>
      </w:r>
      <w:r w:rsidRPr="00D033CD">
        <w:rPr>
          <w:rFonts w:ascii="Times New Roman" w:hAnsi="Times New Roman" w:cs="Times New Roman"/>
          <w:b w:val="0"/>
          <w:bCs/>
          <w:color w:val="000000"/>
          <w:sz w:val="28"/>
          <w:szCs w:val="28"/>
        </w:rPr>
        <w:t>между Министерством экономики Республики Бурятия и Управлением Федеральной антимонопольной службы по Республике Бурятия о внедрении в Республике Бурятия Стандарта развития конкуренции в субъектах Российской Федерации</w:t>
      </w:r>
      <w:r w:rsidR="00D033CD">
        <w:rPr>
          <w:rFonts w:ascii="Times New Roman" w:hAnsi="Times New Roman" w:cs="Times New Roman"/>
          <w:b w:val="0"/>
          <w:bCs/>
          <w:color w:val="000000"/>
          <w:sz w:val="28"/>
          <w:szCs w:val="28"/>
        </w:rPr>
        <w:t>.</w:t>
      </w:r>
    </w:p>
    <w:p w:rsidR="00D033CD" w:rsidRDefault="007170EA" w:rsidP="00492DD2">
      <w:pPr>
        <w:pStyle w:val="ConsPlusTitle"/>
        <w:tabs>
          <w:tab w:val="left" w:pos="10065"/>
        </w:tabs>
        <w:ind w:left="142" w:right="-1"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По итогам состоявшихся заседаний приняты соответствующие протокольные решения. </w:t>
      </w:r>
    </w:p>
    <w:p w:rsidR="0093506D" w:rsidRDefault="0093506D" w:rsidP="00F0723F">
      <w:pPr>
        <w:pStyle w:val="ConsPlusTitle"/>
        <w:tabs>
          <w:tab w:val="left" w:pos="10065"/>
        </w:tabs>
        <w:ind w:left="142" w:right="-1" w:firstLine="709"/>
        <w:jc w:val="center"/>
        <w:rPr>
          <w:rFonts w:ascii="Times New Roman" w:hAnsi="Times New Roman" w:cs="Times New Roman"/>
          <w:b w:val="0"/>
          <w:i/>
          <w:sz w:val="28"/>
          <w:szCs w:val="28"/>
        </w:rPr>
      </w:pPr>
    </w:p>
    <w:p w:rsidR="00046839" w:rsidRPr="00D033CD" w:rsidRDefault="00D033CD" w:rsidP="00F0723F">
      <w:pPr>
        <w:pStyle w:val="ConsPlusTitle"/>
        <w:tabs>
          <w:tab w:val="left" w:pos="10065"/>
        </w:tabs>
        <w:ind w:left="142" w:right="-1" w:firstLine="709"/>
        <w:jc w:val="center"/>
        <w:rPr>
          <w:rFonts w:ascii="Times New Roman" w:hAnsi="Times New Roman" w:cs="Times New Roman"/>
          <w:b w:val="0"/>
          <w:i/>
          <w:sz w:val="28"/>
          <w:szCs w:val="28"/>
        </w:rPr>
      </w:pPr>
      <w:r w:rsidRPr="00D033CD">
        <w:rPr>
          <w:rFonts w:ascii="Times New Roman" w:hAnsi="Times New Roman" w:cs="Times New Roman"/>
          <w:b w:val="0"/>
          <w:i/>
          <w:sz w:val="28"/>
          <w:szCs w:val="28"/>
        </w:rPr>
        <w:t xml:space="preserve">3.1.5. </w:t>
      </w:r>
      <w:r>
        <w:rPr>
          <w:rFonts w:ascii="Times New Roman" w:hAnsi="Times New Roman" w:cs="Times New Roman"/>
          <w:b w:val="0"/>
          <w:i/>
          <w:sz w:val="28"/>
          <w:szCs w:val="28"/>
        </w:rPr>
        <w:t>Разработка и у</w:t>
      </w:r>
      <w:r w:rsidRPr="00D033CD">
        <w:rPr>
          <w:rFonts w:ascii="Times New Roman" w:hAnsi="Times New Roman" w:cs="Times New Roman"/>
          <w:b w:val="0"/>
          <w:i/>
          <w:sz w:val="28"/>
          <w:szCs w:val="28"/>
        </w:rPr>
        <w:t xml:space="preserve">тверждение перечня приоритетных и социально значимых рынков </w:t>
      </w:r>
      <w:r>
        <w:rPr>
          <w:rFonts w:ascii="Times New Roman" w:hAnsi="Times New Roman" w:cs="Times New Roman"/>
          <w:b w:val="0"/>
          <w:i/>
          <w:sz w:val="28"/>
          <w:szCs w:val="28"/>
        </w:rPr>
        <w:t>в Республике Бурятия и соответствующей «дорожной карты»</w:t>
      </w:r>
    </w:p>
    <w:p w:rsidR="001717AE" w:rsidRPr="00FE5B09" w:rsidRDefault="00D033CD" w:rsidP="00492DD2">
      <w:pPr>
        <w:tabs>
          <w:tab w:val="left" w:pos="567"/>
          <w:tab w:val="left" w:pos="10065"/>
        </w:tabs>
        <w:spacing w:after="0" w:line="240" w:lineRule="auto"/>
        <w:ind w:left="142" w:right="-1" w:firstLine="709"/>
        <w:jc w:val="both"/>
        <w:rPr>
          <w:rFonts w:ascii="Times New Roman" w:eastAsia="Times New Roman" w:hAnsi="Times New Roman" w:cs="Times New Roman"/>
          <w:bCs/>
          <w:sz w:val="28"/>
          <w:szCs w:val="28"/>
        </w:rPr>
      </w:pPr>
      <w:r w:rsidRPr="00FE5B09">
        <w:rPr>
          <w:rFonts w:ascii="Times New Roman" w:eastAsia="Times New Roman" w:hAnsi="Times New Roman" w:cs="Times New Roman"/>
          <w:bCs/>
          <w:color w:val="000000"/>
          <w:sz w:val="28"/>
          <w:szCs w:val="28"/>
        </w:rPr>
        <w:t xml:space="preserve">В соответствии с </w:t>
      </w:r>
      <w:r w:rsidR="00FE5B09" w:rsidRPr="00FE5B09">
        <w:rPr>
          <w:rFonts w:ascii="Times New Roman" w:eastAsia="Times New Roman" w:hAnsi="Times New Roman" w:cs="Times New Roman"/>
          <w:bCs/>
          <w:color w:val="000000"/>
          <w:sz w:val="28"/>
          <w:szCs w:val="28"/>
        </w:rPr>
        <w:t xml:space="preserve">пунктами 17-26 Стандарта в Республике Бурятия сформирован </w:t>
      </w:r>
      <w:r w:rsidR="00FE5B09">
        <w:rPr>
          <w:rFonts w:ascii="Times New Roman" w:eastAsia="Times New Roman" w:hAnsi="Times New Roman" w:cs="Times New Roman"/>
          <w:bCs/>
          <w:color w:val="000000"/>
          <w:sz w:val="28"/>
          <w:szCs w:val="28"/>
        </w:rPr>
        <w:t>п</w:t>
      </w:r>
      <w:r w:rsidRPr="00FE5B09">
        <w:rPr>
          <w:rFonts w:ascii="Times New Roman" w:eastAsia="Times New Roman" w:hAnsi="Times New Roman" w:cs="Times New Roman"/>
          <w:bCs/>
          <w:color w:val="000000"/>
          <w:sz w:val="28"/>
          <w:szCs w:val="28"/>
        </w:rPr>
        <w:t>еречень приоритетных и социально значимых рынков</w:t>
      </w:r>
      <w:r w:rsidR="00FE5B09">
        <w:rPr>
          <w:rFonts w:ascii="Times New Roman" w:eastAsia="Times New Roman" w:hAnsi="Times New Roman" w:cs="Times New Roman"/>
          <w:bCs/>
          <w:color w:val="000000"/>
          <w:sz w:val="28"/>
          <w:szCs w:val="28"/>
        </w:rPr>
        <w:t xml:space="preserve">, который был </w:t>
      </w:r>
      <w:r w:rsidR="00FE5B09" w:rsidRPr="00FE5B09">
        <w:rPr>
          <w:rFonts w:ascii="Times New Roman" w:hAnsi="Times New Roman" w:cs="Times New Roman"/>
          <w:sz w:val="28"/>
          <w:szCs w:val="28"/>
        </w:rPr>
        <w:t>одобрен</w:t>
      </w:r>
      <w:r w:rsidR="00FE5B09" w:rsidRPr="00FE5B09">
        <w:rPr>
          <w:rFonts w:ascii="Times New Roman" w:eastAsia="Times New Roman" w:hAnsi="Times New Roman" w:cs="Times New Roman"/>
          <w:bCs/>
          <w:sz w:val="28"/>
          <w:szCs w:val="28"/>
        </w:rPr>
        <w:t xml:space="preserve"> </w:t>
      </w:r>
      <w:hyperlink r:id="rId78" w:history="1">
        <w:r w:rsidR="00AD6FD3" w:rsidRPr="00B66224">
          <w:rPr>
            <w:rStyle w:val="af2"/>
            <w:rFonts w:ascii="Times New Roman" w:hAnsi="Times New Roman" w:cs="Times New Roman"/>
            <w:sz w:val="28"/>
            <w:szCs w:val="28"/>
          </w:rPr>
          <w:t xml:space="preserve">протоколом </w:t>
        </w:r>
        <w:r w:rsidR="00FE5B09" w:rsidRPr="00B66224">
          <w:rPr>
            <w:rStyle w:val="af2"/>
            <w:rFonts w:ascii="Times New Roman" w:hAnsi="Times New Roman" w:cs="Times New Roman"/>
            <w:sz w:val="28"/>
            <w:szCs w:val="28"/>
          </w:rPr>
          <w:t xml:space="preserve">заседания Республиканской комиссии по содействию развитию конкуренции </w:t>
        </w:r>
        <w:r w:rsidR="00AD6FD3" w:rsidRPr="00B66224">
          <w:rPr>
            <w:rStyle w:val="af2"/>
            <w:rFonts w:ascii="Times New Roman" w:hAnsi="Times New Roman" w:cs="Times New Roman"/>
            <w:sz w:val="28"/>
            <w:szCs w:val="28"/>
          </w:rPr>
          <w:t>№01.08-007-и8495/15 от 08.12.2015 года</w:t>
        </w:r>
      </w:hyperlink>
      <w:r w:rsidR="00FE5B09" w:rsidRPr="00FE5B09">
        <w:rPr>
          <w:rFonts w:ascii="Times New Roman" w:hAnsi="Times New Roman" w:cs="Times New Roman"/>
          <w:sz w:val="28"/>
          <w:szCs w:val="28"/>
        </w:rPr>
        <w:t xml:space="preserve">. </w:t>
      </w:r>
    </w:p>
    <w:p w:rsidR="00FE5B09" w:rsidRDefault="00FE5B09" w:rsidP="00492DD2">
      <w:pPr>
        <w:pStyle w:val="3a"/>
        <w:tabs>
          <w:tab w:val="left" w:pos="567"/>
          <w:tab w:val="left" w:pos="10065"/>
        </w:tabs>
        <w:spacing w:line="240" w:lineRule="auto"/>
        <w:ind w:left="142" w:right="-1" w:firstLine="709"/>
        <w:rPr>
          <w:sz w:val="28"/>
          <w:szCs w:val="28"/>
        </w:rPr>
      </w:pPr>
      <w:r w:rsidRPr="00FE5B09">
        <w:rPr>
          <w:bCs/>
          <w:sz w:val="28"/>
        </w:rPr>
        <w:t xml:space="preserve">В 2017 году в рамках исполнения протокольного поручения по итогам встречи Главы Республики Бурятия с заместителем руководителя ФАС России А.Н. Голомолзиным перечень </w:t>
      </w:r>
      <w:r w:rsidRPr="00FE5B09">
        <w:rPr>
          <w:sz w:val="28"/>
          <w:szCs w:val="28"/>
        </w:rPr>
        <w:t>приоритетных и социально значимых рынков Республики Бурятия дополнен 13 рынком – рынком электроэнергетики.</w:t>
      </w:r>
      <w:r w:rsidRPr="00FE5B09">
        <w:rPr>
          <w:b/>
          <w:sz w:val="28"/>
          <w:szCs w:val="28"/>
        </w:rPr>
        <w:t xml:space="preserve"> </w:t>
      </w:r>
      <w:r w:rsidRPr="00FE5B09">
        <w:rPr>
          <w:sz w:val="28"/>
          <w:szCs w:val="28"/>
        </w:rPr>
        <w:t xml:space="preserve">Для развития данного рынка разработан соответствующий комплекс мероприятий и показатели оценки. </w:t>
      </w:r>
    </w:p>
    <w:p w:rsidR="00FE5B09" w:rsidRDefault="00FE5B09" w:rsidP="00492DD2">
      <w:pPr>
        <w:pStyle w:val="3a"/>
        <w:tabs>
          <w:tab w:val="left" w:pos="567"/>
          <w:tab w:val="left" w:pos="10065"/>
        </w:tabs>
        <w:spacing w:line="240" w:lineRule="auto"/>
        <w:ind w:left="142" w:right="-1" w:firstLine="709"/>
        <w:rPr>
          <w:sz w:val="28"/>
          <w:szCs w:val="28"/>
        </w:rPr>
      </w:pPr>
      <w:r w:rsidRPr="00FE5B09">
        <w:rPr>
          <w:sz w:val="28"/>
          <w:szCs w:val="28"/>
        </w:rPr>
        <w:t xml:space="preserve">План мероприятий по развитию </w:t>
      </w:r>
      <w:r>
        <w:rPr>
          <w:sz w:val="28"/>
          <w:szCs w:val="28"/>
        </w:rPr>
        <w:t xml:space="preserve">каждого из </w:t>
      </w:r>
      <w:r w:rsidRPr="00FE5B09">
        <w:rPr>
          <w:sz w:val="28"/>
          <w:szCs w:val="28"/>
        </w:rPr>
        <w:t xml:space="preserve">приоритетных и социально значимых рынков утвержден </w:t>
      </w:r>
      <w:hyperlink r:id="rId79" w:history="1">
        <w:r w:rsidR="00AD6FD3" w:rsidRPr="00B66224">
          <w:rPr>
            <w:rStyle w:val="af2"/>
            <w:sz w:val="28"/>
            <w:szCs w:val="28"/>
          </w:rPr>
          <w:t>распоряжением Правительства Республики Б</w:t>
        </w:r>
        <w:r w:rsidR="00080CE0" w:rsidRPr="00B66224">
          <w:rPr>
            <w:rStyle w:val="af2"/>
            <w:sz w:val="28"/>
            <w:szCs w:val="28"/>
          </w:rPr>
          <w:t>урятия  от 29 декабря 2015 г. №</w:t>
        </w:r>
        <w:r w:rsidR="00AD6FD3" w:rsidRPr="00B66224">
          <w:rPr>
            <w:rStyle w:val="af2"/>
            <w:sz w:val="28"/>
            <w:szCs w:val="28"/>
          </w:rPr>
          <w:t>791-р</w:t>
        </w:r>
      </w:hyperlink>
      <w:r>
        <w:rPr>
          <w:sz w:val="28"/>
          <w:szCs w:val="28"/>
        </w:rPr>
        <w:t>.</w:t>
      </w:r>
    </w:p>
    <w:p w:rsidR="00AD6FD3" w:rsidRDefault="00FE5B09" w:rsidP="00492DD2">
      <w:pPr>
        <w:pStyle w:val="3a"/>
        <w:tabs>
          <w:tab w:val="left" w:pos="567"/>
          <w:tab w:val="left" w:pos="10065"/>
        </w:tabs>
        <w:spacing w:line="240" w:lineRule="auto"/>
        <w:ind w:left="142" w:right="-1" w:firstLine="709"/>
        <w:rPr>
          <w:sz w:val="28"/>
          <w:szCs w:val="28"/>
        </w:rPr>
      </w:pPr>
      <w:r>
        <w:rPr>
          <w:sz w:val="28"/>
          <w:szCs w:val="28"/>
        </w:rPr>
        <w:t>Кроме того в «дорожную карту» включен перечень системных мероприятий, реализация которых, главным образом, влияет на создание благоприятных условий для развития конкуренции:</w:t>
      </w:r>
    </w:p>
    <w:p w:rsidR="00FE5B09" w:rsidRPr="004A79C6" w:rsidRDefault="00FE5B09" w:rsidP="00492DD2">
      <w:pPr>
        <w:pStyle w:val="3a"/>
        <w:tabs>
          <w:tab w:val="left" w:pos="567"/>
          <w:tab w:val="left" w:pos="10065"/>
        </w:tabs>
        <w:spacing w:line="240" w:lineRule="auto"/>
        <w:ind w:left="142" w:right="-1" w:firstLine="709"/>
        <w:rPr>
          <w:sz w:val="28"/>
          <w:szCs w:val="28"/>
        </w:rPr>
      </w:pPr>
      <w:r w:rsidRPr="004A79C6">
        <w:rPr>
          <w:sz w:val="28"/>
          <w:szCs w:val="28"/>
        </w:rPr>
        <w:t>- Развитие конкуренции при осуществлении процедур государственных и муниципальных закупок;</w:t>
      </w:r>
    </w:p>
    <w:p w:rsidR="00FE5B09" w:rsidRPr="004A79C6" w:rsidRDefault="00FE5B09" w:rsidP="00492DD2">
      <w:pPr>
        <w:pStyle w:val="3a"/>
        <w:tabs>
          <w:tab w:val="left" w:pos="567"/>
          <w:tab w:val="left" w:pos="10065"/>
        </w:tabs>
        <w:spacing w:line="240" w:lineRule="auto"/>
        <w:ind w:left="142" w:right="-1" w:firstLine="709"/>
        <w:rPr>
          <w:sz w:val="28"/>
          <w:szCs w:val="28"/>
        </w:rPr>
      </w:pPr>
      <w:r w:rsidRPr="004A79C6">
        <w:rPr>
          <w:sz w:val="28"/>
          <w:szCs w:val="28"/>
        </w:rPr>
        <w:t>- Совершенствование процессов управления объектами государственной собственности субъекта Российской Федерации;</w:t>
      </w:r>
    </w:p>
    <w:p w:rsidR="00FE5B09" w:rsidRPr="004A79C6" w:rsidRDefault="00FE5B09" w:rsidP="00492DD2">
      <w:pPr>
        <w:pStyle w:val="3a"/>
        <w:tabs>
          <w:tab w:val="left" w:pos="567"/>
          <w:tab w:val="left" w:pos="10065"/>
        </w:tabs>
        <w:spacing w:line="240" w:lineRule="auto"/>
        <w:ind w:left="142" w:right="-1" w:firstLine="709"/>
        <w:rPr>
          <w:sz w:val="28"/>
          <w:szCs w:val="28"/>
        </w:rPr>
      </w:pPr>
      <w:r w:rsidRPr="004A79C6">
        <w:rPr>
          <w:sz w:val="28"/>
          <w:szCs w:val="28"/>
        </w:rPr>
        <w:t>- Обеспечение и сохранение целевого использования государственных (муниципальных) объектов недвижимого имущества в социальной сфере;</w:t>
      </w:r>
    </w:p>
    <w:p w:rsidR="00FE5B09" w:rsidRPr="004A79C6" w:rsidRDefault="00FE5B09" w:rsidP="00492DD2">
      <w:pPr>
        <w:pStyle w:val="3a"/>
        <w:tabs>
          <w:tab w:val="left" w:pos="567"/>
          <w:tab w:val="left" w:pos="10065"/>
        </w:tabs>
        <w:spacing w:line="240" w:lineRule="auto"/>
        <w:ind w:left="142" w:right="-1" w:firstLine="709"/>
        <w:rPr>
          <w:sz w:val="28"/>
          <w:szCs w:val="28"/>
        </w:rPr>
      </w:pPr>
      <w:r w:rsidRPr="004A79C6">
        <w:rPr>
          <w:sz w:val="28"/>
          <w:szCs w:val="28"/>
        </w:rPr>
        <w:t>- Мероприятия, направленные на устранение избыточного государственного и муниципального регулирования и снижение административных барьеров</w:t>
      </w:r>
      <w:r w:rsidR="004A79C6" w:rsidRPr="004A79C6">
        <w:rPr>
          <w:sz w:val="28"/>
          <w:szCs w:val="28"/>
        </w:rPr>
        <w:t>;</w:t>
      </w:r>
    </w:p>
    <w:p w:rsidR="00FE5B09" w:rsidRPr="004A79C6" w:rsidRDefault="004A79C6" w:rsidP="00492DD2">
      <w:pPr>
        <w:pStyle w:val="3a"/>
        <w:tabs>
          <w:tab w:val="left" w:pos="567"/>
          <w:tab w:val="left" w:pos="10065"/>
        </w:tabs>
        <w:spacing w:line="240" w:lineRule="auto"/>
        <w:ind w:left="142" w:right="-1" w:firstLine="709"/>
        <w:rPr>
          <w:sz w:val="28"/>
          <w:szCs w:val="28"/>
        </w:rPr>
      </w:pPr>
      <w:r w:rsidRPr="004A79C6">
        <w:rPr>
          <w:sz w:val="28"/>
          <w:szCs w:val="28"/>
        </w:rPr>
        <w:t>-</w:t>
      </w:r>
      <w:r w:rsidR="00FE5B09" w:rsidRPr="004A79C6">
        <w:rPr>
          <w:sz w:val="28"/>
          <w:szCs w:val="28"/>
        </w:rPr>
        <w:t>Мероприятия, направленные на стимулирование новых предпринимательских инициатив за счет проведения образовательных и других мероприятий, обеспечивающих возможности для поиска, отбора и обучения потенциальных предпринимателей</w:t>
      </w:r>
      <w:r w:rsidRPr="004A79C6">
        <w:rPr>
          <w:sz w:val="28"/>
          <w:szCs w:val="28"/>
        </w:rPr>
        <w:t>;</w:t>
      </w:r>
    </w:p>
    <w:p w:rsidR="00FE5B09" w:rsidRPr="004A79C6" w:rsidRDefault="004A79C6" w:rsidP="00492DD2">
      <w:pPr>
        <w:pStyle w:val="3a"/>
        <w:tabs>
          <w:tab w:val="left" w:pos="567"/>
          <w:tab w:val="left" w:pos="10065"/>
        </w:tabs>
        <w:spacing w:line="240" w:lineRule="auto"/>
        <w:ind w:left="142" w:right="-1" w:firstLine="709"/>
        <w:rPr>
          <w:sz w:val="28"/>
          <w:szCs w:val="28"/>
        </w:rPr>
      </w:pPr>
      <w:r w:rsidRPr="004A79C6">
        <w:rPr>
          <w:sz w:val="28"/>
          <w:szCs w:val="28"/>
        </w:rPr>
        <w:t xml:space="preserve">- </w:t>
      </w:r>
      <w:r w:rsidR="00FE5B09" w:rsidRPr="004A79C6">
        <w:rPr>
          <w:sz w:val="28"/>
          <w:szCs w:val="28"/>
        </w:rPr>
        <w:t>Мероприятия, направленные на создание институциональной среды, способствующей внедрению инноваций и увеличению возможности хозяйствующих субъектов по внедрению новых технологических решений</w:t>
      </w:r>
      <w:r w:rsidRPr="004A79C6">
        <w:rPr>
          <w:sz w:val="28"/>
          <w:szCs w:val="28"/>
        </w:rPr>
        <w:t>;</w:t>
      </w:r>
    </w:p>
    <w:p w:rsidR="004A79C6" w:rsidRPr="004A79C6" w:rsidRDefault="004A79C6" w:rsidP="00492DD2">
      <w:pPr>
        <w:pStyle w:val="3a"/>
        <w:tabs>
          <w:tab w:val="left" w:pos="567"/>
          <w:tab w:val="left" w:pos="10065"/>
        </w:tabs>
        <w:spacing w:line="240" w:lineRule="auto"/>
        <w:ind w:left="142" w:right="-1" w:firstLine="709"/>
        <w:rPr>
          <w:sz w:val="28"/>
          <w:szCs w:val="28"/>
        </w:rPr>
      </w:pPr>
      <w:r w:rsidRPr="004A79C6">
        <w:rPr>
          <w:sz w:val="28"/>
          <w:szCs w:val="28"/>
        </w:rPr>
        <w:lastRenderedPageBreak/>
        <w:t xml:space="preserve">- </w:t>
      </w:r>
      <w:r w:rsidR="00FE5B09" w:rsidRPr="004A79C6">
        <w:rPr>
          <w:sz w:val="28"/>
          <w:szCs w:val="28"/>
        </w:rPr>
        <w:t>Мероприятия, направленные на повышение мобильности трудовых ресурсов с целью повышения эффективности труда</w:t>
      </w:r>
      <w:r w:rsidRPr="004A79C6">
        <w:rPr>
          <w:sz w:val="28"/>
          <w:szCs w:val="28"/>
        </w:rPr>
        <w:t>;</w:t>
      </w:r>
    </w:p>
    <w:p w:rsidR="004A79C6" w:rsidRPr="004A79C6" w:rsidRDefault="004A79C6" w:rsidP="00492DD2">
      <w:pPr>
        <w:pStyle w:val="3a"/>
        <w:tabs>
          <w:tab w:val="left" w:pos="567"/>
          <w:tab w:val="left" w:pos="10065"/>
        </w:tabs>
        <w:spacing w:line="240" w:lineRule="auto"/>
        <w:ind w:left="142" w:right="-1" w:firstLine="709"/>
        <w:rPr>
          <w:sz w:val="28"/>
          <w:szCs w:val="28"/>
        </w:rPr>
      </w:pPr>
      <w:r w:rsidRPr="004A79C6">
        <w:rPr>
          <w:sz w:val="28"/>
          <w:szCs w:val="28"/>
        </w:rPr>
        <w:t xml:space="preserve">- </w:t>
      </w:r>
      <w:r w:rsidR="00FE5B09" w:rsidRPr="004A79C6">
        <w:rPr>
          <w:sz w:val="28"/>
          <w:szCs w:val="28"/>
        </w:rPr>
        <w:t>Мероприятия, направленные на развитие механизмов поддержки технического и научно-технического творчества детей и молодежи, а также на повышение их информированности о потенциальных возможностях саморазвития, обеспечения поддержки научной, творческой и предпринимательской активности</w:t>
      </w:r>
      <w:r w:rsidRPr="004A79C6">
        <w:rPr>
          <w:sz w:val="28"/>
          <w:szCs w:val="28"/>
        </w:rPr>
        <w:t>;</w:t>
      </w:r>
    </w:p>
    <w:p w:rsidR="004A79C6" w:rsidRPr="004A79C6" w:rsidRDefault="004A79C6" w:rsidP="00492DD2">
      <w:pPr>
        <w:pStyle w:val="3a"/>
        <w:tabs>
          <w:tab w:val="left" w:pos="567"/>
          <w:tab w:val="left" w:pos="10065"/>
        </w:tabs>
        <w:spacing w:line="240" w:lineRule="auto"/>
        <w:ind w:left="142" w:right="-1" w:firstLine="709"/>
        <w:rPr>
          <w:sz w:val="28"/>
          <w:szCs w:val="28"/>
        </w:rPr>
      </w:pPr>
      <w:r w:rsidRPr="004A79C6">
        <w:rPr>
          <w:sz w:val="28"/>
          <w:szCs w:val="28"/>
        </w:rPr>
        <w:t xml:space="preserve">- </w:t>
      </w:r>
      <w:r w:rsidR="00FE5B09" w:rsidRPr="004A79C6">
        <w:rPr>
          <w:sz w:val="28"/>
          <w:szCs w:val="28"/>
        </w:rPr>
        <w:t>Мероприятия, направленные на содействие развитию практики применения механизмов государственно-частного партнерства, в том числе практики заключения концессионных соглашений, в социальной сфере</w:t>
      </w:r>
      <w:r w:rsidRPr="004A79C6">
        <w:rPr>
          <w:sz w:val="28"/>
          <w:szCs w:val="28"/>
        </w:rPr>
        <w:t>;</w:t>
      </w:r>
    </w:p>
    <w:p w:rsidR="004A79C6" w:rsidRPr="004A79C6" w:rsidRDefault="004A79C6" w:rsidP="00492DD2">
      <w:pPr>
        <w:pStyle w:val="3a"/>
        <w:tabs>
          <w:tab w:val="left" w:pos="567"/>
          <w:tab w:val="left" w:pos="10065"/>
        </w:tabs>
        <w:spacing w:line="240" w:lineRule="auto"/>
        <w:ind w:left="142" w:right="-1" w:firstLine="709"/>
        <w:rPr>
          <w:sz w:val="28"/>
          <w:szCs w:val="28"/>
        </w:rPr>
      </w:pPr>
      <w:r w:rsidRPr="004A79C6">
        <w:rPr>
          <w:sz w:val="28"/>
          <w:szCs w:val="28"/>
        </w:rPr>
        <w:t xml:space="preserve">- </w:t>
      </w:r>
      <w:r w:rsidR="00FE5B09" w:rsidRPr="004A79C6">
        <w:rPr>
          <w:sz w:val="28"/>
          <w:szCs w:val="28"/>
        </w:rPr>
        <w:t>Мероприятия, направленные на развитие механизмов практико-ориентированного (дуального образования) и механизмов кадрового обеспечения высокотехнологичных отраслей промышленности по сквозным рабочим профессиям (с учетом стандартов и разработок международной организации WorldSkills)</w:t>
      </w:r>
      <w:r w:rsidRPr="004A79C6">
        <w:rPr>
          <w:sz w:val="28"/>
          <w:szCs w:val="28"/>
        </w:rPr>
        <w:t>;</w:t>
      </w:r>
    </w:p>
    <w:p w:rsidR="004A79C6" w:rsidRPr="004A79C6" w:rsidRDefault="004A79C6" w:rsidP="00492DD2">
      <w:pPr>
        <w:pStyle w:val="3a"/>
        <w:tabs>
          <w:tab w:val="left" w:pos="567"/>
          <w:tab w:val="left" w:pos="10065"/>
        </w:tabs>
        <w:spacing w:line="240" w:lineRule="auto"/>
        <w:ind w:left="142" w:right="-1" w:firstLine="709"/>
        <w:rPr>
          <w:sz w:val="28"/>
          <w:szCs w:val="28"/>
        </w:rPr>
      </w:pPr>
      <w:r w:rsidRPr="004A79C6">
        <w:rPr>
          <w:sz w:val="28"/>
          <w:szCs w:val="28"/>
        </w:rPr>
        <w:t xml:space="preserve">- </w:t>
      </w:r>
      <w:r w:rsidR="00FE5B09" w:rsidRPr="004A79C6">
        <w:rPr>
          <w:sz w:val="28"/>
          <w:szCs w:val="28"/>
        </w:rPr>
        <w:t>Мероприятия, направленные на создание общественного контроля за деятельностью естественных монополий</w:t>
      </w:r>
      <w:r w:rsidRPr="004A79C6">
        <w:rPr>
          <w:sz w:val="28"/>
          <w:szCs w:val="28"/>
        </w:rPr>
        <w:t>;</w:t>
      </w:r>
    </w:p>
    <w:p w:rsidR="00FE5B09" w:rsidRDefault="004A79C6" w:rsidP="00492DD2">
      <w:pPr>
        <w:pStyle w:val="3a"/>
        <w:tabs>
          <w:tab w:val="left" w:pos="567"/>
          <w:tab w:val="left" w:pos="10065"/>
        </w:tabs>
        <w:spacing w:line="240" w:lineRule="auto"/>
        <w:ind w:left="142" w:right="-1" w:firstLine="709"/>
        <w:rPr>
          <w:sz w:val="28"/>
          <w:szCs w:val="28"/>
        </w:rPr>
      </w:pPr>
      <w:r w:rsidRPr="004A79C6">
        <w:rPr>
          <w:sz w:val="28"/>
          <w:szCs w:val="28"/>
        </w:rPr>
        <w:t xml:space="preserve">- </w:t>
      </w:r>
      <w:r w:rsidR="00FE5B09" w:rsidRPr="004A79C6">
        <w:rPr>
          <w:sz w:val="28"/>
          <w:szCs w:val="28"/>
        </w:rPr>
        <w:t>Мероприятия, направленные на содействие развитию негосударственных (немуниципальных) социально ориентированных некоммерческих организаций (далее - СО НКО)</w:t>
      </w:r>
      <w:r w:rsidRPr="004A79C6">
        <w:rPr>
          <w:sz w:val="28"/>
          <w:szCs w:val="28"/>
        </w:rPr>
        <w:t>.</w:t>
      </w:r>
    </w:p>
    <w:p w:rsidR="0093506D" w:rsidRDefault="0093506D" w:rsidP="00492DD2">
      <w:pPr>
        <w:pStyle w:val="ConsPlusTitle"/>
        <w:tabs>
          <w:tab w:val="left" w:pos="10065"/>
        </w:tabs>
        <w:ind w:left="142" w:right="-1" w:firstLine="709"/>
        <w:jc w:val="center"/>
        <w:rPr>
          <w:rFonts w:ascii="Times New Roman" w:hAnsi="Times New Roman" w:cs="Times New Roman"/>
          <w:b w:val="0"/>
          <w:i/>
          <w:sz w:val="28"/>
          <w:szCs w:val="28"/>
        </w:rPr>
      </w:pPr>
    </w:p>
    <w:p w:rsidR="00751D04" w:rsidRDefault="00751D04" w:rsidP="00492DD2">
      <w:pPr>
        <w:pStyle w:val="ConsPlusTitle"/>
        <w:tabs>
          <w:tab w:val="left" w:pos="10065"/>
        </w:tabs>
        <w:ind w:left="142" w:right="-1" w:firstLine="709"/>
        <w:jc w:val="center"/>
        <w:rPr>
          <w:rFonts w:ascii="Times New Roman" w:hAnsi="Times New Roman" w:cs="Times New Roman"/>
          <w:b w:val="0"/>
          <w:i/>
          <w:sz w:val="28"/>
          <w:szCs w:val="28"/>
        </w:rPr>
      </w:pPr>
      <w:r w:rsidRPr="00D033CD">
        <w:rPr>
          <w:rFonts w:ascii="Times New Roman" w:hAnsi="Times New Roman" w:cs="Times New Roman"/>
          <w:b w:val="0"/>
          <w:i/>
          <w:sz w:val="28"/>
          <w:szCs w:val="28"/>
        </w:rPr>
        <w:t>3.1.</w:t>
      </w:r>
      <w:r>
        <w:rPr>
          <w:rFonts w:ascii="Times New Roman" w:hAnsi="Times New Roman" w:cs="Times New Roman"/>
          <w:b w:val="0"/>
          <w:i/>
          <w:sz w:val="28"/>
          <w:szCs w:val="28"/>
        </w:rPr>
        <w:t>6</w:t>
      </w:r>
      <w:r w:rsidRPr="00D033CD">
        <w:rPr>
          <w:rFonts w:ascii="Times New Roman" w:hAnsi="Times New Roman" w:cs="Times New Roman"/>
          <w:b w:val="0"/>
          <w:i/>
          <w:sz w:val="28"/>
          <w:szCs w:val="28"/>
        </w:rPr>
        <w:t xml:space="preserve">. </w:t>
      </w:r>
      <w:r>
        <w:rPr>
          <w:rFonts w:ascii="Times New Roman" w:hAnsi="Times New Roman" w:cs="Times New Roman"/>
          <w:b w:val="0"/>
          <w:i/>
          <w:sz w:val="28"/>
          <w:szCs w:val="28"/>
        </w:rPr>
        <w:t>Заключение соглашени</w:t>
      </w:r>
      <w:r w:rsidR="00B805FE">
        <w:rPr>
          <w:rFonts w:ascii="Times New Roman" w:hAnsi="Times New Roman" w:cs="Times New Roman"/>
          <w:b w:val="0"/>
          <w:i/>
          <w:sz w:val="28"/>
          <w:szCs w:val="28"/>
        </w:rPr>
        <w:t>и</w:t>
      </w:r>
      <w:r>
        <w:rPr>
          <w:rFonts w:ascii="Times New Roman" w:hAnsi="Times New Roman" w:cs="Times New Roman"/>
          <w:b w:val="0"/>
          <w:i/>
          <w:sz w:val="28"/>
          <w:szCs w:val="28"/>
        </w:rPr>
        <w:t xml:space="preserve"> </w:t>
      </w:r>
      <w:r w:rsidR="00B805FE">
        <w:rPr>
          <w:rFonts w:ascii="Times New Roman" w:hAnsi="Times New Roman" w:cs="Times New Roman"/>
          <w:b w:val="0"/>
          <w:i/>
          <w:sz w:val="28"/>
          <w:szCs w:val="28"/>
        </w:rPr>
        <w:t>о взаимодействии</w:t>
      </w:r>
      <w:r w:rsidR="003351A4">
        <w:rPr>
          <w:rFonts w:ascii="Times New Roman" w:hAnsi="Times New Roman" w:cs="Times New Roman"/>
          <w:b w:val="0"/>
          <w:i/>
          <w:sz w:val="28"/>
          <w:szCs w:val="28"/>
        </w:rPr>
        <w:t xml:space="preserve"> </w:t>
      </w:r>
    </w:p>
    <w:p w:rsidR="00751D04" w:rsidRPr="003262A5" w:rsidRDefault="00A37F07" w:rsidP="00492DD2">
      <w:pPr>
        <w:pStyle w:val="ConsPlusTitle"/>
        <w:tabs>
          <w:tab w:val="left" w:pos="10065"/>
        </w:tabs>
        <w:ind w:left="142" w:right="-1" w:firstLine="709"/>
        <w:jc w:val="both"/>
        <w:rPr>
          <w:rFonts w:ascii="Times New Roman" w:hAnsi="Times New Roman" w:cs="Times New Roman"/>
          <w:b w:val="0"/>
          <w:snapToGrid w:val="0"/>
          <w:sz w:val="28"/>
          <w:szCs w:val="28"/>
        </w:rPr>
      </w:pPr>
      <w:r>
        <w:rPr>
          <w:b w:val="0"/>
          <w:noProof/>
          <w:snapToGrid w:val="0"/>
          <w:sz w:val="28"/>
          <w:szCs w:val="28"/>
          <w:lang w:eastAsia="en-US"/>
        </w:rPr>
        <w:pict>
          <v:shapetype id="_x0000_t202" coordsize="21600,21600" o:spt="202" path="m,l,21600r21600,l21600,xe">
            <v:stroke joinstyle="miter"/>
            <v:path gradientshapeok="t" o:connecttype="rect"/>
          </v:shapetype>
          <v:shape id="_x0000_s1033" type="#_x0000_t202" style="position:absolute;left:0;text-align:left;margin-left:333.65pt;margin-top:67.55pt;width:169.15pt;height:110pt;z-index:-251618304;mso-width-relative:margin;mso-height-relative:margin" wrapcoords="0 0" filled="f" stroked="f">
            <v:textbox style="mso-next-textbox:#_x0000_s1033">
              <w:txbxContent>
                <w:p w:rsidR="00974DF8" w:rsidRDefault="00974DF8" w:rsidP="007F3585">
                  <w:pPr>
                    <w:jc w:val="right"/>
                  </w:pPr>
                  <w:r w:rsidRPr="004D6EE0">
                    <w:rPr>
                      <w:noProof/>
                    </w:rPr>
                    <w:drawing>
                      <wp:inline distT="0" distB="0" distL="0" distR="0">
                        <wp:extent cx="1975675" cy="1294790"/>
                        <wp:effectExtent l="19050" t="0" r="5525" b="0"/>
                        <wp:docPr id="2" name="Рисунок 1" descr="C:\Documents\2017 год\СРК\2018 ГОД\Комиссия 07 марта\фото\DSC_3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2017 год\СРК\2018 ГОД\Комиссия 07 марта\фото\DSC_3369.JPG"/>
                                <pic:cNvPicPr>
                                  <a:picLocks noChangeAspect="1" noChangeArrowheads="1"/>
                                </pic:cNvPicPr>
                              </pic:nvPicPr>
                              <pic:blipFill>
                                <a:blip r:embed="rId80"/>
                                <a:srcRect/>
                                <a:stretch>
                                  <a:fillRect/>
                                </a:stretch>
                              </pic:blipFill>
                              <pic:spPr bwMode="auto">
                                <a:xfrm>
                                  <a:off x="0" y="0"/>
                                  <a:ext cx="1992648" cy="1305913"/>
                                </a:xfrm>
                                <a:prstGeom prst="rect">
                                  <a:avLst/>
                                </a:prstGeom>
                                <a:noFill/>
                                <a:ln w="9525">
                                  <a:noFill/>
                                  <a:miter lim="800000"/>
                                  <a:headEnd/>
                                  <a:tailEnd/>
                                </a:ln>
                              </pic:spPr>
                            </pic:pic>
                          </a:graphicData>
                        </a:graphic>
                      </wp:inline>
                    </w:drawing>
                  </w:r>
                </w:p>
              </w:txbxContent>
            </v:textbox>
            <w10:wrap type="square"/>
          </v:shape>
        </w:pict>
      </w:r>
      <w:r w:rsidR="00B805FE">
        <w:rPr>
          <w:rFonts w:ascii="Times New Roman" w:hAnsi="Times New Roman" w:cs="Times New Roman"/>
          <w:b w:val="0"/>
          <w:snapToGrid w:val="0"/>
          <w:sz w:val="28"/>
          <w:szCs w:val="28"/>
        </w:rPr>
        <w:t xml:space="preserve">1) </w:t>
      </w:r>
      <w:r w:rsidR="00751D04" w:rsidRPr="00751D04">
        <w:rPr>
          <w:rFonts w:ascii="Times New Roman" w:hAnsi="Times New Roman" w:cs="Times New Roman"/>
          <w:b w:val="0"/>
          <w:snapToGrid w:val="0"/>
          <w:sz w:val="28"/>
          <w:szCs w:val="28"/>
        </w:rPr>
        <w:t xml:space="preserve">7 марта 2018 года </w:t>
      </w:r>
      <w:r w:rsidR="003262A5">
        <w:rPr>
          <w:rFonts w:ascii="Times New Roman" w:hAnsi="Times New Roman" w:cs="Times New Roman"/>
          <w:b w:val="0"/>
          <w:snapToGrid w:val="0"/>
          <w:sz w:val="28"/>
          <w:szCs w:val="28"/>
        </w:rPr>
        <w:t>в рамках</w:t>
      </w:r>
      <w:r w:rsidR="00751D04" w:rsidRPr="00751D04">
        <w:rPr>
          <w:rFonts w:ascii="Times New Roman" w:hAnsi="Times New Roman" w:cs="Times New Roman"/>
          <w:b w:val="0"/>
          <w:snapToGrid w:val="0"/>
          <w:sz w:val="28"/>
          <w:szCs w:val="28"/>
        </w:rPr>
        <w:t xml:space="preserve"> заседани</w:t>
      </w:r>
      <w:r w:rsidR="003262A5">
        <w:rPr>
          <w:rFonts w:ascii="Times New Roman" w:hAnsi="Times New Roman" w:cs="Times New Roman"/>
          <w:b w:val="0"/>
          <w:snapToGrid w:val="0"/>
          <w:sz w:val="28"/>
          <w:szCs w:val="28"/>
        </w:rPr>
        <w:t xml:space="preserve">я </w:t>
      </w:r>
      <w:r w:rsidR="00751D04" w:rsidRPr="00751D04">
        <w:rPr>
          <w:rFonts w:ascii="Times New Roman" w:hAnsi="Times New Roman" w:cs="Times New Roman"/>
          <w:b w:val="0"/>
          <w:snapToGrid w:val="0"/>
          <w:sz w:val="28"/>
          <w:szCs w:val="28"/>
        </w:rPr>
        <w:t>Республиканской комиссии по содействию развитию конкуренции</w:t>
      </w:r>
      <w:r w:rsidR="003262A5">
        <w:rPr>
          <w:rFonts w:ascii="Times New Roman" w:hAnsi="Times New Roman" w:cs="Times New Roman"/>
          <w:b w:val="0"/>
          <w:snapToGrid w:val="0"/>
          <w:sz w:val="28"/>
          <w:szCs w:val="28"/>
        </w:rPr>
        <w:t xml:space="preserve"> состоялось </w:t>
      </w:r>
      <w:r w:rsidR="00751D04" w:rsidRPr="003262A5">
        <w:rPr>
          <w:rFonts w:ascii="Times New Roman" w:hAnsi="Times New Roman" w:cs="Times New Roman"/>
          <w:b w:val="0"/>
          <w:snapToGrid w:val="0"/>
          <w:sz w:val="28"/>
          <w:szCs w:val="28"/>
        </w:rPr>
        <w:t xml:space="preserve">заключение </w:t>
      </w:r>
      <w:hyperlink r:id="rId81" w:history="1">
        <w:r w:rsidR="00CD3238" w:rsidRPr="00B66224">
          <w:rPr>
            <w:rStyle w:val="af2"/>
            <w:rFonts w:ascii="Times New Roman" w:hAnsi="Times New Roman" w:cs="Times New Roman"/>
            <w:b w:val="0"/>
            <w:snapToGrid w:val="0"/>
            <w:sz w:val="28"/>
            <w:szCs w:val="28"/>
          </w:rPr>
          <w:t>С</w:t>
        </w:r>
        <w:r w:rsidR="00751D04" w:rsidRPr="00B66224">
          <w:rPr>
            <w:rStyle w:val="af2"/>
            <w:rFonts w:ascii="Times New Roman" w:hAnsi="Times New Roman" w:cs="Times New Roman"/>
            <w:b w:val="0"/>
            <w:snapToGrid w:val="0"/>
            <w:sz w:val="28"/>
            <w:szCs w:val="28"/>
          </w:rPr>
          <w:t xml:space="preserve">оглашения между Министерством экономики Республики Бурятия </w:t>
        </w:r>
        <w:r w:rsidR="003262A5" w:rsidRPr="00B66224">
          <w:rPr>
            <w:rStyle w:val="af2"/>
            <w:rFonts w:ascii="Times New Roman" w:hAnsi="Times New Roman" w:cs="Times New Roman"/>
            <w:b w:val="0"/>
            <w:snapToGrid w:val="0"/>
            <w:sz w:val="28"/>
            <w:szCs w:val="28"/>
          </w:rPr>
          <w:t>и Бурятским УФАС</w:t>
        </w:r>
      </w:hyperlink>
      <w:r w:rsidR="003262A5" w:rsidRPr="00B66224">
        <w:rPr>
          <w:rFonts w:ascii="Times New Roman" w:hAnsi="Times New Roman" w:cs="Times New Roman"/>
          <w:b w:val="0"/>
          <w:snapToGrid w:val="0"/>
          <w:sz w:val="28"/>
          <w:szCs w:val="28"/>
        </w:rPr>
        <w:t xml:space="preserve"> </w:t>
      </w:r>
      <w:r w:rsidR="00751D04" w:rsidRPr="00B66224">
        <w:rPr>
          <w:rFonts w:ascii="Times New Roman" w:hAnsi="Times New Roman" w:cs="Times New Roman"/>
          <w:b w:val="0"/>
          <w:snapToGrid w:val="0"/>
          <w:sz w:val="28"/>
          <w:szCs w:val="28"/>
        </w:rPr>
        <w:t>о внедрении в республике Стандарта развития конкуренции в субъектах Российской Федерации.</w:t>
      </w:r>
    </w:p>
    <w:p w:rsidR="003351A4" w:rsidRDefault="003262A5" w:rsidP="00492DD2">
      <w:pPr>
        <w:pStyle w:val="af3"/>
        <w:shd w:val="clear" w:color="auto" w:fill="FFFFFF"/>
        <w:tabs>
          <w:tab w:val="left" w:pos="284"/>
          <w:tab w:val="left" w:pos="10065"/>
        </w:tabs>
        <w:spacing w:before="0" w:beforeAutospacing="0" w:after="0" w:afterAutospacing="0"/>
        <w:ind w:left="142" w:right="-1" w:firstLine="709"/>
        <w:jc w:val="both"/>
        <w:textAlignment w:val="baseline"/>
        <w:rPr>
          <w:snapToGrid w:val="0"/>
          <w:sz w:val="28"/>
          <w:szCs w:val="28"/>
        </w:rPr>
      </w:pPr>
      <w:r>
        <w:rPr>
          <w:snapToGrid w:val="0"/>
          <w:sz w:val="28"/>
          <w:szCs w:val="28"/>
        </w:rPr>
        <w:t>С</w:t>
      </w:r>
      <w:r w:rsidR="00751D04" w:rsidRPr="00751D04">
        <w:rPr>
          <w:snapToGrid w:val="0"/>
          <w:sz w:val="28"/>
          <w:szCs w:val="28"/>
        </w:rPr>
        <w:t xml:space="preserve">оглашение является оформлением уже достигнутого уровня взаимодействия между </w:t>
      </w:r>
      <w:r w:rsidRPr="003262A5">
        <w:rPr>
          <w:snapToGrid w:val="0"/>
          <w:sz w:val="28"/>
          <w:szCs w:val="28"/>
        </w:rPr>
        <w:t>Министерством экономики Республики Бурятия и Бурятским УФАС</w:t>
      </w:r>
      <w:r w:rsidR="00751D04" w:rsidRPr="00751D04">
        <w:rPr>
          <w:snapToGrid w:val="0"/>
          <w:sz w:val="28"/>
          <w:szCs w:val="28"/>
        </w:rPr>
        <w:t>, которое началось еще в 2015 году,  с принятием Правительством Российской Федерации Стандарта развития конкуренции в субъектах РФ. </w:t>
      </w:r>
    </w:p>
    <w:p w:rsidR="00CD3238" w:rsidRPr="00CD3238" w:rsidRDefault="00CD3238" w:rsidP="00492DD2">
      <w:pPr>
        <w:pStyle w:val="af3"/>
        <w:shd w:val="clear" w:color="auto" w:fill="FFFFFF"/>
        <w:tabs>
          <w:tab w:val="left" w:pos="284"/>
          <w:tab w:val="left" w:pos="10065"/>
        </w:tabs>
        <w:spacing w:before="0" w:beforeAutospacing="0" w:after="0" w:afterAutospacing="0"/>
        <w:ind w:left="142" w:right="-1" w:firstLine="709"/>
        <w:jc w:val="both"/>
        <w:textAlignment w:val="baseline"/>
        <w:rPr>
          <w:snapToGrid w:val="0"/>
          <w:sz w:val="28"/>
          <w:szCs w:val="28"/>
        </w:rPr>
      </w:pPr>
      <w:r w:rsidRPr="00CD3238">
        <w:rPr>
          <w:snapToGrid w:val="0"/>
          <w:sz w:val="28"/>
          <w:szCs w:val="28"/>
        </w:rPr>
        <w:t>Соглашением направлено на сотрудничество по следующим направлениям:</w:t>
      </w:r>
    </w:p>
    <w:p w:rsidR="00CD3238" w:rsidRPr="00CD3238" w:rsidRDefault="00CD3238" w:rsidP="00492DD2">
      <w:pPr>
        <w:shd w:val="clear" w:color="auto" w:fill="FFFFFF"/>
        <w:tabs>
          <w:tab w:val="left" w:pos="284"/>
          <w:tab w:val="left" w:pos="10065"/>
        </w:tabs>
        <w:spacing w:after="0" w:line="240" w:lineRule="auto"/>
        <w:ind w:left="142" w:right="-1" w:firstLine="709"/>
        <w:jc w:val="both"/>
        <w:rPr>
          <w:rFonts w:ascii="Times New Roman" w:eastAsia="Times New Roman" w:hAnsi="Times New Roman" w:cs="Times New Roman"/>
          <w:snapToGrid w:val="0"/>
          <w:sz w:val="28"/>
          <w:szCs w:val="28"/>
        </w:rPr>
      </w:pPr>
      <w:r w:rsidRPr="00CD3238">
        <w:rPr>
          <w:rFonts w:ascii="Times New Roman" w:eastAsia="Times New Roman" w:hAnsi="Times New Roman" w:cs="Times New Roman"/>
          <w:snapToGrid w:val="0"/>
          <w:sz w:val="28"/>
          <w:szCs w:val="28"/>
        </w:rPr>
        <w:t>- осуществление анализа лучших и худших практик развития конкуренции на региональном и муниципальном уровне;</w:t>
      </w:r>
    </w:p>
    <w:p w:rsidR="00CD3238" w:rsidRPr="00CD3238" w:rsidRDefault="00CD3238" w:rsidP="00492DD2">
      <w:pPr>
        <w:shd w:val="clear" w:color="auto" w:fill="FFFFFF"/>
        <w:tabs>
          <w:tab w:val="left" w:pos="284"/>
          <w:tab w:val="left" w:pos="10065"/>
        </w:tabs>
        <w:spacing w:after="0" w:line="240" w:lineRule="auto"/>
        <w:ind w:left="142" w:right="-1" w:firstLine="709"/>
        <w:jc w:val="both"/>
        <w:rPr>
          <w:rFonts w:ascii="Times New Roman" w:eastAsia="Times New Roman" w:hAnsi="Times New Roman" w:cs="Times New Roman"/>
          <w:snapToGrid w:val="0"/>
          <w:sz w:val="28"/>
          <w:szCs w:val="28"/>
        </w:rPr>
      </w:pPr>
      <w:r w:rsidRPr="00CD3238">
        <w:rPr>
          <w:rFonts w:ascii="Times New Roman" w:eastAsia="Times New Roman" w:hAnsi="Times New Roman" w:cs="Times New Roman"/>
          <w:snapToGrid w:val="0"/>
          <w:sz w:val="28"/>
          <w:szCs w:val="28"/>
        </w:rPr>
        <w:t>- формир</w:t>
      </w:r>
      <w:r>
        <w:rPr>
          <w:rFonts w:ascii="Times New Roman" w:eastAsia="Times New Roman" w:hAnsi="Times New Roman" w:cs="Times New Roman"/>
          <w:snapToGrid w:val="0"/>
          <w:sz w:val="28"/>
          <w:szCs w:val="28"/>
        </w:rPr>
        <w:t>ование</w:t>
      </w:r>
      <w:r w:rsidRPr="00CD3238">
        <w:rPr>
          <w:rFonts w:ascii="Times New Roman" w:eastAsia="Times New Roman" w:hAnsi="Times New Roman" w:cs="Times New Roman"/>
          <w:snapToGrid w:val="0"/>
          <w:sz w:val="28"/>
          <w:szCs w:val="28"/>
        </w:rPr>
        <w:t xml:space="preserve"> систематизированн</w:t>
      </w:r>
      <w:r>
        <w:rPr>
          <w:rFonts w:ascii="Times New Roman" w:eastAsia="Times New Roman" w:hAnsi="Times New Roman" w:cs="Times New Roman"/>
          <w:snapToGrid w:val="0"/>
          <w:sz w:val="28"/>
          <w:szCs w:val="28"/>
        </w:rPr>
        <w:t>ого</w:t>
      </w:r>
      <w:r w:rsidRPr="00CD3238">
        <w:rPr>
          <w:rFonts w:ascii="Times New Roman" w:eastAsia="Times New Roman" w:hAnsi="Times New Roman" w:cs="Times New Roman"/>
          <w:snapToGrid w:val="0"/>
          <w:sz w:val="28"/>
          <w:szCs w:val="28"/>
        </w:rPr>
        <w:t xml:space="preserve"> свод</w:t>
      </w:r>
      <w:r>
        <w:rPr>
          <w:rFonts w:ascii="Times New Roman" w:eastAsia="Times New Roman" w:hAnsi="Times New Roman" w:cs="Times New Roman"/>
          <w:snapToGrid w:val="0"/>
          <w:sz w:val="28"/>
          <w:szCs w:val="28"/>
        </w:rPr>
        <w:t>а</w:t>
      </w:r>
      <w:r w:rsidRPr="00CD3238">
        <w:rPr>
          <w:rFonts w:ascii="Times New Roman" w:eastAsia="Times New Roman" w:hAnsi="Times New Roman" w:cs="Times New Roman"/>
          <w:snapToGrid w:val="0"/>
          <w:sz w:val="28"/>
          <w:szCs w:val="28"/>
        </w:rPr>
        <w:t xml:space="preserve"> лучших практик развития конкуренции на региональном и муниципальном уровне;</w:t>
      </w:r>
    </w:p>
    <w:p w:rsidR="00CD3238" w:rsidRPr="00CD3238" w:rsidRDefault="00CD3238" w:rsidP="00492DD2">
      <w:pPr>
        <w:shd w:val="clear" w:color="auto" w:fill="FFFFFF"/>
        <w:tabs>
          <w:tab w:val="left" w:pos="284"/>
          <w:tab w:val="left" w:pos="10065"/>
        </w:tabs>
        <w:spacing w:after="0" w:line="240" w:lineRule="auto"/>
        <w:ind w:left="142" w:right="-1" w:firstLine="709"/>
        <w:jc w:val="both"/>
        <w:rPr>
          <w:rFonts w:ascii="Times New Roman" w:eastAsia="Times New Roman" w:hAnsi="Times New Roman" w:cs="Times New Roman"/>
          <w:snapToGrid w:val="0"/>
          <w:sz w:val="28"/>
          <w:szCs w:val="28"/>
        </w:rPr>
      </w:pPr>
      <w:r w:rsidRPr="00CD3238">
        <w:rPr>
          <w:rFonts w:ascii="Times New Roman" w:eastAsia="Times New Roman" w:hAnsi="Times New Roman" w:cs="Times New Roman"/>
          <w:snapToGrid w:val="0"/>
          <w:sz w:val="28"/>
          <w:szCs w:val="28"/>
        </w:rPr>
        <w:t>- формир</w:t>
      </w:r>
      <w:r>
        <w:rPr>
          <w:rFonts w:ascii="Times New Roman" w:eastAsia="Times New Roman" w:hAnsi="Times New Roman" w:cs="Times New Roman"/>
          <w:snapToGrid w:val="0"/>
          <w:sz w:val="28"/>
          <w:szCs w:val="28"/>
        </w:rPr>
        <w:t xml:space="preserve">ование </w:t>
      </w:r>
      <w:r w:rsidRPr="00CD3238">
        <w:rPr>
          <w:rFonts w:ascii="Times New Roman" w:eastAsia="Times New Roman" w:hAnsi="Times New Roman" w:cs="Times New Roman"/>
          <w:snapToGrid w:val="0"/>
          <w:sz w:val="28"/>
          <w:szCs w:val="28"/>
        </w:rPr>
        <w:t>систематизированн</w:t>
      </w:r>
      <w:r>
        <w:rPr>
          <w:rFonts w:ascii="Times New Roman" w:eastAsia="Times New Roman" w:hAnsi="Times New Roman" w:cs="Times New Roman"/>
          <w:snapToGrid w:val="0"/>
          <w:sz w:val="28"/>
          <w:szCs w:val="28"/>
        </w:rPr>
        <w:t>ого</w:t>
      </w:r>
      <w:r w:rsidRPr="00CD3238">
        <w:rPr>
          <w:rFonts w:ascii="Times New Roman" w:eastAsia="Times New Roman" w:hAnsi="Times New Roman" w:cs="Times New Roman"/>
          <w:snapToGrid w:val="0"/>
          <w:sz w:val="28"/>
          <w:szCs w:val="28"/>
        </w:rPr>
        <w:t xml:space="preserve"> свод</w:t>
      </w:r>
      <w:r>
        <w:rPr>
          <w:rFonts w:ascii="Times New Roman" w:eastAsia="Times New Roman" w:hAnsi="Times New Roman" w:cs="Times New Roman"/>
          <w:snapToGrid w:val="0"/>
          <w:sz w:val="28"/>
          <w:szCs w:val="28"/>
        </w:rPr>
        <w:t>а</w:t>
      </w:r>
      <w:r w:rsidRPr="00CD3238">
        <w:rPr>
          <w:rFonts w:ascii="Times New Roman" w:eastAsia="Times New Roman" w:hAnsi="Times New Roman" w:cs="Times New Roman"/>
          <w:snapToGrid w:val="0"/>
          <w:sz w:val="28"/>
          <w:szCs w:val="28"/>
        </w:rPr>
        <w:t xml:space="preserve"> худших практик, препятствующих развитию конкуренции на региональном и муниципальном уровне;</w:t>
      </w:r>
    </w:p>
    <w:p w:rsidR="00CD3238" w:rsidRPr="00CD3238" w:rsidRDefault="00CD3238" w:rsidP="00492DD2">
      <w:pPr>
        <w:shd w:val="clear" w:color="auto" w:fill="FFFFFF"/>
        <w:tabs>
          <w:tab w:val="left" w:pos="284"/>
          <w:tab w:val="left" w:pos="10065"/>
        </w:tabs>
        <w:spacing w:after="0" w:line="240" w:lineRule="auto"/>
        <w:ind w:left="142" w:right="-1" w:firstLine="709"/>
        <w:jc w:val="both"/>
        <w:rPr>
          <w:rFonts w:ascii="Times New Roman" w:eastAsia="Times New Roman" w:hAnsi="Times New Roman" w:cs="Times New Roman"/>
          <w:snapToGrid w:val="0"/>
          <w:sz w:val="28"/>
          <w:szCs w:val="28"/>
        </w:rPr>
      </w:pPr>
      <w:r w:rsidRPr="00CD3238">
        <w:rPr>
          <w:rFonts w:ascii="Times New Roman" w:eastAsia="Times New Roman" w:hAnsi="Times New Roman" w:cs="Times New Roman"/>
          <w:snapToGrid w:val="0"/>
          <w:sz w:val="28"/>
          <w:szCs w:val="28"/>
        </w:rPr>
        <w:t>- разраб</w:t>
      </w:r>
      <w:r>
        <w:rPr>
          <w:rFonts w:ascii="Times New Roman" w:eastAsia="Times New Roman" w:hAnsi="Times New Roman" w:cs="Times New Roman"/>
          <w:snapToGrid w:val="0"/>
          <w:sz w:val="28"/>
          <w:szCs w:val="28"/>
        </w:rPr>
        <w:t>отку</w:t>
      </w:r>
      <w:r w:rsidRPr="00CD3238">
        <w:rPr>
          <w:rFonts w:ascii="Times New Roman" w:eastAsia="Times New Roman" w:hAnsi="Times New Roman" w:cs="Times New Roman"/>
          <w:snapToGrid w:val="0"/>
          <w:sz w:val="28"/>
          <w:szCs w:val="28"/>
        </w:rPr>
        <w:t xml:space="preserve"> механизм</w:t>
      </w:r>
      <w:r>
        <w:rPr>
          <w:rFonts w:ascii="Times New Roman" w:eastAsia="Times New Roman" w:hAnsi="Times New Roman" w:cs="Times New Roman"/>
          <w:snapToGrid w:val="0"/>
          <w:sz w:val="28"/>
          <w:szCs w:val="28"/>
        </w:rPr>
        <w:t>а</w:t>
      </w:r>
      <w:r w:rsidRPr="00CD3238">
        <w:rPr>
          <w:rFonts w:ascii="Times New Roman" w:eastAsia="Times New Roman" w:hAnsi="Times New Roman" w:cs="Times New Roman"/>
          <w:snapToGrid w:val="0"/>
          <w:sz w:val="28"/>
          <w:szCs w:val="28"/>
        </w:rPr>
        <w:t xml:space="preserve"> распространения лучших практик развития конкуренции и искоренения худших практик;</w:t>
      </w:r>
    </w:p>
    <w:p w:rsidR="00CD3238" w:rsidRPr="00CD3238" w:rsidRDefault="00CD3238" w:rsidP="00492DD2">
      <w:pPr>
        <w:shd w:val="clear" w:color="auto" w:fill="FFFFFF"/>
        <w:tabs>
          <w:tab w:val="left" w:pos="284"/>
          <w:tab w:val="left" w:pos="10065"/>
        </w:tabs>
        <w:spacing w:after="0" w:line="240" w:lineRule="auto"/>
        <w:ind w:left="142" w:right="-1" w:firstLine="709"/>
        <w:jc w:val="both"/>
        <w:rPr>
          <w:rFonts w:ascii="Times New Roman" w:eastAsia="Times New Roman" w:hAnsi="Times New Roman" w:cs="Times New Roman"/>
          <w:snapToGrid w:val="0"/>
          <w:sz w:val="28"/>
          <w:szCs w:val="28"/>
        </w:rPr>
      </w:pPr>
      <w:r w:rsidRPr="00CD3238">
        <w:rPr>
          <w:rFonts w:ascii="Times New Roman" w:eastAsia="Times New Roman" w:hAnsi="Times New Roman" w:cs="Times New Roman"/>
          <w:snapToGrid w:val="0"/>
          <w:sz w:val="28"/>
          <w:szCs w:val="28"/>
        </w:rPr>
        <w:t>- осуществл</w:t>
      </w:r>
      <w:r>
        <w:rPr>
          <w:rFonts w:ascii="Times New Roman" w:eastAsia="Times New Roman" w:hAnsi="Times New Roman" w:cs="Times New Roman"/>
          <w:snapToGrid w:val="0"/>
          <w:sz w:val="28"/>
          <w:szCs w:val="28"/>
        </w:rPr>
        <w:t>ение</w:t>
      </w:r>
      <w:r w:rsidRPr="00CD3238">
        <w:rPr>
          <w:rFonts w:ascii="Times New Roman" w:eastAsia="Times New Roman" w:hAnsi="Times New Roman" w:cs="Times New Roman"/>
          <w:snapToGrid w:val="0"/>
          <w:sz w:val="28"/>
          <w:szCs w:val="28"/>
        </w:rPr>
        <w:t xml:space="preserve"> подготовк</w:t>
      </w:r>
      <w:r>
        <w:rPr>
          <w:rFonts w:ascii="Times New Roman" w:eastAsia="Times New Roman" w:hAnsi="Times New Roman" w:cs="Times New Roman"/>
          <w:snapToGrid w:val="0"/>
          <w:sz w:val="28"/>
          <w:szCs w:val="28"/>
        </w:rPr>
        <w:t>и</w:t>
      </w:r>
      <w:r w:rsidRPr="00CD3238">
        <w:rPr>
          <w:rFonts w:ascii="Times New Roman" w:eastAsia="Times New Roman" w:hAnsi="Times New Roman" w:cs="Times New Roman"/>
          <w:snapToGrid w:val="0"/>
          <w:sz w:val="28"/>
          <w:szCs w:val="28"/>
        </w:rPr>
        <w:t xml:space="preserve"> предложений и рекомендаций по реализации Стандарта развития конкуренции на региональном и муниципальном уровне;</w:t>
      </w:r>
    </w:p>
    <w:p w:rsidR="00B805FE" w:rsidRDefault="00CD3238" w:rsidP="00492DD2">
      <w:pPr>
        <w:shd w:val="clear" w:color="auto" w:fill="FFFFFF"/>
        <w:tabs>
          <w:tab w:val="left" w:pos="284"/>
          <w:tab w:val="left" w:pos="10065"/>
        </w:tabs>
        <w:spacing w:after="0" w:line="240" w:lineRule="auto"/>
        <w:ind w:left="142" w:right="-1" w:firstLine="709"/>
        <w:jc w:val="both"/>
        <w:rPr>
          <w:rFonts w:ascii="Times New Roman" w:eastAsia="Times New Roman" w:hAnsi="Times New Roman" w:cs="Times New Roman"/>
          <w:snapToGrid w:val="0"/>
          <w:sz w:val="28"/>
          <w:szCs w:val="28"/>
        </w:rPr>
      </w:pPr>
      <w:r w:rsidRPr="00CD3238">
        <w:rPr>
          <w:rFonts w:ascii="Times New Roman" w:eastAsia="Times New Roman" w:hAnsi="Times New Roman" w:cs="Times New Roman"/>
          <w:snapToGrid w:val="0"/>
          <w:sz w:val="28"/>
          <w:szCs w:val="28"/>
        </w:rPr>
        <w:lastRenderedPageBreak/>
        <w:t>- формир</w:t>
      </w:r>
      <w:r>
        <w:rPr>
          <w:rFonts w:ascii="Times New Roman" w:eastAsia="Times New Roman" w:hAnsi="Times New Roman" w:cs="Times New Roman"/>
          <w:snapToGrid w:val="0"/>
          <w:sz w:val="28"/>
          <w:szCs w:val="28"/>
        </w:rPr>
        <w:t>ование</w:t>
      </w:r>
      <w:r w:rsidRPr="00CD3238">
        <w:rPr>
          <w:rFonts w:ascii="Times New Roman" w:eastAsia="Times New Roman" w:hAnsi="Times New Roman" w:cs="Times New Roman"/>
          <w:snapToGrid w:val="0"/>
          <w:sz w:val="28"/>
          <w:szCs w:val="28"/>
        </w:rPr>
        <w:t xml:space="preserve"> механизм</w:t>
      </w:r>
      <w:r>
        <w:rPr>
          <w:rFonts w:ascii="Times New Roman" w:eastAsia="Times New Roman" w:hAnsi="Times New Roman" w:cs="Times New Roman"/>
          <w:snapToGrid w:val="0"/>
          <w:sz w:val="28"/>
          <w:szCs w:val="28"/>
        </w:rPr>
        <w:t>а</w:t>
      </w:r>
      <w:r w:rsidRPr="00CD3238">
        <w:rPr>
          <w:rFonts w:ascii="Times New Roman" w:eastAsia="Times New Roman" w:hAnsi="Times New Roman" w:cs="Times New Roman"/>
          <w:snapToGrid w:val="0"/>
          <w:sz w:val="28"/>
          <w:szCs w:val="28"/>
        </w:rPr>
        <w:t xml:space="preserve"> мониторинга внедрения Стандарта развития конкуренции на территории Республики Бурятия.</w:t>
      </w:r>
    </w:p>
    <w:p w:rsidR="00B805FE" w:rsidRPr="00B66224" w:rsidRDefault="00B805FE" w:rsidP="00492DD2">
      <w:pPr>
        <w:shd w:val="clear" w:color="auto" w:fill="FFFFFF"/>
        <w:tabs>
          <w:tab w:val="left" w:pos="284"/>
          <w:tab w:val="left" w:pos="10065"/>
        </w:tabs>
        <w:spacing w:after="0" w:line="240" w:lineRule="auto"/>
        <w:ind w:left="142" w:right="-1" w:firstLine="709"/>
        <w:jc w:val="both"/>
        <w:rPr>
          <w:rFonts w:ascii="Times New Roman" w:eastAsia="Times New Roman" w:hAnsi="Times New Roman" w:cs="Times New Roman"/>
          <w:snapToGrid w:val="0"/>
          <w:sz w:val="28"/>
          <w:szCs w:val="28"/>
        </w:rPr>
      </w:pPr>
      <w:r w:rsidRPr="00B805FE">
        <w:rPr>
          <w:rFonts w:ascii="Times New Roman" w:eastAsia="Times New Roman" w:hAnsi="Times New Roman" w:cs="Times New Roman"/>
          <w:snapToGrid w:val="0"/>
          <w:sz w:val="28"/>
          <w:szCs w:val="28"/>
        </w:rPr>
        <w:t xml:space="preserve">2) </w:t>
      </w:r>
      <w:r>
        <w:rPr>
          <w:rFonts w:ascii="Times New Roman" w:eastAsia="Times New Roman" w:hAnsi="Times New Roman" w:cs="Times New Roman"/>
          <w:snapToGrid w:val="0"/>
          <w:sz w:val="28"/>
          <w:szCs w:val="28"/>
        </w:rPr>
        <w:t xml:space="preserve">30 июля Глава Республики Бурятия А.С. Цыденов и заместитель </w:t>
      </w:r>
      <w:r w:rsidRPr="00B805FE">
        <w:rPr>
          <w:rFonts w:ascii="Times New Roman" w:eastAsia="Times New Roman" w:hAnsi="Times New Roman" w:cs="Times New Roman"/>
          <w:snapToGrid w:val="0"/>
          <w:sz w:val="28"/>
          <w:szCs w:val="28"/>
        </w:rPr>
        <w:t>руководител</w:t>
      </w:r>
      <w:r>
        <w:rPr>
          <w:rFonts w:ascii="Times New Roman" w:eastAsia="Times New Roman" w:hAnsi="Times New Roman" w:cs="Times New Roman"/>
          <w:snapToGrid w:val="0"/>
          <w:sz w:val="28"/>
          <w:szCs w:val="28"/>
        </w:rPr>
        <w:t>я</w:t>
      </w:r>
      <w:r w:rsidRPr="00B805FE">
        <w:rPr>
          <w:rFonts w:ascii="Times New Roman" w:eastAsia="Times New Roman" w:hAnsi="Times New Roman" w:cs="Times New Roman"/>
          <w:snapToGrid w:val="0"/>
          <w:sz w:val="28"/>
          <w:szCs w:val="28"/>
        </w:rPr>
        <w:t xml:space="preserve"> Федеральной антимонопольной службы России А</w:t>
      </w:r>
      <w:r>
        <w:rPr>
          <w:rFonts w:ascii="Times New Roman" w:eastAsia="Times New Roman" w:hAnsi="Times New Roman" w:cs="Times New Roman"/>
          <w:snapToGrid w:val="0"/>
          <w:sz w:val="28"/>
          <w:szCs w:val="28"/>
        </w:rPr>
        <w:t>.Н.</w:t>
      </w:r>
      <w:r w:rsidRPr="00B805FE">
        <w:rPr>
          <w:rFonts w:ascii="Times New Roman" w:eastAsia="Times New Roman" w:hAnsi="Times New Roman" w:cs="Times New Roman"/>
          <w:snapToGrid w:val="0"/>
          <w:sz w:val="28"/>
          <w:szCs w:val="28"/>
        </w:rPr>
        <w:t xml:space="preserve"> Голомолзин подписали </w:t>
      </w:r>
      <w:hyperlink r:id="rId82" w:history="1">
        <w:r w:rsidRPr="00B62745">
          <w:rPr>
            <w:rStyle w:val="af2"/>
            <w:rFonts w:ascii="Times New Roman" w:eastAsia="Times New Roman" w:hAnsi="Times New Roman" w:cs="Times New Roman"/>
            <w:snapToGrid w:val="0"/>
            <w:sz w:val="28"/>
            <w:szCs w:val="28"/>
          </w:rPr>
          <w:t>Соглашение об организации взаимодействия</w:t>
        </w:r>
      </w:hyperlink>
      <w:r w:rsidRPr="00B66224">
        <w:rPr>
          <w:rFonts w:ascii="Times New Roman" w:eastAsia="Times New Roman" w:hAnsi="Times New Roman" w:cs="Times New Roman"/>
          <w:snapToGrid w:val="0"/>
          <w:sz w:val="28"/>
          <w:szCs w:val="28"/>
        </w:rPr>
        <w:t xml:space="preserve"> в осуществлении мероприятий, направленных на активное содействие развитию конкуренции в Республике Бурятия. </w:t>
      </w:r>
    </w:p>
    <w:p w:rsidR="00B805FE" w:rsidRPr="00B805FE" w:rsidRDefault="00A37F07" w:rsidP="00492DD2">
      <w:pPr>
        <w:shd w:val="clear" w:color="auto" w:fill="FFFFFF"/>
        <w:tabs>
          <w:tab w:val="left" w:pos="284"/>
          <w:tab w:val="left" w:pos="10065"/>
        </w:tabs>
        <w:spacing w:after="0" w:line="240" w:lineRule="auto"/>
        <w:ind w:left="142" w:right="-1" w:firstLine="709"/>
        <w:jc w:val="both"/>
        <w:rPr>
          <w:rFonts w:ascii="Times New Roman" w:eastAsia="Times New Roman" w:hAnsi="Times New Roman" w:cs="Times New Roman"/>
          <w:snapToGrid w:val="0"/>
          <w:sz w:val="28"/>
          <w:szCs w:val="28"/>
        </w:rPr>
      </w:pPr>
      <w:r>
        <w:rPr>
          <w:rFonts w:ascii="Times New Roman" w:eastAsia="Times New Roman" w:hAnsi="Times New Roman" w:cs="Times New Roman"/>
          <w:noProof/>
          <w:snapToGrid w:val="0"/>
          <w:sz w:val="28"/>
          <w:szCs w:val="28"/>
          <w:lang w:eastAsia="en-US"/>
        </w:rPr>
        <w:pict>
          <v:shape id="_x0000_s1034" type="#_x0000_t202" style="position:absolute;left:0;text-align:left;margin-left:7.8pt;margin-top:-31.9pt;width:188.2pt;height:116.05pt;z-index:-251616256;mso-width-relative:margin;mso-height-relative:margin" wrapcoords="-78 0 -78 21476 21600 21476 21600 0 -78 0" stroked="f">
            <v:textbox style="mso-next-textbox:#_x0000_s1034">
              <w:txbxContent>
                <w:p w:rsidR="00974DF8" w:rsidRDefault="00974DF8">
                  <w:r>
                    <w:rPr>
                      <w:noProof/>
                    </w:rPr>
                    <w:drawing>
                      <wp:inline distT="0" distB="0" distL="0" distR="0">
                        <wp:extent cx="2197455" cy="1375154"/>
                        <wp:effectExtent l="19050" t="0" r="0" b="0"/>
                        <wp:docPr id="6" name="Рисунок 2" descr="C:\Users\NovickayaGV\Desktop\f590a9a65d5e94e2d46f0b92e9265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vickayaGV\Desktop\f590a9a65d5e94e2d46f0b92e92650b1.jpg"/>
                                <pic:cNvPicPr>
                                  <a:picLocks noChangeAspect="1" noChangeArrowheads="1"/>
                                </pic:cNvPicPr>
                              </pic:nvPicPr>
                              <pic:blipFill>
                                <a:blip r:embed="rId83"/>
                                <a:srcRect/>
                                <a:stretch>
                                  <a:fillRect/>
                                </a:stretch>
                              </pic:blipFill>
                              <pic:spPr bwMode="auto">
                                <a:xfrm>
                                  <a:off x="0" y="0"/>
                                  <a:ext cx="2203596" cy="1378997"/>
                                </a:xfrm>
                                <a:prstGeom prst="rect">
                                  <a:avLst/>
                                </a:prstGeom>
                                <a:noFill/>
                                <a:ln w="9525">
                                  <a:noFill/>
                                  <a:miter lim="800000"/>
                                  <a:headEnd/>
                                  <a:tailEnd/>
                                </a:ln>
                              </pic:spPr>
                            </pic:pic>
                          </a:graphicData>
                        </a:graphic>
                      </wp:inline>
                    </w:drawing>
                  </w:r>
                </w:p>
              </w:txbxContent>
            </v:textbox>
            <w10:wrap type="tight"/>
          </v:shape>
        </w:pict>
      </w:r>
      <w:r w:rsidR="00B805FE" w:rsidRPr="00B805FE">
        <w:rPr>
          <w:rFonts w:ascii="Times New Roman" w:eastAsia="Times New Roman" w:hAnsi="Times New Roman" w:cs="Times New Roman"/>
          <w:snapToGrid w:val="0"/>
          <w:sz w:val="28"/>
          <w:szCs w:val="28"/>
        </w:rPr>
        <w:t>По соглашению стороны будут взаимодействовать в сфере развития и защиты конкуренции, создания условий для эффективного функционирования товарных рынков, реализации государственной политики по развитию конкуренции в Республике Бурятия, повышения инвестиционной активности, повышения уровня конкуренции в государственных, муниципальных и корпоративных закупках, повышения информационной открытости деятельности органов исполнительной власти и местного самоуправления, соблюдения антимонопольного законодательства, законодательства в сфере деятельности субъектов естественных монополий, в сфере государственного регулирования цен (тарифов) на товары (услуги) и содействия внедрению на территории Республики Бурятия Стандарта развития конкуренции в субъектах Российской Федерации. Для этого Управление ФАС по Республики Бурятия и Министерство экономики Республики Бурятия будут проводить взаимные консультации, рабочие встречи и тематические семинары.</w:t>
      </w:r>
    </w:p>
    <w:p w:rsidR="00B805FE" w:rsidRDefault="00B805FE" w:rsidP="00492DD2">
      <w:pPr>
        <w:shd w:val="clear" w:color="auto" w:fill="FFFFFF"/>
        <w:tabs>
          <w:tab w:val="left" w:pos="284"/>
          <w:tab w:val="left" w:pos="10065"/>
        </w:tabs>
        <w:spacing w:after="0" w:line="240" w:lineRule="auto"/>
        <w:ind w:left="142" w:right="-1" w:firstLine="709"/>
        <w:jc w:val="both"/>
        <w:rPr>
          <w:rFonts w:ascii="Times New Roman" w:eastAsia="Times New Roman" w:hAnsi="Times New Roman" w:cs="Times New Roman"/>
          <w:snapToGrid w:val="0"/>
          <w:sz w:val="28"/>
          <w:szCs w:val="28"/>
        </w:rPr>
      </w:pPr>
    </w:p>
    <w:p w:rsidR="00A44094" w:rsidRPr="009243F9" w:rsidRDefault="00A44094" w:rsidP="00A44094">
      <w:pPr>
        <w:shd w:val="clear" w:color="auto" w:fill="FFFFFF"/>
        <w:tabs>
          <w:tab w:val="left" w:pos="284"/>
          <w:tab w:val="left" w:pos="10065"/>
        </w:tabs>
        <w:spacing w:after="0" w:line="240" w:lineRule="auto"/>
        <w:ind w:left="142" w:right="-1" w:firstLine="709"/>
        <w:jc w:val="center"/>
        <w:rPr>
          <w:rFonts w:ascii="Times New Roman" w:eastAsia="Times New Roman" w:hAnsi="Times New Roman" w:cs="Times New Roman"/>
          <w:i/>
          <w:snapToGrid w:val="0"/>
          <w:sz w:val="28"/>
          <w:szCs w:val="28"/>
        </w:rPr>
      </w:pPr>
      <w:r w:rsidRPr="009243F9">
        <w:rPr>
          <w:rFonts w:ascii="Times New Roman" w:eastAsia="Times New Roman" w:hAnsi="Times New Roman" w:cs="Times New Roman"/>
          <w:i/>
          <w:snapToGrid w:val="0"/>
          <w:sz w:val="28"/>
          <w:szCs w:val="28"/>
        </w:rPr>
        <w:t xml:space="preserve">3.1.7. Создание механизмов общественного контроля за деятельностью </w:t>
      </w:r>
      <w:r w:rsidR="009243F9">
        <w:rPr>
          <w:rFonts w:ascii="Times New Roman" w:eastAsia="Times New Roman" w:hAnsi="Times New Roman" w:cs="Times New Roman"/>
          <w:i/>
          <w:snapToGrid w:val="0"/>
          <w:sz w:val="28"/>
          <w:szCs w:val="28"/>
        </w:rPr>
        <w:t>естественных монополий</w:t>
      </w:r>
    </w:p>
    <w:p w:rsidR="009243F9" w:rsidRPr="00C17AB0" w:rsidRDefault="009243F9" w:rsidP="009243F9">
      <w:pPr>
        <w:tabs>
          <w:tab w:val="left" w:pos="7401"/>
        </w:tabs>
        <w:spacing w:after="0" w:line="240" w:lineRule="auto"/>
        <w:ind w:left="142" w:right="142" w:firstLine="709"/>
        <w:jc w:val="both"/>
        <w:rPr>
          <w:rFonts w:ascii="Times New Roman" w:hAnsi="Times New Roman"/>
          <w:sz w:val="28"/>
          <w:szCs w:val="28"/>
        </w:rPr>
      </w:pPr>
      <w:r w:rsidRPr="00C17AB0">
        <w:rPr>
          <w:rFonts w:ascii="Times New Roman" w:hAnsi="Times New Roman"/>
          <w:sz w:val="28"/>
          <w:szCs w:val="28"/>
        </w:rPr>
        <w:t>Реализация механизмов общественного контроля за деятельностью субъектов естественных монополий осуществляется с участием коллегиальных органов:</w:t>
      </w:r>
    </w:p>
    <w:p w:rsidR="009243F9" w:rsidRDefault="009243F9" w:rsidP="009243F9">
      <w:pPr>
        <w:tabs>
          <w:tab w:val="left" w:pos="7401"/>
        </w:tabs>
        <w:spacing w:after="0" w:line="240" w:lineRule="auto"/>
        <w:ind w:left="142" w:right="142" w:firstLine="709"/>
        <w:jc w:val="both"/>
        <w:rPr>
          <w:rFonts w:ascii="Times New Roman" w:hAnsi="Times New Roman" w:cs="Times New Roman"/>
          <w:sz w:val="28"/>
          <w:szCs w:val="28"/>
        </w:rPr>
      </w:pPr>
      <w:r>
        <w:rPr>
          <w:rFonts w:ascii="Times New Roman" w:hAnsi="Times New Roman" w:cs="Times New Roman"/>
          <w:sz w:val="28"/>
          <w:szCs w:val="28"/>
        </w:rPr>
        <w:t>- Межотраслевого Совета потребителей по вопросу деятельности субъектов естественных монополий при Главе Республики Бурятия (</w:t>
      </w:r>
      <w:r w:rsidRPr="00D00BD8">
        <w:rPr>
          <w:rFonts w:ascii="Times New Roman" w:hAnsi="Times New Roman" w:cs="Times New Roman"/>
          <w:sz w:val="28"/>
          <w:szCs w:val="28"/>
        </w:rPr>
        <w:t>Указ Главы Республики Бурятия от 19 ноября 2014 года №198</w:t>
      </w:r>
      <w:r>
        <w:rPr>
          <w:rFonts w:ascii="Times New Roman" w:hAnsi="Times New Roman" w:cs="Times New Roman"/>
          <w:sz w:val="28"/>
          <w:szCs w:val="28"/>
        </w:rPr>
        <w:t>)</w:t>
      </w:r>
      <w:r w:rsidR="007F3585">
        <w:rPr>
          <w:rFonts w:ascii="Times New Roman" w:hAnsi="Times New Roman" w:cs="Times New Roman"/>
          <w:sz w:val="28"/>
          <w:szCs w:val="28"/>
        </w:rPr>
        <w:t xml:space="preserve"> </w:t>
      </w:r>
      <w:hyperlink r:id="rId84" w:history="1">
        <w:r w:rsidR="007F3585" w:rsidRPr="007F3585">
          <w:rPr>
            <w:rStyle w:val="af2"/>
            <w:rFonts w:ascii="Times New Roman" w:hAnsi="Times New Roman" w:cs="Times New Roman"/>
            <w:sz w:val="28"/>
            <w:szCs w:val="28"/>
          </w:rPr>
          <w:t>(приложение 13)</w:t>
        </w:r>
      </w:hyperlink>
      <w:r>
        <w:rPr>
          <w:rFonts w:ascii="Times New Roman" w:hAnsi="Times New Roman" w:cs="Times New Roman"/>
          <w:sz w:val="28"/>
          <w:szCs w:val="28"/>
        </w:rPr>
        <w:t>,</w:t>
      </w:r>
    </w:p>
    <w:p w:rsidR="009243F9" w:rsidRPr="00C17AB0" w:rsidRDefault="009243F9" w:rsidP="009243F9">
      <w:pPr>
        <w:tabs>
          <w:tab w:val="left" w:pos="7401"/>
        </w:tabs>
        <w:spacing w:after="0" w:line="240" w:lineRule="auto"/>
        <w:ind w:left="142" w:right="142" w:firstLine="709"/>
        <w:jc w:val="both"/>
        <w:rPr>
          <w:rFonts w:ascii="Times New Roman" w:hAnsi="Times New Roman"/>
          <w:sz w:val="28"/>
          <w:szCs w:val="28"/>
        </w:rPr>
      </w:pPr>
      <w:r w:rsidRPr="00C17AB0">
        <w:rPr>
          <w:rFonts w:ascii="Times New Roman" w:hAnsi="Times New Roman"/>
          <w:sz w:val="28"/>
          <w:szCs w:val="28"/>
        </w:rPr>
        <w:t>-Экспертного совета по рассмотрению вопросов в сфере государственного регулирования цен (тарифов), положение и состав которого утверждены приказом РСТ РБ от 23.12.2013 №80.</w:t>
      </w:r>
    </w:p>
    <w:p w:rsidR="009243F9" w:rsidRPr="00C17AB0" w:rsidRDefault="009243F9" w:rsidP="009243F9">
      <w:pPr>
        <w:tabs>
          <w:tab w:val="left" w:pos="7401"/>
        </w:tabs>
        <w:spacing w:after="0" w:line="240" w:lineRule="auto"/>
        <w:ind w:left="142" w:right="142" w:firstLine="709"/>
        <w:jc w:val="both"/>
        <w:rPr>
          <w:rFonts w:ascii="Times New Roman" w:hAnsi="Times New Roman"/>
          <w:sz w:val="28"/>
          <w:szCs w:val="28"/>
        </w:rPr>
      </w:pPr>
      <w:r w:rsidRPr="00C17AB0">
        <w:rPr>
          <w:rFonts w:ascii="Times New Roman" w:hAnsi="Times New Roman"/>
          <w:sz w:val="28"/>
          <w:szCs w:val="28"/>
        </w:rPr>
        <w:t>-Общественного совета при Республиканской службе по тарифам Республики Бурятия (далее - Общественный совет), положение и состав которого утверждены приказами РСТ РБ от 04.03.2014 №10, 28.04.2014 №28.</w:t>
      </w:r>
    </w:p>
    <w:p w:rsidR="007F3585" w:rsidRDefault="009243F9" w:rsidP="009243F9">
      <w:pPr>
        <w:tabs>
          <w:tab w:val="left" w:pos="1714"/>
        </w:tabs>
        <w:spacing w:after="0" w:line="240" w:lineRule="auto"/>
        <w:ind w:left="142" w:right="142" w:firstLine="709"/>
        <w:jc w:val="both"/>
        <w:rPr>
          <w:rFonts w:ascii="Times New Roman" w:hAnsi="Times New Roman" w:cs="Times New Roman"/>
          <w:sz w:val="28"/>
          <w:szCs w:val="28"/>
        </w:rPr>
      </w:pPr>
      <w:r>
        <w:rPr>
          <w:rFonts w:ascii="Times New Roman" w:hAnsi="Times New Roman" w:cs="Times New Roman"/>
          <w:sz w:val="28"/>
          <w:szCs w:val="28"/>
        </w:rPr>
        <w:t>В течение 2018 года было проведено</w:t>
      </w:r>
      <w:r w:rsidR="007F3585">
        <w:rPr>
          <w:rFonts w:ascii="Times New Roman" w:hAnsi="Times New Roman" w:cs="Times New Roman"/>
          <w:sz w:val="28"/>
          <w:szCs w:val="28"/>
        </w:rPr>
        <w:t>:</w:t>
      </w:r>
    </w:p>
    <w:p w:rsidR="007F3585" w:rsidRDefault="007F3585" w:rsidP="009243F9">
      <w:pPr>
        <w:tabs>
          <w:tab w:val="left" w:pos="1714"/>
        </w:tabs>
        <w:spacing w:after="0" w:line="240" w:lineRule="auto"/>
        <w:ind w:left="142" w:right="142"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243F9">
        <w:rPr>
          <w:rFonts w:ascii="Times New Roman" w:hAnsi="Times New Roman" w:cs="Times New Roman"/>
          <w:sz w:val="28"/>
          <w:szCs w:val="28"/>
        </w:rPr>
        <w:t>2 заседания Межотраслевого Совета потребителей по вопросу деятельности субъектов естественных монополий при Главе Республики Бурятия</w:t>
      </w:r>
      <w:r>
        <w:rPr>
          <w:rFonts w:ascii="Times New Roman" w:hAnsi="Times New Roman" w:cs="Times New Roman"/>
          <w:sz w:val="28"/>
          <w:szCs w:val="28"/>
        </w:rPr>
        <w:t>;</w:t>
      </w:r>
    </w:p>
    <w:p w:rsidR="009243F9" w:rsidRDefault="007F3585" w:rsidP="009243F9">
      <w:pPr>
        <w:tabs>
          <w:tab w:val="left" w:pos="1714"/>
        </w:tabs>
        <w:spacing w:after="0" w:line="240" w:lineRule="auto"/>
        <w:ind w:left="142" w:right="142" w:firstLine="709"/>
        <w:jc w:val="both"/>
        <w:rPr>
          <w:rFonts w:ascii="Times New Roman" w:hAnsi="Times New Roman"/>
          <w:sz w:val="28"/>
          <w:szCs w:val="28"/>
        </w:rPr>
      </w:pPr>
      <w:r>
        <w:rPr>
          <w:rFonts w:ascii="Times New Roman" w:hAnsi="Times New Roman" w:cs="Times New Roman"/>
          <w:sz w:val="28"/>
          <w:szCs w:val="28"/>
        </w:rPr>
        <w:t xml:space="preserve">- </w:t>
      </w:r>
      <w:r w:rsidR="009243F9">
        <w:rPr>
          <w:rFonts w:ascii="Times New Roman" w:hAnsi="Times New Roman" w:cs="Times New Roman"/>
          <w:sz w:val="28"/>
          <w:szCs w:val="28"/>
        </w:rPr>
        <w:t xml:space="preserve"> </w:t>
      </w:r>
      <w:r w:rsidRPr="007F3585">
        <w:rPr>
          <w:rFonts w:ascii="Times New Roman" w:hAnsi="Times New Roman" w:cs="Times New Roman"/>
          <w:sz w:val="28"/>
          <w:szCs w:val="28"/>
        </w:rPr>
        <w:t xml:space="preserve">2 заседания </w:t>
      </w:r>
      <w:r w:rsidRPr="00C17AB0">
        <w:rPr>
          <w:rFonts w:ascii="Times New Roman" w:hAnsi="Times New Roman"/>
          <w:sz w:val="28"/>
          <w:szCs w:val="28"/>
        </w:rPr>
        <w:t>Экспертного совета по рассмотрению вопросов в сфере государственного регулирования цен (тарифов)</w:t>
      </w:r>
      <w:r>
        <w:rPr>
          <w:rFonts w:ascii="Times New Roman" w:hAnsi="Times New Roman"/>
          <w:sz w:val="28"/>
          <w:szCs w:val="28"/>
        </w:rPr>
        <w:t>;</w:t>
      </w:r>
    </w:p>
    <w:p w:rsidR="007F3585" w:rsidRDefault="007F3585" w:rsidP="009243F9">
      <w:pPr>
        <w:tabs>
          <w:tab w:val="left" w:pos="1714"/>
        </w:tabs>
        <w:spacing w:after="0" w:line="240" w:lineRule="auto"/>
        <w:ind w:left="142" w:right="142" w:firstLine="709"/>
        <w:jc w:val="both"/>
        <w:rPr>
          <w:rFonts w:ascii="Times New Roman" w:hAnsi="Times New Roman"/>
          <w:sz w:val="28"/>
          <w:szCs w:val="28"/>
        </w:rPr>
      </w:pPr>
      <w:r>
        <w:rPr>
          <w:rFonts w:ascii="Times New Roman" w:hAnsi="Times New Roman"/>
          <w:sz w:val="28"/>
          <w:szCs w:val="28"/>
        </w:rPr>
        <w:t xml:space="preserve">- </w:t>
      </w:r>
      <w:r w:rsidRPr="004B6130">
        <w:rPr>
          <w:rFonts w:ascii="Times New Roman" w:hAnsi="Times New Roman"/>
          <w:sz w:val="28"/>
          <w:szCs w:val="28"/>
        </w:rPr>
        <w:t>4 заседания Общественного совета при РСТ РБ</w:t>
      </w:r>
      <w:r>
        <w:rPr>
          <w:rFonts w:ascii="Times New Roman" w:hAnsi="Times New Roman"/>
          <w:sz w:val="28"/>
          <w:szCs w:val="28"/>
        </w:rPr>
        <w:t>.</w:t>
      </w:r>
    </w:p>
    <w:p w:rsidR="007F3585" w:rsidRDefault="007F3585" w:rsidP="009243F9">
      <w:pPr>
        <w:tabs>
          <w:tab w:val="left" w:pos="1714"/>
        </w:tabs>
        <w:spacing w:after="0" w:line="240" w:lineRule="auto"/>
        <w:ind w:left="142" w:right="142" w:firstLine="709"/>
        <w:jc w:val="both"/>
        <w:rPr>
          <w:rFonts w:ascii="Times New Roman" w:hAnsi="Times New Roman" w:cs="Times New Roman"/>
          <w:sz w:val="28"/>
          <w:szCs w:val="28"/>
        </w:rPr>
      </w:pPr>
      <w:r>
        <w:rPr>
          <w:rFonts w:ascii="Times New Roman" w:hAnsi="Times New Roman"/>
          <w:sz w:val="28"/>
          <w:szCs w:val="28"/>
        </w:rPr>
        <w:lastRenderedPageBreak/>
        <w:t xml:space="preserve">Детальная информация о рассмотренных вопросах представлена в </w:t>
      </w:r>
      <w:hyperlink r:id="rId85" w:history="1">
        <w:r w:rsidRPr="007F3585">
          <w:rPr>
            <w:rStyle w:val="af2"/>
            <w:rFonts w:ascii="Times New Roman" w:hAnsi="Times New Roman"/>
            <w:sz w:val="28"/>
            <w:szCs w:val="28"/>
          </w:rPr>
          <w:t>приложении.</w:t>
        </w:r>
      </w:hyperlink>
      <w:r>
        <w:rPr>
          <w:rFonts w:ascii="Times New Roman" w:hAnsi="Times New Roman"/>
          <w:sz w:val="28"/>
          <w:szCs w:val="28"/>
        </w:rPr>
        <w:t xml:space="preserve"> </w:t>
      </w:r>
    </w:p>
    <w:p w:rsidR="007F3585" w:rsidRDefault="007F3585" w:rsidP="00492DD2">
      <w:pPr>
        <w:tabs>
          <w:tab w:val="left" w:pos="10065"/>
        </w:tabs>
        <w:spacing w:after="0" w:line="240" w:lineRule="auto"/>
        <w:ind w:left="142" w:right="-1" w:firstLine="709"/>
        <w:jc w:val="center"/>
        <w:rPr>
          <w:rFonts w:ascii="Times New Roman" w:hAnsi="Times New Roman" w:cs="Times New Roman"/>
          <w:b/>
          <w:sz w:val="28"/>
          <w:szCs w:val="28"/>
        </w:rPr>
      </w:pPr>
    </w:p>
    <w:p w:rsidR="00984A4A" w:rsidRPr="00F2777B" w:rsidRDefault="006313AE" w:rsidP="00492DD2">
      <w:pPr>
        <w:tabs>
          <w:tab w:val="left" w:pos="10065"/>
        </w:tabs>
        <w:spacing w:after="0" w:line="240" w:lineRule="auto"/>
        <w:ind w:left="142" w:right="-1" w:firstLine="709"/>
        <w:jc w:val="center"/>
        <w:rPr>
          <w:rFonts w:ascii="Times New Roman" w:hAnsi="Times New Roman" w:cs="Times New Roman"/>
          <w:b/>
          <w:sz w:val="28"/>
          <w:szCs w:val="28"/>
        </w:rPr>
      </w:pPr>
      <w:r>
        <w:rPr>
          <w:rFonts w:ascii="Times New Roman" w:hAnsi="Times New Roman" w:cs="Times New Roman"/>
          <w:b/>
          <w:sz w:val="28"/>
          <w:szCs w:val="28"/>
        </w:rPr>
        <w:t>3</w:t>
      </w:r>
      <w:r w:rsidR="00553277">
        <w:rPr>
          <w:rFonts w:ascii="Times New Roman" w:hAnsi="Times New Roman" w:cs="Times New Roman"/>
          <w:b/>
          <w:sz w:val="28"/>
          <w:szCs w:val="28"/>
        </w:rPr>
        <w:t xml:space="preserve">.2. </w:t>
      </w:r>
      <w:r w:rsidR="00984A4A" w:rsidRPr="00F2777B">
        <w:rPr>
          <w:rFonts w:ascii="Times New Roman" w:hAnsi="Times New Roman" w:cs="Times New Roman"/>
          <w:b/>
          <w:sz w:val="28"/>
          <w:szCs w:val="28"/>
        </w:rPr>
        <w:t xml:space="preserve">Итоги реализации мероприятий (кроме мероприятий Стандарта): региональных «дорожных карт», государственных </w:t>
      </w:r>
      <w:r w:rsidR="00934B6F" w:rsidRPr="00F2777B">
        <w:rPr>
          <w:rFonts w:ascii="Times New Roman" w:hAnsi="Times New Roman" w:cs="Times New Roman"/>
          <w:b/>
          <w:sz w:val="28"/>
          <w:szCs w:val="28"/>
        </w:rPr>
        <w:t xml:space="preserve">и государственных </w:t>
      </w:r>
      <w:r w:rsidR="00984A4A" w:rsidRPr="00F2777B">
        <w:rPr>
          <w:rFonts w:ascii="Times New Roman" w:hAnsi="Times New Roman" w:cs="Times New Roman"/>
          <w:b/>
          <w:sz w:val="28"/>
          <w:szCs w:val="28"/>
        </w:rPr>
        <w:t>целевых программ по развитию конкуренции, либо включающ</w:t>
      </w:r>
      <w:r w:rsidR="00316A78" w:rsidRPr="00F2777B">
        <w:rPr>
          <w:rFonts w:ascii="Times New Roman" w:hAnsi="Times New Roman" w:cs="Times New Roman"/>
          <w:b/>
          <w:sz w:val="28"/>
          <w:szCs w:val="28"/>
        </w:rPr>
        <w:t>их меры по развитию конкуренции</w:t>
      </w:r>
      <w:r w:rsidR="00984A4A" w:rsidRPr="00F2777B">
        <w:rPr>
          <w:rFonts w:ascii="Times New Roman" w:hAnsi="Times New Roman" w:cs="Times New Roman"/>
          <w:b/>
          <w:sz w:val="28"/>
          <w:szCs w:val="28"/>
        </w:rPr>
        <w:t xml:space="preserve"> (в случае наличия та</w:t>
      </w:r>
      <w:r w:rsidR="00334989" w:rsidRPr="00F2777B">
        <w:rPr>
          <w:rFonts w:ascii="Times New Roman" w:hAnsi="Times New Roman" w:cs="Times New Roman"/>
          <w:b/>
          <w:sz w:val="28"/>
          <w:szCs w:val="28"/>
        </w:rPr>
        <w:t>ких «дорожных карт» и программ)</w:t>
      </w:r>
    </w:p>
    <w:p w:rsidR="00483AA2" w:rsidRDefault="00E82B99" w:rsidP="00492DD2">
      <w:pPr>
        <w:pStyle w:val="21"/>
        <w:tabs>
          <w:tab w:val="left" w:pos="10065"/>
        </w:tabs>
        <w:spacing w:after="0" w:line="240" w:lineRule="auto"/>
        <w:ind w:left="142" w:right="-1" w:firstLine="709"/>
        <w:jc w:val="both"/>
        <w:rPr>
          <w:rFonts w:ascii="Times New Roman" w:hAnsi="Times New Roman" w:cs="Times New Roman"/>
          <w:sz w:val="28"/>
          <w:szCs w:val="28"/>
        </w:rPr>
      </w:pPr>
      <w:r w:rsidRPr="00F928E3">
        <w:rPr>
          <w:rFonts w:ascii="Times New Roman" w:hAnsi="Times New Roman" w:cs="Times New Roman"/>
          <w:sz w:val="28"/>
          <w:szCs w:val="28"/>
        </w:rPr>
        <w:t>В 201</w:t>
      </w:r>
      <w:r w:rsidR="00A1041A">
        <w:rPr>
          <w:rFonts w:ascii="Times New Roman" w:hAnsi="Times New Roman" w:cs="Times New Roman"/>
          <w:sz w:val="28"/>
          <w:szCs w:val="28"/>
        </w:rPr>
        <w:t>8</w:t>
      </w:r>
      <w:r w:rsidRPr="00F928E3">
        <w:rPr>
          <w:rFonts w:ascii="Times New Roman" w:hAnsi="Times New Roman" w:cs="Times New Roman"/>
          <w:sz w:val="28"/>
          <w:szCs w:val="28"/>
        </w:rPr>
        <w:t xml:space="preserve"> году Правительством Республики проводились следующие мероприятия, направленные на развитие конкуренции на товарных рынках:</w:t>
      </w:r>
    </w:p>
    <w:p w:rsidR="006C1A01" w:rsidRDefault="00932972" w:rsidP="00492DD2">
      <w:pPr>
        <w:shd w:val="clear" w:color="auto" w:fill="FFFFFF"/>
        <w:tabs>
          <w:tab w:val="left" w:pos="10065"/>
        </w:tabs>
        <w:spacing w:after="0" w:line="240" w:lineRule="auto"/>
        <w:ind w:left="142" w:right="-1"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i/>
          <w:sz w:val="28"/>
          <w:szCs w:val="28"/>
        </w:rPr>
        <w:t>1</w:t>
      </w:r>
      <w:r w:rsidRPr="009F3B18">
        <w:rPr>
          <w:rFonts w:ascii="Times New Roman" w:eastAsia="Times New Roman" w:hAnsi="Times New Roman" w:cs="Times New Roman"/>
          <w:i/>
          <w:sz w:val="28"/>
          <w:szCs w:val="28"/>
        </w:rPr>
        <w:t>) в сфере малого предпринимательства:</w:t>
      </w:r>
    </w:p>
    <w:p w:rsidR="006C1A01" w:rsidRPr="006C1A01" w:rsidRDefault="004A79C6" w:rsidP="00492DD2">
      <w:pPr>
        <w:shd w:val="clear" w:color="auto" w:fill="FFFFFF"/>
        <w:tabs>
          <w:tab w:val="left" w:pos="10065"/>
        </w:tabs>
        <w:spacing w:after="0" w:line="240" w:lineRule="auto"/>
        <w:ind w:left="142" w:right="-1" w:firstLine="709"/>
        <w:jc w:val="both"/>
        <w:rPr>
          <w:rFonts w:ascii="Times New Roman" w:eastAsia="Times New Roman" w:hAnsi="Times New Roman" w:cs="Times New Roman"/>
          <w:sz w:val="28"/>
          <w:szCs w:val="28"/>
        </w:rPr>
      </w:pPr>
      <w:r>
        <w:rPr>
          <w:rFonts w:ascii="Times New Roman" w:hAnsi="Times New Roman" w:cs="Times New Roman"/>
          <w:bCs/>
          <w:iCs/>
          <w:noProof/>
          <w:sz w:val="28"/>
          <w:szCs w:val="28"/>
        </w:rPr>
        <w:drawing>
          <wp:anchor distT="0" distB="0" distL="114300" distR="114300" simplePos="0" relativeHeight="251686912" behindDoc="1" locked="0" layoutInCell="1" allowOverlap="1">
            <wp:simplePos x="0" y="0"/>
            <wp:positionH relativeFrom="column">
              <wp:posOffset>179070</wp:posOffset>
            </wp:positionH>
            <wp:positionV relativeFrom="paragraph">
              <wp:posOffset>5080</wp:posOffset>
            </wp:positionV>
            <wp:extent cx="2432050" cy="1609090"/>
            <wp:effectExtent l="19050" t="0" r="6350" b="0"/>
            <wp:wrapTight wrapText="bothSides">
              <wp:wrapPolygon edited="0">
                <wp:start x="-169" y="0"/>
                <wp:lineTo x="-169" y="21225"/>
                <wp:lineTo x="21656" y="21225"/>
                <wp:lineTo x="21656" y="0"/>
                <wp:lineTo x="-169" y="0"/>
              </wp:wrapPolygon>
            </wp:wrapTight>
            <wp:docPr id="183" name="Рисунок 1" descr="C:\Users\NovickayaGV\Desktop\8668c0cc376c056a8f76e1a87d8d1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ickayaGV\Desktop\8668c0cc376c056a8f76e1a87d8d10ac.jpg"/>
                    <pic:cNvPicPr>
                      <a:picLocks noChangeAspect="1" noChangeArrowheads="1"/>
                    </pic:cNvPicPr>
                  </pic:nvPicPr>
                  <pic:blipFill>
                    <a:blip r:embed="rId86" cstate="print"/>
                    <a:srcRect/>
                    <a:stretch>
                      <a:fillRect/>
                    </a:stretch>
                  </pic:blipFill>
                  <pic:spPr bwMode="auto">
                    <a:xfrm>
                      <a:off x="0" y="0"/>
                      <a:ext cx="2432050" cy="1609090"/>
                    </a:xfrm>
                    <a:prstGeom prst="rect">
                      <a:avLst/>
                    </a:prstGeom>
                    <a:noFill/>
                    <a:ln w="9525">
                      <a:noFill/>
                      <a:miter lim="800000"/>
                      <a:headEnd/>
                      <a:tailEnd/>
                    </a:ln>
                  </pic:spPr>
                </pic:pic>
              </a:graphicData>
            </a:graphic>
          </wp:anchor>
        </w:drawing>
      </w:r>
      <w:r w:rsidR="00120FB2" w:rsidRPr="00120FB2">
        <w:rPr>
          <w:rFonts w:ascii="Times New Roman" w:hAnsi="Times New Roman" w:cs="Times New Roman"/>
          <w:bCs/>
          <w:iCs/>
          <w:sz w:val="28"/>
          <w:szCs w:val="28"/>
        </w:rPr>
        <w:t xml:space="preserve">Главное событие для предпринимателей этого года - открытие Центра предпринимательства </w:t>
      </w:r>
      <w:r w:rsidR="00120FB2">
        <w:rPr>
          <w:rFonts w:ascii="Times New Roman" w:hAnsi="Times New Roman" w:cs="Times New Roman"/>
          <w:bCs/>
          <w:iCs/>
          <w:sz w:val="28"/>
          <w:szCs w:val="28"/>
        </w:rPr>
        <w:t>«</w:t>
      </w:r>
      <w:r w:rsidR="00120FB2" w:rsidRPr="00120FB2">
        <w:rPr>
          <w:rFonts w:ascii="Times New Roman" w:hAnsi="Times New Roman" w:cs="Times New Roman"/>
          <w:bCs/>
          <w:iCs/>
          <w:sz w:val="28"/>
          <w:szCs w:val="28"/>
        </w:rPr>
        <w:t>Мой бизнес</w:t>
      </w:r>
      <w:r w:rsidR="00120FB2">
        <w:rPr>
          <w:rFonts w:ascii="Times New Roman" w:hAnsi="Times New Roman" w:cs="Times New Roman"/>
          <w:bCs/>
          <w:iCs/>
          <w:sz w:val="28"/>
          <w:szCs w:val="28"/>
        </w:rPr>
        <w:t>»</w:t>
      </w:r>
      <w:r w:rsidR="006C1A01">
        <w:rPr>
          <w:rFonts w:ascii="Times New Roman" w:hAnsi="Times New Roman" w:cs="Times New Roman"/>
          <w:bCs/>
          <w:iCs/>
          <w:sz w:val="28"/>
          <w:szCs w:val="28"/>
        </w:rPr>
        <w:t xml:space="preserve">, который открыт </w:t>
      </w:r>
      <w:r w:rsidR="006C1A01" w:rsidRPr="006C1A01">
        <w:rPr>
          <w:rFonts w:ascii="Times New Roman" w:hAnsi="Times New Roman" w:cs="Times New Roman"/>
          <w:bCs/>
          <w:iCs/>
          <w:sz w:val="28"/>
          <w:szCs w:val="28"/>
        </w:rPr>
        <w:t xml:space="preserve">в Улан-Удэ в рамках Нацпроекта «Малый бизнес и поддержка индивидуальной </w:t>
      </w:r>
      <w:r w:rsidR="006C1A01">
        <w:rPr>
          <w:rFonts w:ascii="Times New Roman" w:hAnsi="Times New Roman" w:cs="Times New Roman"/>
          <w:bCs/>
          <w:iCs/>
          <w:sz w:val="28"/>
          <w:szCs w:val="28"/>
        </w:rPr>
        <w:t xml:space="preserve">предпринимательской инициативы». </w:t>
      </w:r>
      <w:r w:rsidR="006C1A01" w:rsidRPr="006C1A01">
        <w:rPr>
          <w:rFonts w:ascii="Times New Roman" w:hAnsi="Times New Roman" w:cs="Times New Roman"/>
          <w:bCs/>
          <w:iCs/>
          <w:sz w:val="28"/>
          <w:szCs w:val="28"/>
        </w:rPr>
        <w:t>Теперь предприниматели республики могут в одном месте получить более 50 различных услуг в режиме «одного окна».</w:t>
      </w:r>
      <w:r w:rsidR="006C1A01">
        <w:rPr>
          <w:rFonts w:ascii="Arial" w:hAnsi="Arial" w:cs="Arial"/>
          <w:color w:val="333333"/>
          <w:sz w:val="16"/>
          <w:szCs w:val="16"/>
        </w:rPr>
        <w:t xml:space="preserve"> </w:t>
      </w:r>
      <w:r w:rsidR="006C1A01" w:rsidRPr="006C1A01">
        <w:rPr>
          <w:rFonts w:ascii="Times New Roman" w:hAnsi="Times New Roman" w:cs="Times New Roman"/>
          <w:bCs/>
          <w:iCs/>
          <w:sz w:val="28"/>
          <w:szCs w:val="28"/>
        </w:rPr>
        <w:t>Суть работы центра «Мой бизнес» заключается в помощи предпринимателю, либо физическому лицу на всех этапах жизненного цикла проекта: от идеи или поддержки уже устойчивого проекта или поиска возможных инвесторов с выходом на зарубежные рынки.</w:t>
      </w:r>
      <w:r w:rsidR="006C1A01">
        <w:rPr>
          <w:rFonts w:ascii="Times New Roman" w:hAnsi="Times New Roman" w:cs="Times New Roman"/>
          <w:bCs/>
          <w:iCs/>
          <w:sz w:val="28"/>
          <w:szCs w:val="28"/>
        </w:rPr>
        <w:t xml:space="preserve"> </w:t>
      </w:r>
      <w:r w:rsidR="006C1A01" w:rsidRPr="006C1A01">
        <w:rPr>
          <w:rFonts w:ascii="Times New Roman" w:hAnsi="Times New Roman" w:cs="Times New Roman"/>
          <w:bCs/>
          <w:iCs/>
          <w:sz w:val="28"/>
          <w:szCs w:val="28"/>
        </w:rPr>
        <w:t>Планируется, что центр станет своеобразным «проводником» предпринимателей не только для региональных мер поддержки, но и федеральных. Здесь также можно будет получить консультацию и подать заявку для участия в программах Корпорации МСП, Российского экспортного центра, Фонда развития Дальнего Востока, Фонда содействия инновациям, что позволит достигнуть синергетического эффекта при поддержке субъектов МСП. </w:t>
      </w:r>
    </w:p>
    <w:p w:rsidR="00483AA2" w:rsidRPr="0099016B" w:rsidRDefault="0099016B" w:rsidP="00492DD2">
      <w:pPr>
        <w:pStyle w:val="21"/>
        <w:tabs>
          <w:tab w:val="left" w:pos="10065"/>
        </w:tabs>
        <w:spacing w:after="0" w:line="240" w:lineRule="auto"/>
        <w:ind w:left="142" w:right="-1" w:firstLine="709"/>
        <w:jc w:val="both"/>
        <w:rPr>
          <w:rFonts w:ascii="Times New Roman" w:hAnsi="Times New Roman" w:cs="Times New Roman"/>
          <w:i/>
          <w:sz w:val="28"/>
          <w:szCs w:val="28"/>
        </w:rPr>
      </w:pPr>
      <w:r w:rsidRPr="0099016B">
        <w:rPr>
          <w:rFonts w:ascii="Times New Roman" w:hAnsi="Times New Roman" w:cs="Times New Roman"/>
          <w:i/>
          <w:sz w:val="28"/>
          <w:szCs w:val="28"/>
        </w:rPr>
        <w:t>2) в сфере услуг дополнительного образования детей:</w:t>
      </w:r>
    </w:p>
    <w:p w:rsidR="006C1A01" w:rsidRDefault="00CD3238" w:rsidP="00492DD2">
      <w:pPr>
        <w:pStyle w:val="af3"/>
        <w:shd w:val="clear" w:color="auto" w:fill="FFFFFF"/>
        <w:tabs>
          <w:tab w:val="left" w:pos="10065"/>
        </w:tabs>
        <w:spacing w:before="0" w:beforeAutospacing="0" w:after="0" w:afterAutospacing="0"/>
        <w:ind w:left="142" w:right="-1" w:firstLine="709"/>
        <w:jc w:val="both"/>
        <w:rPr>
          <w:rFonts w:eastAsiaTheme="minorEastAsia"/>
          <w:bCs/>
          <w:iCs/>
          <w:sz w:val="28"/>
          <w:szCs w:val="28"/>
        </w:rPr>
      </w:pPr>
      <w:r>
        <w:rPr>
          <w:rFonts w:eastAsiaTheme="minorEastAsia"/>
          <w:bCs/>
          <w:iCs/>
          <w:noProof/>
          <w:sz w:val="28"/>
          <w:szCs w:val="28"/>
        </w:rPr>
        <w:drawing>
          <wp:anchor distT="0" distB="0" distL="114300" distR="114300" simplePos="0" relativeHeight="251688960" behindDoc="1" locked="0" layoutInCell="1" allowOverlap="1">
            <wp:simplePos x="0" y="0"/>
            <wp:positionH relativeFrom="column">
              <wp:posOffset>3929380</wp:posOffset>
            </wp:positionH>
            <wp:positionV relativeFrom="paragraph">
              <wp:posOffset>270510</wp:posOffset>
            </wp:positionV>
            <wp:extent cx="2384425" cy="1510665"/>
            <wp:effectExtent l="19050" t="0" r="0" b="0"/>
            <wp:wrapTight wrapText="bothSides">
              <wp:wrapPolygon edited="0">
                <wp:start x="-173" y="0"/>
                <wp:lineTo x="-173" y="21246"/>
                <wp:lineTo x="21571" y="21246"/>
                <wp:lineTo x="21571" y="0"/>
                <wp:lineTo x="-173" y="0"/>
              </wp:wrapPolygon>
            </wp:wrapTight>
            <wp:docPr id="185" name="Рисунок 3" descr="C:\Users\NovickayaGV\Desktop\b9182e3d5278c27dca14d6a1c1cedd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vickayaGV\Desktop\b9182e3d5278c27dca14d6a1c1cedd47.jpg"/>
                    <pic:cNvPicPr>
                      <a:picLocks noChangeAspect="1" noChangeArrowheads="1"/>
                    </pic:cNvPicPr>
                  </pic:nvPicPr>
                  <pic:blipFill>
                    <a:blip r:embed="rId87" cstate="print"/>
                    <a:srcRect/>
                    <a:stretch>
                      <a:fillRect/>
                    </a:stretch>
                  </pic:blipFill>
                  <pic:spPr bwMode="auto">
                    <a:xfrm>
                      <a:off x="0" y="0"/>
                      <a:ext cx="2384425" cy="1510665"/>
                    </a:xfrm>
                    <a:prstGeom prst="rect">
                      <a:avLst/>
                    </a:prstGeom>
                    <a:noFill/>
                    <a:ln w="9525">
                      <a:noFill/>
                      <a:miter lim="800000"/>
                      <a:headEnd/>
                      <a:tailEnd/>
                    </a:ln>
                  </pic:spPr>
                </pic:pic>
              </a:graphicData>
            </a:graphic>
          </wp:anchor>
        </w:drawing>
      </w:r>
      <w:r w:rsidR="006C1A01">
        <w:rPr>
          <w:rFonts w:eastAsiaTheme="minorEastAsia"/>
          <w:bCs/>
          <w:iCs/>
          <w:sz w:val="28"/>
          <w:szCs w:val="28"/>
        </w:rPr>
        <w:t>В</w:t>
      </w:r>
      <w:r w:rsidR="006C1A01" w:rsidRPr="006C1A01">
        <w:rPr>
          <w:rFonts w:eastAsiaTheme="minorEastAsia"/>
          <w:bCs/>
          <w:iCs/>
          <w:sz w:val="28"/>
          <w:szCs w:val="28"/>
        </w:rPr>
        <w:t xml:space="preserve"> рамках Всероссийского марафона «кванториумов» в Улан-Удэ открылся детский технопарк «Кванториум», который на сегодняшний день стал один из самых больших в двух федеральных округах – Сибирском и Дальневосточном. Площадь детского технопарка составляет почти полторы тысячи квадратных метров.</w:t>
      </w:r>
    </w:p>
    <w:p w:rsidR="006C1A01" w:rsidRDefault="006C1A01" w:rsidP="00492DD2">
      <w:pPr>
        <w:pStyle w:val="af3"/>
        <w:shd w:val="clear" w:color="auto" w:fill="FFFFFF"/>
        <w:tabs>
          <w:tab w:val="left" w:pos="10065"/>
        </w:tabs>
        <w:spacing w:before="0" w:beforeAutospacing="0" w:after="0" w:afterAutospacing="0"/>
        <w:ind w:left="142" w:right="-1" w:firstLine="709"/>
        <w:jc w:val="both"/>
        <w:rPr>
          <w:rFonts w:eastAsiaTheme="minorEastAsia"/>
          <w:bCs/>
          <w:iCs/>
          <w:sz w:val="28"/>
          <w:szCs w:val="28"/>
        </w:rPr>
      </w:pPr>
      <w:r w:rsidRPr="006C1A01">
        <w:rPr>
          <w:rFonts w:eastAsiaTheme="minorEastAsia"/>
          <w:bCs/>
          <w:iCs/>
          <w:sz w:val="28"/>
          <w:szCs w:val="28"/>
        </w:rPr>
        <w:t>Сегодня первый технопарк Бурятии может бесплатно принимать до 800 детей. На сегодняшний день также подписано трёхстороннее Соглашение о сотрудничестве между Правительством РБ, ФГАУ «Фонд новых форм развития образования» и АО «Улан-Удэнский Авиационный завод» о взаимодействии в развитии аэроквантума детского технопарка. Отметим, что «УУАЗ» стал одним из первых партнеров «Кванториума». В планах организаторов привлечь и другие предприятия республики.</w:t>
      </w:r>
    </w:p>
    <w:p w:rsidR="006C1A01" w:rsidRDefault="0093506D" w:rsidP="00492DD2">
      <w:pPr>
        <w:pStyle w:val="af3"/>
        <w:shd w:val="clear" w:color="auto" w:fill="FFFFFF"/>
        <w:tabs>
          <w:tab w:val="left" w:pos="10065"/>
        </w:tabs>
        <w:spacing w:before="0" w:beforeAutospacing="0" w:after="0" w:afterAutospacing="0"/>
        <w:ind w:left="142" w:right="-1" w:firstLine="709"/>
        <w:jc w:val="both"/>
        <w:rPr>
          <w:rFonts w:eastAsiaTheme="minorEastAsia"/>
          <w:bCs/>
          <w:iCs/>
          <w:sz w:val="28"/>
          <w:szCs w:val="28"/>
        </w:rPr>
      </w:pPr>
      <w:r>
        <w:rPr>
          <w:rFonts w:eastAsiaTheme="minorEastAsia"/>
          <w:bCs/>
          <w:iCs/>
          <w:noProof/>
          <w:sz w:val="28"/>
          <w:szCs w:val="28"/>
        </w:rPr>
        <w:lastRenderedPageBreak/>
        <w:drawing>
          <wp:anchor distT="0" distB="0" distL="114300" distR="114300" simplePos="0" relativeHeight="251687936" behindDoc="1" locked="0" layoutInCell="1" allowOverlap="1">
            <wp:simplePos x="0" y="0"/>
            <wp:positionH relativeFrom="column">
              <wp:posOffset>4097655</wp:posOffset>
            </wp:positionH>
            <wp:positionV relativeFrom="paragraph">
              <wp:posOffset>624840</wp:posOffset>
            </wp:positionV>
            <wp:extent cx="2208530" cy="1515110"/>
            <wp:effectExtent l="19050" t="0" r="1270" b="0"/>
            <wp:wrapTight wrapText="bothSides">
              <wp:wrapPolygon edited="0">
                <wp:start x="-186" y="0"/>
                <wp:lineTo x="-186" y="21455"/>
                <wp:lineTo x="21612" y="21455"/>
                <wp:lineTo x="21612" y="0"/>
                <wp:lineTo x="-186" y="0"/>
              </wp:wrapPolygon>
            </wp:wrapTight>
            <wp:docPr id="184" name="Рисунок 2" descr="C:\Users\NovickayaGV\Desktop\61bc68b1065138bd07567e3328528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vickayaGV\Desktop\61bc68b1065138bd07567e332852821a.jpg"/>
                    <pic:cNvPicPr>
                      <a:picLocks noChangeAspect="1" noChangeArrowheads="1"/>
                    </pic:cNvPicPr>
                  </pic:nvPicPr>
                  <pic:blipFill>
                    <a:blip r:embed="rId88" cstate="print"/>
                    <a:srcRect/>
                    <a:stretch>
                      <a:fillRect/>
                    </a:stretch>
                  </pic:blipFill>
                  <pic:spPr bwMode="auto">
                    <a:xfrm>
                      <a:off x="0" y="0"/>
                      <a:ext cx="2208530" cy="1515110"/>
                    </a:xfrm>
                    <a:prstGeom prst="rect">
                      <a:avLst/>
                    </a:prstGeom>
                    <a:noFill/>
                    <a:ln w="9525">
                      <a:noFill/>
                      <a:miter lim="800000"/>
                      <a:headEnd/>
                      <a:tailEnd/>
                    </a:ln>
                  </pic:spPr>
                </pic:pic>
              </a:graphicData>
            </a:graphic>
          </wp:anchor>
        </w:drawing>
      </w:r>
      <w:r w:rsidR="006C1A01" w:rsidRPr="006C1A01">
        <w:rPr>
          <w:rFonts w:eastAsiaTheme="minorEastAsia"/>
          <w:bCs/>
          <w:iCs/>
          <w:sz w:val="28"/>
          <w:szCs w:val="28"/>
        </w:rPr>
        <w:t>На базе «Кванториума» пока реализуется шесть квантумов: робо (робототехника и системы управления), авто (создание беспилотных транспортных средств и ядро технопарка), IT (операционные системы, сети и программное обеспечение), аэро (проекты, связанные с беспилотными летательными аппаратами), VR (разработка мобильных приложений и программ по визуализации предметов и ситуаций), а также хай-тек - это «ядром технопарка». В него входят две мастерские с 3D-принтерами и сканерами, оборудованием для лазерной резки, станками с числовым программным управлением, где дети могут разрабатывать инновационные проекты.</w:t>
      </w:r>
    </w:p>
    <w:p w:rsidR="006C1A01" w:rsidRDefault="006C1A01" w:rsidP="00492DD2">
      <w:pPr>
        <w:pStyle w:val="af3"/>
        <w:shd w:val="clear" w:color="auto" w:fill="FFFFFF"/>
        <w:tabs>
          <w:tab w:val="left" w:pos="10065"/>
        </w:tabs>
        <w:spacing w:before="0" w:beforeAutospacing="0" w:after="0" w:afterAutospacing="0"/>
        <w:ind w:left="142" w:right="-1" w:firstLine="709"/>
        <w:jc w:val="both"/>
        <w:rPr>
          <w:rFonts w:eastAsiaTheme="minorEastAsia"/>
          <w:bCs/>
          <w:iCs/>
          <w:sz w:val="28"/>
          <w:szCs w:val="28"/>
        </w:rPr>
      </w:pPr>
      <w:r w:rsidRPr="006C1A01">
        <w:rPr>
          <w:rFonts w:eastAsiaTheme="minorEastAsia"/>
          <w:bCs/>
          <w:iCs/>
          <w:sz w:val="28"/>
          <w:szCs w:val="28"/>
        </w:rPr>
        <w:t>В «Кванториуме» работает лекторий, коворкинг, интерактивный музей, кабинет кванто-шахмат и английского языка. В здании созданы условия для безбарьерной среды. Все занятия бесплатны, однако отбор детей для занятий проходит на конкурсной основе.</w:t>
      </w:r>
    </w:p>
    <w:p w:rsidR="00AB6C9F" w:rsidRDefault="00AE64F4" w:rsidP="00492DD2">
      <w:pPr>
        <w:pStyle w:val="af3"/>
        <w:shd w:val="clear" w:color="auto" w:fill="FFFFFF"/>
        <w:tabs>
          <w:tab w:val="left" w:pos="10065"/>
        </w:tabs>
        <w:spacing w:before="0" w:beforeAutospacing="0" w:after="0" w:afterAutospacing="0"/>
        <w:ind w:left="142" w:right="-1" w:firstLine="709"/>
        <w:jc w:val="both"/>
        <w:rPr>
          <w:rFonts w:eastAsiaTheme="minorEastAsia"/>
          <w:bCs/>
          <w:iCs/>
          <w:sz w:val="28"/>
          <w:szCs w:val="28"/>
        </w:rPr>
      </w:pPr>
      <w:r>
        <w:rPr>
          <w:rFonts w:eastAsiaTheme="minorEastAsia"/>
          <w:bCs/>
          <w:iCs/>
          <w:sz w:val="28"/>
          <w:szCs w:val="28"/>
        </w:rPr>
        <w:t xml:space="preserve">3) </w:t>
      </w:r>
      <w:r w:rsidRPr="00AB6C9F">
        <w:rPr>
          <w:rFonts w:eastAsiaTheme="minorEastAsia"/>
          <w:bCs/>
          <w:i/>
          <w:iCs/>
          <w:sz w:val="28"/>
          <w:szCs w:val="28"/>
        </w:rPr>
        <w:t>рынок медицинских услуг:</w:t>
      </w:r>
      <w:r>
        <w:rPr>
          <w:rFonts w:eastAsiaTheme="minorEastAsia"/>
          <w:bCs/>
          <w:iCs/>
          <w:sz w:val="28"/>
          <w:szCs w:val="28"/>
        </w:rPr>
        <w:t xml:space="preserve"> </w:t>
      </w:r>
    </w:p>
    <w:p w:rsidR="00AB6C9F" w:rsidRPr="00AB6C9F" w:rsidRDefault="0093506D" w:rsidP="00492DD2">
      <w:pPr>
        <w:pStyle w:val="af3"/>
        <w:shd w:val="clear" w:color="auto" w:fill="FFFFFF"/>
        <w:tabs>
          <w:tab w:val="left" w:pos="10065"/>
        </w:tabs>
        <w:spacing w:before="0" w:beforeAutospacing="0" w:after="0" w:afterAutospacing="0"/>
        <w:ind w:left="142" w:right="-1" w:firstLine="709"/>
        <w:jc w:val="both"/>
        <w:rPr>
          <w:rFonts w:eastAsiaTheme="minorEastAsia"/>
          <w:bCs/>
          <w:iCs/>
          <w:sz w:val="28"/>
          <w:szCs w:val="28"/>
        </w:rPr>
      </w:pPr>
      <w:r>
        <w:rPr>
          <w:rFonts w:eastAsiaTheme="minorEastAsia"/>
          <w:bCs/>
          <w:iCs/>
          <w:noProof/>
          <w:sz w:val="28"/>
          <w:szCs w:val="28"/>
        </w:rPr>
        <w:drawing>
          <wp:anchor distT="0" distB="0" distL="114300" distR="114300" simplePos="0" relativeHeight="251689984" behindDoc="1" locked="0" layoutInCell="1" allowOverlap="1">
            <wp:simplePos x="0" y="0"/>
            <wp:positionH relativeFrom="column">
              <wp:posOffset>93345</wp:posOffset>
            </wp:positionH>
            <wp:positionV relativeFrom="paragraph">
              <wp:posOffset>236220</wp:posOffset>
            </wp:positionV>
            <wp:extent cx="2343150" cy="1565275"/>
            <wp:effectExtent l="19050" t="0" r="0" b="0"/>
            <wp:wrapTight wrapText="bothSides">
              <wp:wrapPolygon edited="0">
                <wp:start x="-176" y="0"/>
                <wp:lineTo x="-176" y="21293"/>
                <wp:lineTo x="21600" y="21293"/>
                <wp:lineTo x="21600" y="0"/>
                <wp:lineTo x="-176" y="0"/>
              </wp:wrapPolygon>
            </wp:wrapTight>
            <wp:docPr id="186" name="Рисунок 4" descr="C:\Users\NovickayaGV\Desktop\7c1b82bffe0867f77d4aad64671031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vickayaGV\Desktop\7c1b82bffe0867f77d4aad646710317c.jpg"/>
                    <pic:cNvPicPr>
                      <a:picLocks noChangeAspect="1" noChangeArrowheads="1"/>
                    </pic:cNvPicPr>
                  </pic:nvPicPr>
                  <pic:blipFill>
                    <a:blip r:embed="rId89" cstate="print"/>
                    <a:srcRect/>
                    <a:stretch>
                      <a:fillRect/>
                    </a:stretch>
                  </pic:blipFill>
                  <pic:spPr bwMode="auto">
                    <a:xfrm>
                      <a:off x="0" y="0"/>
                      <a:ext cx="2343150" cy="1565275"/>
                    </a:xfrm>
                    <a:prstGeom prst="rect">
                      <a:avLst/>
                    </a:prstGeom>
                    <a:noFill/>
                    <a:ln w="9525">
                      <a:noFill/>
                      <a:miter lim="800000"/>
                      <a:headEnd/>
                      <a:tailEnd/>
                    </a:ln>
                  </pic:spPr>
                </pic:pic>
              </a:graphicData>
            </a:graphic>
          </wp:anchor>
        </w:drawing>
      </w:r>
      <w:r w:rsidR="00AB6C9F">
        <w:rPr>
          <w:rFonts w:eastAsiaTheme="minorEastAsia"/>
          <w:bCs/>
          <w:iCs/>
          <w:sz w:val="28"/>
          <w:szCs w:val="28"/>
        </w:rPr>
        <w:t xml:space="preserve">В г. </w:t>
      </w:r>
      <w:r w:rsidR="00AE64F4" w:rsidRPr="00AB6C9F">
        <w:rPr>
          <w:rFonts w:eastAsiaTheme="minorEastAsia"/>
          <w:bCs/>
          <w:iCs/>
          <w:sz w:val="28"/>
          <w:szCs w:val="28"/>
        </w:rPr>
        <w:t xml:space="preserve">Улан-Удэ </w:t>
      </w:r>
      <w:r w:rsidR="00AB6C9F" w:rsidRPr="00AB6C9F">
        <w:rPr>
          <w:rFonts w:eastAsiaTheme="minorEastAsia"/>
          <w:bCs/>
          <w:iCs/>
          <w:sz w:val="28"/>
          <w:szCs w:val="28"/>
        </w:rPr>
        <w:t xml:space="preserve">открыт </w:t>
      </w:r>
      <w:r w:rsidR="00AE64F4" w:rsidRPr="00AB6C9F">
        <w:rPr>
          <w:rFonts w:eastAsiaTheme="minorEastAsia"/>
          <w:bCs/>
          <w:iCs/>
          <w:sz w:val="28"/>
          <w:szCs w:val="28"/>
        </w:rPr>
        <w:t>новый перинатальный центр. </w:t>
      </w:r>
      <w:r w:rsidR="00AB6C9F">
        <w:rPr>
          <w:rFonts w:eastAsiaTheme="minorEastAsia"/>
          <w:bCs/>
          <w:iCs/>
          <w:sz w:val="28"/>
          <w:szCs w:val="28"/>
        </w:rPr>
        <w:t xml:space="preserve"> </w:t>
      </w:r>
      <w:r w:rsidR="00AE64F4" w:rsidRPr="00AB6C9F">
        <w:rPr>
          <w:bCs/>
          <w:iCs/>
          <w:sz w:val="28"/>
          <w:szCs w:val="28"/>
        </w:rPr>
        <w:t>Строительство семиэтажного Перинатального центра на 120 мест велось с 2014 года в рамках Федеральная программа «Модернизация здравоохранения РБ на 2011-2017 гг.».  Соглашение о возведении объекта в Улан-Удэ было подписали Правительство республики и заказчик - ГК «Ростех».</w:t>
      </w:r>
    </w:p>
    <w:p w:rsidR="00AB6C9F" w:rsidRDefault="00AE64F4" w:rsidP="00492DD2">
      <w:pPr>
        <w:pStyle w:val="af3"/>
        <w:shd w:val="clear" w:color="auto" w:fill="FFFFFF"/>
        <w:tabs>
          <w:tab w:val="left" w:pos="10065"/>
        </w:tabs>
        <w:spacing w:before="0" w:beforeAutospacing="0" w:after="0" w:afterAutospacing="0"/>
        <w:ind w:left="142" w:right="-1" w:firstLine="709"/>
        <w:jc w:val="both"/>
        <w:rPr>
          <w:bCs/>
          <w:iCs/>
          <w:sz w:val="28"/>
          <w:szCs w:val="28"/>
        </w:rPr>
      </w:pPr>
      <w:r w:rsidRPr="00AB6C9F">
        <w:rPr>
          <w:bCs/>
          <w:iCs/>
          <w:sz w:val="28"/>
          <w:szCs w:val="28"/>
        </w:rPr>
        <w:t>В пяти корпусах размещены перинатальный центр на 120 коек, акушерский стационар, неонатологический стационар и консультативно-диагностическое отделение на 100 посещений в смену. </w:t>
      </w:r>
      <w:r w:rsidR="00AB6C9F">
        <w:rPr>
          <w:bCs/>
          <w:iCs/>
          <w:sz w:val="28"/>
          <w:szCs w:val="28"/>
        </w:rPr>
        <w:t xml:space="preserve"> </w:t>
      </w:r>
      <w:r w:rsidRPr="00AB6C9F">
        <w:rPr>
          <w:bCs/>
          <w:iCs/>
          <w:sz w:val="28"/>
          <w:szCs w:val="28"/>
        </w:rPr>
        <w:t>Медучреждение оснащено высокотехнологичным медицинским оборудованием и аппаратурой. В частности, установлена современная вентиляция с фильтрами высокой эффективности, очищающими воздух от различных примесей, бактерий и обеспечивающими обеззараживание.</w:t>
      </w:r>
      <w:r w:rsidR="00AB6C9F" w:rsidRPr="00AB6C9F">
        <w:rPr>
          <w:bCs/>
          <w:iCs/>
          <w:sz w:val="28"/>
          <w:szCs w:val="28"/>
        </w:rPr>
        <w:t xml:space="preserve"> </w:t>
      </w:r>
    </w:p>
    <w:p w:rsidR="00AE64F4" w:rsidRPr="00AB6C9F" w:rsidRDefault="00AE64F4" w:rsidP="00492DD2">
      <w:pPr>
        <w:pStyle w:val="af3"/>
        <w:shd w:val="clear" w:color="auto" w:fill="FFFFFF"/>
        <w:tabs>
          <w:tab w:val="left" w:pos="10065"/>
        </w:tabs>
        <w:spacing w:before="0" w:beforeAutospacing="0" w:after="0" w:afterAutospacing="0"/>
        <w:ind w:left="142" w:right="-1" w:firstLine="709"/>
        <w:jc w:val="both"/>
        <w:rPr>
          <w:rFonts w:eastAsiaTheme="minorEastAsia"/>
          <w:bCs/>
          <w:iCs/>
          <w:sz w:val="28"/>
          <w:szCs w:val="28"/>
        </w:rPr>
      </w:pPr>
      <w:r w:rsidRPr="00AB6C9F">
        <w:rPr>
          <w:bCs/>
          <w:iCs/>
          <w:sz w:val="28"/>
          <w:szCs w:val="28"/>
        </w:rPr>
        <w:t>В родовом отделении расположены 11 индивидуальных родовых палат, где созданы все условия для рожениц и новорожденных, а также для сопровождающих, которые могут присутствовать на родах.</w:t>
      </w:r>
      <w:r w:rsidR="00AB6C9F">
        <w:rPr>
          <w:bCs/>
          <w:iCs/>
          <w:sz w:val="28"/>
          <w:szCs w:val="28"/>
        </w:rPr>
        <w:t xml:space="preserve"> </w:t>
      </w:r>
      <w:r w:rsidRPr="00AB6C9F">
        <w:rPr>
          <w:bCs/>
          <w:iCs/>
          <w:sz w:val="28"/>
          <w:szCs w:val="28"/>
        </w:rPr>
        <w:t>Одним из наиболее оснащенных отделений является отделение реанимации и интенсивной терапии новорожденных, родившихся с экстремально низкой массой тела и в тяжелом состоянии. Модуль интенсивной терапии одного новорожденного выглядит как центр управления – консоль с мониторирующей техникой, аппаратурой для дыхательной поддержки, устройствами для проведения лекарственной терапии.</w:t>
      </w:r>
      <w:r w:rsidR="00AB6C9F">
        <w:rPr>
          <w:bCs/>
          <w:iCs/>
          <w:sz w:val="28"/>
          <w:szCs w:val="28"/>
        </w:rPr>
        <w:t xml:space="preserve"> </w:t>
      </w:r>
      <w:r w:rsidRPr="00AB6C9F">
        <w:rPr>
          <w:bCs/>
          <w:iCs/>
          <w:sz w:val="28"/>
          <w:szCs w:val="28"/>
        </w:rPr>
        <w:t>На подготовку и переподготовку кадров в части укомплектования медицинским персоналом из средств бюджета Бурятии было выделено 20 млн</w:t>
      </w:r>
      <w:r w:rsidR="00AB6C9F">
        <w:rPr>
          <w:bCs/>
          <w:iCs/>
          <w:sz w:val="28"/>
          <w:szCs w:val="28"/>
        </w:rPr>
        <w:t xml:space="preserve">. рублей. </w:t>
      </w:r>
      <w:r w:rsidRPr="00AB6C9F">
        <w:rPr>
          <w:bCs/>
          <w:iCs/>
          <w:sz w:val="28"/>
          <w:szCs w:val="28"/>
        </w:rPr>
        <w:t>Обучение прошли 233 медицинских работника, в том числе 154 врача и 79 средних медицинских работника.</w:t>
      </w:r>
    </w:p>
    <w:p w:rsidR="00AB6C9F" w:rsidRDefault="00AB6C9F" w:rsidP="00492DD2">
      <w:pPr>
        <w:pStyle w:val="af3"/>
        <w:shd w:val="clear" w:color="auto" w:fill="FFFFFF"/>
        <w:tabs>
          <w:tab w:val="left" w:pos="10065"/>
        </w:tabs>
        <w:spacing w:before="0" w:beforeAutospacing="0" w:after="0" w:afterAutospacing="0"/>
        <w:ind w:left="142" w:right="-1" w:firstLine="709"/>
        <w:jc w:val="both"/>
        <w:rPr>
          <w:bCs/>
          <w:iCs/>
          <w:sz w:val="28"/>
          <w:szCs w:val="28"/>
        </w:rPr>
      </w:pPr>
      <w:r>
        <w:rPr>
          <w:i/>
          <w:sz w:val="28"/>
          <w:szCs w:val="28"/>
        </w:rPr>
        <w:lastRenderedPageBreak/>
        <w:t xml:space="preserve">4) </w:t>
      </w:r>
      <w:r w:rsidRPr="00FF642E">
        <w:rPr>
          <w:i/>
          <w:sz w:val="28"/>
          <w:szCs w:val="28"/>
        </w:rPr>
        <w:t>рынок электроэнергетики:</w:t>
      </w:r>
      <w:r>
        <w:rPr>
          <w:i/>
          <w:sz w:val="28"/>
          <w:szCs w:val="28"/>
        </w:rPr>
        <w:t xml:space="preserve"> </w:t>
      </w:r>
      <w:r w:rsidRPr="00AB6C9F">
        <w:rPr>
          <w:bCs/>
          <w:iCs/>
          <w:sz w:val="28"/>
          <w:szCs w:val="28"/>
        </w:rPr>
        <w:t>Первая в Бурятии</w:t>
      </w:r>
      <w:r>
        <w:rPr>
          <w:bCs/>
          <w:iCs/>
          <w:sz w:val="28"/>
          <w:szCs w:val="28"/>
        </w:rPr>
        <w:t xml:space="preserve"> </w:t>
      </w:r>
      <w:r w:rsidRPr="00AB6C9F">
        <w:rPr>
          <w:bCs/>
          <w:iCs/>
          <w:sz w:val="28"/>
          <w:szCs w:val="28"/>
        </w:rPr>
        <w:t xml:space="preserve">автономная гибридная электростанция заработала в местности «Ара-Харлун» Бичурского района, где ранее не было централизованного электроснабжения. Фермерское хозяйство получило электричество от установки, которая работает от солнечной энергии и </w:t>
      </w:r>
      <w:r w:rsidR="0093506D">
        <w:rPr>
          <w:bCs/>
          <w:iCs/>
          <w:noProof/>
          <w:sz w:val="28"/>
          <w:szCs w:val="28"/>
        </w:rPr>
        <w:drawing>
          <wp:anchor distT="0" distB="0" distL="114300" distR="114300" simplePos="0" relativeHeight="251691008" behindDoc="1" locked="0" layoutInCell="1" allowOverlap="1">
            <wp:simplePos x="0" y="0"/>
            <wp:positionH relativeFrom="column">
              <wp:posOffset>3936365</wp:posOffset>
            </wp:positionH>
            <wp:positionV relativeFrom="paragraph">
              <wp:posOffset>215265</wp:posOffset>
            </wp:positionV>
            <wp:extent cx="2453005" cy="1382395"/>
            <wp:effectExtent l="19050" t="0" r="4445" b="0"/>
            <wp:wrapTight wrapText="bothSides">
              <wp:wrapPolygon edited="0">
                <wp:start x="-168" y="0"/>
                <wp:lineTo x="-168" y="21431"/>
                <wp:lineTo x="21639" y="21431"/>
                <wp:lineTo x="21639" y="0"/>
                <wp:lineTo x="-168" y="0"/>
              </wp:wrapPolygon>
            </wp:wrapTight>
            <wp:docPr id="187" name="Рисунок 5" descr="C:\Users\NovickayaGV\Desktop\e1055e5f728de7aebb6a0c87820a0fc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vickayaGV\Desktop\e1055e5f728de7aebb6a0c87820a0fcf.jpeg"/>
                    <pic:cNvPicPr>
                      <a:picLocks noChangeAspect="1" noChangeArrowheads="1"/>
                    </pic:cNvPicPr>
                  </pic:nvPicPr>
                  <pic:blipFill>
                    <a:blip r:embed="rId90" cstate="print"/>
                    <a:srcRect/>
                    <a:stretch>
                      <a:fillRect/>
                    </a:stretch>
                  </pic:blipFill>
                  <pic:spPr bwMode="auto">
                    <a:xfrm>
                      <a:off x="0" y="0"/>
                      <a:ext cx="2453005" cy="1382395"/>
                    </a:xfrm>
                    <a:prstGeom prst="rect">
                      <a:avLst/>
                    </a:prstGeom>
                    <a:noFill/>
                    <a:ln w="9525">
                      <a:noFill/>
                      <a:miter lim="800000"/>
                      <a:headEnd/>
                      <a:tailEnd/>
                    </a:ln>
                  </pic:spPr>
                </pic:pic>
              </a:graphicData>
            </a:graphic>
          </wp:anchor>
        </w:drawing>
      </w:r>
      <w:r w:rsidRPr="00AB6C9F">
        <w:rPr>
          <w:bCs/>
          <w:iCs/>
          <w:sz w:val="28"/>
          <w:szCs w:val="28"/>
        </w:rPr>
        <w:t>дизтоплива. Такие установки планируется установить в удаленных селах, фермерских хозяйствах и животноводческих стоянках республики</w:t>
      </w:r>
      <w:r>
        <w:rPr>
          <w:bCs/>
          <w:iCs/>
          <w:sz w:val="28"/>
          <w:szCs w:val="28"/>
        </w:rPr>
        <w:t>.</w:t>
      </w:r>
    </w:p>
    <w:p w:rsidR="00AB6C9F" w:rsidRDefault="00AB6C9F" w:rsidP="00492DD2">
      <w:pPr>
        <w:pStyle w:val="af3"/>
        <w:shd w:val="clear" w:color="auto" w:fill="FFFFFF"/>
        <w:tabs>
          <w:tab w:val="left" w:pos="10065"/>
        </w:tabs>
        <w:spacing w:before="0" w:beforeAutospacing="0" w:after="0" w:afterAutospacing="0"/>
        <w:ind w:left="142" w:right="-1" w:firstLine="709"/>
        <w:jc w:val="both"/>
        <w:rPr>
          <w:bCs/>
          <w:iCs/>
          <w:sz w:val="28"/>
          <w:szCs w:val="28"/>
        </w:rPr>
      </w:pPr>
      <w:r w:rsidRPr="00AB6C9F">
        <w:rPr>
          <w:bCs/>
          <w:iCs/>
          <w:sz w:val="28"/>
          <w:szCs w:val="28"/>
        </w:rPr>
        <w:t>Установку фермеру выделила ГК «Хевел». В рамках соглашения с Правительством Бурятии компанией рассматривается возможность строительства автономных гибридных энергоустановок (АГЭУ) в удаленных районах республики. Пилотный проект реализуется в местности «Ара-Харлун» возле села Билютай в Бичурском районе, где в фермерском хозяйстве специалисты ГК «Хевел» смонтировали автономную гибридную электростанцию мощностью 10 кВт.</w:t>
      </w:r>
    </w:p>
    <w:p w:rsidR="00AB6C9F" w:rsidRDefault="00AB6C9F" w:rsidP="00492DD2">
      <w:pPr>
        <w:pStyle w:val="af3"/>
        <w:shd w:val="clear" w:color="auto" w:fill="FFFFFF"/>
        <w:tabs>
          <w:tab w:val="left" w:pos="10065"/>
        </w:tabs>
        <w:spacing w:before="0" w:beforeAutospacing="0" w:after="0" w:afterAutospacing="0"/>
        <w:ind w:left="142" w:right="-1" w:firstLine="709"/>
        <w:jc w:val="both"/>
        <w:rPr>
          <w:bCs/>
          <w:iCs/>
          <w:sz w:val="28"/>
          <w:szCs w:val="28"/>
        </w:rPr>
      </w:pPr>
      <w:r w:rsidRPr="00AB6C9F">
        <w:rPr>
          <w:bCs/>
          <w:iCs/>
          <w:sz w:val="28"/>
          <w:szCs w:val="28"/>
        </w:rPr>
        <w:t>Фермер Тулкимбек Эрматов более 10 лет занимается разведением коней, крупного и мелкого рогатого скота, птицы - только овец более 2500 голов.</w:t>
      </w:r>
      <w:r>
        <w:rPr>
          <w:bCs/>
          <w:iCs/>
          <w:sz w:val="28"/>
          <w:szCs w:val="28"/>
        </w:rPr>
        <w:t xml:space="preserve"> </w:t>
      </w:r>
      <w:r w:rsidRPr="00AB6C9F">
        <w:rPr>
          <w:bCs/>
          <w:iCs/>
          <w:sz w:val="28"/>
          <w:szCs w:val="28"/>
        </w:rPr>
        <w:t>За первый месяц тестовой эксплуатации установка выработала более 100 кВт*ч, полностью обеспечив потребность фермера в электроэнергии. При этом 83% электроэнергии было выработано за счёт солнечных модулей и накопителя энергии без расхода дизельного топлива.</w:t>
      </w:r>
    </w:p>
    <w:p w:rsidR="00AB6C9F" w:rsidRDefault="00AB6C9F" w:rsidP="00492DD2">
      <w:pPr>
        <w:pStyle w:val="af3"/>
        <w:shd w:val="clear" w:color="auto" w:fill="FFFFFF"/>
        <w:tabs>
          <w:tab w:val="left" w:pos="10065"/>
        </w:tabs>
        <w:spacing w:before="0" w:beforeAutospacing="0" w:after="0" w:afterAutospacing="0"/>
        <w:ind w:left="142" w:right="-1" w:firstLine="709"/>
        <w:jc w:val="both"/>
        <w:rPr>
          <w:bCs/>
          <w:iCs/>
          <w:sz w:val="28"/>
          <w:szCs w:val="28"/>
        </w:rPr>
      </w:pPr>
      <w:r w:rsidRPr="00AB6C9F">
        <w:rPr>
          <w:bCs/>
          <w:iCs/>
          <w:sz w:val="28"/>
          <w:szCs w:val="28"/>
        </w:rPr>
        <w:t>Солнечно-дизельная энергоустановка состоит из 6 гетероструктурных солнечных модулей, аккумуляторной батареи емкостью 9,6 кВт*ч, дизельного электрогенератора и инвертора. Для эффективной работы в течение всего года в комплекте также предусмотрен утепленный контейнер, одновременно являющийся основой опорной конструкции для солнечных модулей.</w:t>
      </w:r>
    </w:p>
    <w:p w:rsidR="00CA1970" w:rsidRPr="00CA1970" w:rsidRDefault="00CA1970" w:rsidP="00492DD2">
      <w:pPr>
        <w:pStyle w:val="af3"/>
        <w:shd w:val="clear" w:color="auto" w:fill="FFFFFF"/>
        <w:tabs>
          <w:tab w:val="left" w:pos="10065"/>
        </w:tabs>
        <w:spacing w:before="0" w:beforeAutospacing="0" w:after="0" w:afterAutospacing="0"/>
        <w:ind w:left="142" w:right="-1" w:firstLine="709"/>
        <w:jc w:val="both"/>
        <w:rPr>
          <w:bCs/>
          <w:iCs/>
          <w:sz w:val="28"/>
          <w:szCs w:val="28"/>
        </w:rPr>
      </w:pPr>
      <w:r w:rsidRPr="00CA1970">
        <w:rPr>
          <w:i/>
          <w:noProof/>
          <w:sz w:val="28"/>
          <w:szCs w:val="28"/>
        </w:rPr>
        <w:t>5) рынок мяса и мясной продкции:</w:t>
      </w:r>
      <w:r>
        <w:rPr>
          <w:noProof/>
          <w:sz w:val="28"/>
          <w:szCs w:val="28"/>
        </w:rPr>
        <w:t xml:space="preserve">  </w:t>
      </w:r>
      <w:r w:rsidRPr="00CA1970">
        <w:rPr>
          <w:bCs/>
          <w:iCs/>
          <w:sz w:val="28"/>
          <w:szCs w:val="28"/>
        </w:rPr>
        <w:t>мясная отрасль является ведущей среди предприятий пищевой и перерабатывающей промышленности, ее удельный вес в общем объеме производства продуктов питания составляет около 70%.</w:t>
      </w:r>
    </w:p>
    <w:p w:rsidR="00864A7D" w:rsidRDefault="00CA1970" w:rsidP="00492DD2">
      <w:pPr>
        <w:tabs>
          <w:tab w:val="left" w:pos="10065"/>
        </w:tabs>
        <w:spacing w:after="0" w:line="240" w:lineRule="auto"/>
        <w:ind w:left="142" w:right="-1" w:firstLine="709"/>
        <w:jc w:val="both"/>
        <w:rPr>
          <w:rFonts w:ascii="Times New Roman" w:eastAsia="Times New Roman" w:hAnsi="Times New Roman" w:cs="Times New Roman"/>
          <w:bCs/>
          <w:iCs/>
          <w:sz w:val="28"/>
          <w:szCs w:val="28"/>
        </w:rPr>
      </w:pPr>
      <w:r w:rsidRPr="00CA1970">
        <w:rPr>
          <w:rFonts w:ascii="Times New Roman" w:eastAsia="Times New Roman" w:hAnsi="Times New Roman" w:cs="Times New Roman"/>
          <w:bCs/>
          <w:iCs/>
          <w:sz w:val="28"/>
          <w:szCs w:val="28"/>
        </w:rPr>
        <w:t>Одним их ведущих предприятий отрасли республики является ООО « ПЗ «Николаевский», которое входит в Агрохолдинг «Николаевский» и занимается производством и убоем свиней. Удельный вес предприятия среди производителей мяса и субпродуктов 1 категории Республики Бурятия составляет 9,5%, по производству свинины -12,8%</w:t>
      </w:r>
      <w:r w:rsidR="00864A7D">
        <w:rPr>
          <w:rFonts w:ascii="Times New Roman" w:eastAsia="Times New Roman" w:hAnsi="Times New Roman" w:cs="Times New Roman"/>
          <w:bCs/>
          <w:iCs/>
          <w:sz w:val="28"/>
          <w:szCs w:val="28"/>
        </w:rPr>
        <w:t xml:space="preserve">. </w:t>
      </w:r>
      <w:r w:rsidRPr="00CA1970">
        <w:rPr>
          <w:rFonts w:ascii="Times New Roman" w:eastAsia="Times New Roman" w:hAnsi="Times New Roman" w:cs="Times New Roman"/>
          <w:bCs/>
          <w:iCs/>
          <w:sz w:val="28"/>
          <w:szCs w:val="28"/>
        </w:rPr>
        <w:t>Предприятие уделяет большое внимание повышению качества свинины. В 2017году свинокомплекс заменил поголовья стада с Ирландской породы свиней на Канадскую, более продуктивную, также проведена модернизация производства, приобретено современной оборудование в цех убоя свиней.</w:t>
      </w:r>
    </w:p>
    <w:p w:rsidR="00864A7D" w:rsidRDefault="00CA1970" w:rsidP="00492DD2">
      <w:pPr>
        <w:tabs>
          <w:tab w:val="left" w:pos="10065"/>
        </w:tabs>
        <w:spacing w:after="0" w:line="240" w:lineRule="auto"/>
        <w:ind w:left="142" w:right="-1" w:firstLine="709"/>
        <w:jc w:val="both"/>
        <w:rPr>
          <w:rFonts w:ascii="Times New Roman" w:eastAsia="Times New Roman" w:hAnsi="Times New Roman" w:cs="Times New Roman"/>
          <w:bCs/>
          <w:iCs/>
          <w:sz w:val="28"/>
          <w:szCs w:val="28"/>
        </w:rPr>
      </w:pPr>
      <w:r w:rsidRPr="00CA1970">
        <w:rPr>
          <w:rFonts w:ascii="Times New Roman" w:eastAsia="Times New Roman" w:hAnsi="Times New Roman" w:cs="Times New Roman"/>
          <w:bCs/>
          <w:iCs/>
          <w:sz w:val="28"/>
          <w:szCs w:val="28"/>
        </w:rPr>
        <w:t>В текущем году Минсельхозпродом Республики Бурятия в рамках порядков предоставления субсидий из республиканского бюджета на поддержку агропромышленного комплекса Республики Бурятия ООО «ПЗ «Николаевский» оказана государственная поддержка на возмещение части затрат на приобретение технологического оборудования для убоя и первичной переработки скота.</w:t>
      </w:r>
    </w:p>
    <w:p w:rsidR="006C1A01" w:rsidRDefault="00CA1970" w:rsidP="00492DD2">
      <w:pPr>
        <w:tabs>
          <w:tab w:val="left" w:pos="10065"/>
        </w:tabs>
        <w:spacing w:after="0" w:line="240" w:lineRule="auto"/>
        <w:ind w:left="142" w:right="-1" w:firstLine="709"/>
        <w:jc w:val="both"/>
        <w:rPr>
          <w:rFonts w:ascii="Times New Roman" w:eastAsia="Times New Roman" w:hAnsi="Times New Roman" w:cs="Times New Roman"/>
          <w:bCs/>
          <w:iCs/>
          <w:sz w:val="28"/>
          <w:szCs w:val="28"/>
        </w:rPr>
      </w:pPr>
      <w:r w:rsidRPr="00CA1970">
        <w:rPr>
          <w:rFonts w:ascii="Times New Roman" w:eastAsia="Times New Roman" w:hAnsi="Times New Roman" w:cs="Times New Roman"/>
          <w:bCs/>
          <w:iCs/>
          <w:sz w:val="28"/>
          <w:szCs w:val="28"/>
        </w:rPr>
        <w:t xml:space="preserve">Охлажденное мясо свинины ООО «ПЗ «Николаевский» поступает на переработку на ООО «Эко Фуд», которое также входит в Агрохолдинг </w:t>
      </w:r>
      <w:r w:rsidRPr="00CA1970">
        <w:rPr>
          <w:rFonts w:ascii="Times New Roman" w:eastAsia="Times New Roman" w:hAnsi="Times New Roman" w:cs="Times New Roman"/>
          <w:bCs/>
          <w:iCs/>
          <w:sz w:val="28"/>
          <w:szCs w:val="28"/>
        </w:rPr>
        <w:lastRenderedPageBreak/>
        <w:t>«Николаевский» и занимающееся переработкой мяса и в фирменную торговую сеть магазинов «Николаевский».</w:t>
      </w:r>
    </w:p>
    <w:p w:rsidR="00C8469D" w:rsidRDefault="0093506D" w:rsidP="00492DD2">
      <w:pPr>
        <w:tabs>
          <w:tab w:val="left" w:pos="10065"/>
        </w:tabs>
        <w:spacing w:after="0" w:line="240" w:lineRule="auto"/>
        <w:ind w:left="142" w:right="-1" w:firstLine="709"/>
        <w:jc w:val="both"/>
        <w:rPr>
          <w:rFonts w:ascii="Times New Roman" w:eastAsia="Times New Roman" w:hAnsi="Times New Roman" w:cs="Times New Roman"/>
          <w:bCs/>
          <w:iCs/>
          <w:sz w:val="28"/>
          <w:szCs w:val="28"/>
        </w:rPr>
      </w:pPr>
      <w:r>
        <w:rPr>
          <w:rFonts w:ascii="Times New Roman" w:eastAsia="Times New Roman" w:hAnsi="Times New Roman" w:cs="Times New Roman"/>
          <w:bCs/>
          <w:iCs/>
          <w:noProof/>
          <w:sz w:val="28"/>
          <w:szCs w:val="28"/>
        </w:rPr>
        <w:drawing>
          <wp:anchor distT="0" distB="0" distL="114300" distR="114300" simplePos="0" relativeHeight="251692032" behindDoc="1" locked="0" layoutInCell="1" allowOverlap="1">
            <wp:simplePos x="0" y="0"/>
            <wp:positionH relativeFrom="column">
              <wp:posOffset>4010025</wp:posOffset>
            </wp:positionH>
            <wp:positionV relativeFrom="paragraph">
              <wp:posOffset>500380</wp:posOffset>
            </wp:positionV>
            <wp:extent cx="2340610" cy="1555115"/>
            <wp:effectExtent l="19050" t="0" r="2540" b="0"/>
            <wp:wrapTight wrapText="bothSides">
              <wp:wrapPolygon edited="0">
                <wp:start x="-176" y="0"/>
                <wp:lineTo x="-176" y="21432"/>
                <wp:lineTo x="21623" y="21432"/>
                <wp:lineTo x="21623" y="0"/>
                <wp:lineTo x="-176" y="0"/>
              </wp:wrapPolygon>
            </wp:wrapTight>
            <wp:docPr id="188" name="Рисунок 6" descr="C:\Users\NovickayaGV\Desktop\bcd00a823d6156ee9bbe7f3f624a1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vickayaGV\Desktop\bcd00a823d6156ee9bbe7f3f624a1ba2.jpg"/>
                    <pic:cNvPicPr>
                      <a:picLocks noChangeAspect="1" noChangeArrowheads="1"/>
                    </pic:cNvPicPr>
                  </pic:nvPicPr>
                  <pic:blipFill>
                    <a:blip r:embed="rId91" cstate="print"/>
                    <a:srcRect/>
                    <a:stretch>
                      <a:fillRect/>
                    </a:stretch>
                  </pic:blipFill>
                  <pic:spPr bwMode="auto">
                    <a:xfrm>
                      <a:off x="0" y="0"/>
                      <a:ext cx="2340610" cy="1555115"/>
                    </a:xfrm>
                    <a:prstGeom prst="rect">
                      <a:avLst/>
                    </a:prstGeom>
                    <a:noFill/>
                    <a:ln w="9525">
                      <a:noFill/>
                      <a:miter lim="800000"/>
                      <a:headEnd/>
                      <a:tailEnd/>
                    </a:ln>
                  </pic:spPr>
                </pic:pic>
              </a:graphicData>
            </a:graphic>
          </wp:anchor>
        </w:drawing>
      </w:r>
      <w:r w:rsidR="00C8469D">
        <w:rPr>
          <w:rFonts w:ascii="Times New Roman" w:eastAsia="Times New Roman" w:hAnsi="Times New Roman" w:cs="Times New Roman"/>
          <w:bCs/>
          <w:iCs/>
          <w:sz w:val="28"/>
          <w:szCs w:val="28"/>
        </w:rPr>
        <w:t>6</w:t>
      </w:r>
      <w:r w:rsidR="00864A7D" w:rsidRPr="00864A7D">
        <w:rPr>
          <w:rFonts w:ascii="Times New Roman" w:eastAsia="Times New Roman" w:hAnsi="Times New Roman" w:cs="Times New Roman"/>
          <w:bCs/>
          <w:i/>
          <w:iCs/>
          <w:sz w:val="28"/>
          <w:szCs w:val="28"/>
        </w:rPr>
        <w:t>) рынок услуг жилищно-коммунальное хозяйства</w:t>
      </w:r>
      <w:r w:rsidR="00864A7D">
        <w:rPr>
          <w:rFonts w:ascii="Times New Roman" w:eastAsia="Times New Roman" w:hAnsi="Times New Roman" w:cs="Times New Roman"/>
          <w:bCs/>
          <w:i/>
          <w:iCs/>
          <w:sz w:val="28"/>
          <w:szCs w:val="28"/>
        </w:rPr>
        <w:t>:</w:t>
      </w:r>
      <w:r w:rsidR="00864A7D">
        <w:rPr>
          <w:rFonts w:ascii="Times New Roman" w:eastAsia="Times New Roman" w:hAnsi="Times New Roman" w:cs="Times New Roman"/>
          <w:bCs/>
          <w:iCs/>
          <w:sz w:val="28"/>
          <w:szCs w:val="28"/>
        </w:rPr>
        <w:t xml:space="preserve"> </w:t>
      </w:r>
      <w:r w:rsidR="00864A7D" w:rsidRPr="00864A7D">
        <w:rPr>
          <w:rFonts w:ascii="Times New Roman" w:eastAsia="Times New Roman" w:hAnsi="Times New Roman" w:cs="Times New Roman"/>
          <w:bCs/>
          <w:iCs/>
          <w:sz w:val="28"/>
          <w:szCs w:val="28"/>
        </w:rPr>
        <w:t>В «Школе грамотного потребителя» начались уроки по ЖКХ</w:t>
      </w:r>
      <w:r w:rsidR="00C8469D">
        <w:rPr>
          <w:rFonts w:ascii="Times New Roman" w:eastAsia="Times New Roman" w:hAnsi="Times New Roman" w:cs="Times New Roman"/>
          <w:bCs/>
          <w:iCs/>
          <w:sz w:val="28"/>
          <w:szCs w:val="28"/>
        </w:rPr>
        <w:t xml:space="preserve">. </w:t>
      </w:r>
      <w:r w:rsidR="00864A7D" w:rsidRPr="00864A7D">
        <w:rPr>
          <w:rFonts w:ascii="Times New Roman" w:hAnsi="Times New Roman" w:cs="Times New Roman"/>
          <w:color w:val="333333"/>
          <w:sz w:val="28"/>
          <w:szCs w:val="28"/>
        </w:rPr>
        <w:t>Сколько раз нужно менять песок в песочнице? Можно ли в доме размещать стоматологию с рентген-кабинетом? Чем мы владеем в многоквартирном доме? Ответы на эти и многие другие вопросы вы можете получить, став слушателем «Школы грамотного потребителя ЖКХ», которая действует при «Агентстве Жилстройкомэнерго» Бурятии.</w:t>
      </w:r>
    </w:p>
    <w:p w:rsidR="00C8469D" w:rsidRDefault="00864A7D" w:rsidP="00492DD2">
      <w:pPr>
        <w:tabs>
          <w:tab w:val="left" w:pos="10065"/>
        </w:tabs>
        <w:spacing w:after="0" w:line="240" w:lineRule="auto"/>
        <w:ind w:left="142" w:right="-1" w:firstLine="709"/>
        <w:jc w:val="both"/>
        <w:rPr>
          <w:rFonts w:ascii="Times New Roman" w:hAnsi="Times New Roman" w:cs="Times New Roman"/>
          <w:color w:val="333333"/>
          <w:sz w:val="28"/>
          <w:szCs w:val="28"/>
        </w:rPr>
      </w:pPr>
      <w:r w:rsidRPr="00864A7D">
        <w:rPr>
          <w:rFonts w:ascii="Times New Roman" w:hAnsi="Times New Roman" w:cs="Times New Roman"/>
          <w:color w:val="333333"/>
          <w:sz w:val="28"/>
          <w:szCs w:val="28"/>
        </w:rPr>
        <w:t>В школе набран очередной курс слушателей и начались занятия. Ученики - обычные горожане, которым не безразлично, что происходит в их дворе, доме.</w:t>
      </w:r>
    </w:p>
    <w:p w:rsidR="00C8469D" w:rsidRDefault="00864A7D" w:rsidP="00492DD2">
      <w:pPr>
        <w:tabs>
          <w:tab w:val="left" w:pos="10065"/>
        </w:tabs>
        <w:spacing w:after="0" w:line="240" w:lineRule="auto"/>
        <w:ind w:left="142" w:right="-1" w:firstLine="709"/>
        <w:jc w:val="both"/>
        <w:rPr>
          <w:rFonts w:ascii="Times New Roman" w:hAnsi="Times New Roman" w:cs="Times New Roman"/>
          <w:color w:val="333333"/>
          <w:sz w:val="28"/>
          <w:szCs w:val="28"/>
        </w:rPr>
      </w:pPr>
      <w:r w:rsidRPr="00864A7D">
        <w:rPr>
          <w:rFonts w:ascii="Times New Roman" w:hAnsi="Times New Roman" w:cs="Times New Roman"/>
          <w:color w:val="333333"/>
          <w:sz w:val="28"/>
          <w:szCs w:val="28"/>
        </w:rPr>
        <w:t>На первом занятии эксперты школы рассказали, что такое многоквартирный дом, какие права и обязанности есть у жильцов, что в многоквартирном доме является общим имуществом, а что – личным. Например, слушатели школы узнали, что места на подземных парковках в многоквартирных домах являются отдельными объектами недвижимости.</w:t>
      </w:r>
    </w:p>
    <w:p w:rsidR="006C1A01" w:rsidRPr="00C8469D" w:rsidRDefault="00864A7D" w:rsidP="00492DD2">
      <w:pPr>
        <w:tabs>
          <w:tab w:val="left" w:pos="10065"/>
        </w:tabs>
        <w:spacing w:after="0" w:line="240" w:lineRule="auto"/>
        <w:ind w:left="142" w:right="-1" w:firstLine="709"/>
        <w:jc w:val="both"/>
        <w:rPr>
          <w:rFonts w:ascii="Times New Roman" w:eastAsia="Times New Roman" w:hAnsi="Times New Roman" w:cs="Times New Roman"/>
          <w:bCs/>
          <w:iCs/>
          <w:sz w:val="28"/>
          <w:szCs w:val="28"/>
        </w:rPr>
      </w:pPr>
      <w:r w:rsidRPr="00864A7D">
        <w:rPr>
          <w:rFonts w:ascii="Times New Roman" w:hAnsi="Times New Roman" w:cs="Times New Roman"/>
          <w:color w:val="333333"/>
          <w:sz w:val="28"/>
          <w:szCs w:val="28"/>
        </w:rPr>
        <w:t>О школе жители Улан-Удэ узнают от соседей, членов советов домов, которые уже прошли уроки жилищной грамотности. Кто-то узнает о ней из интернета, пытаясь найти ответы на вопросы о ЖКХ.</w:t>
      </w:r>
      <w:r w:rsidR="00C8469D">
        <w:rPr>
          <w:rFonts w:ascii="Times New Roman" w:hAnsi="Times New Roman" w:cs="Times New Roman"/>
          <w:color w:val="333333"/>
          <w:sz w:val="28"/>
          <w:szCs w:val="28"/>
        </w:rPr>
        <w:t xml:space="preserve"> У</w:t>
      </w:r>
      <w:r w:rsidRPr="00864A7D">
        <w:rPr>
          <w:rFonts w:ascii="Times New Roman" w:hAnsi="Times New Roman" w:cs="Times New Roman"/>
          <w:color w:val="333333"/>
          <w:sz w:val="28"/>
          <w:szCs w:val="28"/>
        </w:rPr>
        <w:t>роки проходят по мере наполняемости групп по вторникам и четвергам с 17.00 до 19.00 по адресу: г. Улан-Удэ, ул. Бабушкина, 14 а, офис 26. После обучения все слушатели получают сертификаты о том, что прошли начальный курс «Школы грамотного потребителя ЖКХ». Занятия для всех бесплатные.</w:t>
      </w:r>
    </w:p>
    <w:p w:rsidR="00C8199E" w:rsidRDefault="00C8199E" w:rsidP="00492DD2">
      <w:pPr>
        <w:tabs>
          <w:tab w:val="left" w:pos="10065"/>
        </w:tabs>
        <w:spacing w:after="0" w:line="240" w:lineRule="auto"/>
        <w:ind w:left="142" w:right="-1" w:firstLine="709"/>
        <w:jc w:val="center"/>
        <w:rPr>
          <w:rFonts w:ascii="Times New Roman" w:hAnsi="Times New Roman" w:cs="Times New Roman"/>
          <w:b/>
          <w:sz w:val="28"/>
          <w:szCs w:val="28"/>
        </w:rPr>
      </w:pPr>
    </w:p>
    <w:p w:rsidR="003F2B7E" w:rsidRPr="005E5E1D" w:rsidRDefault="006313AE" w:rsidP="00492DD2">
      <w:pPr>
        <w:tabs>
          <w:tab w:val="left" w:pos="10065"/>
        </w:tabs>
        <w:spacing w:after="0" w:line="240" w:lineRule="auto"/>
        <w:ind w:left="142" w:right="-1" w:firstLine="709"/>
        <w:jc w:val="center"/>
        <w:rPr>
          <w:rFonts w:ascii="Times New Roman" w:hAnsi="Times New Roman" w:cs="Times New Roman"/>
          <w:b/>
          <w:sz w:val="28"/>
          <w:szCs w:val="28"/>
        </w:rPr>
      </w:pPr>
      <w:r w:rsidRPr="00181203">
        <w:rPr>
          <w:rFonts w:ascii="Times New Roman" w:hAnsi="Times New Roman" w:cs="Times New Roman"/>
          <w:b/>
          <w:sz w:val="28"/>
          <w:szCs w:val="28"/>
        </w:rPr>
        <w:t>3</w:t>
      </w:r>
      <w:r w:rsidR="00BD4E7D" w:rsidRPr="00181203">
        <w:rPr>
          <w:rFonts w:ascii="Times New Roman" w:hAnsi="Times New Roman" w:cs="Times New Roman"/>
          <w:b/>
          <w:sz w:val="28"/>
          <w:szCs w:val="28"/>
        </w:rPr>
        <w:t>.3</w:t>
      </w:r>
      <w:r w:rsidR="00AD28D2" w:rsidRPr="00181203">
        <w:rPr>
          <w:rFonts w:ascii="Times New Roman" w:hAnsi="Times New Roman" w:cs="Times New Roman"/>
          <w:b/>
          <w:sz w:val="28"/>
          <w:szCs w:val="28"/>
        </w:rPr>
        <w:t>.</w:t>
      </w:r>
      <w:r w:rsidR="00AD28D2" w:rsidRPr="00181203">
        <w:rPr>
          <w:sz w:val="28"/>
          <w:szCs w:val="28"/>
        </w:rPr>
        <w:t xml:space="preserve"> </w:t>
      </w:r>
      <w:r w:rsidR="00AD28D2" w:rsidRPr="00181203">
        <w:rPr>
          <w:rFonts w:ascii="Times New Roman" w:hAnsi="Times New Roman" w:cs="Times New Roman"/>
          <w:b/>
          <w:sz w:val="28"/>
          <w:szCs w:val="28"/>
        </w:rPr>
        <w:t xml:space="preserve">Практика </w:t>
      </w:r>
      <w:r w:rsidR="001B1B27" w:rsidRPr="00181203">
        <w:rPr>
          <w:rFonts w:ascii="Times New Roman" w:hAnsi="Times New Roman" w:cs="Times New Roman"/>
          <w:b/>
          <w:sz w:val="28"/>
          <w:szCs w:val="28"/>
        </w:rPr>
        <w:t xml:space="preserve">Бурятского Управления антимонопольной службы </w:t>
      </w:r>
      <w:r w:rsidR="00630ED6" w:rsidRPr="00181203">
        <w:rPr>
          <w:rFonts w:ascii="Times New Roman" w:hAnsi="Times New Roman" w:cs="Times New Roman"/>
          <w:b/>
          <w:sz w:val="28"/>
          <w:szCs w:val="28"/>
        </w:rPr>
        <w:t>России</w:t>
      </w:r>
    </w:p>
    <w:p w:rsidR="00AD28D2" w:rsidRPr="00270410" w:rsidRDefault="00AD28D2" w:rsidP="00492DD2">
      <w:pPr>
        <w:tabs>
          <w:tab w:val="left" w:pos="10065"/>
        </w:tabs>
        <w:spacing w:after="0" w:line="240" w:lineRule="auto"/>
        <w:ind w:left="142" w:right="-1" w:firstLine="709"/>
        <w:jc w:val="both"/>
        <w:rPr>
          <w:rFonts w:ascii="Times New Roman" w:hAnsi="Times New Roman" w:cs="Times New Roman"/>
          <w:sz w:val="28"/>
          <w:szCs w:val="28"/>
        </w:rPr>
      </w:pPr>
      <w:r w:rsidRPr="005C5575">
        <w:rPr>
          <w:rFonts w:ascii="Times New Roman" w:hAnsi="Times New Roman" w:cs="Times New Roman"/>
          <w:sz w:val="28"/>
          <w:szCs w:val="28"/>
        </w:rPr>
        <w:t xml:space="preserve">В рамках осуществления контроля за соблюдением на территории </w:t>
      </w:r>
      <w:r w:rsidR="005C5575" w:rsidRPr="005C5575">
        <w:rPr>
          <w:rFonts w:ascii="Times New Roman" w:hAnsi="Times New Roman" w:cs="Times New Roman"/>
          <w:sz w:val="28"/>
          <w:szCs w:val="28"/>
        </w:rPr>
        <w:t>Республики Бурятия</w:t>
      </w:r>
      <w:r w:rsidRPr="005C5575">
        <w:rPr>
          <w:rFonts w:ascii="Times New Roman" w:hAnsi="Times New Roman" w:cs="Times New Roman"/>
          <w:sz w:val="28"/>
          <w:szCs w:val="28"/>
        </w:rPr>
        <w:t xml:space="preserve"> антимонопольного законодательства в 201</w:t>
      </w:r>
      <w:r w:rsidR="0022307D">
        <w:rPr>
          <w:rFonts w:ascii="Times New Roman" w:hAnsi="Times New Roman" w:cs="Times New Roman"/>
          <w:sz w:val="28"/>
          <w:szCs w:val="28"/>
        </w:rPr>
        <w:t>7</w:t>
      </w:r>
      <w:r w:rsidRPr="005C5575">
        <w:rPr>
          <w:rFonts w:ascii="Times New Roman" w:hAnsi="Times New Roman" w:cs="Times New Roman"/>
          <w:sz w:val="28"/>
          <w:szCs w:val="28"/>
        </w:rPr>
        <w:t xml:space="preserve"> году  </w:t>
      </w:r>
      <w:r w:rsidR="005C5575" w:rsidRPr="005C5575">
        <w:rPr>
          <w:rFonts w:ascii="Times New Roman" w:hAnsi="Times New Roman" w:cs="Times New Roman"/>
          <w:sz w:val="28"/>
          <w:szCs w:val="28"/>
        </w:rPr>
        <w:t xml:space="preserve">Бурятским </w:t>
      </w:r>
      <w:r w:rsidRPr="005C5575">
        <w:rPr>
          <w:rFonts w:ascii="Times New Roman" w:hAnsi="Times New Roman" w:cs="Times New Roman"/>
          <w:sz w:val="28"/>
          <w:szCs w:val="28"/>
        </w:rPr>
        <w:t xml:space="preserve"> УФАС России </w:t>
      </w:r>
      <w:r w:rsidRPr="00270410">
        <w:rPr>
          <w:rFonts w:ascii="Times New Roman" w:hAnsi="Times New Roman" w:cs="Times New Roman"/>
          <w:sz w:val="28"/>
          <w:szCs w:val="28"/>
        </w:rPr>
        <w:t xml:space="preserve">рассмотрено </w:t>
      </w:r>
      <w:r w:rsidR="0022307D">
        <w:rPr>
          <w:rFonts w:ascii="Times New Roman" w:hAnsi="Times New Roman" w:cs="Times New Roman"/>
          <w:sz w:val="28"/>
          <w:szCs w:val="28"/>
        </w:rPr>
        <w:t>3</w:t>
      </w:r>
      <w:r w:rsidR="00C75ABD">
        <w:rPr>
          <w:rFonts w:ascii="Times New Roman" w:hAnsi="Times New Roman" w:cs="Times New Roman"/>
          <w:sz w:val="28"/>
          <w:szCs w:val="28"/>
        </w:rPr>
        <w:t>29</w:t>
      </w:r>
      <w:r w:rsidR="0022307D">
        <w:rPr>
          <w:rFonts w:ascii="Times New Roman" w:hAnsi="Times New Roman" w:cs="Times New Roman"/>
          <w:sz w:val="28"/>
          <w:szCs w:val="28"/>
        </w:rPr>
        <w:t xml:space="preserve"> </w:t>
      </w:r>
      <w:r w:rsidRPr="00270410">
        <w:rPr>
          <w:rFonts w:ascii="Times New Roman" w:hAnsi="Times New Roman" w:cs="Times New Roman"/>
          <w:sz w:val="28"/>
          <w:szCs w:val="28"/>
        </w:rPr>
        <w:t>заявлени</w:t>
      </w:r>
      <w:r w:rsidR="0022307D">
        <w:rPr>
          <w:rFonts w:ascii="Times New Roman" w:hAnsi="Times New Roman" w:cs="Times New Roman"/>
          <w:sz w:val="28"/>
          <w:szCs w:val="28"/>
        </w:rPr>
        <w:t>й</w:t>
      </w:r>
      <w:r w:rsidRPr="00270410">
        <w:rPr>
          <w:rFonts w:ascii="Times New Roman" w:hAnsi="Times New Roman" w:cs="Times New Roman"/>
          <w:sz w:val="28"/>
          <w:szCs w:val="28"/>
        </w:rPr>
        <w:t xml:space="preserve"> о признаках нарушения Федерального закона</w:t>
      </w:r>
      <w:r w:rsidRPr="00270410">
        <w:rPr>
          <w:sz w:val="28"/>
          <w:szCs w:val="28"/>
        </w:rPr>
        <w:t xml:space="preserve"> </w:t>
      </w:r>
      <w:r w:rsidRPr="00270410">
        <w:rPr>
          <w:rFonts w:ascii="Times New Roman" w:hAnsi="Times New Roman" w:cs="Times New Roman"/>
          <w:sz w:val="28"/>
          <w:szCs w:val="28"/>
        </w:rPr>
        <w:t xml:space="preserve">от 26.07.2006 №135-ФЗ «О защите конкуренции», выявлено </w:t>
      </w:r>
      <w:r w:rsidR="00C75ABD">
        <w:rPr>
          <w:rFonts w:ascii="Times New Roman" w:hAnsi="Times New Roman" w:cs="Times New Roman"/>
          <w:sz w:val="28"/>
          <w:szCs w:val="28"/>
        </w:rPr>
        <w:t>2</w:t>
      </w:r>
      <w:r w:rsidR="0022307D">
        <w:rPr>
          <w:rFonts w:ascii="Times New Roman" w:hAnsi="Times New Roman" w:cs="Times New Roman"/>
          <w:sz w:val="28"/>
          <w:szCs w:val="28"/>
        </w:rPr>
        <w:t>0</w:t>
      </w:r>
      <w:r w:rsidR="00630ED6" w:rsidRPr="00270410">
        <w:rPr>
          <w:rFonts w:ascii="Times New Roman" w:hAnsi="Times New Roman" w:cs="Times New Roman"/>
          <w:sz w:val="28"/>
          <w:szCs w:val="28"/>
        </w:rPr>
        <w:t xml:space="preserve"> </w:t>
      </w:r>
      <w:r w:rsidRPr="00270410">
        <w:rPr>
          <w:rFonts w:ascii="Times New Roman" w:hAnsi="Times New Roman" w:cs="Times New Roman"/>
          <w:sz w:val="28"/>
          <w:szCs w:val="28"/>
        </w:rPr>
        <w:t xml:space="preserve"> нарушений.</w:t>
      </w:r>
    </w:p>
    <w:p w:rsidR="00AD28D2" w:rsidRPr="00D318A0" w:rsidRDefault="00AD28D2" w:rsidP="00492DD2">
      <w:pPr>
        <w:tabs>
          <w:tab w:val="left" w:pos="10065"/>
        </w:tabs>
        <w:spacing w:after="0" w:line="240" w:lineRule="auto"/>
        <w:ind w:left="142" w:right="-1" w:firstLine="709"/>
        <w:jc w:val="both"/>
        <w:rPr>
          <w:rFonts w:ascii="Times New Roman" w:hAnsi="Times New Roman" w:cs="Times New Roman"/>
          <w:sz w:val="28"/>
          <w:szCs w:val="28"/>
        </w:rPr>
      </w:pPr>
      <w:r w:rsidRPr="00D318A0">
        <w:rPr>
          <w:rFonts w:ascii="Times New Roman" w:hAnsi="Times New Roman" w:cs="Times New Roman"/>
          <w:sz w:val="28"/>
          <w:szCs w:val="28"/>
        </w:rPr>
        <w:t xml:space="preserve">Наибольшее количество </w:t>
      </w:r>
      <w:r w:rsidRPr="00D318A0">
        <w:rPr>
          <w:rFonts w:ascii="Times New Roman" w:hAnsi="Times New Roman" w:cs="Times New Roman"/>
          <w:b/>
          <w:sz w:val="28"/>
          <w:szCs w:val="28"/>
        </w:rPr>
        <w:t>заявлений</w:t>
      </w:r>
      <w:r w:rsidRPr="00D318A0">
        <w:rPr>
          <w:rFonts w:ascii="Times New Roman" w:hAnsi="Times New Roman" w:cs="Times New Roman"/>
          <w:sz w:val="28"/>
          <w:szCs w:val="28"/>
        </w:rPr>
        <w:t xml:space="preserve"> о признаках нарушения антимонопольного законодательства поступило по таким сферам деяте</w:t>
      </w:r>
      <w:r w:rsidR="0022307D">
        <w:rPr>
          <w:rFonts w:ascii="Times New Roman" w:hAnsi="Times New Roman" w:cs="Times New Roman"/>
          <w:sz w:val="28"/>
          <w:szCs w:val="28"/>
        </w:rPr>
        <w:t>льности, как: электрос</w:t>
      </w:r>
      <w:r w:rsidRPr="00D318A0">
        <w:rPr>
          <w:rFonts w:ascii="Times New Roman" w:hAnsi="Times New Roman" w:cs="Times New Roman"/>
          <w:sz w:val="28"/>
          <w:szCs w:val="28"/>
        </w:rPr>
        <w:t>набжение</w:t>
      </w:r>
      <w:r w:rsidR="00C75ABD">
        <w:rPr>
          <w:rFonts w:ascii="Times New Roman" w:hAnsi="Times New Roman" w:cs="Times New Roman"/>
          <w:sz w:val="28"/>
          <w:szCs w:val="28"/>
        </w:rPr>
        <w:t xml:space="preserve"> и жилищно-коммунальное хозяйство</w:t>
      </w:r>
      <w:r w:rsidR="00C71566" w:rsidRPr="00D318A0">
        <w:rPr>
          <w:rFonts w:ascii="Times New Roman" w:hAnsi="Times New Roman" w:cs="Times New Roman"/>
          <w:sz w:val="28"/>
          <w:szCs w:val="28"/>
        </w:rPr>
        <w:t xml:space="preserve"> (граф.</w:t>
      </w:r>
      <w:r w:rsidR="00D318A0">
        <w:rPr>
          <w:rFonts w:ascii="Times New Roman" w:hAnsi="Times New Roman" w:cs="Times New Roman"/>
          <w:sz w:val="28"/>
          <w:szCs w:val="28"/>
        </w:rPr>
        <w:t xml:space="preserve"> </w:t>
      </w:r>
      <w:r w:rsidR="00406796">
        <w:rPr>
          <w:rFonts w:ascii="Times New Roman" w:hAnsi="Times New Roman" w:cs="Times New Roman"/>
          <w:sz w:val="28"/>
          <w:szCs w:val="28"/>
        </w:rPr>
        <w:t>40</w:t>
      </w:r>
      <w:r w:rsidR="00C71566" w:rsidRPr="00D318A0">
        <w:rPr>
          <w:rFonts w:ascii="Times New Roman" w:hAnsi="Times New Roman" w:cs="Times New Roman"/>
          <w:sz w:val="28"/>
          <w:szCs w:val="28"/>
        </w:rPr>
        <w:t>)</w:t>
      </w:r>
      <w:r w:rsidRPr="00D318A0">
        <w:rPr>
          <w:rFonts w:ascii="Times New Roman" w:hAnsi="Times New Roman" w:cs="Times New Roman"/>
          <w:sz w:val="28"/>
          <w:szCs w:val="28"/>
        </w:rPr>
        <w:t>.</w:t>
      </w:r>
    </w:p>
    <w:p w:rsidR="0093506D" w:rsidRDefault="0093506D" w:rsidP="00492DD2">
      <w:pPr>
        <w:tabs>
          <w:tab w:val="left" w:pos="10065"/>
        </w:tabs>
        <w:spacing w:after="0" w:line="240" w:lineRule="auto"/>
        <w:ind w:left="142" w:right="-1" w:firstLine="709"/>
        <w:jc w:val="right"/>
        <w:rPr>
          <w:rFonts w:ascii="Times New Roman" w:hAnsi="Times New Roman" w:cs="Times New Roman"/>
          <w:sz w:val="24"/>
          <w:szCs w:val="24"/>
        </w:rPr>
      </w:pPr>
    </w:p>
    <w:p w:rsidR="0093506D" w:rsidRDefault="0093506D" w:rsidP="00492DD2">
      <w:pPr>
        <w:tabs>
          <w:tab w:val="left" w:pos="10065"/>
        </w:tabs>
        <w:spacing w:after="0" w:line="240" w:lineRule="auto"/>
        <w:ind w:left="142" w:right="-1" w:firstLine="709"/>
        <w:jc w:val="right"/>
        <w:rPr>
          <w:rFonts w:ascii="Times New Roman" w:hAnsi="Times New Roman" w:cs="Times New Roman"/>
          <w:sz w:val="24"/>
          <w:szCs w:val="24"/>
        </w:rPr>
      </w:pPr>
    </w:p>
    <w:p w:rsidR="0093506D" w:rsidRDefault="0093506D" w:rsidP="00492DD2">
      <w:pPr>
        <w:tabs>
          <w:tab w:val="left" w:pos="10065"/>
        </w:tabs>
        <w:spacing w:after="0" w:line="240" w:lineRule="auto"/>
        <w:ind w:left="142" w:right="-1" w:firstLine="709"/>
        <w:jc w:val="right"/>
        <w:rPr>
          <w:rFonts w:ascii="Times New Roman" w:hAnsi="Times New Roman" w:cs="Times New Roman"/>
          <w:sz w:val="24"/>
          <w:szCs w:val="24"/>
        </w:rPr>
      </w:pPr>
    </w:p>
    <w:p w:rsidR="0093506D" w:rsidRDefault="0093506D" w:rsidP="00492DD2">
      <w:pPr>
        <w:tabs>
          <w:tab w:val="left" w:pos="10065"/>
        </w:tabs>
        <w:spacing w:after="0" w:line="240" w:lineRule="auto"/>
        <w:ind w:left="142" w:right="-1" w:firstLine="709"/>
        <w:jc w:val="right"/>
        <w:rPr>
          <w:rFonts w:ascii="Times New Roman" w:hAnsi="Times New Roman" w:cs="Times New Roman"/>
          <w:sz w:val="24"/>
          <w:szCs w:val="24"/>
        </w:rPr>
      </w:pPr>
    </w:p>
    <w:p w:rsidR="0093506D" w:rsidRDefault="0093506D" w:rsidP="00492DD2">
      <w:pPr>
        <w:tabs>
          <w:tab w:val="left" w:pos="10065"/>
        </w:tabs>
        <w:spacing w:after="0" w:line="240" w:lineRule="auto"/>
        <w:ind w:left="142" w:right="-1" w:firstLine="709"/>
        <w:jc w:val="right"/>
        <w:rPr>
          <w:rFonts w:ascii="Times New Roman" w:hAnsi="Times New Roman" w:cs="Times New Roman"/>
          <w:sz w:val="24"/>
          <w:szCs w:val="24"/>
        </w:rPr>
      </w:pPr>
    </w:p>
    <w:p w:rsidR="0093506D" w:rsidRDefault="0093506D" w:rsidP="00492DD2">
      <w:pPr>
        <w:tabs>
          <w:tab w:val="left" w:pos="10065"/>
        </w:tabs>
        <w:spacing w:after="0" w:line="240" w:lineRule="auto"/>
        <w:ind w:left="142" w:right="-1" w:firstLine="709"/>
        <w:jc w:val="right"/>
        <w:rPr>
          <w:rFonts w:ascii="Times New Roman" w:hAnsi="Times New Roman" w:cs="Times New Roman"/>
          <w:sz w:val="24"/>
          <w:szCs w:val="24"/>
        </w:rPr>
      </w:pPr>
    </w:p>
    <w:p w:rsidR="0093506D" w:rsidRDefault="0093506D" w:rsidP="00492DD2">
      <w:pPr>
        <w:tabs>
          <w:tab w:val="left" w:pos="10065"/>
        </w:tabs>
        <w:spacing w:after="0" w:line="240" w:lineRule="auto"/>
        <w:ind w:left="142" w:right="-1" w:firstLine="709"/>
        <w:jc w:val="right"/>
        <w:rPr>
          <w:rFonts w:ascii="Times New Roman" w:hAnsi="Times New Roman" w:cs="Times New Roman"/>
          <w:sz w:val="24"/>
          <w:szCs w:val="24"/>
        </w:rPr>
      </w:pPr>
    </w:p>
    <w:p w:rsidR="0093506D" w:rsidRDefault="0093506D" w:rsidP="00492DD2">
      <w:pPr>
        <w:tabs>
          <w:tab w:val="left" w:pos="10065"/>
        </w:tabs>
        <w:spacing w:after="0" w:line="240" w:lineRule="auto"/>
        <w:ind w:left="142" w:right="-1" w:firstLine="709"/>
        <w:jc w:val="right"/>
        <w:rPr>
          <w:rFonts w:ascii="Times New Roman" w:hAnsi="Times New Roman" w:cs="Times New Roman"/>
          <w:sz w:val="24"/>
          <w:szCs w:val="24"/>
        </w:rPr>
      </w:pPr>
    </w:p>
    <w:p w:rsidR="0093506D" w:rsidRDefault="0093506D" w:rsidP="00492DD2">
      <w:pPr>
        <w:tabs>
          <w:tab w:val="left" w:pos="10065"/>
        </w:tabs>
        <w:spacing w:after="0" w:line="240" w:lineRule="auto"/>
        <w:ind w:left="142" w:right="-1" w:firstLine="709"/>
        <w:jc w:val="right"/>
        <w:rPr>
          <w:rFonts w:ascii="Times New Roman" w:hAnsi="Times New Roman" w:cs="Times New Roman"/>
          <w:sz w:val="24"/>
          <w:szCs w:val="24"/>
        </w:rPr>
      </w:pPr>
    </w:p>
    <w:p w:rsidR="0093506D" w:rsidRDefault="0093506D" w:rsidP="00492DD2">
      <w:pPr>
        <w:tabs>
          <w:tab w:val="left" w:pos="10065"/>
        </w:tabs>
        <w:spacing w:after="0" w:line="240" w:lineRule="auto"/>
        <w:ind w:left="142" w:right="-1" w:firstLine="709"/>
        <w:jc w:val="right"/>
        <w:rPr>
          <w:rFonts w:ascii="Times New Roman" w:hAnsi="Times New Roman" w:cs="Times New Roman"/>
          <w:sz w:val="24"/>
          <w:szCs w:val="24"/>
        </w:rPr>
      </w:pPr>
    </w:p>
    <w:p w:rsidR="00334CA2" w:rsidRPr="00270410" w:rsidRDefault="00334CA2" w:rsidP="00492DD2">
      <w:pPr>
        <w:tabs>
          <w:tab w:val="left" w:pos="10065"/>
        </w:tabs>
        <w:spacing w:after="0" w:line="240" w:lineRule="auto"/>
        <w:ind w:left="142" w:right="-1" w:firstLine="709"/>
        <w:jc w:val="right"/>
        <w:rPr>
          <w:rFonts w:ascii="Times New Roman" w:hAnsi="Times New Roman" w:cs="Times New Roman"/>
          <w:sz w:val="24"/>
          <w:szCs w:val="24"/>
        </w:rPr>
      </w:pPr>
      <w:r w:rsidRPr="00270410">
        <w:rPr>
          <w:rFonts w:ascii="Times New Roman" w:hAnsi="Times New Roman" w:cs="Times New Roman"/>
          <w:sz w:val="24"/>
          <w:szCs w:val="24"/>
        </w:rPr>
        <w:lastRenderedPageBreak/>
        <w:t xml:space="preserve">График </w:t>
      </w:r>
      <w:r w:rsidR="002C1E54">
        <w:rPr>
          <w:rFonts w:ascii="Times New Roman" w:hAnsi="Times New Roman" w:cs="Times New Roman"/>
          <w:sz w:val="24"/>
          <w:szCs w:val="24"/>
        </w:rPr>
        <w:t>40</w:t>
      </w:r>
    </w:p>
    <w:p w:rsidR="00270410" w:rsidRDefault="00334CA2" w:rsidP="00492DD2">
      <w:pPr>
        <w:tabs>
          <w:tab w:val="left" w:pos="10065"/>
        </w:tabs>
        <w:spacing w:after="0" w:line="240" w:lineRule="auto"/>
        <w:ind w:left="142" w:right="-1" w:firstLine="709"/>
        <w:jc w:val="center"/>
        <w:rPr>
          <w:rFonts w:ascii="Times New Roman" w:hAnsi="Times New Roman" w:cs="Times New Roman"/>
          <w:sz w:val="24"/>
          <w:szCs w:val="24"/>
        </w:rPr>
      </w:pPr>
      <w:r w:rsidRPr="00270410">
        <w:rPr>
          <w:rFonts w:ascii="Times New Roman" w:hAnsi="Times New Roman" w:cs="Times New Roman"/>
          <w:sz w:val="24"/>
          <w:szCs w:val="24"/>
        </w:rPr>
        <w:t xml:space="preserve">Структура </w:t>
      </w:r>
      <w:r w:rsidR="0017137B" w:rsidRPr="00270410">
        <w:rPr>
          <w:rFonts w:ascii="Times New Roman" w:hAnsi="Times New Roman" w:cs="Times New Roman"/>
          <w:sz w:val="24"/>
          <w:szCs w:val="24"/>
        </w:rPr>
        <w:t xml:space="preserve">количества </w:t>
      </w:r>
      <w:r w:rsidRPr="00270410">
        <w:rPr>
          <w:rFonts w:ascii="Times New Roman" w:hAnsi="Times New Roman" w:cs="Times New Roman"/>
          <w:sz w:val="24"/>
          <w:szCs w:val="24"/>
        </w:rPr>
        <w:t>заявлений о признаках нарушения антимонопольного законодательства</w:t>
      </w:r>
      <w:r w:rsidR="00BD1E38" w:rsidRPr="00270410">
        <w:rPr>
          <w:rFonts w:ascii="Times New Roman" w:hAnsi="Times New Roman" w:cs="Times New Roman"/>
          <w:sz w:val="24"/>
          <w:szCs w:val="24"/>
        </w:rPr>
        <w:t>,</w:t>
      </w:r>
      <w:r w:rsidRPr="00270410">
        <w:rPr>
          <w:rFonts w:ascii="Times New Roman" w:hAnsi="Times New Roman" w:cs="Times New Roman"/>
          <w:sz w:val="24"/>
          <w:szCs w:val="24"/>
        </w:rPr>
        <w:t xml:space="preserve"> </w:t>
      </w:r>
      <w:r w:rsidR="00BD1E38" w:rsidRPr="00270410">
        <w:rPr>
          <w:rFonts w:ascii="Times New Roman" w:hAnsi="Times New Roman" w:cs="Times New Roman"/>
          <w:sz w:val="24"/>
          <w:szCs w:val="24"/>
        </w:rPr>
        <w:t xml:space="preserve">поступивших </w:t>
      </w:r>
      <w:r w:rsidRPr="00270410">
        <w:rPr>
          <w:rFonts w:ascii="Times New Roman" w:hAnsi="Times New Roman" w:cs="Times New Roman"/>
          <w:sz w:val="24"/>
          <w:szCs w:val="24"/>
        </w:rPr>
        <w:t xml:space="preserve">в </w:t>
      </w:r>
      <w:r w:rsidR="00630ED6" w:rsidRPr="00270410">
        <w:rPr>
          <w:rFonts w:ascii="Times New Roman" w:hAnsi="Times New Roman" w:cs="Times New Roman"/>
          <w:sz w:val="24"/>
          <w:szCs w:val="24"/>
        </w:rPr>
        <w:t>Бурятское</w:t>
      </w:r>
      <w:r w:rsidRPr="00270410">
        <w:rPr>
          <w:rFonts w:ascii="Times New Roman" w:hAnsi="Times New Roman" w:cs="Times New Roman"/>
          <w:sz w:val="24"/>
          <w:szCs w:val="24"/>
        </w:rPr>
        <w:t xml:space="preserve"> УФАС России</w:t>
      </w:r>
      <w:r w:rsidR="00BD1E38" w:rsidRPr="00270410">
        <w:rPr>
          <w:rFonts w:ascii="Times New Roman" w:hAnsi="Times New Roman" w:cs="Times New Roman"/>
          <w:sz w:val="24"/>
          <w:szCs w:val="24"/>
        </w:rPr>
        <w:t>,</w:t>
      </w:r>
      <w:r w:rsidRPr="00270410">
        <w:rPr>
          <w:rFonts w:ascii="Times New Roman" w:hAnsi="Times New Roman" w:cs="Times New Roman"/>
          <w:sz w:val="24"/>
          <w:szCs w:val="24"/>
        </w:rPr>
        <w:t xml:space="preserve"> </w:t>
      </w:r>
      <w:r w:rsidR="00D318A0" w:rsidRPr="00270410">
        <w:rPr>
          <w:rFonts w:ascii="Times New Roman" w:hAnsi="Times New Roman" w:cs="Times New Roman"/>
          <w:sz w:val="24"/>
          <w:szCs w:val="24"/>
        </w:rPr>
        <w:t xml:space="preserve"> по сферам </w:t>
      </w:r>
      <w:r w:rsidRPr="00270410">
        <w:rPr>
          <w:rFonts w:ascii="Times New Roman" w:hAnsi="Times New Roman" w:cs="Times New Roman"/>
          <w:sz w:val="24"/>
          <w:szCs w:val="24"/>
        </w:rPr>
        <w:t xml:space="preserve">деятельности </w:t>
      </w:r>
    </w:p>
    <w:p w:rsidR="00334CA2" w:rsidRPr="00270410" w:rsidRDefault="00334CA2" w:rsidP="00492DD2">
      <w:pPr>
        <w:tabs>
          <w:tab w:val="left" w:pos="10065"/>
        </w:tabs>
        <w:spacing w:after="0" w:line="240" w:lineRule="auto"/>
        <w:ind w:left="142" w:right="-1" w:firstLine="709"/>
        <w:jc w:val="center"/>
        <w:rPr>
          <w:rFonts w:ascii="Times New Roman" w:hAnsi="Times New Roman" w:cs="Times New Roman"/>
          <w:sz w:val="24"/>
          <w:szCs w:val="24"/>
        </w:rPr>
      </w:pPr>
      <w:r w:rsidRPr="00270410">
        <w:rPr>
          <w:rFonts w:ascii="Times New Roman" w:hAnsi="Times New Roman" w:cs="Times New Roman"/>
          <w:sz w:val="24"/>
          <w:szCs w:val="24"/>
        </w:rPr>
        <w:t>в 201</w:t>
      </w:r>
      <w:r w:rsidR="00915A35">
        <w:rPr>
          <w:rFonts w:ascii="Times New Roman" w:hAnsi="Times New Roman" w:cs="Times New Roman"/>
          <w:sz w:val="24"/>
          <w:szCs w:val="24"/>
        </w:rPr>
        <w:t>8</w:t>
      </w:r>
      <w:r w:rsidR="00270410">
        <w:rPr>
          <w:rFonts w:ascii="Times New Roman" w:hAnsi="Times New Roman" w:cs="Times New Roman"/>
          <w:sz w:val="24"/>
          <w:szCs w:val="24"/>
        </w:rPr>
        <w:t xml:space="preserve"> году, </w:t>
      </w:r>
      <w:r w:rsidRPr="00270410">
        <w:rPr>
          <w:rFonts w:ascii="Times New Roman" w:hAnsi="Times New Roman" w:cs="Times New Roman"/>
          <w:sz w:val="24"/>
          <w:szCs w:val="24"/>
        </w:rPr>
        <w:t>%</w:t>
      </w:r>
    </w:p>
    <w:p w:rsidR="00AD28D2" w:rsidRPr="00A25F15" w:rsidRDefault="00782E81" w:rsidP="00406796">
      <w:pPr>
        <w:tabs>
          <w:tab w:val="left" w:pos="10065"/>
        </w:tabs>
        <w:spacing w:after="0" w:line="240" w:lineRule="auto"/>
        <w:ind w:left="142" w:right="-1"/>
        <w:jc w:val="center"/>
        <w:rPr>
          <w:rFonts w:ascii="Times New Roman" w:hAnsi="Times New Roman" w:cs="Times New Roman"/>
          <w:sz w:val="20"/>
          <w:szCs w:val="20"/>
          <w:highlight w:val="yellow"/>
        </w:rPr>
      </w:pPr>
      <w:r>
        <w:rPr>
          <w:rFonts w:ascii="Times New Roman" w:hAnsi="Times New Roman" w:cs="Times New Roman"/>
          <w:noProof/>
          <w:sz w:val="20"/>
          <w:szCs w:val="20"/>
        </w:rPr>
        <w:drawing>
          <wp:inline distT="0" distB="0" distL="0" distR="0">
            <wp:extent cx="6400800" cy="2178050"/>
            <wp:effectExtent l="1905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AD28D2" w:rsidRPr="008F5B48" w:rsidRDefault="00AD28D2" w:rsidP="00492DD2">
      <w:pPr>
        <w:tabs>
          <w:tab w:val="left" w:pos="10065"/>
        </w:tabs>
        <w:spacing w:after="0" w:line="240" w:lineRule="auto"/>
        <w:ind w:left="142" w:right="-1" w:firstLine="709"/>
        <w:jc w:val="both"/>
        <w:rPr>
          <w:rFonts w:ascii="Times New Roman" w:hAnsi="Times New Roman" w:cs="Times New Roman"/>
          <w:sz w:val="28"/>
          <w:szCs w:val="28"/>
        </w:rPr>
      </w:pPr>
      <w:r w:rsidRPr="008F5B48">
        <w:rPr>
          <w:rFonts w:ascii="Times New Roman" w:hAnsi="Times New Roman" w:cs="Times New Roman"/>
          <w:sz w:val="28"/>
          <w:szCs w:val="28"/>
        </w:rPr>
        <w:t xml:space="preserve">Наибольшее количество </w:t>
      </w:r>
      <w:r w:rsidRPr="008F5B48">
        <w:rPr>
          <w:rFonts w:ascii="Times New Roman" w:hAnsi="Times New Roman" w:cs="Times New Roman"/>
          <w:b/>
          <w:sz w:val="28"/>
          <w:szCs w:val="28"/>
        </w:rPr>
        <w:t>нарушений</w:t>
      </w:r>
      <w:r w:rsidRPr="008F5B48">
        <w:rPr>
          <w:rFonts w:ascii="Times New Roman" w:hAnsi="Times New Roman" w:cs="Times New Roman"/>
          <w:sz w:val="28"/>
          <w:szCs w:val="28"/>
        </w:rPr>
        <w:t xml:space="preserve"> антимонопольного законо</w:t>
      </w:r>
      <w:r w:rsidR="00D318A0" w:rsidRPr="008F5B48">
        <w:rPr>
          <w:rFonts w:ascii="Times New Roman" w:hAnsi="Times New Roman" w:cs="Times New Roman"/>
          <w:sz w:val="28"/>
          <w:szCs w:val="28"/>
        </w:rPr>
        <w:t>дательства Бурятским</w:t>
      </w:r>
      <w:r w:rsidRPr="008F5B48">
        <w:rPr>
          <w:rFonts w:ascii="Times New Roman" w:hAnsi="Times New Roman" w:cs="Times New Roman"/>
          <w:sz w:val="28"/>
          <w:szCs w:val="28"/>
        </w:rPr>
        <w:t xml:space="preserve"> УФАС России выявлено по таким сферам деятельности, как </w:t>
      </w:r>
      <w:r w:rsidR="00F672EB">
        <w:rPr>
          <w:rFonts w:ascii="Times New Roman" w:hAnsi="Times New Roman" w:cs="Times New Roman"/>
          <w:sz w:val="28"/>
          <w:szCs w:val="28"/>
        </w:rPr>
        <w:t>торговля, общественное питание, бытовое обслуживание</w:t>
      </w:r>
      <w:r w:rsidRPr="008F5B48">
        <w:rPr>
          <w:rFonts w:ascii="Times New Roman" w:hAnsi="Times New Roman" w:cs="Times New Roman"/>
          <w:sz w:val="28"/>
          <w:szCs w:val="28"/>
        </w:rPr>
        <w:t xml:space="preserve">. </w:t>
      </w:r>
    </w:p>
    <w:p w:rsidR="00C75ABD" w:rsidRDefault="00C3068B" w:rsidP="00492DD2">
      <w:pPr>
        <w:tabs>
          <w:tab w:val="left" w:pos="10065"/>
        </w:tabs>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 xml:space="preserve">При осуществлении контроля за соблюдением Федерального закона от 26.07.2006 № 135-ФЗ «О защите конкуренции» Бурятским УФАС России в действиях органов власти выявлено </w:t>
      </w:r>
      <w:r w:rsidR="00C75ABD">
        <w:rPr>
          <w:rFonts w:ascii="Times New Roman" w:hAnsi="Times New Roman" w:cs="Times New Roman"/>
          <w:sz w:val="28"/>
          <w:szCs w:val="28"/>
        </w:rPr>
        <w:t>4 нарушений статьи 17 № 135-ФЗ (антимонопольные требования к торгам, запросам котировок в части: а) координации деятельности участников торгов, запроса котировок; б) создания преимущественных условий участия в торгах, запросе котировок; в) необоснованного ограничения доступа к участию в торгах, запросе котировок).</w:t>
      </w:r>
    </w:p>
    <w:p w:rsidR="00915A35" w:rsidRDefault="00915A35" w:rsidP="00406796">
      <w:pPr>
        <w:tabs>
          <w:tab w:val="left" w:pos="10065"/>
        </w:tabs>
        <w:spacing w:after="0" w:line="240" w:lineRule="auto"/>
        <w:ind w:right="-1"/>
        <w:rPr>
          <w:rFonts w:ascii="Times New Roman" w:hAnsi="Times New Roman" w:cs="Times New Roman"/>
          <w:b/>
          <w:sz w:val="28"/>
          <w:szCs w:val="28"/>
        </w:rPr>
      </w:pPr>
    </w:p>
    <w:p w:rsidR="0093506D" w:rsidRDefault="0093506D" w:rsidP="00406796">
      <w:pPr>
        <w:tabs>
          <w:tab w:val="left" w:pos="10065"/>
        </w:tabs>
        <w:spacing w:after="0" w:line="240" w:lineRule="auto"/>
        <w:ind w:right="-1"/>
        <w:rPr>
          <w:rFonts w:ascii="Times New Roman" w:hAnsi="Times New Roman" w:cs="Times New Roman"/>
          <w:b/>
          <w:sz w:val="28"/>
          <w:szCs w:val="28"/>
        </w:rPr>
      </w:pPr>
    </w:p>
    <w:p w:rsidR="0093506D" w:rsidRDefault="0093506D" w:rsidP="00406796">
      <w:pPr>
        <w:tabs>
          <w:tab w:val="left" w:pos="10065"/>
        </w:tabs>
        <w:spacing w:after="0" w:line="240" w:lineRule="auto"/>
        <w:ind w:right="-1"/>
        <w:rPr>
          <w:rFonts w:ascii="Times New Roman" w:hAnsi="Times New Roman" w:cs="Times New Roman"/>
          <w:b/>
          <w:sz w:val="28"/>
          <w:szCs w:val="28"/>
        </w:rPr>
      </w:pPr>
    </w:p>
    <w:p w:rsidR="0093506D" w:rsidRDefault="0093506D" w:rsidP="00406796">
      <w:pPr>
        <w:tabs>
          <w:tab w:val="left" w:pos="10065"/>
        </w:tabs>
        <w:spacing w:after="0" w:line="240" w:lineRule="auto"/>
        <w:ind w:right="-1"/>
        <w:rPr>
          <w:rFonts w:ascii="Times New Roman" w:hAnsi="Times New Roman" w:cs="Times New Roman"/>
          <w:b/>
          <w:sz w:val="28"/>
          <w:szCs w:val="28"/>
        </w:rPr>
      </w:pPr>
    </w:p>
    <w:p w:rsidR="0093506D" w:rsidRDefault="0093506D" w:rsidP="00406796">
      <w:pPr>
        <w:tabs>
          <w:tab w:val="left" w:pos="10065"/>
        </w:tabs>
        <w:spacing w:after="0" w:line="240" w:lineRule="auto"/>
        <w:ind w:right="-1"/>
        <w:rPr>
          <w:rFonts w:ascii="Times New Roman" w:hAnsi="Times New Roman" w:cs="Times New Roman"/>
          <w:b/>
          <w:sz w:val="28"/>
          <w:szCs w:val="28"/>
        </w:rPr>
      </w:pPr>
    </w:p>
    <w:p w:rsidR="0093506D" w:rsidRDefault="0093506D" w:rsidP="00406796">
      <w:pPr>
        <w:tabs>
          <w:tab w:val="left" w:pos="10065"/>
        </w:tabs>
        <w:spacing w:after="0" w:line="240" w:lineRule="auto"/>
        <w:ind w:right="-1"/>
        <w:rPr>
          <w:rFonts w:ascii="Times New Roman" w:hAnsi="Times New Roman" w:cs="Times New Roman"/>
          <w:b/>
          <w:sz w:val="28"/>
          <w:szCs w:val="28"/>
        </w:rPr>
      </w:pPr>
    </w:p>
    <w:p w:rsidR="0093506D" w:rsidRDefault="0093506D" w:rsidP="00406796">
      <w:pPr>
        <w:tabs>
          <w:tab w:val="left" w:pos="10065"/>
        </w:tabs>
        <w:spacing w:after="0" w:line="240" w:lineRule="auto"/>
        <w:ind w:right="-1"/>
        <w:rPr>
          <w:rFonts w:ascii="Times New Roman" w:hAnsi="Times New Roman" w:cs="Times New Roman"/>
          <w:b/>
          <w:sz w:val="28"/>
          <w:szCs w:val="28"/>
        </w:rPr>
      </w:pPr>
    </w:p>
    <w:p w:rsidR="0093506D" w:rsidRDefault="0093506D" w:rsidP="00406796">
      <w:pPr>
        <w:tabs>
          <w:tab w:val="left" w:pos="10065"/>
        </w:tabs>
        <w:spacing w:after="0" w:line="240" w:lineRule="auto"/>
        <w:ind w:right="-1"/>
        <w:rPr>
          <w:rFonts w:ascii="Times New Roman" w:hAnsi="Times New Roman" w:cs="Times New Roman"/>
          <w:b/>
          <w:sz w:val="28"/>
          <w:szCs w:val="28"/>
        </w:rPr>
      </w:pPr>
    </w:p>
    <w:p w:rsidR="0093506D" w:rsidRDefault="0093506D" w:rsidP="00406796">
      <w:pPr>
        <w:tabs>
          <w:tab w:val="left" w:pos="10065"/>
        </w:tabs>
        <w:spacing w:after="0" w:line="240" w:lineRule="auto"/>
        <w:ind w:right="-1"/>
        <w:rPr>
          <w:rFonts w:ascii="Times New Roman" w:hAnsi="Times New Roman" w:cs="Times New Roman"/>
          <w:b/>
          <w:sz w:val="28"/>
          <w:szCs w:val="28"/>
        </w:rPr>
      </w:pPr>
    </w:p>
    <w:p w:rsidR="0093506D" w:rsidRDefault="0093506D" w:rsidP="00406796">
      <w:pPr>
        <w:tabs>
          <w:tab w:val="left" w:pos="10065"/>
        </w:tabs>
        <w:spacing w:after="0" w:line="240" w:lineRule="auto"/>
        <w:ind w:right="-1"/>
        <w:rPr>
          <w:rFonts w:ascii="Times New Roman" w:hAnsi="Times New Roman" w:cs="Times New Roman"/>
          <w:b/>
          <w:sz w:val="28"/>
          <w:szCs w:val="28"/>
        </w:rPr>
      </w:pPr>
    </w:p>
    <w:p w:rsidR="0093506D" w:rsidRDefault="0093506D" w:rsidP="00406796">
      <w:pPr>
        <w:tabs>
          <w:tab w:val="left" w:pos="10065"/>
        </w:tabs>
        <w:spacing w:after="0" w:line="240" w:lineRule="auto"/>
        <w:ind w:right="-1"/>
        <w:rPr>
          <w:rFonts w:ascii="Times New Roman" w:hAnsi="Times New Roman" w:cs="Times New Roman"/>
          <w:b/>
          <w:sz w:val="28"/>
          <w:szCs w:val="28"/>
        </w:rPr>
      </w:pPr>
    </w:p>
    <w:p w:rsidR="0093506D" w:rsidRDefault="0093506D" w:rsidP="00406796">
      <w:pPr>
        <w:tabs>
          <w:tab w:val="left" w:pos="10065"/>
        </w:tabs>
        <w:spacing w:after="0" w:line="240" w:lineRule="auto"/>
        <w:ind w:right="-1"/>
        <w:rPr>
          <w:rFonts w:ascii="Times New Roman" w:hAnsi="Times New Roman" w:cs="Times New Roman"/>
          <w:b/>
          <w:sz w:val="28"/>
          <w:szCs w:val="28"/>
        </w:rPr>
      </w:pPr>
    </w:p>
    <w:p w:rsidR="0093506D" w:rsidRDefault="0093506D" w:rsidP="00406796">
      <w:pPr>
        <w:tabs>
          <w:tab w:val="left" w:pos="10065"/>
        </w:tabs>
        <w:spacing w:after="0" w:line="240" w:lineRule="auto"/>
        <w:ind w:right="-1"/>
        <w:rPr>
          <w:rFonts w:ascii="Times New Roman" w:hAnsi="Times New Roman" w:cs="Times New Roman"/>
          <w:b/>
          <w:sz w:val="28"/>
          <w:szCs w:val="28"/>
        </w:rPr>
      </w:pPr>
    </w:p>
    <w:p w:rsidR="0093506D" w:rsidRDefault="0093506D" w:rsidP="00406796">
      <w:pPr>
        <w:tabs>
          <w:tab w:val="left" w:pos="10065"/>
        </w:tabs>
        <w:spacing w:after="0" w:line="240" w:lineRule="auto"/>
        <w:ind w:right="-1"/>
        <w:rPr>
          <w:rFonts w:ascii="Times New Roman" w:hAnsi="Times New Roman" w:cs="Times New Roman"/>
          <w:b/>
          <w:sz w:val="28"/>
          <w:szCs w:val="28"/>
        </w:rPr>
      </w:pPr>
    </w:p>
    <w:p w:rsidR="0093506D" w:rsidRDefault="0093506D" w:rsidP="00406796">
      <w:pPr>
        <w:tabs>
          <w:tab w:val="left" w:pos="10065"/>
        </w:tabs>
        <w:spacing w:after="0" w:line="240" w:lineRule="auto"/>
        <w:ind w:right="-1"/>
        <w:rPr>
          <w:rFonts w:ascii="Times New Roman" w:hAnsi="Times New Roman" w:cs="Times New Roman"/>
          <w:b/>
          <w:sz w:val="28"/>
          <w:szCs w:val="28"/>
        </w:rPr>
      </w:pPr>
    </w:p>
    <w:p w:rsidR="0093506D" w:rsidRDefault="0093506D" w:rsidP="00406796">
      <w:pPr>
        <w:tabs>
          <w:tab w:val="left" w:pos="10065"/>
        </w:tabs>
        <w:spacing w:after="0" w:line="240" w:lineRule="auto"/>
        <w:ind w:right="-1"/>
        <w:rPr>
          <w:rFonts w:ascii="Times New Roman" w:hAnsi="Times New Roman" w:cs="Times New Roman"/>
          <w:b/>
          <w:sz w:val="28"/>
          <w:szCs w:val="28"/>
        </w:rPr>
      </w:pPr>
    </w:p>
    <w:p w:rsidR="0093506D" w:rsidRDefault="0093506D" w:rsidP="00406796">
      <w:pPr>
        <w:tabs>
          <w:tab w:val="left" w:pos="10065"/>
        </w:tabs>
        <w:spacing w:after="0" w:line="240" w:lineRule="auto"/>
        <w:ind w:right="-1"/>
        <w:rPr>
          <w:rFonts w:ascii="Times New Roman" w:hAnsi="Times New Roman" w:cs="Times New Roman"/>
          <w:b/>
          <w:sz w:val="28"/>
          <w:szCs w:val="28"/>
        </w:rPr>
      </w:pPr>
    </w:p>
    <w:p w:rsidR="0093506D" w:rsidRDefault="0093506D" w:rsidP="00406796">
      <w:pPr>
        <w:tabs>
          <w:tab w:val="left" w:pos="10065"/>
        </w:tabs>
        <w:spacing w:after="0" w:line="240" w:lineRule="auto"/>
        <w:ind w:right="-1"/>
        <w:rPr>
          <w:rFonts w:ascii="Times New Roman" w:hAnsi="Times New Roman" w:cs="Times New Roman"/>
          <w:b/>
          <w:sz w:val="28"/>
          <w:szCs w:val="28"/>
        </w:rPr>
      </w:pPr>
    </w:p>
    <w:p w:rsidR="0093506D" w:rsidRDefault="0093506D" w:rsidP="00406796">
      <w:pPr>
        <w:tabs>
          <w:tab w:val="left" w:pos="10065"/>
        </w:tabs>
        <w:spacing w:after="0" w:line="240" w:lineRule="auto"/>
        <w:ind w:right="-1"/>
        <w:rPr>
          <w:rFonts w:ascii="Times New Roman" w:hAnsi="Times New Roman" w:cs="Times New Roman"/>
          <w:b/>
          <w:sz w:val="28"/>
          <w:szCs w:val="28"/>
        </w:rPr>
      </w:pPr>
    </w:p>
    <w:p w:rsidR="0093506D" w:rsidRDefault="0093506D" w:rsidP="00406796">
      <w:pPr>
        <w:tabs>
          <w:tab w:val="left" w:pos="10065"/>
        </w:tabs>
        <w:spacing w:after="0" w:line="240" w:lineRule="auto"/>
        <w:ind w:right="-1"/>
        <w:rPr>
          <w:rFonts w:ascii="Times New Roman" w:hAnsi="Times New Roman" w:cs="Times New Roman"/>
          <w:b/>
          <w:sz w:val="28"/>
          <w:szCs w:val="28"/>
        </w:rPr>
      </w:pPr>
    </w:p>
    <w:p w:rsidR="0093506D" w:rsidRDefault="0093506D" w:rsidP="00406796">
      <w:pPr>
        <w:tabs>
          <w:tab w:val="left" w:pos="10065"/>
        </w:tabs>
        <w:spacing w:after="0" w:line="240" w:lineRule="auto"/>
        <w:ind w:right="-1"/>
        <w:rPr>
          <w:rFonts w:ascii="Times New Roman" w:hAnsi="Times New Roman" w:cs="Times New Roman"/>
          <w:b/>
          <w:sz w:val="28"/>
          <w:szCs w:val="28"/>
        </w:rPr>
      </w:pPr>
    </w:p>
    <w:p w:rsidR="0093506D" w:rsidRDefault="0093506D" w:rsidP="00406796">
      <w:pPr>
        <w:tabs>
          <w:tab w:val="left" w:pos="10065"/>
        </w:tabs>
        <w:spacing w:after="0" w:line="240" w:lineRule="auto"/>
        <w:ind w:right="-1"/>
        <w:rPr>
          <w:rFonts w:ascii="Times New Roman" w:hAnsi="Times New Roman" w:cs="Times New Roman"/>
          <w:b/>
          <w:sz w:val="28"/>
          <w:szCs w:val="28"/>
        </w:rPr>
      </w:pPr>
    </w:p>
    <w:p w:rsidR="00B60EBE" w:rsidRDefault="00BD4E7D" w:rsidP="00492DD2">
      <w:pPr>
        <w:tabs>
          <w:tab w:val="left" w:pos="10065"/>
        </w:tabs>
        <w:spacing w:after="0" w:line="240" w:lineRule="auto"/>
        <w:ind w:left="142" w:right="-1" w:firstLine="709"/>
        <w:jc w:val="center"/>
        <w:rPr>
          <w:rFonts w:ascii="Times New Roman" w:hAnsi="Times New Roman" w:cs="Times New Roman"/>
          <w:b/>
          <w:sz w:val="28"/>
          <w:szCs w:val="28"/>
        </w:rPr>
      </w:pPr>
      <w:r>
        <w:rPr>
          <w:rFonts w:ascii="Times New Roman" w:hAnsi="Times New Roman" w:cs="Times New Roman"/>
          <w:b/>
          <w:sz w:val="28"/>
          <w:szCs w:val="28"/>
        </w:rPr>
        <w:lastRenderedPageBreak/>
        <w:t>4</w:t>
      </w:r>
      <w:r w:rsidR="00B60EBE" w:rsidRPr="00BC29EA">
        <w:rPr>
          <w:rFonts w:ascii="Times New Roman" w:hAnsi="Times New Roman" w:cs="Times New Roman"/>
          <w:b/>
          <w:sz w:val="28"/>
          <w:szCs w:val="28"/>
        </w:rPr>
        <w:t>. Оценка эффективности реализованных системных мер по развитию конкуренции</w:t>
      </w:r>
    </w:p>
    <w:p w:rsidR="00B60EBE" w:rsidRDefault="00B60EBE" w:rsidP="00492DD2">
      <w:pPr>
        <w:tabs>
          <w:tab w:val="left" w:pos="10065"/>
        </w:tabs>
        <w:spacing w:after="0" w:line="240" w:lineRule="auto"/>
        <w:ind w:left="142" w:right="-1" w:firstLine="709"/>
        <w:jc w:val="both"/>
        <w:rPr>
          <w:rFonts w:ascii="Times New Roman" w:eastAsia="Times New Roman" w:hAnsi="Times New Roman"/>
          <w:b/>
          <w:sz w:val="28"/>
          <w:szCs w:val="28"/>
        </w:rPr>
      </w:pPr>
      <w:r w:rsidRPr="00396551">
        <w:rPr>
          <w:rFonts w:ascii="Times New Roman" w:eastAsia="Times New Roman" w:hAnsi="Times New Roman"/>
          <w:sz w:val="28"/>
          <w:szCs w:val="28"/>
        </w:rPr>
        <w:t>В 201</w:t>
      </w:r>
      <w:r w:rsidR="00C8469D">
        <w:rPr>
          <w:rFonts w:ascii="Times New Roman" w:eastAsia="Times New Roman" w:hAnsi="Times New Roman"/>
          <w:sz w:val="28"/>
          <w:szCs w:val="28"/>
        </w:rPr>
        <w:t>8</w:t>
      </w:r>
      <w:r w:rsidRPr="00396551">
        <w:rPr>
          <w:rFonts w:ascii="Times New Roman" w:eastAsia="Times New Roman" w:hAnsi="Times New Roman"/>
          <w:sz w:val="28"/>
          <w:szCs w:val="28"/>
        </w:rPr>
        <w:t xml:space="preserve"> году в </w:t>
      </w:r>
      <w:r w:rsidR="00065A3B">
        <w:rPr>
          <w:rFonts w:ascii="Times New Roman" w:eastAsia="Times New Roman" w:hAnsi="Times New Roman"/>
          <w:sz w:val="28"/>
          <w:szCs w:val="28"/>
        </w:rPr>
        <w:t>Республик</w:t>
      </w:r>
      <w:r w:rsidR="00432EE0">
        <w:rPr>
          <w:rFonts w:ascii="Times New Roman" w:eastAsia="Times New Roman" w:hAnsi="Times New Roman"/>
          <w:sz w:val="28"/>
          <w:szCs w:val="28"/>
        </w:rPr>
        <w:t>е</w:t>
      </w:r>
      <w:r w:rsidR="00065A3B">
        <w:rPr>
          <w:rFonts w:ascii="Times New Roman" w:eastAsia="Times New Roman" w:hAnsi="Times New Roman"/>
          <w:sz w:val="28"/>
          <w:szCs w:val="28"/>
        </w:rPr>
        <w:t xml:space="preserve"> Бурятия</w:t>
      </w:r>
      <w:r w:rsidRPr="00396551">
        <w:rPr>
          <w:rFonts w:ascii="Times New Roman" w:eastAsia="Times New Roman" w:hAnsi="Times New Roman"/>
          <w:sz w:val="28"/>
          <w:szCs w:val="28"/>
        </w:rPr>
        <w:t xml:space="preserve"> осуществлялась реализация следующих системных мероприятий, направленных на развитие конкуренции</w:t>
      </w:r>
      <w:r w:rsidR="00A31518">
        <w:rPr>
          <w:rFonts w:ascii="Times New Roman" w:eastAsia="Times New Roman" w:hAnsi="Times New Roman"/>
          <w:sz w:val="28"/>
          <w:szCs w:val="28"/>
        </w:rPr>
        <w:t>:</w:t>
      </w:r>
    </w:p>
    <w:p w:rsidR="00573B70" w:rsidRDefault="00573B70" w:rsidP="00492DD2">
      <w:pPr>
        <w:tabs>
          <w:tab w:val="left" w:pos="10065"/>
        </w:tabs>
        <w:spacing w:after="0" w:line="240" w:lineRule="auto"/>
        <w:ind w:left="142" w:right="-1" w:firstLine="709"/>
        <w:jc w:val="both"/>
        <w:rPr>
          <w:rFonts w:ascii="Times New Roman" w:eastAsia="Times New Roman" w:hAnsi="Times New Roman"/>
          <w:b/>
          <w:sz w:val="28"/>
          <w:szCs w:val="28"/>
        </w:rPr>
      </w:pPr>
    </w:p>
    <w:p w:rsidR="00B60EBE" w:rsidRPr="00626F79" w:rsidRDefault="00FE2B19" w:rsidP="00492DD2">
      <w:pPr>
        <w:tabs>
          <w:tab w:val="left" w:pos="10065"/>
        </w:tabs>
        <w:spacing w:after="0" w:line="240" w:lineRule="auto"/>
        <w:ind w:left="142" w:right="-1" w:firstLine="709"/>
        <w:jc w:val="center"/>
        <w:rPr>
          <w:rFonts w:ascii="Times New Roman" w:eastAsia="Times New Roman" w:hAnsi="Times New Roman"/>
          <w:b/>
          <w:sz w:val="28"/>
          <w:szCs w:val="28"/>
        </w:rPr>
      </w:pPr>
      <w:r w:rsidRPr="00626F79">
        <w:rPr>
          <w:rFonts w:ascii="Times New Roman" w:eastAsia="Times New Roman" w:hAnsi="Times New Roman"/>
          <w:b/>
          <w:sz w:val="28"/>
          <w:szCs w:val="28"/>
        </w:rPr>
        <w:t>4</w:t>
      </w:r>
      <w:r w:rsidR="00B60EBE" w:rsidRPr="00626F79">
        <w:rPr>
          <w:rFonts w:ascii="Times New Roman" w:eastAsia="Times New Roman" w:hAnsi="Times New Roman"/>
          <w:b/>
          <w:sz w:val="28"/>
          <w:szCs w:val="28"/>
        </w:rPr>
        <w:t>.1. Мероприятия, направленные на устранение избыточного государственного регулирования и снижение административных барьеров</w:t>
      </w:r>
    </w:p>
    <w:p w:rsidR="00C82E96" w:rsidRDefault="00C82E96" w:rsidP="00492DD2">
      <w:pPr>
        <w:tabs>
          <w:tab w:val="left" w:pos="10065"/>
        </w:tabs>
        <w:spacing w:after="0" w:line="240" w:lineRule="auto"/>
        <w:ind w:left="142" w:right="-1" w:firstLine="709"/>
        <w:jc w:val="both"/>
        <w:rPr>
          <w:rFonts w:ascii="Times New Roman" w:hAnsi="Times New Roman" w:cs="Times New Roman"/>
          <w:sz w:val="28"/>
          <w:szCs w:val="28"/>
        </w:rPr>
      </w:pPr>
      <w:r w:rsidRPr="007676DE">
        <w:rPr>
          <w:rFonts w:ascii="Times New Roman" w:hAnsi="Times New Roman" w:cs="Times New Roman"/>
          <w:sz w:val="28"/>
          <w:szCs w:val="28"/>
        </w:rPr>
        <w:t>Во исполнение Указа Президента Российской Федерации от 7 мая 2012 года № 601 «Об основных направлениях совершенствования системы государственного управления» и на основании Закона Республики Бурятия № 216-V «Об оценке регулирующего воздействия проектов нормативных правовых актов и экспертизы нормативных правовых актов Республики Бурятия» с 1 января 2014 года в процесс нормотворческой деятельности органов исполнительной власти Республики Бурятия введен институт оценки регулирующего воздействия (далее – ОРВ).</w:t>
      </w:r>
    </w:p>
    <w:p w:rsidR="00C82E96" w:rsidRPr="00A02D60" w:rsidRDefault="00C82E96" w:rsidP="00492DD2">
      <w:pPr>
        <w:tabs>
          <w:tab w:val="left" w:pos="10065"/>
        </w:tabs>
        <w:autoSpaceDE w:val="0"/>
        <w:autoSpaceDN w:val="0"/>
        <w:adjustRightInd w:val="0"/>
        <w:spacing w:after="0" w:line="240" w:lineRule="auto"/>
        <w:ind w:left="142" w:right="-1" w:firstLine="709"/>
        <w:jc w:val="both"/>
        <w:rPr>
          <w:rFonts w:ascii="Times New Roman" w:hAnsi="Times New Roman" w:cs="Times New Roman"/>
          <w:sz w:val="28"/>
          <w:szCs w:val="28"/>
        </w:rPr>
      </w:pPr>
      <w:r w:rsidRPr="00A02D60">
        <w:rPr>
          <w:rFonts w:ascii="Times New Roman" w:hAnsi="Times New Roman" w:cs="Times New Roman"/>
          <w:sz w:val="28"/>
          <w:szCs w:val="28"/>
        </w:rPr>
        <w:t>Процедура ОРВ заключается в анализе проблем и целей государственного регулирования, выявлении альтернативных вариантов их достижения, а также определении связанных с ними выгод и издержек, подвергающихся воздействию государственного регулирования, для выбора наиболее эффективного варианта государственного регулирования.</w:t>
      </w:r>
    </w:p>
    <w:p w:rsidR="00C82E96" w:rsidRPr="007676DE" w:rsidRDefault="00C82E96" w:rsidP="00492DD2">
      <w:pPr>
        <w:tabs>
          <w:tab w:val="left" w:pos="10065"/>
        </w:tabs>
        <w:autoSpaceDE w:val="0"/>
        <w:autoSpaceDN w:val="0"/>
        <w:adjustRightInd w:val="0"/>
        <w:spacing w:after="0" w:line="240" w:lineRule="auto"/>
        <w:ind w:left="142" w:right="-1" w:firstLine="709"/>
        <w:jc w:val="both"/>
        <w:rPr>
          <w:rFonts w:ascii="Times New Roman" w:hAnsi="Times New Roman" w:cs="Times New Roman"/>
          <w:sz w:val="28"/>
          <w:szCs w:val="28"/>
        </w:rPr>
      </w:pPr>
      <w:r w:rsidRPr="007676DE">
        <w:rPr>
          <w:rFonts w:ascii="Times New Roman" w:hAnsi="Times New Roman" w:cs="Times New Roman"/>
          <w:sz w:val="28"/>
          <w:szCs w:val="28"/>
        </w:rPr>
        <w:t xml:space="preserve">Уполномоченным за проведение процедуры оценки регулирующего воздействия определено Министерство экономики Республики Бурятия. </w:t>
      </w:r>
    </w:p>
    <w:p w:rsidR="00C82E96" w:rsidRPr="007676DE" w:rsidRDefault="00C82E96" w:rsidP="00492DD2">
      <w:pPr>
        <w:tabs>
          <w:tab w:val="left" w:pos="10065"/>
        </w:tabs>
        <w:autoSpaceDE w:val="0"/>
        <w:autoSpaceDN w:val="0"/>
        <w:adjustRightInd w:val="0"/>
        <w:spacing w:after="0" w:line="240" w:lineRule="auto"/>
        <w:ind w:left="142" w:right="-1" w:firstLine="709"/>
        <w:jc w:val="both"/>
        <w:rPr>
          <w:rFonts w:ascii="Times New Roman" w:hAnsi="Times New Roman" w:cs="Times New Roman"/>
          <w:sz w:val="28"/>
          <w:szCs w:val="28"/>
        </w:rPr>
      </w:pPr>
      <w:r w:rsidRPr="007676DE">
        <w:rPr>
          <w:rFonts w:ascii="Times New Roman" w:hAnsi="Times New Roman" w:cs="Times New Roman"/>
          <w:sz w:val="28"/>
          <w:szCs w:val="28"/>
        </w:rPr>
        <w:t>Проведение оценки регулирующего воздействия состоит из следующих этапов:</w:t>
      </w:r>
    </w:p>
    <w:p w:rsidR="00C82E96" w:rsidRPr="007676DE" w:rsidRDefault="00C82E96" w:rsidP="00492DD2">
      <w:pPr>
        <w:tabs>
          <w:tab w:val="left" w:pos="10065"/>
        </w:tabs>
        <w:autoSpaceDE w:val="0"/>
        <w:autoSpaceDN w:val="0"/>
        <w:adjustRightInd w:val="0"/>
        <w:spacing w:after="0" w:line="240" w:lineRule="auto"/>
        <w:ind w:left="142" w:right="-1" w:firstLine="709"/>
        <w:jc w:val="both"/>
        <w:rPr>
          <w:rFonts w:ascii="Times New Roman" w:hAnsi="Times New Roman" w:cs="Times New Roman"/>
          <w:sz w:val="28"/>
          <w:szCs w:val="28"/>
        </w:rPr>
      </w:pPr>
      <w:r w:rsidRPr="007676DE">
        <w:rPr>
          <w:rFonts w:ascii="Times New Roman" w:hAnsi="Times New Roman" w:cs="Times New Roman"/>
          <w:sz w:val="28"/>
          <w:szCs w:val="28"/>
        </w:rPr>
        <w:t>1) разработка проекта акта и его публичное обсуждение;</w:t>
      </w:r>
    </w:p>
    <w:p w:rsidR="00C82E96" w:rsidRPr="007676DE" w:rsidRDefault="00C82E96" w:rsidP="00492DD2">
      <w:pPr>
        <w:tabs>
          <w:tab w:val="left" w:pos="10065"/>
        </w:tabs>
        <w:autoSpaceDE w:val="0"/>
        <w:autoSpaceDN w:val="0"/>
        <w:adjustRightInd w:val="0"/>
        <w:spacing w:after="0" w:line="240" w:lineRule="auto"/>
        <w:ind w:left="142" w:right="-1" w:firstLine="709"/>
        <w:jc w:val="both"/>
        <w:rPr>
          <w:rFonts w:ascii="Times New Roman" w:hAnsi="Times New Roman" w:cs="Times New Roman"/>
          <w:sz w:val="28"/>
          <w:szCs w:val="28"/>
        </w:rPr>
      </w:pPr>
      <w:r w:rsidRPr="007676DE">
        <w:rPr>
          <w:rFonts w:ascii="Times New Roman" w:hAnsi="Times New Roman" w:cs="Times New Roman"/>
          <w:sz w:val="28"/>
          <w:szCs w:val="28"/>
        </w:rPr>
        <w:t xml:space="preserve">2) составление сводного </w:t>
      </w:r>
      <w:hyperlink r:id="rId93" w:history="1">
        <w:r w:rsidRPr="007676DE">
          <w:rPr>
            <w:rFonts w:ascii="Times New Roman" w:hAnsi="Times New Roman" w:cs="Times New Roman"/>
            <w:sz w:val="28"/>
            <w:szCs w:val="28"/>
          </w:rPr>
          <w:t>отчета</w:t>
        </w:r>
      </w:hyperlink>
      <w:r w:rsidRPr="007676DE">
        <w:rPr>
          <w:rFonts w:ascii="Times New Roman" w:hAnsi="Times New Roman" w:cs="Times New Roman"/>
          <w:sz w:val="28"/>
          <w:szCs w:val="28"/>
        </w:rPr>
        <w:t xml:space="preserve"> о проведении оценки регулирующего воздействия;</w:t>
      </w:r>
    </w:p>
    <w:p w:rsidR="00C82E96" w:rsidRPr="007676DE" w:rsidRDefault="00C82E96" w:rsidP="00492DD2">
      <w:pPr>
        <w:pStyle w:val="af3"/>
        <w:shd w:val="clear" w:color="auto" w:fill="FFFFFF"/>
        <w:tabs>
          <w:tab w:val="left" w:pos="10065"/>
        </w:tabs>
        <w:spacing w:before="0" w:beforeAutospacing="0" w:after="0" w:afterAutospacing="0"/>
        <w:ind w:left="142" w:right="-1" w:firstLine="709"/>
        <w:jc w:val="both"/>
        <w:rPr>
          <w:sz w:val="28"/>
          <w:szCs w:val="28"/>
        </w:rPr>
      </w:pPr>
      <w:r w:rsidRPr="007676DE">
        <w:rPr>
          <w:sz w:val="28"/>
          <w:szCs w:val="28"/>
        </w:rPr>
        <w:t xml:space="preserve">3) подготовка </w:t>
      </w:r>
      <w:hyperlink r:id="rId94" w:history="1">
        <w:r w:rsidRPr="007676DE">
          <w:rPr>
            <w:sz w:val="28"/>
            <w:szCs w:val="28"/>
          </w:rPr>
          <w:t>заключения</w:t>
        </w:r>
      </w:hyperlink>
      <w:r w:rsidRPr="007676DE">
        <w:rPr>
          <w:sz w:val="28"/>
          <w:szCs w:val="28"/>
        </w:rPr>
        <w:t xml:space="preserve"> Министерством экономики Республики Бурятия об оценке регулирующего воздействия. </w:t>
      </w:r>
    </w:p>
    <w:p w:rsidR="00C82E96" w:rsidRPr="001871E8" w:rsidRDefault="00C82E96" w:rsidP="00492DD2">
      <w:pPr>
        <w:pStyle w:val="af3"/>
        <w:shd w:val="clear" w:color="auto" w:fill="FFFFFF"/>
        <w:tabs>
          <w:tab w:val="left" w:pos="10065"/>
        </w:tabs>
        <w:spacing w:before="0" w:beforeAutospacing="0" w:after="0" w:afterAutospacing="0"/>
        <w:ind w:left="142" w:right="-1" w:firstLine="709"/>
        <w:jc w:val="both"/>
        <w:rPr>
          <w:sz w:val="28"/>
          <w:szCs w:val="28"/>
        </w:rPr>
      </w:pPr>
      <w:r w:rsidRPr="001871E8">
        <w:rPr>
          <w:sz w:val="28"/>
          <w:szCs w:val="28"/>
        </w:rPr>
        <w:t>Разработчики направляют уведомление о начале процедуры ОРВ с проектом акта НПА в адрес Министерства экономики;</w:t>
      </w:r>
    </w:p>
    <w:p w:rsidR="00C82E96" w:rsidRPr="001871E8" w:rsidRDefault="00C82E96" w:rsidP="00492DD2">
      <w:pPr>
        <w:pStyle w:val="af3"/>
        <w:shd w:val="clear" w:color="auto" w:fill="FFFFFF"/>
        <w:tabs>
          <w:tab w:val="left" w:pos="10065"/>
        </w:tabs>
        <w:spacing w:before="0" w:beforeAutospacing="0" w:after="0" w:afterAutospacing="0"/>
        <w:ind w:left="142" w:right="-1" w:firstLine="709"/>
        <w:jc w:val="both"/>
        <w:rPr>
          <w:sz w:val="28"/>
          <w:szCs w:val="28"/>
        </w:rPr>
      </w:pPr>
      <w:r w:rsidRPr="001871E8">
        <w:rPr>
          <w:sz w:val="28"/>
          <w:szCs w:val="28"/>
        </w:rPr>
        <w:t xml:space="preserve">Министерство экономики РБ размещает уведомление и проект акта НПА на портале органов государственной власти Республики Бурятия в разделе «Оценка регулирующего воздействия» и направляет эти материалы экспертной группе. Срок публичных обсуждений – </w:t>
      </w:r>
      <w:r>
        <w:rPr>
          <w:sz w:val="28"/>
          <w:szCs w:val="28"/>
        </w:rPr>
        <w:t xml:space="preserve">7 </w:t>
      </w:r>
      <w:r w:rsidRPr="001871E8">
        <w:rPr>
          <w:sz w:val="28"/>
          <w:szCs w:val="28"/>
        </w:rPr>
        <w:t>календарных дней;</w:t>
      </w:r>
    </w:p>
    <w:p w:rsidR="00C82E96" w:rsidRPr="001871E8" w:rsidRDefault="00C82E96" w:rsidP="00492DD2">
      <w:pPr>
        <w:pStyle w:val="af3"/>
        <w:shd w:val="clear" w:color="auto" w:fill="FFFFFF"/>
        <w:tabs>
          <w:tab w:val="left" w:pos="10065"/>
        </w:tabs>
        <w:spacing w:before="0" w:beforeAutospacing="0" w:after="0" w:afterAutospacing="0"/>
        <w:ind w:left="142" w:right="-1" w:firstLine="709"/>
        <w:jc w:val="both"/>
        <w:rPr>
          <w:sz w:val="28"/>
          <w:szCs w:val="28"/>
        </w:rPr>
      </w:pPr>
      <w:r w:rsidRPr="001871E8">
        <w:rPr>
          <w:sz w:val="28"/>
          <w:szCs w:val="28"/>
        </w:rPr>
        <w:t>Разработчики (ИОГВ) проводят публичные обсуждения с заинтересованными группами – общественные советы при ИОГВ, группы предпринимательского сообщества на кого направлено регулирование. Готовит сводный отчет и направляет в адрес Министерства. Поступившие предложения и замечания разработчик либо должен учесть, либо обосновать причину отказа от учета предложений и замечаний;</w:t>
      </w:r>
    </w:p>
    <w:p w:rsidR="00C82E96" w:rsidRPr="001871E8" w:rsidRDefault="00C82E96" w:rsidP="00492DD2">
      <w:pPr>
        <w:pStyle w:val="af3"/>
        <w:shd w:val="clear" w:color="auto" w:fill="FFFFFF"/>
        <w:tabs>
          <w:tab w:val="left" w:pos="10065"/>
        </w:tabs>
        <w:spacing w:before="0" w:beforeAutospacing="0" w:after="0" w:afterAutospacing="0"/>
        <w:ind w:left="142" w:right="-1" w:firstLine="709"/>
        <w:jc w:val="both"/>
        <w:rPr>
          <w:sz w:val="28"/>
          <w:szCs w:val="28"/>
        </w:rPr>
      </w:pPr>
      <w:r w:rsidRPr="001871E8">
        <w:rPr>
          <w:sz w:val="28"/>
          <w:szCs w:val="28"/>
        </w:rPr>
        <w:t>Министерство экономики готовит заключение об ОРВ и направляет разработчику (ИОГВ) в котором делаются выводы о соблюдения процедуры ОРВ и об обоснованности правового регулирования. В случае отрицательного заключения об ОРВ разногласия снимаются в установленном Регламентом Правительства РБ порядке.</w:t>
      </w:r>
    </w:p>
    <w:p w:rsidR="00C82E96" w:rsidRDefault="00C82E96" w:rsidP="00492DD2">
      <w:pPr>
        <w:pStyle w:val="af3"/>
        <w:shd w:val="clear" w:color="auto" w:fill="FFFFFF"/>
        <w:tabs>
          <w:tab w:val="left" w:pos="10065"/>
        </w:tabs>
        <w:spacing w:before="0" w:beforeAutospacing="0" w:after="0" w:afterAutospacing="0"/>
        <w:ind w:left="142" w:right="-1" w:firstLine="709"/>
        <w:jc w:val="both"/>
        <w:rPr>
          <w:sz w:val="28"/>
          <w:szCs w:val="28"/>
        </w:rPr>
      </w:pPr>
      <w:r>
        <w:rPr>
          <w:sz w:val="28"/>
          <w:szCs w:val="28"/>
        </w:rPr>
        <w:lastRenderedPageBreak/>
        <w:t>О</w:t>
      </w:r>
      <w:r w:rsidRPr="007676DE">
        <w:rPr>
          <w:sz w:val="28"/>
          <w:szCs w:val="28"/>
        </w:rPr>
        <w:t>сновной задачей</w:t>
      </w:r>
      <w:r>
        <w:rPr>
          <w:sz w:val="28"/>
          <w:szCs w:val="28"/>
        </w:rPr>
        <w:t xml:space="preserve"> оценки регулирующего воздействия </w:t>
      </w:r>
      <w:r w:rsidRPr="007676DE">
        <w:rPr>
          <w:sz w:val="28"/>
          <w:szCs w:val="28"/>
        </w:rPr>
        <w:t xml:space="preserve">– является выявление в нормативных правовых актах, которые разрабатывают министерства и ведомства, положений, вводящих избыточные административные и иные ограничения и обязанности для предпринимательского сообщества. </w:t>
      </w:r>
    </w:p>
    <w:p w:rsidR="00C82E96" w:rsidRPr="007676DE" w:rsidRDefault="00C82E96" w:rsidP="00492DD2">
      <w:pPr>
        <w:pStyle w:val="af3"/>
        <w:shd w:val="clear" w:color="auto" w:fill="FFFFFF"/>
        <w:tabs>
          <w:tab w:val="left" w:pos="10065"/>
        </w:tabs>
        <w:spacing w:before="0" w:beforeAutospacing="0" w:after="0" w:afterAutospacing="0"/>
        <w:ind w:left="142" w:right="-1" w:firstLine="709"/>
        <w:jc w:val="both"/>
        <w:rPr>
          <w:sz w:val="28"/>
          <w:szCs w:val="28"/>
        </w:rPr>
      </w:pPr>
      <w:r>
        <w:rPr>
          <w:sz w:val="28"/>
          <w:szCs w:val="28"/>
        </w:rPr>
        <w:t>В 2018 году п</w:t>
      </w:r>
      <w:r w:rsidRPr="007676DE">
        <w:rPr>
          <w:sz w:val="28"/>
          <w:szCs w:val="28"/>
        </w:rPr>
        <w:t>о результатам ОРВ</w:t>
      </w:r>
      <w:r>
        <w:rPr>
          <w:sz w:val="28"/>
          <w:szCs w:val="28"/>
        </w:rPr>
        <w:t xml:space="preserve"> из 72 проекта</w:t>
      </w:r>
      <w:r w:rsidRPr="007676DE">
        <w:rPr>
          <w:sz w:val="28"/>
          <w:szCs w:val="28"/>
        </w:rPr>
        <w:t xml:space="preserve"> </w:t>
      </w:r>
      <w:r>
        <w:rPr>
          <w:sz w:val="28"/>
          <w:szCs w:val="28"/>
        </w:rPr>
        <w:t>5</w:t>
      </w:r>
      <w:r w:rsidRPr="007676DE">
        <w:rPr>
          <w:sz w:val="28"/>
          <w:szCs w:val="28"/>
        </w:rPr>
        <w:t xml:space="preserve"> </w:t>
      </w:r>
      <w:r>
        <w:rPr>
          <w:sz w:val="28"/>
          <w:szCs w:val="28"/>
        </w:rPr>
        <w:t>проектов</w:t>
      </w:r>
      <w:r w:rsidRPr="007676DE">
        <w:rPr>
          <w:sz w:val="28"/>
          <w:szCs w:val="28"/>
        </w:rPr>
        <w:t xml:space="preserve"> получили </w:t>
      </w:r>
      <w:r>
        <w:rPr>
          <w:sz w:val="28"/>
          <w:szCs w:val="28"/>
        </w:rPr>
        <w:t xml:space="preserve">отрицательные заключения, в том числе по </w:t>
      </w:r>
      <w:r w:rsidRPr="007676DE">
        <w:rPr>
          <w:sz w:val="28"/>
          <w:szCs w:val="28"/>
        </w:rPr>
        <w:t>замечания</w:t>
      </w:r>
      <w:r>
        <w:rPr>
          <w:sz w:val="28"/>
          <w:szCs w:val="28"/>
        </w:rPr>
        <w:t>м</w:t>
      </w:r>
      <w:r w:rsidRPr="007676DE">
        <w:rPr>
          <w:sz w:val="28"/>
          <w:szCs w:val="28"/>
        </w:rPr>
        <w:t xml:space="preserve"> предпринимателей и были направлены на доработку.</w:t>
      </w:r>
    </w:p>
    <w:p w:rsidR="00C82E96" w:rsidRDefault="00C82E96" w:rsidP="00492DD2">
      <w:pPr>
        <w:pStyle w:val="af3"/>
        <w:shd w:val="clear" w:color="auto" w:fill="FFFFFF"/>
        <w:tabs>
          <w:tab w:val="left" w:pos="10065"/>
        </w:tabs>
        <w:spacing w:before="0" w:beforeAutospacing="0" w:after="0" w:afterAutospacing="0"/>
        <w:ind w:left="142" w:right="-1" w:firstLine="709"/>
        <w:jc w:val="both"/>
        <w:rPr>
          <w:bCs/>
          <w:sz w:val="28"/>
          <w:szCs w:val="28"/>
        </w:rPr>
      </w:pPr>
      <w:r>
        <w:rPr>
          <w:sz w:val="28"/>
          <w:szCs w:val="28"/>
        </w:rPr>
        <w:t xml:space="preserve">В октябре 2018 года министерство подготовило заключение на </w:t>
      </w:r>
      <w:r w:rsidRPr="00933F66">
        <w:rPr>
          <w:sz w:val="28"/>
          <w:szCs w:val="28"/>
        </w:rPr>
        <w:t>проект</w:t>
      </w:r>
      <w:r>
        <w:rPr>
          <w:sz w:val="28"/>
          <w:szCs w:val="28"/>
        </w:rPr>
        <w:t xml:space="preserve"> </w:t>
      </w:r>
      <w:r w:rsidRPr="00933F66">
        <w:rPr>
          <w:sz w:val="28"/>
          <w:szCs w:val="28"/>
        </w:rPr>
        <w:t>постановления Правительства Республики Бурятия «</w:t>
      </w:r>
      <w:r w:rsidRPr="00933F66">
        <w:rPr>
          <w:bCs/>
          <w:sz w:val="28"/>
          <w:szCs w:val="28"/>
        </w:rPr>
        <w:t>О внесении изменений в постановление Правительства Республики Бурятия от 05.08.2010 № 327 «О мерах по реализации Закона Республики Бурятия «Об организации деятельности пунктов приема и отгрузки древесины на территории Республики Бурятия»</w:t>
      </w:r>
      <w:r>
        <w:rPr>
          <w:bCs/>
          <w:sz w:val="28"/>
          <w:szCs w:val="28"/>
        </w:rPr>
        <w:t>.</w:t>
      </w:r>
    </w:p>
    <w:p w:rsidR="00C82E96" w:rsidRDefault="00C82E96" w:rsidP="00492DD2">
      <w:pPr>
        <w:pStyle w:val="af3"/>
        <w:shd w:val="clear" w:color="auto" w:fill="FFFFFF"/>
        <w:tabs>
          <w:tab w:val="left" w:pos="10065"/>
        </w:tabs>
        <w:spacing w:before="0" w:beforeAutospacing="0" w:after="0" w:afterAutospacing="0"/>
        <w:ind w:left="142" w:right="-1" w:firstLine="709"/>
        <w:jc w:val="both"/>
        <w:rPr>
          <w:rFonts w:eastAsiaTheme="minorHAnsi"/>
          <w:sz w:val="28"/>
          <w:szCs w:val="28"/>
          <w:lang w:eastAsia="en-US"/>
        </w:rPr>
      </w:pPr>
      <w:r w:rsidRPr="00436C06">
        <w:rPr>
          <w:sz w:val="28"/>
          <w:szCs w:val="28"/>
          <w:lang w:eastAsia="ar-SA"/>
        </w:rPr>
        <w:t xml:space="preserve">Проектом </w:t>
      </w:r>
      <w:r>
        <w:rPr>
          <w:sz w:val="28"/>
          <w:szCs w:val="28"/>
          <w:lang w:eastAsia="ar-SA"/>
        </w:rPr>
        <w:t xml:space="preserve">акта </w:t>
      </w:r>
      <w:r w:rsidRPr="00436C06">
        <w:rPr>
          <w:sz w:val="28"/>
          <w:szCs w:val="28"/>
          <w:lang w:eastAsia="ar-SA"/>
        </w:rPr>
        <w:t>предусматрива</w:t>
      </w:r>
      <w:r>
        <w:rPr>
          <w:sz w:val="28"/>
          <w:szCs w:val="28"/>
          <w:lang w:eastAsia="ar-SA"/>
        </w:rPr>
        <w:t>лось ввести п</w:t>
      </w:r>
      <w:r>
        <w:rPr>
          <w:sz w:val="28"/>
          <w:szCs w:val="28"/>
        </w:rPr>
        <w:t xml:space="preserve">ри предоставлении документов для постановки пункта или лица на учет дополнительную обязанность по согласованию </w:t>
      </w:r>
      <w:hyperlink w:anchor="P131" w:history="1">
        <w:r w:rsidRPr="003B5F9C">
          <w:rPr>
            <w:sz w:val="28"/>
            <w:szCs w:val="28"/>
          </w:rPr>
          <w:t>карт</w:t>
        </w:r>
      </w:hyperlink>
      <w:r>
        <w:rPr>
          <w:sz w:val="28"/>
          <w:szCs w:val="28"/>
        </w:rPr>
        <w:t>ы</w:t>
      </w:r>
      <w:r w:rsidRPr="003B5F9C">
        <w:rPr>
          <w:sz w:val="28"/>
          <w:szCs w:val="28"/>
        </w:rPr>
        <w:t xml:space="preserve"> постановки на учет пункта или лица </w:t>
      </w:r>
      <w:r w:rsidRPr="003B5F9C">
        <w:rPr>
          <w:rFonts w:eastAsia="Calibri"/>
          <w:sz w:val="28"/>
          <w:szCs w:val="28"/>
          <w:lang w:eastAsia="en-US"/>
        </w:rPr>
        <w:t>с органами местного самоуправления районов и городов, на территории которых расположен пункт приема и отгрузки древесины.</w:t>
      </w:r>
      <w:r>
        <w:rPr>
          <w:rFonts w:eastAsia="Calibri"/>
          <w:sz w:val="28"/>
          <w:szCs w:val="28"/>
          <w:lang w:eastAsia="en-US"/>
        </w:rPr>
        <w:t xml:space="preserve"> Однако ни федеральным законодательством и ни законодательством Республики Бурятия у органов местного самоуправления отсутствуют полномочия по согласованию </w:t>
      </w:r>
      <w:hyperlink w:anchor="P131" w:history="1">
        <w:r w:rsidRPr="003B5F9C">
          <w:rPr>
            <w:sz w:val="28"/>
            <w:szCs w:val="28"/>
          </w:rPr>
          <w:t>карт</w:t>
        </w:r>
      </w:hyperlink>
      <w:r>
        <w:rPr>
          <w:sz w:val="28"/>
          <w:szCs w:val="28"/>
        </w:rPr>
        <w:t>ы</w:t>
      </w:r>
      <w:r w:rsidRPr="003B5F9C">
        <w:rPr>
          <w:sz w:val="28"/>
          <w:szCs w:val="28"/>
        </w:rPr>
        <w:t xml:space="preserve"> постановки на учет пункта</w:t>
      </w:r>
      <w:r>
        <w:rPr>
          <w:sz w:val="28"/>
          <w:szCs w:val="28"/>
        </w:rPr>
        <w:t xml:space="preserve"> или лица. </w:t>
      </w:r>
      <w:r>
        <w:rPr>
          <w:rFonts w:eastAsia="Calibri"/>
          <w:sz w:val="28"/>
          <w:szCs w:val="28"/>
          <w:lang w:eastAsia="en-US"/>
        </w:rPr>
        <w:t>И так как у</w:t>
      </w:r>
      <w:r w:rsidRPr="00284C67">
        <w:rPr>
          <w:rFonts w:eastAsiaTheme="minorHAnsi"/>
          <w:sz w:val="28"/>
          <w:szCs w:val="28"/>
          <w:lang w:eastAsia="en-US"/>
        </w:rPr>
        <w:t>полномоченным исполнительным органом государственной власти Республики Бурятия, обеспечивающим постановку на учет и снятие с учета пунктов приема и отгрузки древесины, юридических лиц и индивидуальных предпринимателей, осуществляющих прием и отгрузку древесины на территории Республики Бурятия, является Министерство природных ресурсов Республики Бурятия</w:t>
      </w:r>
      <w:r>
        <w:rPr>
          <w:rFonts w:eastAsiaTheme="minorHAnsi"/>
          <w:sz w:val="28"/>
          <w:szCs w:val="28"/>
          <w:lang w:eastAsia="en-US"/>
        </w:rPr>
        <w:t xml:space="preserve"> Министерством экономики дано отрицательное заключение и рекомендовано силами уполномоченного органа.</w:t>
      </w:r>
    </w:p>
    <w:p w:rsidR="00C82E96" w:rsidRPr="007676DE" w:rsidRDefault="00C82E96" w:rsidP="00492DD2">
      <w:pPr>
        <w:tabs>
          <w:tab w:val="left" w:pos="10065"/>
        </w:tabs>
        <w:autoSpaceDE w:val="0"/>
        <w:autoSpaceDN w:val="0"/>
        <w:adjustRightInd w:val="0"/>
        <w:spacing w:after="0" w:line="240" w:lineRule="auto"/>
        <w:ind w:left="142" w:right="-1" w:firstLine="709"/>
        <w:jc w:val="both"/>
        <w:rPr>
          <w:rFonts w:ascii="Times New Roman" w:hAnsi="Times New Roman" w:cs="Times New Roman"/>
          <w:sz w:val="28"/>
          <w:szCs w:val="28"/>
        </w:rPr>
      </w:pPr>
      <w:r w:rsidRPr="007676DE">
        <w:rPr>
          <w:rFonts w:ascii="Times New Roman" w:hAnsi="Times New Roman" w:cs="Times New Roman"/>
          <w:sz w:val="28"/>
          <w:szCs w:val="28"/>
        </w:rPr>
        <w:t>В целях привлечения к процедуре ОРВ экспертов, представителей бизнес-сообщества Министерством экономики Республики Бурятия в 2017 году заключены соглашения о взаимодействии с Бурятским региональным отделением Деловой Россией и Бурятским региональным отделением Опорой России и перезаключены с региональной общественной организацией Союз промышленников и предпринимателей Республики Бурятия и Торгово-промышленной палатой Республики Бурятия. К обсуждению всех проектов привлекаются Уполномоченный по защите прав предпринимателей в Республике Бурятия, представители Общественного палаты Республики Бурятия и Общероссийского народного фронта в Республике Бурятия.</w:t>
      </w:r>
    </w:p>
    <w:p w:rsidR="00C82E96" w:rsidRPr="00460B4C" w:rsidRDefault="00C82E96" w:rsidP="00492DD2">
      <w:pPr>
        <w:tabs>
          <w:tab w:val="left" w:pos="10065"/>
        </w:tabs>
        <w:autoSpaceDE w:val="0"/>
        <w:autoSpaceDN w:val="0"/>
        <w:adjustRightInd w:val="0"/>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Оценка регулирующего воздействия у</w:t>
      </w:r>
      <w:r w:rsidRPr="00460B4C">
        <w:rPr>
          <w:rFonts w:ascii="Times New Roman" w:hAnsi="Times New Roman" w:cs="Times New Roman"/>
          <w:sz w:val="28"/>
          <w:szCs w:val="28"/>
        </w:rPr>
        <w:t>никальная процедура, дающая бизнесу возможность участия в:</w:t>
      </w:r>
    </w:p>
    <w:p w:rsidR="00C82E96" w:rsidRPr="00460B4C" w:rsidRDefault="00C82E96" w:rsidP="002C1E54">
      <w:pPr>
        <w:numPr>
          <w:ilvl w:val="0"/>
          <w:numId w:val="7"/>
        </w:numPr>
        <w:tabs>
          <w:tab w:val="left" w:pos="1134"/>
        </w:tabs>
        <w:autoSpaceDE w:val="0"/>
        <w:autoSpaceDN w:val="0"/>
        <w:adjustRightInd w:val="0"/>
        <w:spacing w:after="0" w:line="240" w:lineRule="auto"/>
        <w:ind w:left="142" w:right="-1" w:firstLine="709"/>
        <w:jc w:val="both"/>
        <w:rPr>
          <w:rFonts w:ascii="Times New Roman" w:hAnsi="Times New Roman" w:cs="Times New Roman"/>
          <w:sz w:val="28"/>
          <w:szCs w:val="28"/>
        </w:rPr>
      </w:pPr>
      <w:r w:rsidRPr="00460B4C">
        <w:rPr>
          <w:rFonts w:ascii="Times New Roman" w:hAnsi="Times New Roman" w:cs="Times New Roman"/>
          <w:sz w:val="28"/>
          <w:szCs w:val="28"/>
        </w:rPr>
        <w:t xml:space="preserve"> принятии правовых актов;</w:t>
      </w:r>
    </w:p>
    <w:p w:rsidR="00C82E96" w:rsidRPr="00460B4C" w:rsidRDefault="00C82E96" w:rsidP="002C1E54">
      <w:pPr>
        <w:numPr>
          <w:ilvl w:val="0"/>
          <w:numId w:val="7"/>
        </w:numPr>
        <w:tabs>
          <w:tab w:val="left" w:pos="1134"/>
        </w:tabs>
        <w:autoSpaceDE w:val="0"/>
        <w:autoSpaceDN w:val="0"/>
        <w:adjustRightInd w:val="0"/>
        <w:spacing w:after="0" w:line="240" w:lineRule="auto"/>
        <w:ind w:left="142" w:right="-1" w:firstLine="709"/>
        <w:jc w:val="both"/>
        <w:rPr>
          <w:rFonts w:ascii="Times New Roman" w:hAnsi="Times New Roman" w:cs="Times New Roman"/>
          <w:sz w:val="28"/>
          <w:szCs w:val="28"/>
        </w:rPr>
      </w:pPr>
      <w:r w:rsidRPr="00460B4C">
        <w:rPr>
          <w:rFonts w:ascii="Times New Roman" w:hAnsi="Times New Roman" w:cs="Times New Roman"/>
          <w:sz w:val="28"/>
          <w:szCs w:val="28"/>
        </w:rPr>
        <w:t xml:space="preserve"> оценке воздействия правовых актов на соответствующие правоотношения</w:t>
      </w:r>
      <w:r>
        <w:rPr>
          <w:rFonts w:ascii="Times New Roman" w:hAnsi="Times New Roman" w:cs="Times New Roman"/>
          <w:sz w:val="28"/>
          <w:szCs w:val="28"/>
        </w:rPr>
        <w:t>.</w:t>
      </w:r>
    </w:p>
    <w:p w:rsidR="00C82E96" w:rsidRDefault="00C82E96" w:rsidP="00492DD2">
      <w:pPr>
        <w:tabs>
          <w:tab w:val="left" w:pos="10065"/>
        </w:tabs>
        <w:autoSpaceDE w:val="0"/>
        <w:autoSpaceDN w:val="0"/>
        <w:adjustRightInd w:val="0"/>
        <w:spacing w:after="0" w:line="240" w:lineRule="auto"/>
        <w:ind w:left="142" w:right="-1" w:firstLine="709"/>
        <w:jc w:val="both"/>
        <w:rPr>
          <w:rFonts w:ascii="Times New Roman" w:hAnsi="Times New Roman" w:cs="Times New Roman"/>
          <w:sz w:val="28"/>
          <w:szCs w:val="28"/>
        </w:rPr>
      </w:pPr>
      <w:r w:rsidRPr="00460B4C">
        <w:rPr>
          <w:rFonts w:ascii="Times New Roman" w:hAnsi="Times New Roman" w:cs="Times New Roman"/>
          <w:sz w:val="28"/>
          <w:szCs w:val="28"/>
        </w:rPr>
        <w:t xml:space="preserve">Действенный инструмент донесения до органов власти позиции субъектов предпринимательской </w:t>
      </w:r>
      <w:r>
        <w:rPr>
          <w:rFonts w:ascii="Times New Roman" w:hAnsi="Times New Roman" w:cs="Times New Roman"/>
          <w:sz w:val="28"/>
          <w:szCs w:val="28"/>
        </w:rPr>
        <w:t xml:space="preserve">и инвестиционной </w:t>
      </w:r>
      <w:r w:rsidRPr="00460B4C">
        <w:rPr>
          <w:rFonts w:ascii="Times New Roman" w:hAnsi="Times New Roman" w:cs="Times New Roman"/>
          <w:sz w:val="28"/>
          <w:szCs w:val="28"/>
        </w:rPr>
        <w:t xml:space="preserve">деятельности. </w:t>
      </w:r>
    </w:p>
    <w:p w:rsidR="00C82E96" w:rsidRDefault="00C82E96" w:rsidP="00492DD2">
      <w:pPr>
        <w:pStyle w:val="af3"/>
        <w:shd w:val="clear" w:color="auto" w:fill="FFFFFF"/>
        <w:tabs>
          <w:tab w:val="left" w:pos="10065"/>
        </w:tabs>
        <w:spacing w:before="0" w:beforeAutospacing="0" w:after="0" w:afterAutospacing="0"/>
        <w:ind w:left="142" w:right="-1" w:firstLine="709"/>
        <w:jc w:val="both"/>
        <w:rPr>
          <w:rFonts w:eastAsiaTheme="minorHAnsi"/>
          <w:sz w:val="28"/>
          <w:szCs w:val="28"/>
          <w:lang w:eastAsia="en-US"/>
        </w:rPr>
      </w:pPr>
      <w:r>
        <w:rPr>
          <w:rFonts w:eastAsiaTheme="minorHAnsi"/>
          <w:sz w:val="28"/>
          <w:szCs w:val="28"/>
          <w:lang w:eastAsia="en-US"/>
        </w:rPr>
        <w:t xml:space="preserve">В рамках оценки регулирующего воздействия </w:t>
      </w:r>
      <w:r w:rsidRPr="00460B4C">
        <w:rPr>
          <w:rFonts w:eastAsiaTheme="minorHAnsi"/>
          <w:sz w:val="28"/>
          <w:szCs w:val="28"/>
          <w:lang w:eastAsia="en-US"/>
        </w:rPr>
        <w:t xml:space="preserve">Минэкономразвития России организована работа по проведению оценки проектов актов на предмет их </w:t>
      </w:r>
      <w:r w:rsidRPr="00460B4C">
        <w:rPr>
          <w:rFonts w:eastAsiaTheme="minorHAnsi"/>
          <w:sz w:val="28"/>
          <w:szCs w:val="28"/>
          <w:lang w:eastAsia="en-US"/>
        </w:rPr>
        <w:lastRenderedPageBreak/>
        <w:t>влияния на социально-экономическое развитие и расходные обязательства субъектов Российской Федерации.</w:t>
      </w:r>
    </w:p>
    <w:p w:rsidR="00C82E96" w:rsidRPr="00460B4C" w:rsidRDefault="00C82E96" w:rsidP="00492DD2">
      <w:pPr>
        <w:pStyle w:val="af3"/>
        <w:shd w:val="clear" w:color="auto" w:fill="FFFFFF"/>
        <w:tabs>
          <w:tab w:val="left" w:pos="10065"/>
        </w:tabs>
        <w:spacing w:before="0" w:beforeAutospacing="0" w:after="0" w:afterAutospacing="0"/>
        <w:ind w:left="142" w:right="-1" w:firstLine="709"/>
        <w:jc w:val="both"/>
        <w:rPr>
          <w:rFonts w:eastAsiaTheme="minorHAnsi"/>
          <w:sz w:val="28"/>
          <w:szCs w:val="28"/>
          <w:lang w:eastAsia="en-US"/>
        </w:rPr>
      </w:pPr>
      <w:r>
        <w:rPr>
          <w:rFonts w:eastAsiaTheme="minorHAnsi"/>
          <w:sz w:val="28"/>
          <w:szCs w:val="28"/>
          <w:lang w:eastAsia="en-US"/>
        </w:rPr>
        <w:t xml:space="preserve">На </w:t>
      </w:r>
      <w:r w:rsidRPr="00460B4C">
        <w:rPr>
          <w:rFonts w:eastAsiaTheme="minorHAnsi"/>
          <w:sz w:val="28"/>
          <w:szCs w:val="28"/>
          <w:lang w:eastAsia="en-US"/>
        </w:rPr>
        <w:t>Информационном портале об Оценке регулирующего воздействия (http://orv.gov.ru/) создан новый раздел «ОРФ федеральных инициатив», в котором размещается краткая информация по проектам актов, затрагивающих интересы региональных органов власти, а также приводящих к возникновению дополнительных расходов субъектов Российской Федерации.</w:t>
      </w:r>
    </w:p>
    <w:p w:rsidR="00C82E96" w:rsidRDefault="00C82E96" w:rsidP="00492DD2">
      <w:pPr>
        <w:pStyle w:val="af3"/>
        <w:shd w:val="clear" w:color="auto" w:fill="FFFFFF"/>
        <w:tabs>
          <w:tab w:val="left" w:pos="10065"/>
        </w:tabs>
        <w:spacing w:before="0" w:beforeAutospacing="0" w:after="0" w:afterAutospacing="0"/>
        <w:ind w:left="142" w:right="-1" w:firstLine="709"/>
        <w:jc w:val="both"/>
        <w:rPr>
          <w:rFonts w:eastAsiaTheme="minorHAnsi"/>
          <w:sz w:val="28"/>
          <w:szCs w:val="28"/>
          <w:lang w:eastAsia="en-US"/>
        </w:rPr>
      </w:pPr>
      <w:r>
        <w:rPr>
          <w:rFonts w:eastAsiaTheme="minorHAnsi"/>
          <w:sz w:val="28"/>
          <w:szCs w:val="28"/>
          <w:lang w:eastAsia="en-US"/>
        </w:rPr>
        <w:t xml:space="preserve">Единым </w:t>
      </w:r>
      <w:r w:rsidRPr="00460B4C">
        <w:rPr>
          <w:rFonts w:eastAsiaTheme="minorHAnsi"/>
          <w:sz w:val="28"/>
          <w:szCs w:val="28"/>
          <w:lang w:eastAsia="en-US"/>
        </w:rPr>
        <w:t>портал</w:t>
      </w:r>
      <w:r>
        <w:rPr>
          <w:rFonts w:eastAsiaTheme="minorHAnsi"/>
          <w:sz w:val="28"/>
          <w:szCs w:val="28"/>
          <w:lang w:eastAsia="en-US"/>
        </w:rPr>
        <w:t xml:space="preserve">ом для проектов актов, оказывающих влияние </w:t>
      </w:r>
      <w:r w:rsidRPr="00460B4C">
        <w:rPr>
          <w:rFonts w:eastAsiaTheme="minorHAnsi"/>
          <w:sz w:val="28"/>
          <w:szCs w:val="28"/>
          <w:lang w:eastAsia="en-US"/>
        </w:rPr>
        <w:t xml:space="preserve"> </w:t>
      </w:r>
      <w:r>
        <w:rPr>
          <w:rFonts w:eastAsiaTheme="minorHAnsi"/>
          <w:sz w:val="28"/>
          <w:szCs w:val="28"/>
          <w:lang w:eastAsia="en-US"/>
        </w:rPr>
        <w:t xml:space="preserve">расходные обязательства регионов является </w:t>
      </w:r>
      <w:r w:rsidRPr="00460B4C">
        <w:rPr>
          <w:rFonts w:eastAsiaTheme="minorHAnsi"/>
          <w:sz w:val="28"/>
          <w:szCs w:val="28"/>
          <w:lang w:eastAsia="en-US"/>
        </w:rPr>
        <w:t>regulation.gov.ru</w:t>
      </w:r>
      <w:r w:rsidR="00626F79">
        <w:rPr>
          <w:rFonts w:eastAsiaTheme="minorHAnsi"/>
          <w:sz w:val="28"/>
          <w:szCs w:val="28"/>
          <w:lang w:eastAsia="en-US"/>
        </w:rPr>
        <w:t xml:space="preserve">  </w:t>
      </w:r>
    </w:p>
    <w:p w:rsidR="00C82E96" w:rsidRDefault="00C82E96" w:rsidP="00492DD2">
      <w:pPr>
        <w:pStyle w:val="af3"/>
        <w:shd w:val="clear" w:color="auto" w:fill="FFFFFF"/>
        <w:tabs>
          <w:tab w:val="left" w:pos="10065"/>
        </w:tabs>
        <w:spacing w:before="0" w:beforeAutospacing="0" w:after="0" w:afterAutospacing="0" w:line="360" w:lineRule="auto"/>
        <w:ind w:left="142" w:right="-1" w:firstLine="709"/>
        <w:jc w:val="both"/>
        <w:rPr>
          <w:rFonts w:eastAsiaTheme="minorHAnsi"/>
          <w:sz w:val="28"/>
          <w:szCs w:val="28"/>
          <w:lang w:eastAsia="en-US"/>
        </w:rPr>
      </w:pPr>
    </w:p>
    <w:p w:rsidR="0029213A" w:rsidRPr="0029213A" w:rsidRDefault="00AE60C0" w:rsidP="00492DD2">
      <w:pPr>
        <w:tabs>
          <w:tab w:val="left" w:pos="10065"/>
        </w:tabs>
        <w:spacing w:after="0" w:line="240" w:lineRule="auto"/>
        <w:ind w:left="142" w:right="-1" w:firstLine="709"/>
        <w:jc w:val="center"/>
        <w:rPr>
          <w:rFonts w:ascii="Times New Roman" w:eastAsia="Times New Roman" w:hAnsi="Times New Roman" w:cs="Times New Roman"/>
          <w:sz w:val="28"/>
          <w:szCs w:val="28"/>
        </w:rPr>
      </w:pPr>
      <w:r w:rsidRPr="00223353">
        <w:rPr>
          <w:rFonts w:ascii="Times New Roman" w:eastAsia="Times New Roman" w:hAnsi="Times New Roman" w:cs="Times New Roman"/>
          <w:b/>
          <w:sz w:val="28"/>
          <w:szCs w:val="28"/>
        </w:rPr>
        <w:t>4.</w:t>
      </w:r>
      <w:r w:rsidR="007658D5" w:rsidRPr="00223353">
        <w:rPr>
          <w:rFonts w:ascii="Times New Roman" w:eastAsia="Times New Roman" w:hAnsi="Times New Roman" w:cs="Times New Roman"/>
          <w:b/>
          <w:sz w:val="28"/>
          <w:szCs w:val="28"/>
        </w:rPr>
        <w:t>2</w:t>
      </w:r>
      <w:r w:rsidRPr="00223353">
        <w:rPr>
          <w:rFonts w:ascii="Times New Roman" w:eastAsia="Times New Roman" w:hAnsi="Times New Roman" w:cs="Times New Roman"/>
          <w:b/>
          <w:sz w:val="28"/>
          <w:szCs w:val="28"/>
        </w:rPr>
        <w:t xml:space="preserve">. </w:t>
      </w:r>
      <w:r w:rsidR="00BF7EFF">
        <w:rPr>
          <w:rFonts w:ascii="Times New Roman" w:eastAsia="Times New Roman" w:hAnsi="Times New Roman" w:cs="Times New Roman"/>
          <w:b/>
          <w:sz w:val="28"/>
          <w:szCs w:val="28"/>
        </w:rPr>
        <w:t xml:space="preserve">Мероприятия, направленные на </w:t>
      </w:r>
      <w:r w:rsidR="00BF7EFF" w:rsidRPr="00BF7EFF">
        <w:rPr>
          <w:rFonts w:ascii="Times New Roman" w:eastAsia="Times New Roman" w:hAnsi="Times New Roman" w:cs="Times New Roman"/>
          <w:b/>
          <w:sz w:val="28"/>
          <w:szCs w:val="28"/>
        </w:rPr>
        <w:t xml:space="preserve">совершенствование процессов управления </w:t>
      </w:r>
      <w:r w:rsidR="00BF7EFF">
        <w:rPr>
          <w:rFonts w:ascii="Times New Roman" w:eastAsia="Times New Roman" w:hAnsi="Times New Roman" w:cs="Times New Roman"/>
          <w:b/>
          <w:sz w:val="28"/>
          <w:szCs w:val="28"/>
        </w:rPr>
        <w:t xml:space="preserve">имуществом </w:t>
      </w:r>
    </w:p>
    <w:p w:rsidR="0029213A" w:rsidRPr="0029213A" w:rsidRDefault="00ED2DFF" w:rsidP="00492DD2">
      <w:pPr>
        <w:tabs>
          <w:tab w:val="left" w:pos="10065"/>
        </w:tabs>
        <w:spacing w:after="0" w:line="240" w:lineRule="auto"/>
        <w:ind w:left="142"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2018 году </w:t>
      </w:r>
      <w:r w:rsidR="0029213A" w:rsidRPr="0029213A">
        <w:rPr>
          <w:rFonts w:ascii="Times New Roman" w:eastAsia="Times New Roman" w:hAnsi="Times New Roman" w:cs="Times New Roman"/>
          <w:sz w:val="28"/>
          <w:szCs w:val="28"/>
        </w:rPr>
        <w:t xml:space="preserve">ГБУ «Центр информационных технологий» разработан и внедрен модуль «Имущественная поддержка малого и среднего бизнеса» к Информационной системе </w:t>
      </w:r>
      <w:hyperlink r:id="rId95" w:history="1">
        <w:r w:rsidR="0029213A" w:rsidRPr="0029213A">
          <w:rPr>
            <w:rStyle w:val="af2"/>
            <w:rFonts w:ascii="Times New Roman" w:eastAsia="Times New Roman" w:hAnsi="Times New Roman" w:cs="Times New Roman"/>
            <w:sz w:val="28"/>
            <w:szCs w:val="28"/>
          </w:rPr>
          <w:t>Геопортал Республики Бурятия.</w:t>
        </w:r>
      </w:hyperlink>
      <w:r w:rsidR="0029213A" w:rsidRPr="0029213A">
        <w:rPr>
          <w:rFonts w:ascii="Times New Roman" w:eastAsia="Times New Roman" w:hAnsi="Times New Roman" w:cs="Times New Roman"/>
          <w:sz w:val="28"/>
          <w:szCs w:val="28"/>
        </w:rPr>
        <w:t xml:space="preserve"> </w:t>
      </w:r>
    </w:p>
    <w:p w:rsidR="0029213A" w:rsidRPr="0029213A" w:rsidRDefault="0029213A" w:rsidP="00492DD2">
      <w:pPr>
        <w:tabs>
          <w:tab w:val="left" w:pos="10065"/>
        </w:tabs>
        <w:spacing w:after="0" w:line="240" w:lineRule="auto"/>
        <w:ind w:left="142" w:right="-1" w:firstLine="709"/>
        <w:jc w:val="both"/>
        <w:rPr>
          <w:rFonts w:ascii="Times New Roman" w:eastAsia="Times New Roman" w:hAnsi="Times New Roman" w:cs="Times New Roman"/>
          <w:sz w:val="28"/>
          <w:szCs w:val="28"/>
        </w:rPr>
      </w:pPr>
      <w:r w:rsidRPr="0029213A">
        <w:rPr>
          <w:rFonts w:ascii="Times New Roman" w:eastAsia="Times New Roman" w:hAnsi="Times New Roman" w:cs="Times New Roman"/>
          <w:sz w:val="28"/>
          <w:szCs w:val="28"/>
        </w:rPr>
        <w:t>При помощи этого модуля предприниматели, желающие продать или сдать в аренду коммерческую недвижимость, могут в открытом доступе разместить на Геопортале информацию о продаже или сдаче в аренду имущества, указав его координаты. Кроме того имеется возможность прикрепления дополнительных сведений о предлагаемой недвижимости в виде фотографий или видеоролика.</w:t>
      </w:r>
    </w:p>
    <w:p w:rsidR="0029213A" w:rsidRPr="0029213A" w:rsidRDefault="0029213A" w:rsidP="00492DD2">
      <w:pPr>
        <w:tabs>
          <w:tab w:val="left" w:pos="10065"/>
        </w:tabs>
        <w:spacing w:after="0" w:line="240" w:lineRule="auto"/>
        <w:ind w:left="142" w:right="-1" w:firstLine="709"/>
        <w:jc w:val="both"/>
        <w:rPr>
          <w:rFonts w:ascii="Times New Roman" w:eastAsia="Times New Roman" w:hAnsi="Times New Roman" w:cs="Times New Roman"/>
          <w:sz w:val="28"/>
          <w:szCs w:val="28"/>
        </w:rPr>
      </w:pPr>
      <w:r w:rsidRPr="0029213A">
        <w:rPr>
          <w:rFonts w:ascii="Times New Roman" w:eastAsia="Times New Roman" w:hAnsi="Times New Roman" w:cs="Times New Roman"/>
          <w:sz w:val="28"/>
          <w:szCs w:val="28"/>
        </w:rPr>
        <w:t>Предприниматели, желающие купить или снять в аренду коммерческую недвижимость, могут осуществить поиск такого имущества на Геопортале и ознакомиться с дополнительной информацией, размещенной собственником в виде фотографий или видеоролика.</w:t>
      </w:r>
    </w:p>
    <w:p w:rsidR="0029213A" w:rsidRPr="0029213A" w:rsidRDefault="0029213A" w:rsidP="00492DD2">
      <w:pPr>
        <w:tabs>
          <w:tab w:val="left" w:pos="10065"/>
        </w:tabs>
        <w:spacing w:after="0" w:line="240" w:lineRule="auto"/>
        <w:ind w:left="142" w:right="-1" w:firstLine="709"/>
        <w:jc w:val="both"/>
        <w:rPr>
          <w:rFonts w:ascii="Times New Roman" w:eastAsia="Times New Roman" w:hAnsi="Times New Roman" w:cs="Times New Roman"/>
          <w:sz w:val="28"/>
          <w:szCs w:val="28"/>
        </w:rPr>
      </w:pPr>
      <w:r w:rsidRPr="0029213A">
        <w:rPr>
          <w:rFonts w:ascii="Times New Roman" w:eastAsia="Times New Roman" w:hAnsi="Times New Roman" w:cs="Times New Roman"/>
          <w:sz w:val="28"/>
          <w:szCs w:val="28"/>
        </w:rPr>
        <w:t>Размещение информации и доступ к ней осуществляется бесплатно.</w:t>
      </w:r>
    </w:p>
    <w:p w:rsidR="0029213A" w:rsidRPr="0029213A" w:rsidRDefault="0029213A" w:rsidP="00492DD2">
      <w:pPr>
        <w:tabs>
          <w:tab w:val="left" w:pos="10065"/>
        </w:tabs>
        <w:spacing w:after="0" w:line="240" w:lineRule="auto"/>
        <w:ind w:left="142" w:right="-1" w:firstLine="709"/>
        <w:jc w:val="both"/>
        <w:rPr>
          <w:rFonts w:ascii="Times New Roman" w:eastAsia="Times New Roman" w:hAnsi="Times New Roman" w:cs="Times New Roman"/>
          <w:sz w:val="28"/>
          <w:szCs w:val="28"/>
        </w:rPr>
      </w:pPr>
      <w:r w:rsidRPr="0029213A">
        <w:rPr>
          <w:rFonts w:ascii="Times New Roman" w:eastAsia="Times New Roman" w:hAnsi="Times New Roman" w:cs="Times New Roman"/>
          <w:sz w:val="28"/>
          <w:szCs w:val="28"/>
        </w:rPr>
        <w:t xml:space="preserve">Переход на данный модуль осуществляются через стартовую страницу Геопортала. </w:t>
      </w:r>
    </w:p>
    <w:p w:rsidR="009B2BFD" w:rsidRDefault="009B2BFD" w:rsidP="00492DD2">
      <w:pPr>
        <w:tabs>
          <w:tab w:val="left" w:pos="10065"/>
        </w:tabs>
        <w:spacing w:after="0" w:line="240" w:lineRule="auto"/>
        <w:ind w:left="142" w:right="-1" w:firstLine="709"/>
        <w:jc w:val="both"/>
        <w:rPr>
          <w:rFonts w:ascii="Times New Roman" w:hAnsi="Times New Roman" w:cs="Times New Roman"/>
          <w:sz w:val="28"/>
          <w:szCs w:val="28"/>
        </w:rPr>
      </w:pPr>
    </w:p>
    <w:p w:rsidR="00BF7EFF" w:rsidRDefault="00BF7EFF" w:rsidP="00492DD2">
      <w:pPr>
        <w:tabs>
          <w:tab w:val="left" w:pos="10065"/>
        </w:tabs>
        <w:spacing w:after="0" w:line="240" w:lineRule="auto"/>
        <w:ind w:left="142" w:right="-1" w:firstLine="709"/>
        <w:jc w:val="center"/>
        <w:rPr>
          <w:rFonts w:ascii="Times New Roman" w:eastAsia="Calibri" w:hAnsi="Times New Roman" w:cs="Times New Roman"/>
          <w:b/>
          <w:sz w:val="28"/>
          <w:szCs w:val="28"/>
        </w:rPr>
      </w:pPr>
      <w:r w:rsidRPr="00BF7EFF">
        <w:rPr>
          <w:rFonts w:ascii="Times New Roman" w:eastAsia="Calibri" w:hAnsi="Times New Roman" w:cs="Times New Roman"/>
          <w:b/>
          <w:sz w:val="28"/>
          <w:szCs w:val="28"/>
        </w:rPr>
        <w:t xml:space="preserve">4.3 Мероприятия, направленные на повышение мобильности </w:t>
      </w:r>
    </w:p>
    <w:p w:rsidR="0029213A" w:rsidRPr="00BF7EFF" w:rsidRDefault="00BF7EFF" w:rsidP="00492DD2">
      <w:pPr>
        <w:tabs>
          <w:tab w:val="left" w:pos="10065"/>
        </w:tabs>
        <w:spacing w:after="0" w:line="240" w:lineRule="auto"/>
        <w:ind w:left="142" w:right="-1" w:firstLine="709"/>
        <w:jc w:val="center"/>
        <w:rPr>
          <w:rFonts w:ascii="Times New Roman" w:hAnsi="Times New Roman" w:cs="Times New Roman"/>
          <w:b/>
          <w:sz w:val="28"/>
          <w:szCs w:val="28"/>
        </w:rPr>
      </w:pPr>
      <w:r w:rsidRPr="00BF7EFF">
        <w:rPr>
          <w:rFonts w:ascii="Times New Roman" w:eastAsia="Calibri" w:hAnsi="Times New Roman" w:cs="Times New Roman"/>
          <w:b/>
          <w:sz w:val="28"/>
          <w:szCs w:val="28"/>
        </w:rPr>
        <w:t>трудовых ресурсов с целью повышения эффективности труда</w:t>
      </w:r>
    </w:p>
    <w:p w:rsidR="00BF7EFF" w:rsidRPr="00BF7EFF" w:rsidRDefault="00BF7EFF" w:rsidP="00492DD2">
      <w:pPr>
        <w:tabs>
          <w:tab w:val="left" w:pos="10065"/>
        </w:tabs>
        <w:spacing w:after="0" w:line="240" w:lineRule="auto"/>
        <w:ind w:left="142" w:right="-1" w:firstLine="709"/>
        <w:jc w:val="both"/>
        <w:rPr>
          <w:rFonts w:ascii="Times New Roman" w:eastAsia="Calibri" w:hAnsi="Times New Roman" w:cs="Times New Roman"/>
          <w:sz w:val="28"/>
          <w:szCs w:val="28"/>
        </w:rPr>
      </w:pPr>
      <w:r w:rsidRPr="00BF7EFF">
        <w:rPr>
          <w:rFonts w:ascii="Times New Roman" w:eastAsia="Calibri" w:hAnsi="Times New Roman" w:cs="Times New Roman"/>
          <w:sz w:val="28"/>
          <w:szCs w:val="28"/>
        </w:rPr>
        <w:t xml:space="preserve">В настоящее время на постоянной основе функционирует информационно-аналитическая система Общероссийская база вакансий Портала «Работа в России». Он создан для того, чтобы помочь гражданам найти работу как по месту их проживания, так и в любом российском регионе, а работодателям - работников. </w:t>
      </w:r>
    </w:p>
    <w:p w:rsidR="00BF7EFF" w:rsidRPr="00BF7EFF" w:rsidRDefault="00BF7EFF" w:rsidP="00492DD2">
      <w:pPr>
        <w:tabs>
          <w:tab w:val="left" w:pos="10065"/>
        </w:tabs>
        <w:spacing w:after="0" w:line="240" w:lineRule="auto"/>
        <w:ind w:left="142" w:right="-1" w:firstLine="709"/>
        <w:jc w:val="both"/>
        <w:rPr>
          <w:rFonts w:ascii="Times New Roman" w:eastAsia="Calibri" w:hAnsi="Times New Roman" w:cs="Times New Roman"/>
          <w:sz w:val="28"/>
          <w:szCs w:val="28"/>
        </w:rPr>
      </w:pPr>
      <w:r w:rsidRPr="00BF7EFF">
        <w:rPr>
          <w:rFonts w:ascii="Times New Roman" w:eastAsia="Calibri" w:hAnsi="Times New Roman" w:cs="Times New Roman"/>
          <w:sz w:val="28"/>
          <w:szCs w:val="28"/>
        </w:rPr>
        <w:t>На портале «Работа в России» собраны вакансии от центров занятости населения, напрямую от работодателей, а также с различных Интернет-ресурсов по поиску и подбору работы. Количество вакансий  увеличиваются с каждым днем. В данный момент по республике в банке вакансий зарегистрировано более 10 тыс. вакансий.</w:t>
      </w:r>
    </w:p>
    <w:p w:rsidR="00BF7EFF" w:rsidRPr="00BF7EFF" w:rsidRDefault="00BF7EFF" w:rsidP="00492DD2">
      <w:pPr>
        <w:pStyle w:val="af3"/>
        <w:tabs>
          <w:tab w:val="left" w:pos="10065"/>
        </w:tabs>
        <w:spacing w:before="0" w:beforeAutospacing="0" w:after="0" w:afterAutospacing="0"/>
        <w:ind w:left="142" w:right="-1" w:firstLine="709"/>
        <w:jc w:val="both"/>
        <w:rPr>
          <w:rFonts w:eastAsia="Calibri"/>
          <w:sz w:val="28"/>
          <w:szCs w:val="28"/>
          <w:lang w:eastAsia="en-US"/>
        </w:rPr>
      </w:pPr>
      <w:r w:rsidRPr="00BF7EFF">
        <w:rPr>
          <w:rFonts w:eastAsia="Calibri"/>
          <w:sz w:val="28"/>
          <w:szCs w:val="28"/>
          <w:lang w:eastAsia="en-US"/>
        </w:rPr>
        <w:t>Соискатели могут подписаться и получать по рассылке подходящие им вакансии. Работодатели могут не только разместить имеющиеся у них вакансии, но и самостоятельно осуществлять поиск и подбор персонала, просматривая размещенные на портале резюме. Чтобы самостоятельно разместить резюме или вакансию, необходимо пройти регистрацию. Вход на портал возможен также при вводе данных на портале Госуслуг.</w:t>
      </w:r>
    </w:p>
    <w:p w:rsidR="00BF7EFF" w:rsidRPr="00BF7EFF" w:rsidRDefault="00BF7EFF" w:rsidP="00492DD2">
      <w:pPr>
        <w:tabs>
          <w:tab w:val="left" w:pos="10065"/>
        </w:tabs>
        <w:spacing w:after="0" w:line="240" w:lineRule="auto"/>
        <w:ind w:left="142" w:right="-1" w:firstLine="709"/>
        <w:jc w:val="both"/>
        <w:rPr>
          <w:rFonts w:ascii="Times New Roman" w:eastAsia="Calibri" w:hAnsi="Times New Roman" w:cs="Times New Roman"/>
          <w:sz w:val="28"/>
          <w:szCs w:val="28"/>
        </w:rPr>
      </w:pPr>
      <w:r w:rsidRPr="00BF7EFF">
        <w:rPr>
          <w:rFonts w:ascii="Times New Roman" w:eastAsia="Calibri" w:hAnsi="Times New Roman" w:cs="Times New Roman"/>
          <w:sz w:val="28"/>
          <w:szCs w:val="28"/>
        </w:rPr>
        <w:lastRenderedPageBreak/>
        <w:t xml:space="preserve">За 2018 год количество  информационных материалов о портале, размещенных в СМИ - 221, в том числе печатных - 68, на телевидении - 13, в сети Интернет - 140. Тираж раздаточных материалов составил  9937 ед.  </w:t>
      </w:r>
    </w:p>
    <w:p w:rsidR="00BF7EFF" w:rsidRPr="00BF7EFF" w:rsidRDefault="00BF7EFF" w:rsidP="00492DD2">
      <w:pPr>
        <w:pStyle w:val="2b"/>
        <w:tabs>
          <w:tab w:val="left" w:pos="10065"/>
        </w:tabs>
        <w:ind w:left="142" w:right="-1"/>
      </w:pPr>
      <w:r w:rsidRPr="00BF7EFF">
        <w:t xml:space="preserve">Публичное информирование осуществлялось посредством выступлений на телевидении, радио, брифингах, ярмарках вакансий и учебных мест и других массовых мероприятий. </w:t>
      </w:r>
    </w:p>
    <w:p w:rsidR="00BF7EFF" w:rsidRPr="00BF7EFF" w:rsidRDefault="00BF7EFF" w:rsidP="00492DD2">
      <w:pPr>
        <w:tabs>
          <w:tab w:val="left" w:pos="10065"/>
        </w:tabs>
        <w:spacing w:after="0" w:line="240" w:lineRule="auto"/>
        <w:ind w:left="142" w:right="-1" w:firstLine="709"/>
        <w:jc w:val="both"/>
        <w:rPr>
          <w:rFonts w:ascii="Times New Roman" w:eastAsia="Calibri" w:hAnsi="Times New Roman" w:cs="Times New Roman"/>
          <w:sz w:val="28"/>
          <w:szCs w:val="28"/>
        </w:rPr>
      </w:pPr>
      <w:r w:rsidRPr="00BF7EFF">
        <w:rPr>
          <w:rFonts w:ascii="Times New Roman" w:eastAsia="Calibri" w:hAnsi="Times New Roman" w:cs="Times New Roman"/>
          <w:sz w:val="28"/>
          <w:szCs w:val="28"/>
        </w:rPr>
        <w:t>Информация о деятельности службы занятости представлялась в информационных залах, также на информационных стендах, электронных табло в помещениях органов службы занятости населения, и на стендах муниципальных образований районов республики, терминалах самостоятельного поиска работы, в средствах массовой информации, на Официальном сайте Агентства занятости и социальных сетях (В Контакте, Фэйсбук, Одноклассники),  также в информационно-справочных материалах, МФЦ республики.</w:t>
      </w:r>
    </w:p>
    <w:p w:rsidR="00BF7EFF" w:rsidRPr="00BF7EFF" w:rsidRDefault="00BF7EFF" w:rsidP="00492DD2">
      <w:pPr>
        <w:tabs>
          <w:tab w:val="left" w:pos="10065"/>
        </w:tabs>
        <w:spacing w:after="0" w:line="240" w:lineRule="auto"/>
        <w:ind w:left="142" w:right="-1" w:firstLine="709"/>
        <w:jc w:val="both"/>
        <w:rPr>
          <w:rFonts w:ascii="Times New Roman" w:eastAsia="Calibri" w:hAnsi="Times New Roman" w:cs="Times New Roman"/>
          <w:sz w:val="28"/>
          <w:szCs w:val="28"/>
        </w:rPr>
      </w:pPr>
      <w:r w:rsidRPr="00BF7EFF">
        <w:rPr>
          <w:rFonts w:ascii="Times New Roman" w:eastAsia="Calibri" w:hAnsi="Times New Roman" w:cs="Times New Roman"/>
          <w:sz w:val="28"/>
          <w:szCs w:val="28"/>
        </w:rPr>
        <w:t xml:space="preserve">Всего оформлено порядка 600 информационных стендов, где размещена подробная информация об услугах, предоставляемых службой занятости и Общероссийского портала «Работа в России». </w:t>
      </w:r>
    </w:p>
    <w:p w:rsidR="00BF7EFF" w:rsidRPr="00BF7EFF" w:rsidRDefault="00BF7EFF" w:rsidP="00492DD2">
      <w:pPr>
        <w:tabs>
          <w:tab w:val="left" w:pos="10065"/>
        </w:tabs>
        <w:spacing w:after="0" w:line="240" w:lineRule="auto"/>
        <w:ind w:left="142" w:right="-1" w:firstLine="709"/>
        <w:jc w:val="both"/>
        <w:rPr>
          <w:rFonts w:ascii="Times New Roman" w:eastAsia="Calibri" w:hAnsi="Times New Roman" w:cs="Times New Roman"/>
          <w:sz w:val="28"/>
          <w:szCs w:val="28"/>
        </w:rPr>
      </w:pPr>
      <w:r w:rsidRPr="00BF7EFF">
        <w:rPr>
          <w:rFonts w:ascii="Times New Roman" w:eastAsia="Calibri" w:hAnsi="Times New Roman" w:cs="Times New Roman"/>
          <w:sz w:val="28"/>
          <w:szCs w:val="28"/>
        </w:rPr>
        <w:t>Кроме того, функционируют баннеры Общероссийской базы вакансий портала "Работа в России" на сайтах 23 Муниципальных образований Республики Бурятия, органов исполнительной власти: Правительства Республики Бурятия, Министерства экономики Республики Бурятия, Агентства занятости и МФЦ по РБ.</w:t>
      </w:r>
    </w:p>
    <w:p w:rsidR="00BF7EFF" w:rsidRDefault="00BF7EFF" w:rsidP="00492DD2">
      <w:pPr>
        <w:tabs>
          <w:tab w:val="left" w:pos="10065"/>
        </w:tabs>
        <w:spacing w:after="0" w:line="240" w:lineRule="auto"/>
        <w:ind w:left="142" w:right="-1" w:firstLine="709"/>
        <w:jc w:val="both"/>
        <w:rPr>
          <w:rFonts w:ascii="Times New Roman" w:eastAsia="Calibri" w:hAnsi="Times New Roman" w:cs="Times New Roman"/>
          <w:sz w:val="28"/>
          <w:szCs w:val="28"/>
        </w:rPr>
      </w:pPr>
      <w:r w:rsidRPr="00BF7EFF">
        <w:rPr>
          <w:rFonts w:ascii="Times New Roman" w:eastAsia="Calibri" w:hAnsi="Times New Roman" w:cs="Times New Roman"/>
          <w:sz w:val="28"/>
          <w:szCs w:val="28"/>
        </w:rPr>
        <w:t>Также для граждан информирование по данному порталу проводится  на ярмарках вакансий рабочих и учебных мест.</w:t>
      </w:r>
    </w:p>
    <w:p w:rsidR="00BF7EFF" w:rsidRDefault="00BF7EFF" w:rsidP="00492DD2">
      <w:pPr>
        <w:tabs>
          <w:tab w:val="left" w:pos="10065"/>
        </w:tabs>
        <w:spacing w:after="0" w:line="240" w:lineRule="auto"/>
        <w:ind w:left="142" w:right="-1" w:firstLine="709"/>
        <w:jc w:val="both"/>
        <w:rPr>
          <w:rFonts w:ascii="Times New Roman" w:eastAsia="Calibri" w:hAnsi="Times New Roman" w:cs="Times New Roman"/>
          <w:sz w:val="28"/>
          <w:szCs w:val="28"/>
        </w:rPr>
      </w:pPr>
    </w:p>
    <w:p w:rsidR="00BF7EFF" w:rsidRDefault="00BF7EFF" w:rsidP="00492DD2">
      <w:pPr>
        <w:tabs>
          <w:tab w:val="left" w:pos="10065"/>
        </w:tabs>
        <w:spacing w:after="0" w:line="240" w:lineRule="auto"/>
        <w:ind w:left="142" w:right="-1" w:firstLine="709"/>
        <w:jc w:val="both"/>
        <w:rPr>
          <w:rFonts w:ascii="Times New Roman" w:eastAsia="Calibri" w:hAnsi="Times New Roman" w:cs="Times New Roman"/>
          <w:sz w:val="28"/>
          <w:szCs w:val="28"/>
        </w:rPr>
      </w:pPr>
    </w:p>
    <w:p w:rsidR="00BF7EFF" w:rsidRDefault="00BF7EFF" w:rsidP="00492DD2">
      <w:pPr>
        <w:tabs>
          <w:tab w:val="left" w:pos="10065"/>
        </w:tabs>
        <w:spacing w:after="0" w:line="240" w:lineRule="auto"/>
        <w:ind w:left="142" w:right="-1" w:firstLine="709"/>
        <w:jc w:val="both"/>
        <w:rPr>
          <w:rFonts w:ascii="Times New Roman" w:eastAsia="Calibri" w:hAnsi="Times New Roman" w:cs="Times New Roman"/>
          <w:sz w:val="28"/>
          <w:szCs w:val="28"/>
        </w:rPr>
      </w:pPr>
    </w:p>
    <w:p w:rsidR="00C82E96" w:rsidRDefault="00C82E96" w:rsidP="00492DD2">
      <w:pPr>
        <w:tabs>
          <w:tab w:val="left" w:pos="10065"/>
        </w:tabs>
        <w:spacing w:after="0" w:line="240" w:lineRule="auto"/>
        <w:ind w:left="142" w:right="-1" w:firstLine="709"/>
        <w:jc w:val="both"/>
        <w:rPr>
          <w:rFonts w:ascii="Times New Roman" w:eastAsia="Calibri" w:hAnsi="Times New Roman" w:cs="Times New Roman"/>
          <w:sz w:val="28"/>
          <w:szCs w:val="28"/>
        </w:rPr>
      </w:pPr>
    </w:p>
    <w:p w:rsidR="00C82E96" w:rsidRDefault="00C82E96" w:rsidP="00492DD2">
      <w:pPr>
        <w:tabs>
          <w:tab w:val="left" w:pos="10065"/>
        </w:tabs>
        <w:spacing w:after="0" w:line="240" w:lineRule="auto"/>
        <w:ind w:left="142" w:right="-1" w:firstLine="709"/>
        <w:jc w:val="both"/>
        <w:rPr>
          <w:rFonts w:ascii="Times New Roman" w:eastAsia="Calibri" w:hAnsi="Times New Roman" w:cs="Times New Roman"/>
          <w:sz w:val="28"/>
          <w:szCs w:val="28"/>
        </w:rPr>
      </w:pPr>
    </w:p>
    <w:p w:rsidR="00C82E96" w:rsidRDefault="00C82E96" w:rsidP="00492DD2">
      <w:pPr>
        <w:tabs>
          <w:tab w:val="left" w:pos="10065"/>
        </w:tabs>
        <w:spacing w:after="0" w:line="240" w:lineRule="auto"/>
        <w:ind w:left="142" w:right="-1" w:firstLine="709"/>
        <w:jc w:val="both"/>
        <w:rPr>
          <w:rFonts w:ascii="Times New Roman" w:eastAsia="Calibri" w:hAnsi="Times New Roman" w:cs="Times New Roman"/>
          <w:sz w:val="28"/>
          <w:szCs w:val="28"/>
        </w:rPr>
      </w:pPr>
    </w:p>
    <w:p w:rsidR="00C82E96" w:rsidRDefault="00C82E96" w:rsidP="00492DD2">
      <w:pPr>
        <w:tabs>
          <w:tab w:val="left" w:pos="10065"/>
        </w:tabs>
        <w:spacing w:after="0" w:line="240" w:lineRule="auto"/>
        <w:ind w:left="142" w:right="-1" w:firstLine="709"/>
        <w:jc w:val="both"/>
        <w:rPr>
          <w:rFonts w:ascii="Times New Roman" w:eastAsia="Calibri" w:hAnsi="Times New Roman" w:cs="Times New Roman"/>
          <w:sz w:val="28"/>
          <w:szCs w:val="28"/>
        </w:rPr>
      </w:pPr>
    </w:p>
    <w:p w:rsidR="00C82E96" w:rsidRDefault="00C82E96" w:rsidP="00492DD2">
      <w:pPr>
        <w:tabs>
          <w:tab w:val="left" w:pos="10065"/>
        </w:tabs>
        <w:spacing w:after="0" w:line="240" w:lineRule="auto"/>
        <w:ind w:left="142" w:right="-1" w:firstLine="709"/>
        <w:jc w:val="both"/>
        <w:rPr>
          <w:rFonts w:ascii="Times New Roman" w:eastAsia="Calibri" w:hAnsi="Times New Roman" w:cs="Times New Roman"/>
          <w:sz w:val="28"/>
          <w:szCs w:val="28"/>
        </w:rPr>
      </w:pPr>
    </w:p>
    <w:p w:rsidR="00F42E95" w:rsidRDefault="00F42E95" w:rsidP="00492DD2">
      <w:pPr>
        <w:tabs>
          <w:tab w:val="left" w:pos="10065"/>
        </w:tabs>
        <w:spacing w:after="0" w:line="240" w:lineRule="auto"/>
        <w:ind w:left="142" w:right="-1" w:firstLine="709"/>
        <w:jc w:val="both"/>
        <w:rPr>
          <w:rFonts w:ascii="Times New Roman" w:eastAsia="Calibri" w:hAnsi="Times New Roman" w:cs="Times New Roman"/>
          <w:sz w:val="28"/>
          <w:szCs w:val="28"/>
        </w:rPr>
      </w:pPr>
    </w:p>
    <w:p w:rsidR="00F42E95" w:rsidRDefault="00F42E95" w:rsidP="00492DD2">
      <w:pPr>
        <w:tabs>
          <w:tab w:val="left" w:pos="10065"/>
        </w:tabs>
        <w:spacing w:after="0" w:line="240" w:lineRule="auto"/>
        <w:ind w:left="142" w:right="-1" w:firstLine="709"/>
        <w:jc w:val="both"/>
        <w:rPr>
          <w:rFonts w:ascii="Times New Roman" w:eastAsia="Calibri" w:hAnsi="Times New Roman" w:cs="Times New Roman"/>
          <w:sz w:val="28"/>
          <w:szCs w:val="28"/>
        </w:rPr>
      </w:pPr>
    </w:p>
    <w:p w:rsidR="00F42E95" w:rsidRDefault="00F42E95" w:rsidP="00492DD2">
      <w:pPr>
        <w:tabs>
          <w:tab w:val="left" w:pos="10065"/>
        </w:tabs>
        <w:spacing w:after="0" w:line="240" w:lineRule="auto"/>
        <w:ind w:left="142" w:right="-1" w:firstLine="709"/>
        <w:jc w:val="both"/>
        <w:rPr>
          <w:rFonts w:ascii="Times New Roman" w:eastAsia="Calibri" w:hAnsi="Times New Roman" w:cs="Times New Roman"/>
          <w:sz w:val="28"/>
          <w:szCs w:val="28"/>
        </w:rPr>
      </w:pPr>
    </w:p>
    <w:p w:rsidR="00F42E95" w:rsidRDefault="00F42E95" w:rsidP="00492DD2">
      <w:pPr>
        <w:tabs>
          <w:tab w:val="left" w:pos="10065"/>
        </w:tabs>
        <w:spacing w:after="0" w:line="240" w:lineRule="auto"/>
        <w:ind w:left="142" w:right="-1" w:firstLine="709"/>
        <w:jc w:val="both"/>
        <w:rPr>
          <w:rFonts w:ascii="Times New Roman" w:eastAsia="Calibri" w:hAnsi="Times New Roman" w:cs="Times New Roman"/>
          <w:sz w:val="28"/>
          <w:szCs w:val="28"/>
        </w:rPr>
      </w:pPr>
    </w:p>
    <w:p w:rsidR="00F42E95" w:rsidRDefault="00F42E95" w:rsidP="00492DD2">
      <w:pPr>
        <w:tabs>
          <w:tab w:val="left" w:pos="10065"/>
        </w:tabs>
        <w:spacing w:after="0" w:line="240" w:lineRule="auto"/>
        <w:ind w:left="142" w:right="-1" w:firstLine="709"/>
        <w:jc w:val="both"/>
        <w:rPr>
          <w:rFonts w:ascii="Times New Roman" w:eastAsia="Calibri" w:hAnsi="Times New Roman" w:cs="Times New Roman"/>
          <w:sz w:val="28"/>
          <w:szCs w:val="28"/>
        </w:rPr>
      </w:pPr>
    </w:p>
    <w:p w:rsidR="00F42E95" w:rsidRDefault="00F42E95" w:rsidP="00492DD2">
      <w:pPr>
        <w:tabs>
          <w:tab w:val="left" w:pos="10065"/>
        </w:tabs>
        <w:spacing w:after="0" w:line="240" w:lineRule="auto"/>
        <w:ind w:left="142" w:right="-1" w:firstLine="709"/>
        <w:jc w:val="both"/>
        <w:rPr>
          <w:rFonts w:ascii="Times New Roman" w:eastAsia="Calibri" w:hAnsi="Times New Roman" w:cs="Times New Roman"/>
          <w:sz w:val="28"/>
          <w:szCs w:val="28"/>
        </w:rPr>
      </w:pPr>
    </w:p>
    <w:p w:rsidR="00F42E95" w:rsidRDefault="00F42E95" w:rsidP="00492DD2">
      <w:pPr>
        <w:tabs>
          <w:tab w:val="left" w:pos="10065"/>
        </w:tabs>
        <w:spacing w:after="0" w:line="240" w:lineRule="auto"/>
        <w:ind w:left="142" w:right="-1" w:firstLine="709"/>
        <w:jc w:val="both"/>
        <w:rPr>
          <w:rFonts w:ascii="Times New Roman" w:eastAsia="Calibri" w:hAnsi="Times New Roman" w:cs="Times New Roman"/>
          <w:sz w:val="28"/>
          <w:szCs w:val="28"/>
        </w:rPr>
      </w:pPr>
    </w:p>
    <w:p w:rsidR="00F42E95" w:rsidRDefault="00F42E95" w:rsidP="00492DD2">
      <w:pPr>
        <w:tabs>
          <w:tab w:val="left" w:pos="10065"/>
        </w:tabs>
        <w:spacing w:after="0" w:line="240" w:lineRule="auto"/>
        <w:ind w:left="142" w:right="-1" w:firstLine="709"/>
        <w:jc w:val="both"/>
        <w:rPr>
          <w:rFonts w:ascii="Times New Roman" w:eastAsia="Calibri" w:hAnsi="Times New Roman" w:cs="Times New Roman"/>
          <w:sz w:val="28"/>
          <w:szCs w:val="28"/>
        </w:rPr>
      </w:pPr>
    </w:p>
    <w:p w:rsidR="00F42E95" w:rsidRDefault="00F42E95" w:rsidP="00492DD2">
      <w:pPr>
        <w:tabs>
          <w:tab w:val="left" w:pos="10065"/>
        </w:tabs>
        <w:spacing w:after="0" w:line="240" w:lineRule="auto"/>
        <w:ind w:left="142" w:right="-1" w:firstLine="709"/>
        <w:jc w:val="both"/>
        <w:rPr>
          <w:rFonts w:ascii="Times New Roman" w:eastAsia="Calibri" w:hAnsi="Times New Roman" w:cs="Times New Roman"/>
          <w:sz w:val="28"/>
          <w:szCs w:val="28"/>
        </w:rPr>
      </w:pPr>
    </w:p>
    <w:p w:rsidR="00F42E95" w:rsidRDefault="00F42E95" w:rsidP="00492DD2">
      <w:pPr>
        <w:tabs>
          <w:tab w:val="left" w:pos="10065"/>
        </w:tabs>
        <w:spacing w:after="0" w:line="240" w:lineRule="auto"/>
        <w:ind w:left="142" w:right="-1" w:firstLine="709"/>
        <w:jc w:val="both"/>
        <w:rPr>
          <w:rFonts w:ascii="Times New Roman" w:eastAsia="Calibri" w:hAnsi="Times New Roman" w:cs="Times New Roman"/>
          <w:sz w:val="28"/>
          <w:szCs w:val="28"/>
        </w:rPr>
      </w:pPr>
    </w:p>
    <w:p w:rsidR="00F42E95" w:rsidRDefault="00F42E95" w:rsidP="00492DD2">
      <w:pPr>
        <w:tabs>
          <w:tab w:val="left" w:pos="10065"/>
        </w:tabs>
        <w:spacing w:after="0" w:line="240" w:lineRule="auto"/>
        <w:ind w:left="142" w:right="-1" w:firstLine="709"/>
        <w:jc w:val="both"/>
        <w:rPr>
          <w:rFonts w:ascii="Times New Roman" w:eastAsia="Calibri" w:hAnsi="Times New Roman" w:cs="Times New Roman"/>
          <w:sz w:val="28"/>
          <w:szCs w:val="28"/>
        </w:rPr>
      </w:pPr>
    </w:p>
    <w:p w:rsidR="00F42E95" w:rsidRDefault="00F42E95" w:rsidP="00492DD2">
      <w:pPr>
        <w:tabs>
          <w:tab w:val="left" w:pos="10065"/>
        </w:tabs>
        <w:spacing w:after="0" w:line="240" w:lineRule="auto"/>
        <w:ind w:left="142" w:right="-1" w:firstLine="709"/>
        <w:jc w:val="both"/>
        <w:rPr>
          <w:rFonts w:ascii="Times New Roman" w:eastAsia="Calibri" w:hAnsi="Times New Roman" w:cs="Times New Roman"/>
          <w:sz w:val="28"/>
          <w:szCs w:val="28"/>
        </w:rPr>
      </w:pPr>
    </w:p>
    <w:p w:rsidR="00F42E95" w:rsidRDefault="00F42E95" w:rsidP="00492DD2">
      <w:pPr>
        <w:tabs>
          <w:tab w:val="left" w:pos="10065"/>
        </w:tabs>
        <w:spacing w:after="0" w:line="240" w:lineRule="auto"/>
        <w:ind w:left="142" w:right="-1" w:firstLine="709"/>
        <w:jc w:val="both"/>
        <w:rPr>
          <w:rFonts w:ascii="Times New Roman" w:eastAsia="Calibri" w:hAnsi="Times New Roman" w:cs="Times New Roman"/>
          <w:sz w:val="28"/>
          <w:szCs w:val="28"/>
        </w:rPr>
      </w:pPr>
    </w:p>
    <w:p w:rsidR="00BF7EFF" w:rsidRDefault="00BF7EFF" w:rsidP="00492DD2">
      <w:pPr>
        <w:tabs>
          <w:tab w:val="left" w:pos="10065"/>
        </w:tabs>
        <w:spacing w:after="0" w:line="240" w:lineRule="auto"/>
        <w:ind w:left="142" w:right="-1" w:firstLine="709"/>
        <w:jc w:val="both"/>
        <w:rPr>
          <w:rFonts w:ascii="Times New Roman" w:eastAsia="Calibri" w:hAnsi="Times New Roman" w:cs="Times New Roman"/>
          <w:sz w:val="28"/>
          <w:szCs w:val="28"/>
        </w:rPr>
      </w:pPr>
    </w:p>
    <w:p w:rsidR="001B1B27" w:rsidRDefault="00FE2B19" w:rsidP="00492DD2">
      <w:pPr>
        <w:tabs>
          <w:tab w:val="left" w:pos="10065"/>
        </w:tabs>
        <w:spacing w:after="0" w:line="240" w:lineRule="auto"/>
        <w:ind w:left="142" w:right="-1" w:firstLine="709"/>
        <w:jc w:val="center"/>
        <w:rPr>
          <w:rFonts w:ascii="Times New Roman" w:hAnsi="Times New Roman" w:cs="Times New Roman"/>
          <w:b/>
          <w:sz w:val="28"/>
          <w:szCs w:val="28"/>
        </w:rPr>
      </w:pPr>
      <w:r>
        <w:rPr>
          <w:rFonts w:ascii="Times New Roman" w:hAnsi="Times New Roman" w:cs="Times New Roman"/>
          <w:b/>
          <w:sz w:val="28"/>
          <w:szCs w:val="28"/>
        </w:rPr>
        <w:lastRenderedPageBreak/>
        <w:t>5</w:t>
      </w:r>
      <w:r w:rsidR="000A500F" w:rsidRPr="00250FE4">
        <w:rPr>
          <w:rFonts w:ascii="Times New Roman" w:hAnsi="Times New Roman" w:cs="Times New Roman"/>
          <w:b/>
          <w:sz w:val="28"/>
          <w:szCs w:val="28"/>
        </w:rPr>
        <w:t xml:space="preserve">. Примеры эффективных действий региональных органов власти по развитию конкуренции в </w:t>
      </w:r>
      <w:r w:rsidR="00065E89">
        <w:rPr>
          <w:rFonts w:ascii="Times New Roman" w:hAnsi="Times New Roman" w:cs="Times New Roman"/>
          <w:b/>
          <w:sz w:val="28"/>
          <w:szCs w:val="28"/>
        </w:rPr>
        <w:t>Республик</w:t>
      </w:r>
      <w:r w:rsidR="007531D8">
        <w:rPr>
          <w:rFonts w:ascii="Times New Roman" w:hAnsi="Times New Roman" w:cs="Times New Roman"/>
          <w:b/>
          <w:sz w:val="28"/>
          <w:szCs w:val="28"/>
        </w:rPr>
        <w:t>е</w:t>
      </w:r>
      <w:r w:rsidR="00065E89">
        <w:rPr>
          <w:rFonts w:ascii="Times New Roman" w:hAnsi="Times New Roman" w:cs="Times New Roman"/>
          <w:b/>
          <w:sz w:val="28"/>
          <w:szCs w:val="28"/>
        </w:rPr>
        <w:t xml:space="preserve"> Бурятия</w:t>
      </w:r>
    </w:p>
    <w:p w:rsidR="008F389C" w:rsidRDefault="00065E89" w:rsidP="00492DD2">
      <w:pPr>
        <w:tabs>
          <w:tab w:val="left" w:pos="10065"/>
        </w:tabs>
        <w:spacing w:after="0" w:line="240" w:lineRule="auto"/>
        <w:ind w:left="142" w:right="-1" w:firstLine="709"/>
        <w:jc w:val="both"/>
        <w:rPr>
          <w:rFonts w:ascii="Times New Roman" w:hAnsi="Times New Roman" w:cs="Times New Roman"/>
          <w:sz w:val="28"/>
          <w:szCs w:val="28"/>
        </w:rPr>
      </w:pPr>
      <w:r w:rsidRPr="00065E89">
        <w:rPr>
          <w:rFonts w:ascii="Times New Roman" w:hAnsi="Times New Roman" w:cs="Times New Roman"/>
          <w:sz w:val="28"/>
          <w:szCs w:val="28"/>
        </w:rPr>
        <w:t xml:space="preserve">В целях снижения административных и финансовых барьеров, создания условий для развития конкурентной среды в </w:t>
      </w:r>
      <w:r w:rsidR="004D59AF" w:rsidRPr="00065E89">
        <w:rPr>
          <w:rFonts w:ascii="Times New Roman" w:hAnsi="Times New Roman" w:cs="Times New Roman"/>
          <w:sz w:val="28"/>
          <w:szCs w:val="28"/>
        </w:rPr>
        <w:t>Республик</w:t>
      </w:r>
      <w:r w:rsidRPr="00065E89">
        <w:rPr>
          <w:rFonts w:ascii="Times New Roman" w:hAnsi="Times New Roman" w:cs="Times New Roman"/>
          <w:sz w:val="28"/>
          <w:szCs w:val="28"/>
        </w:rPr>
        <w:t>е</w:t>
      </w:r>
      <w:r w:rsidR="004D59AF" w:rsidRPr="00065E89">
        <w:rPr>
          <w:rFonts w:ascii="Times New Roman" w:hAnsi="Times New Roman" w:cs="Times New Roman"/>
          <w:sz w:val="28"/>
          <w:szCs w:val="28"/>
        </w:rPr>
        <w:t xml:space="preserve"> Бурятия</w:t>
      </w:r>
      <w:r w:rsidR="00B60EBE" w:rsidRPr="00065E89">
        <w:rPr>
          <w:rFonts w:ascii="Times New Roman" w:hAnsi="Times New Roman" w:cs="Times New Roman"/>
          <w:sz w:val="28"/>
          <w:szCs w:val="28"/>
        </w:rPr>
        <w:t xml:space="preserve"> </w:t>
      </w:r>
      <w:r w:rsidRPr="00065E89">
        <w:rPr>
          <w:rFonts w:ascii="Times New Roman" w:hAnsi="Times New Roman" w:cs="Times New Roman"/>
          <w:sz w:val="28"/>
          <w:szCs w:val="28"/>
        </w:rPr>
        <w:t>действуют следующие нормативно-правовые акты:</w:t>
      </w:r>
    </w:p>
    <w:p w:rsidR="004469C9" w:rsidRDefault="008B7B0A" w:rsidP="00492DD2">
      <w:pPr>
        <w:tabs>
          <w:tab w:val="left" w:pos="10065"/>
        </w:tabs>
        <w:spacing w:after="0" w:line="240" w:lineRule="auto"/>
        <w:ind w:left="142" w:right="-1" w:firstLine="709"/>
        <w:jc w:val="both"/>
        <w:rPr>
          <w:rFonts w:ascii="Times New Roman" w:eastAsia="Times New Roman" w:hAnsi="Times New Roman"/>
          <w:sz w:val="28"/>
          <w:szCs w:val="28"/>
        </w:rPr>
      </w:pPr>
      <w:r w:rsidRPr="0093295C">
        <w:rPr>
          <w:rFonts w:ascii="Times New Roman" w:eastAsia="Times New Roman" w:hAnsi="Times New Roman"/>
          <w:i/>
          <w:sz w:val="28"/>
          <w:szCs w:val="28"/>
        </w:rPr>
        <w:t>1.</w:t>
      </w:r>
      <w:r w:rsidR="00065E89" w:rsidRPr="009D5FAA">
        <w:rPr>
          <w:rFonts w:ascii="Times New Roman" w:eastAsia="Times New Roman" w:hAnsi="Times New Roman"/>
          <w:i/>
          <w:color w:val="C00000"/>
          <w:sz w:val="28"/>
          <w:szCs w:val="28"/>
        </w:rPr>
        <w:t xml:space="preserve"> </w:t>
      </w:r>
      <w:r w:rsidR="004469C9">
        <w:rPr>
          <w:rFonts w:ascii="Times New Roman" w:eastAsia="Times New Roman" w:hAnsi="Times New Roman" w:cs="Times New Roman"/>
          <w:sz w:val="28"/>
          <w:szCs w:val="28"/>
        </w:rPr>
        <w:t xml:space="preserve">В рамках </w:t>
      </w:r>
      <w:r w:rsidR="004469C9" w:rsidRPr="004469C9">
        <w:rPr>
          <w:rFonts w:ascii="Times New Roman" w:eastAsia="Times New Roman" w:hAnsi="Times New Roman" w:cs="Times New Roman"/>
          <w:i/>
          <w:color w:val="C00000"/>
          <w:sz w:val="28"/>
          <w:szCs w:val="28"/>
        </w:rPr>
        <w:t>Закона Республики Бурятия от 08.05.2009 № 868-</w:t>
      </w:r>
      <w:r w:rsidR="004469C9" w:rsidRPr="004469C9">
        <w:rPr>
          <w:rFonts w:ascii="Times New Roman" w:eastAsia="Times New Roman" w:hAnsi="Times New Roman" w:cs="Times New Roman"/>
          <w:i/>
          <w:color w:val="C00000"/>
          <w:sz w:val="28"/>
          <w:szCs w:val="28"/>
          <w:lang w:val="en-US"/>
        </w:rPr>
        <w:t>IV</w:t>
      </w:r>
      <w:r w:rsidR="004469C9" w:rsidRPr="004469C9">
        <w:rPr>
          <w:rFonts w:ascii="Times New Roman" w:eastAsia="Times New Roman" w:hAnsi="Times New Roman" w:cs="Times New Roman"/>
          <w:i/>
          <w:color w:val="C00000"/>
          <w:sz w:val="28"/>
          <w:szCs w:val="28"/>
        </w:rPr>
        <w:t xml:space="preserve"> «О государственной поддержке инвестиционной деятельности на территории Республики Бурятия»</w:t>
      </w:r>
      <w:r w:rsidR="004469C9" w:rsidRPr="00B52577">
        <w:rPr>
          <w:rFonts w:ascii="Times New Roman" w:eastAsia="Times New Roman" w:hAnsi="Times New Roman" w:cs="Times New Roman"/>
          <w:sz w:val="28"/>
          <w:szCs w:val="28"/>
        </w:rPr>
        <w:t xml:space="preserve"> (далее - Закон)</w:t>
      </w:r>
      <w:r w:rsidR="004469C9">
        <w:rPr>
          <w:rFonts w:ascii="Times New Roman" w:eastAsia="Times New Roman" w:hAnsi="Times New Roman" w:cs="Times New Roman"/>
          <w:sz w:val="28"/>
          <w:szCs w:val="28"/>
        </w:rPr>
        <w:t xml:space="preserve"> г</w:t>
      </w:r>
      <w:r w:rsidR="004469C9" w:rsidRPr="00845C13">
        <w:rPr>
          <w:rFonts w:ascii="Times New Roman" w:eastAsia="Times New Roman" w:hAnsi="Times New Roman" w:cs="Times New Roman"/>
          <w:sz w:val="28"/>
          <w:szCs w:val="28"/>
        </w:rPr>
        <w:t xml:space="preserve">осударственная поддержка осуществляется исключительно на конкурсной основе при условии заключения инвестиционного соглашения между Правительством Республики </w:t>
      </w:r>
      <w:r w:rsidR="004469C9">
        <w:rPr>
          <w:rFonts w:ascii="Times New Roman" w:eastAsia="Times New Roman" w:hAnsi="Times New Roman" w:cs="Times New Roman"/>
          <w:sz w:val="28"/>
          <w:szCs w:val="28"/>
        </w:rPr>
        <w:t xml:space="preserve">Бурятия </w:t>
      </w:r>
      <w:r w:rsidR="004469C9" w:rsidRPr="00845C13">
        <w:rPr>
          <w:rFonts w:ascii="Times New Roman" w:eastAsia="Times New Roman" w:hAnsi="Times New Roman" w:cs="Times New Roman"/>
          <w:sz w:val="28"/>
          <w:szCs w:val="28"/>
        </w:rPr>
        <w:t>и инвестором</w:t>
      </w:r>
      <w:r w:rsidR="004469C9">
        <w:rPr>
          <w:rFonts w:ascii="Times New Roman" w:eastAsia="Times New Roman" w:hAnsi="Times New Roman" w:cs="Times New Roman"/>
          <w:sz w:val="28"/>
          <w:szCs w:val="28"/>
        </w:rPr>
        <w:t>.</w:t>
      </w:r>
    </w:p>
    <w:p w:rsidR="004469C9" w:rsidRDefault="004469C9" w:rsidP="00492DD2">
      <w:pPr>
        <w:tabs>
          <w:tab w:val="left" w:pos="10065"/>
        </w:tabs>
        <w:spacing w:after="0" w:line="240" w:lineRule="auto"/>
        <w:ind w:left="142" w:right="-1" w:firstLine="709"/>
        <w:jc w:val="both"/>
        <w:rPr>
          <w:rFonts w:ascii="Times New Roman" w:eastAsia="Times New Roman" w:hAnsi="Times New Roman"/>
          <w:sz w:val="28"/>
          <w:szCs w:val="28"/>
        </w:rPr>
      </w:pPr>
      <w:r>
        <w:rPr>
          <w:rFonts w:ascii="Times New Roman" w:eastAsia="Times New Roman" w:hAnsi="Times New Roman" w:cs="Times New Roman"/>
          <w:sz w:val="28"/>
          <w:szCs w:val="28"/>
        </w:rPr>
        <w:t>З</w:t>
      </w:r>
      <w:r w:rsidRPr="00841AC9">
        <w:rPr>
          <w:rFonts w:ascii="Times New Roman" w:eastAsia="Times New Roman" w:hAnsi="Times New Roman" w:cs="Times New Roman"/>
          <w:sz w:val="28"/>
          <w:szCs w:val="28"/>
        </w:rPr>
        <w:t xml:space="preserve">аконом определены </w:t>
      </w:r>
      <w:r>
        <w:rPr>
          <w:rFonts w:ascii="Times New Roman" w:eastAsia="Times New Roman" w:hAnsi="Times New Roman" w:cs="Times New Roman"/>
          <w:sz w:val="28"/>
          <w:szCs w:val="28"/>
        </w:rPr>
        <w:t>основные формы государственной поддержки инвесторов, обеспечивающие режим наибольшего благоприятствования инвестиционной деятельности:</w:t>
      </w:r>
    </w:p>
    <w:p w:rsidR="004469C9" w:rsidRDefault="004469C9" w:rsidP="00492DD2">
      <w:pPr>
        <w:tabs>
          <w:tab w:val="left" w:pos="10065"/>
        </w:tabs>
        <w:spacing w:after="0" w:line="240" w:lineRule="auto"/>
        <w:ind w:left="142" w:right="-1" w:firstLine="709"/>
        <w:jc w:val="both"/>
        <w:rPr>
          <w:rFonts w:ascii="Times New Roman" w:eastAsia="Times New Roman" w:hAnsi="Times New Roman"/>
          <w:sz w:val="28"/>
          <w:szCs w:val="28"/>
        </w:rPr>
      </w:pPr>
      <w:r w:rsidRPr="005B4A0B">
        <w:rPr>
          <w:rFonts w:ascii="Times New Roman" w:eastAsia="Times New Roman" w:hAnsi="Times New Roman"/>
          <w:sz w:val="28"/>
          <w:szCs w:val="28"/>
        </w:rPr>
        <w:t>1.</w:t>
      </w:r>
      <w:r>
        <w:rPr>
          <w:rFonts w:ascii="Times New Roman" w:eastAsia="Times New Roman" w:hAnsi="Times New Roman"/>
          <w:sz w:val="28"/>
          <w:szCs w:val="28"/>
        </w:rPr>
        <w:t xml:space="preserve"> Налоговые льготы:</w:t>
      </w:r>
    </w:p>
    <w:p w:rsidR="004469C9" w:rsidRDefault="004469C9" w:rsidP="00492DD2">
      <w:pPr>
        <w:tabs>
          <w:tab w:val="left" w:pos="10065"/>
        </w:tabs>
        <w:spacing w:after="0" w:line="240" w:lineRule="auto"/>
        <w:ind w:left="142" w:right="-1" w:firstLine="709"/>
        <w:jc w:val="both"/>
        <w:rPr>
          <w:rFonts w:ascii="Times New Roman" w:eastAsia="Times New Roman" w:hAnsi="Times New Roman"/>
          <w:sz w:val="28"/>
          <w:szCs w:val="28"/>
        </w:rPr>
      </w:pPr>
      <w:r>
        <w:rPr>
          <w:rFonts w:ascii="Times New Roman" w:eastAsia="Times New Roman" w:hAnsi="Times New Roman"/>
          <w:sz w:val="28"/>
          <w:szCs w:val="28"/>
        </w:rPr>
        <w:t>- о</w:t>
      </w:r>
      <w:r w:rsidRPr="005B4A0B">
        <w:rPr>
          <w:rFonts w:ascii="Times New Roman" w:eastAsia="Times New Roman" w:hAnsi="Times New Roman"/>
          <w:sz w:val="28"/>
          <w:szCs w:val="28"/>
        </w:rPr>
        <w:t>свобождение от уплаты налога на имущество сроком на 5 лет по имуществу, созданному в рамках проекта и поставленному на учет после даты заключения инвестиционного соглашения</w:t>
      </w:r>
      <w:r>
        <w:rPr>
          <w:rFonts w:ascii="Times New Roman" w:eastAsia="Times New Roman" w:hAnsi="Times New Roman"/>
          <w:sz w:val="28"/>
          <w:szCs w:val="28"/>
        </w:rPr>
        <w:t>;</w:t>
      </w:r>
    </w:p>
    <w:p w:rsidR="004469C9" w:rsidRPr="004469C9" w:rsidRDefault="004469C9" w:rsidP="00492DD2">
      <w:pPr>
        <w:tabs>
          <w:tab w:val="left" w:pos="10065"/>
        </w:tabs>
        <w:spacing w:after="0" w:line="240" w:lineRule="auto"/>
        <w:ind w:left="142" w:right="-1"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5B4A0B">
        <w:rPr>
          <w:rFonts w:ascii="Times New Roman" w:eastAsia="Times New Roman" w:hAnsi="Times New Roman" w:cs="Times New Roman"/>
          <w:sz w:val="28"/>
          <w:szCs w:val="28"/>
        </w:rPr>
        <w:t>установление пониженных ставок налога на прибыль организаций, зачисляемого в республиканский бюджет</w:t>
      </w:r>
      <w:r>
        <w:rPr>
          <w:rFonts w:ascii="Times New Roman" w:eastAsia="Times New Roman" w:hAnsi="Times New Roman" w:cs="Times New Roman"/>
          <w:sz w:val="28"/>
          <w:szCs w:val="28"/>
        </w:rPr>
        <w:t>:</w:t>
      </w:r>
    </w:p>
    <w:p w:rsidR="004469C9" w:rsidRPr="00B52577" w:rsidRDefault="004469C9" w:rsidP="00492DD2">
      <w:pPr>
        <w:shd w:val="clear" w:color="auto" w:fill="FFFFFF"/>
        <w:tabs>
          <w:tab w:val="left" w:pos="10065"/>
        </w:tabs>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13</w:t>
      </w:r>
      <w:r w:rsidRPr="00B52577">
        <w:rPr>
          <w:rFonts w:ascii="Times New Roman" w:hAnsi="Times New Roman" w:cs="Times New Roman"/>
          <w:sz w:val="28"/>
          <w:szCs w:val="28"/>
        </w:rPr>
        <w:t>,5 % - в течение первых тех лет;</w:t>
      </w:r>
    </w:p>
    <w:p w:rsidR="004469C9" w:rsidRPr="00B52577" w:rsidRDefault="004469C9" w:rsidP="00492DD2">
      <w:pPr>
        <w:shd w:val="clear" w:color="auto" w:fill="FFFFFF"/>
        <w:tabs>
          <w:tab w:val="left" w:pos="10065"/>
        </w:tabs>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14,0</w:t>
      </w:r>
      <w:r w:rsidRPr="00B52577">
        <w:rPr>
          <w:rFonts w:ascii="Times New Roman" w:hAnsi="Times New Roman" w:cs="Times New Roman"/>
          <w:sz w:val="28"/>
          <w:szCs w:val="28"/>
        </w:rPr>
        <w:t xml:space="preserve"> % - в четвертом году;</w:t>
      </w:r>
    </w:p>
    <w:p w:rsidR="004469C9" w:rsidRPr="00B52577" w:rsidRDefault="004469C9" w:rsidP="00492DD2">
      <w:pPr>
        <w:shd w:val="clear" w:color="auto" w:fill="FFFFFF"/>
        <w:tabs>
          <w:tab w:val="left" w:pos="10065"/>
        </w:tabs>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14</w:t>
      </w:r>
      <w:r w:rsidRPr="00B52577">
        <w:rPr>
          <w:rFonts w:ascii="Times New Roman" w:hAnsi="Times New Roman" w:cs="Times New Roman"/>
          <w:sz w:val="28"/>
          <w:szCs w:val="28"/>
        </w:rPr>
        <w:t>,5% - в пятом году;</w:t>
      </w:r>
    </w:p>
    <w:p w:rsidR="004469C9" w:rsidRDefault="004469C9" w:rsidP="00492DD2">
      <w:pPr>
        <w:shd w:val="clear" w:color="auto" w:fill="FFFFFF"/>
        <w:tabs>
          <w:tab w:val="left" w:pos="10065"/>
        </w:tabs>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 xml:space="preserve">16 </w:t>
      </w:r>
      <w:r w:rsidRPr="00B52577">
        <w:rPr>
          <w:rFonts w:ascii="Times New Roman" w:hAnsi="Times New Roman" w:cs="Times New Roman"/>
          <w:sz w:val="28"/>
          <w:szCs w:val="28"/>
        </w:rPr>
        <w:t>% - в шестом году.</w:t>
      </w:r>
    </w:p>
    <w:p w:rsidR="004469C9" w:rsidRPr="004469C9" w:rsidRDefault="004469C9" w:rsidP="00492DD2">
      <w:pPr>
        <w:shd w:val="clear" w:color="auto" w:fill="FFFFFF"/>
        <w:tabs>
          <w:tab w:val="left" w:pos="10065"/>
        </w:tabs>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2. Г</w:t>
      </w:r>
      <w:r>
        <w:rPr>
          <w:rFonts w:ascii="Times New Roman" w:eastAsia="Times New Roman" w:hAnsi="Times New Roman"/>
          <w:sz w:val="28"/>
          <w:szCs w:val="28"/>
        </w:rPr>
        <w:t>осударственные</w:t>
      </w:r>
      <w:r w:rsidRPr="00B52577">
        <w:rPr>
          <w:rFonts w:ascii="Times New Roman" w:eastAsia="Times New Roman" w:hAnsi="Times New Roman"/>
          <w:sz w:val="28"/>
          <w:szCs w:val="28"/>
        </w:rPr>
        <w:t xml:space="preserve"> гаранти</w:t>
      </w:r>
      <w:r>
        <w:rPr>
          <w:rFonts w:ascii="Times New Roman" w:eastAsia="Times New Roman" w:hAnsi="Times New Roman"/>
          <w:sz w:val="28"/>
          <w:szCs w:val="28"/>
        </w:rPr>
        <w:t>и</w:t>
      </w:r>
      <w:r w:rsidRPr="00B52577">
        <w:rPr>
          <w:rFonts w:ascii="Times New Roman" w:eastAsia="Times New Roman" w:hAnsi="Times New Roman"/>
          <w:sz w:val="28"/>
          <w:szCs w:val="28"/>
        </w:rPr>
        <w:t xml:space="preserve"> Республики Бурятия в соответствии с</w:t>
      </w:r>
      <w:r>
        <w:rPr>
          <w:rFonts w:ascii="Times New Roman" w:eastAsia="Times New Roman" w:hAnsi="Times New Roman"/>
          <w:sz w:val="28"/>
          <w:szCs w:val="28"/>
        </w:rPr>
        <w:t xml:space="preserve"> </w:t>
      </w:r>
      <w:r w:rsidRPr="00845C13">
        <w:rPr>
          <w:rFonts w:ascii="Times New Roman" w:hAnsi="Times New Roman"/>
          <w:color w:val="000000"/>
          <w:sz w:val="28"/>
          <w:szCs w:val="28"/>
          <w:shd w:val="clear" w:color="auto" w:fill="FFFFFF"/>
        </w:rPr>
        <w:t xml:space="preserve">Регламентом предоставления государственных гарантий, утвержденным </w:t>
      </w:r>
      <w:r w:rsidRPr="00BE6CEE">
        <w:rPr>
          <w:rFonts w:ascii="Times New Roman" w:hAnsi="Times New Roman"/>
          <w:sz w:val="28"/>
          <w:szCs w:val="28"/>
          <w:shd w:val="clear" w:color="auto" w:fill="FFFFFF"/>
        </w:rPr>
        <w:t>постановлением Правительства Республики Бурятия от 11.12.2008 № 528.</w:t>
      </w:r>
      <w:r w:rsidRPr="00845C13">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В объем обязательств Правительства Республики Бурятия включаются только обязательства юридического лица по уплате основного долга. Обязательно наличие 100 % обеспечения на сумму гарантии.</w:t>
      </w:r>
    </w:p>
    <w:p w:rsidR="004469C9" w:rsidRPr="00BE6CEE" w:rsidRDefault="004469C9" w:rsidP="00492DD2">
      <w:pPr>
        <w:shd w:val="clear" w:color="auto" w:fill="FFFFFF"/>
        <w:tabs>
          <w:tab w:val="left" w:pos="10065"/>
        </w:tabs>
        <w:spacing w:after="0" w:line="240" w:lineRule="auto"/>
        <w:ind w:left="142" w:right="-1" w:firstLine="709"/>
        <w:jc w:val="both"/>
        <w:rPr>
          <w:rFonts w:ascii="Times New Roman" w:eastAsia="Times New Roman" w:hAnsi="Times New Roman"/>
          <w:sz w:val="28"/>
          <w:szCs w:val="28"/>
        </w:rPr>
      </w:pPr>
      <w:r>
        <w:rPr>
          <w:rFonts w:ascii="Times New Roman" w:eastAsia="Times New Roman" w:hAnsi="Times New Roman"/>
          <w:sz w:val="28"/>
          <w:szCs w:val="28"/>
        </w:rPr>
        <w:t>3. С</w:t>
      </w:r>
      <w:r w:rsidRPr="00BE6CEE">
        <w:rPr>
          <w:rFonts w:ascii="Times New Roman" w:eastAsia="Times New Roman" w:hAnsi="Times New Roman"/>
          <w:sz w:val="28"/>
          <w:szCs w:val="28"/>
        </w:rPr>
        <w:t>убсиди</w:t>
      </w:r>
      <w:r>
        <w:rPr>
          <w:rFonts w:ascii="Times New Roman" w:eastAsia="Times New Roman" w:hAnsi="Times New Roman"/>
          <w:sz w:val="28"/>
          <w:szCs w:val="28"/>
        </w:rPr>
        <w:t>и на компенсацию процентной ставки по кредитам, привлеченным на реализацию проектов.</w:t>
      </w:r>
    </w:p>
    <w:p w:rsidR="004469C9" w:rsidRPr="000F6930" w:rsidRDefault="004469C9" w:rsidP="00492DD2">
      <w:pPr>
        <w:shd w:val="clear" w:color="auto" w:fill="FFFFFF"/>
        <w:tabs>
          <w:tab w:val="left" w:pos="10065"/>
        </w:tabs>
        <w:spacing w:after="0" w:line="240" w:lineRule="auto"/>
        <w:ind w:left="142" w:right="-1" w:firstLine="709"/>
        <w:jc w:val="both"/>
        <w:rPr>
          <w:rFonts w:ascii="Times New Roman" w:eastAsia="Times New Roman" w:hAnsi="Times New Roman"/>
          <w:sz w:val="28"/>
          <w:szCs w:val="28"/>
        </w:rPr>
      </w:pPr>
      <w:r w:rsidRPr="000F6930">
        <w:rPr>
          <w:rFonts w:ascii="Times New Roman" w:eastAsia="Times New Roman" w:hAnsi="Times New Roman" w:cs="Times New Roman"/>
          <w:sz w:val="28"/>
          <w:szCs w:val="28"/>
        </w:rPr>
        <w:t>Предоставление субсидий осуществляется в</w:t>
      </w:r>
      <w:r>
        <w:rPr>
          <w:rFonts w:ascii="Times New Roman" w:eastAsia="Times New Roman" w:hAnsi="Times New Roman" w:cs="Times New Roman"/>
          <w:sz w:val="28"/>
          <w:szCs w:val="28"/>
        </w:rPr>
        <w:t xml:space="preserve"> соответствии с </w:t>
      </w:r>
      <w:hyperlink r:id="rId96" w:history="1">
        <w:r w:rsidRPr="000F6930">
          <w:rPr>
            <w:rFonts w:ascii="Times New Roman" w:eastAsia="Times New Roman" w:hAnsi="Times New Roman" w:cs="Times New Roman"/>
            <w:sz w:val="28"/>
            <w:szCs w:val="28"/>
          </w:rPr>
          <w:t>Порядк</w:t>
        </w:r>
        <w:r>
          <w:rPr>
            <w:rFonts w:ascii="Times New Roman" w:eastAsia="Times New Roman" w:hAnsi="Times New Roman" w:cs="Times New Roman"/>
            <w:sz w:val="28"/>
            <w:szCs w:val="28"/>
          </w:rPr>
          <w:t>ом,</w:t>
        </w:r>
        <w:r w:rsidRPr="000F6930">
          <w:rPr>
            <w:rFonts w:ascii="Times New Roman" w:eastAsia="Times New Roman" w:hAnsi="Times New Roman" w:cs="Times New Roman"/>
            <w:sz w:val="28"/>
            <w:szCs w:val="28"/>
          </w:rPr>
          <w:t> </w:t>
        </w:r>
      </w:hyperlink>
      <w:r w:rsidRPr="000F6930">
        <w:rPr>
          <w:rFonts w:ascii="Times New Roman" w:eastAsia="Times New Roman" w:hAnsi="Times New Roman" w:cs="Times New Roman"/>
          <w:sz w:val="28"/>
          <w:szCs w:val="28"/>
        </w:rPr>
        <w:t xml:space="preserve"> утвержденн</w:t>
      </w:r>
      <w:r>
        <w:rPr>
          <w:rFonts w:ascii="Times New Roman" w:eastAsia="Times New Roman" w:hAnsi="Times New Roman" w:cs="Times New Roman"/>
          <w:sz w:val="28"/>
          <w:szCs w:val="28"/>
        </w:rPr>
        <w:t>ы</w:t>
      </w:r>
      <w:r w:rsidRPr="000F6930">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 </w:t>
      </w:r>
      <w:r w:rsidRPr="00BE6CEE">
        <w:rPr>
          <w:rFonts w:ascii="Times New Roman" w:eastAsia="Times New Roman" w:hAnsi="Times New Roman" w:cs="Times New Roman"/>
          <w:sz w:val="28"/>
          <w:szCs w:val="28"/>
        </w:rPr>
        <w:t>постановлением Правительства Республики Бурятия от 21.02.2008 № 77.</w:t>
      </w:r>
      <w:r>
        <w:rPr>
          <w:rFonts w:ascii="Times New Roman" w:eastAsia="Times New Roman" w:hAnsi="Times New Roman" w:cs="Times New Roman"/>
          <w:sz w:val="28"/>
          <w:szCs w:val="28"/>
        </w:rPr>
        <w:t xml:space="preserve"> Субсидии предоставляются инвестору на безвозмездной и безвозвратной основе на компенсацию 70 % платы за пользование кредитом коммерческого банка, полученного на реализацию инвестиционного проекта, но не более 4/5 ставки рефинансирования Центрального банка Российской Федерации, действующей на дату заключения кредитного договора.</w:t>
      </w:r>
    </w:p>
    <w:p w:rsidR="004469C9" w:rsidRDefault="004469C9" w:rsidP="00492DD2">
      <w:pPr>
        <w:tabs>
          <w:tab w:val="left" w:pos="10065"/>
        </w:tabs>
        <w:spacing w:after="0" w:line="240" w:lineRule="auto"/>
        <w:ind w:left="142" w:right="-1" w:firstLine="709"/>
        <w:jc w:val="both"/>
        <w:rPr>
          <w:bCs/>
          <w:sz w:val="28"/>
          <w:szCs w:val="28"/>
        </w:rPr>
      </w:pPr>
    </w:p>
    <w:p w:rsidR="008758F8" w:rsidRPr="008758F8" w:rsidRDefault="008B7B0A" w:rsidP="00492DD2">
      <w:pPr>
        <w:widowControl w:val="0"/>
        <w:tabs>
          <w:tab w:val="left" w:pos="10065"/>
        </w:tabs>
        <w:autoSpaceDE w:val="0"/>
        <w:autoSpaceDN w:val="0"/>
        <w:adjustRightInd w:val="0"/>
        <w:spacing w:after="0" w:line="240" w:lineRule="auto"/>
        <w:ind w:left="142" w:right="-1" w:firstLine="709"/>
        <w:jc w:val="both"/>
        <w:rPr>
          <w:rFonts w:ascii="Times New Roman" w:eastAsia="Times New Roman" w:hAnsi="Times New Roman"/>
          <w:sz w:val="28"/>
          <w:szCs w:val="28"/>
        </w:rPr>
      </w:pPr>
      <w:r w:rsidRPr="00C43156">
        <w:rPr>
          <w:rFonts w:ascii="Times New Roman" w:eastAsia="Times New Roman" w:hAnsi="Times New Roman"/>
          <w:i/>
          <w:color w:val="C00000"/>
          <w:sz w:val="28"/>
          <w:szCs w:val="28"/>
        </w:rPr>
        <w:t xml:space="preserve">2. </w:t>
      </w:r>
      <w:r w:rsidR="0076055C" w:rsidRPr="00C43156">
        <w:rPr>
          <w:rFonts w:ascii="Times New Roman" w:eastAsia="Times New Roman" w:hAnsi="Times New Roman"/>
          <w:i/>
          <w:color w:val="C00000"/>
          <w:sz w:val="28"/>
          <w:szCs w:val="28"/>
        </w:rPr>
        <w:t xml:space="preserve">В рамках Государственной </w:t>
      </w:r>
      <w:hyperlink w:anchor="Par41" w:history="1">
        <w:r w:rsidR="0076055C" w:rsidRPr="00C43156">
          <w:rPr>
            <w:rFonts w:ascii="Times New Roman" w:eastAsia="Times New Roman" w:hAnsi="Times New Roman"/>
            <w:i/>
            <w:color w:val="C00000"/>
            <w:sz w:val="28"/>
            <w:szCs w:val="28"/>
          </w:rPr>
          <w:t>программы</w:t>
        </w:r>
      </w:hyperlink>
      <w:r w:rsidR="0076055C" w:rsidRPr="00C43156">
        <w:rPr>
          <w:rFonts w:ascii="Times New Roman" w:eastAsia="Times New Roman" w:hAnsi="Times New Roman"/>
          <w:i/>
          <w:color w:val="C00000"/>
          <w:sz w:val="28"/>
          <w:szCs w:val="28"/>
        </w:rPr>
        <w:t xml:space="preserve"> Республики Бурятия «Развитие промышленности, малого и среднего предпринимательства и торговли, утвержденной п</w:t>
      </w:r>
      <w:r w:rsidR="003D08EF" w:rsidRPr="00C43156">
        <w:rPr>
          <w:rFonts w:ascii="Times New Roman" w:eastAsia="Times New Roman" w:hAnsi="Times New Roman"/>
          <w:i/>
          <w:color w:val="C00000"/>
          <w:sz w:val="28"/>
          <w:szCs w:val="28"/>
        </w:rPr>
        <w:t>остановлением Правительства Республики</w:t>
      </w:r>
      <w:r w:rsidR="003D08EF" w:rsidRPr="009D5FAA">
        <w:rPr>
          <w:rFonts w:ascii="Times New Roman" w:eastAsia="Times New Roman" w:hAnsi="Times New Roman"/>
          <w:i/>
          <w:color w:val="C00000"/>
          <w:sz w:val="28"/>
          <w:szCs w:val="28"/>
        </w:rPr>
        <w:t xml:space="preserve"> Бурятия от 28 марта 2013 г. № 151</w:t>
      </w:r>
      <w:r w:rsidR="003D08EF" w:rsidRPr="008B7B0A">
        <w:rPr>
          <w:rFonts w:ascii="Times New Roman" w:eastAsia="Times New Roman" w:hAnsi="Times New Roman"/>
          <w:sz w:val="28"/>
          <w:szCs w:val="28"/>
        </w:rPr>
        <w:t xml:space="preserve"> </w:t>
      </w:r>
      <w:r w:rsidR="008758F8">
        <w:rPr>
          <w:rFonts w:ascii="Times New Roman" w:eastAsia="Calibri" w:hAnsi="Times New Roman" w:cs="Times New Roman"/>
          <w:sz w:val="28"/>
          <w:szCs w:val="28"/>
        </w:rPr>
        <w:t>в</w:t>
      </w:r>
      <w:r w:rsidR="008758F8" w:rsidRPr="00BF7EFF">
        <w:rPr>
          <w:rFonts w:ascii="Times New Roman" w:eastAsia="Calibri" w:hAnsi="Times New Roman" w:cs="Times New Roman"/>
          <w:sz w:val="28"/>
          <w:szCs w:val="28"/>
        </w:rPr>
        <w:t xml:space="preserve"> 2018 год</w:t>
      </w:r>
      <w:r w:rsidR="008758F8">
        <w:rPr>
          <w:rFonts w:ascii="Times New Roman" w:eastAsia="Calibri" w:hAnsi="Times New Roman" w:cs="Times New Roman"/>
          <w:sz w:val="28"/>
          <w:szCs w:val="28"/>
        </w:rPr>
        <w:t>у</w:t>
      </w:r>
      <w:r w:rsidR="008758F8" w:rsidRPr="00BF7EFF">
        <w:rPr>
          <w:rFonts w:ascii="Times New Roman" w:eastAsia="Calibri" w:hAnsi="Times New Roman" w:cs="Times New Roman"/>
          <w:sz w:val="28"/>
          <w:szCs w:val="28"/>
        </w:rPr>
        <w:t xml:space="preserve"> Республиканским бизнес-инкубатором реализовывалась акселерационная программа «Республика» (охват – более 100 предпринимателей), нацеленная на подготовку к коммерциализации инновационных проектов. </w:t>
      </w:r>
    </w:p>
    <w:p w:rsidR="008758F8" w:rsidRPr="00BF7EFF" w:rsidRDefault="008758F8" w:rsidP="00492DD2">
      <w:pPr>
        <w:tabs>
          <w:tab w:val="left" w:pos="10065"/>
        </w:tabs>
        <w:spacing w:after="0" w:line="240" w:lineRule="auto"/>
        <w:ind w:left="142" w:right="-1" w:firstLine="709"/>
        <w:contextualSpacing/>
        <w:jc w:val="both"/>
        <w:rPr>
          <w:rFonts w:ascii="Times New Roman" w:eastAsia="Calibri" w:hAnsi="Times New Roman" w:cs="Times New Roman"/>
          <w:sz w:val="28"/>
          <w:szCs w:val="28"/>
        </w:rPr>
      </w:pPr>
      <w:r w:rsidRPr="00BF7EFF">
        <w:rPr>
          <w:rFonts w:ascii="Times New Roman" w:eastAsia="Calibri" w:hAnsi="Times New Roman" w:cs="Times New Roman"/>
          <w:sz w:val="28"/>
          <w:szCs w:val="28"/>
        </w:rPr>
        <w:lastRenderedPageBreak/>
        <w:t xml:space="preserve">Наглядным результатом этой работы является проведение в апреле т.г. в г. Улан-Удэ Фондом Сколково Регионального этапа Startup Tour «Открытые инновации», по итогам которого определены 9 победителей. Все победители получили возможность принять участие  в финале  крупнейшей стартап-конференции Восточной Европы Startup Village 2018. </w:t>
      </w:r>
    </w:p>
    <w:p w:rsidR="008758F8" w:rsidRDefault="008758F8" w:rsidP="00492DD2">
      <w:pPr>
        <w:tabs>
          <w:tab w:val="left" w:pos="10065"/>
        </w:tabs>
        <w:spacing w:after="0" w:line="240" w:lineRule="auto"/>
        <w:ind w:left="142" w:right="-1" w:firstLine="709"/>
        <w:jc w:val="both"/>
        <w:rPr>
          <w:rFonts w:ascii="Times New Roman" w:eastAsia="Calibri" w:hAnsi="Times New Roman" w:cs="Times New Roman"/>
          <w:sz w:val="28"/>
          <w:szCs w:val="28"/>
        </w:rPr>
      </w:pPr>
      <w:r w:rsidRPr="00BF7EFF">
        <w:rPr>
          <w:rFonts w:ascii="Times New Roman" w:eastAsia="Calibri" w:hAnsi="Times New Roman" w:cs="Times New Roman"/>
          <w:sz w:val="28"/>
          <w:szCs w:val="28"/>
        </w:rPr>
        <w:t>Один из проектов (3D-принтер для печати металлическими материалами), получил грант в размере 2 млн. рублей на дальнейшее развитие. Проект New Skin (аналог человеческой кожи) занял третье место среди разработок в сфере биотехнологий).</w:t>
      </w:r>
    </w:p>
    <w:p w:rsidR="004469C9" w:rsidRDefault="008758F8" w:rsidP="00492DD2">
      <w:pPr>
        <w:tabs>
          <w:tab w:val="left" w:pos="10065"/>
        </w:tabs>
        <w:spacing w:after="0" w:line="240" w:lineRule="auto"/>
        <w:ind w:left="142" w:right="-1" w:firstLine="709"/>
        <w:jc w:val="both"/>
        <w:rPr>
          <w:rFonts w:ascii="Times New Roman" w:eastAsia="Calibri" w:hAnsi="Times New Roman" w:cs="Times New Roman"/>
          <w:sz w:val="28"/>
          <w:szCs w:val="28"/>
        </w:rPr>
      </w:pPr>
      <w:r w:rsidRPr="00BF7EFF">
        <w:rPr>
          <w:rFonts w:ascii="Times New Roman" w:eastAsia="Calibri" w:hAnsi="Times New Roman" w:cs="Times New Roman"/>
          <w:sz w:val="28"/>
          <w:szCs w:val="28"/>
        </w:rPr>
        <w:t xml:space="preserve"> В целях развития инновационных производств в 2018 г. в соответствии с проведен конкурсный отбор «Лучший инновационный проект», по итогам которого определены 2 победителя: ООО «Биэйр системы» с проектом «Биэйр системы - разработка и выпуск оборудования для очистки сточных вод» (размер субсидии составил 5</w:t>
      </w:r>
      <w:r>
        <w:rPr>
          <w:rFonts w:ascii="Times New Roman" w:eastAsia="Calibri" w:hAnsi="Times New Roman" w:cs="Times New Roman"/>
          <w:sz w:val="28"/>
          <w:szCs w:val="28"/>
        </w:rPr>
        <w:t>,0 млн.</w:t>
      </w:r>
      <w:r w:rsidRPr="00BF7EFF">
        <w:rPr>
          <w:rFonts w:ascii="Times New Roman" w:eastAsia="Calibri" w:hAnsi="Times New Roman" w:cs="Times New Roman"/>
          <w:sz w:val="28"/>
          <w:szCs w:val="28"/>
        </w:rPr>
        <w:t xml:space="preserve"> рублей) и ООО «МИП Байкальский центр биотехнологий» с проектом «Создание биополимерных матриц для регенеративного тканегенеза» (размер субсидии составил 9</w:t>
      </w:r>
      <w:r>
        <w:rPr>
          <w:rFonts w:ascii="Times New Roman" w:eastAsia="Calibri" w:hAnsi="Times New Roman" w:cs="Times New Roman"/>
          <w:sz w:val="28"/>
          <w:szCs w:val="28"/>
        </w:rPr>
        <w:t>,</w:t>
      </w:r>
      <w:r w:rsidRPr="00BF7EFF">
        <w:rPr>
          <w:rFonts w:ascii="Times New Roman" w:eastAsia="Calibri" w:hAnsi="Times New Roman" w:cs="Times New Roman"/>
          <w:sz w:val="28"/>
          <w:szCs w:val="28"/>
        </w:rPr>
        <w:t>9</w:t>
      </w:r>
      <w:r>
        <w:rPr>
          <w:rFonts w:ascii="Times New Roman" w:eastAsia="Calibri" w:hAnsi="Times New Roman" w:cs="Times New Roman"/>
          <w:sz w:val="28"/>
          <w:szCs w:val="28"/>
        </w:rPr>
        <w:t xml:space="preserve"> млн.</w:t>
      </w:r>
      <w:r w:rsidRPr="00BF7EFF">
        <w:rPr>
          <w:rFonts w:ascii="Times New Roman" w:eastAsia="Calibri" w:hAnsi="Times New Roman" w:cs="Times New Roman"/>
          <w:sz w:val="28"/>
          <w:szCs w:val="28"/>
        </w:rPr>
        <w:t xml:space="preserve">рублей). </w:t>
      </w:r>
    </w:p>
    <w:p w:rsidR="00156F5D" w:rsidRPr="00156F5D" w:rsidRDefault="004469C9" w:rsidP="00492DD2">
      <w:pPr>
        <w:tabs>
          <w:tab w:val="left" w:pos="10065"/>
        </w:tabs>
        <w:spacing w:after="0" w:line="240" w:lineRule="auto"/>
        <w:ind w:left="142" w:right="-1" w:firstLine="709"/>
        <w:jc w:val="both"/>
        <w:rPr>
          <w:rFonts w:ascii="Times New Roman" w:eastAsia="Calibri" w:hAnsi="Times New Roman" w:cs="Times New Roman"/>
          <w:sz w:val="28"/>
          <w:szCs w:val="28"/>
        </w:rPr>
      </w:pPr>
      <w:r>
        <w:rPr>
          <w:rFonts w:ascii="Times New Roman" w:eastAsia="Times New Roman" w:hAnsi="Times New Roman"/>
          <w:i/>
          <w:color w:val="C00000"/>
          <w:sz w:val="28"/>
          <w:szCs w:val="28"/>
        </w:rPr>
        <w:t>3</w:t>
      </w:r>
      <w:r w:rsidRPr="00C43156">
        <w:rPr>
          <w:rFonts w:ascii="Times New Roman" w:eastAsia="Times New Roman" w:hAnsi="Times New Roman"/>
          <w:i/>
          <w:color w:val="C00000"/>
          <w:sz w:val="28"/>
          <w:szCs w:val="28"/>
        </w:rPr>
        <w:t xml:space="preserve">. В рамках Государственной </w:t>
      </w:r>
      <w:hyperlink w:anchor="Par41" w:history="1">
        <w:r w:rsidRPr="00C43156">
          <w:rPr>
            <w:rFonts w:ascii="Times New Roman" w:eastAsia="Times New Roman" w:hAnsi="Times New Roman"/>
            <w:i/>
            <w:color w:val="C00000"/>
            <w:sz w:val="28"/>
            <w:szCs w:val="28"/>
          </w:rPr>
          <w:t>программы</w:t>
        </w:r>
      </w:hyperlink>
      <w:r w:rsidRPr="00C43156">
        <w:rPr>
          <w:rFonts w:ascii="Times New Roman" w:eastAsia="Times New Roman" w:hAnsi="Times New Roman"/>
          <w:i/>
          <w:color w:val="C00000"/>
          <w:sz w:val="28"/>
          <w:szCs w:val="28"/>
        </w:rPr>
        <w:t xml:space="preserve"> Республики Бурятия «Развитие промышленности, малого и среднего предпринимательства и торговли, утвержденной постановлением Правительства Республики</w:t>
      </w:r>
      <w:r w:rsidRPr="009D5FAA">
        <w:rPr>
          <w:rFonts w:ascii="Times New Roman" w:eastAsia="Times New Roman" w:hAnsi="Times New Roman"/>
          <w:i/>
          <w:color w:val="C00000"/>
          <w:sz w:val="28"/>
          <w:szCs w:val="28"/>
        </w:rPr>
        <w:t xml:space="preserve"> Бурятия от 28 марта 2013 г. № 151</w:t>
      </w:r>
      <w:r w:rsidR="00156F5D">
        <w:rPr>
          <w:rFonts w:ascii="Times New Roman" w:eastAsia="Times New Roman" w:hAnsi="Times New Roman"/>
          <w:sz w:val="28"/>
          <w:szCs w:val="28"/>
        </w:rPr>
        <w:t xml:space="preserve"> </w:t>
      </w:r>
      <w:r w:rsidR="00156F5D" w:rsidRPr="00156F5D">
        <w:rPr>
          <w:rFonts w:ascii="Times New Roman" w:eastAsia="Times New Roman" w:hAnsi="Times New Roman" w:cs="Times New Roman"/>
          <w:sz w:val="28"/>
          <w:szCs w:val="28"/>
        </w:rPr>
        <w:t xml:space="preserve"> </w:t>
      </w:r>
      <w:r w:rsidR="00156F5D" w:rsidRPr="00156F5D">
        <w:rPr>
          <w:rFonts w:ascii="Times New Roman" w:eastAsia="Calibri" w:hAnsi="Times New Roman" w:cs="Times New Roman"/>
          <w:sz w:val="28"/>
          <w:szCs w:val="28"/>
        </w:rPr>
        <w:t>в 2018 году в Республике Бурятия</w:t>
      </w:r>
      <w:r w:rsidR="00156F5D">
        <w:rPr>
          <w:rFonts w:ascii="Times New Roman" w:eastAsia="Calibri" w:hAnsi="Times New Roman" w:cs="Times New Roman"/>
          <w:sz w:val="28"/>
          <w:szCs w:val="28"/>
        </w:rPr>
        <w:t xml:space="preserve"> </w:t>
      </w:r>
      <w:r w:rsidR="00156F5D" w:rsidRPr="00156F5D">
        <w:rPr>
          <w:rFonts w:ascii="Times New Roman" w:eastAsia="Calibri" w:hAnsi="Times New Roman" w:cs="Times New Roman"/>
          <w:sz w:val="28"/>
          <w:szCs w:val="28"/>
        </w:rPr>
        <w:t>гос</w:t>
      </w:r>
      <w:r w:rsidR="00156F5D">
        <w:rPr>
          <w:rFonts w:ascii="Times New Roman" w:eastAsia="Calibri" w:hAnsi="Times New Roman" w:cs="Times New Roman"/>
          <w:sz w:val="28"/>
          <w:szCs w:val="28"/>
        </w:rPr>
        <w:t xml:space="preserve">ударственную </w:t>
      </w:r>
      <w:r w:rsidR="00156F5D" w:rsidRPr="00156F5D">
        <w:rPr>
          <w:rFonts w:ascii="Times New Roman" w:eastAsia="Calibri" w:hAnsi="Times New Roman" w:cs="Times New Roman"/>
          <w:sz w:val="28"/>
          <w:szCs w:val="28"/>
        </w:rPr>
        <w:t xml:space="preserve">поддержку получили 463 субъекта малого </w:t>
      </w:r>
      <w:r w:rsidR="00156F5D">
        <w:rPr>
          <w:rFonts w:ascii="Times New Roman" w:eastAsia="Calibri" w:hAnsi="Times New Roman" w:cs="Times New Roman"/>
          <w:sz w:val="28"/>
          <w:szCs w:val="28"/>
        </w:rPr>
        <w:t>и среднего предпринимательства (</w:t>
      </w:r>
      <w:r w:rsidR="00156F5D" w:rsidRPr="00156F5D">
        <w:rPr>
          <w:rFonts w:ascii="Times New Roman" w:eastAsia="Calibri" w:hAnsi="Times New Roman" w:cs="Times New Roman"/>
          <w:sz w:val="28"/>
          <w:szCs w:val="28"/>
        </w:rPr>
        <w:t xml:space="preserve">в 2017 году </w:t>
      </w:r>
      <w:r w:rsidR="00156F5D">
        <w:rPr>
          <w:rFonts w:ascii="Times New Roman" w:eastAsia="Calibri" w:hAnsi="Times New Roman" w:cs="Times New Roman"/>
          <w:sz w:val="28"/>
          <w:szCs w:val="28"/>
        </w:rPr>
        <w:t xml:space="preserve">– </w:t>
      </w:r>
      <w:r w:rsidR="00156F5D" w:rsidRPr="00156F5D">
        <w:rPr>
          <w:rFonts w:ascii="Times New Roman" w:eastAsia="Calibri" w:hAnsi="Times New Roman" w:cs="Times New Roman"/>
          <w:sz w:val="28"/>
          <w:szCs w:val="28"/>
        </w:rPr>
        <w:t>379</w:t>
      </w:r>
      <w:r w:rsidR="00156F5D">
        <w:rPr>
          <w:rFonts w:ascii="Times New Roman" w:eastAsia="Calibri" w:hAnsi="Times New Roman" w:cs="Times New Roman"/>
          <w:sz w:val="28"/>
          <w:szCs w:val="28"/>
        </w:rPr>
        <w:t>)</w:t>
      </w:r>
      <w:r w:rsidR="00156F5D" w:rsidRPr="00156F5D">
        <w:rPr>
          <w:rFonts w:ascii="Times New Roman" w:eastAsia="Calibri" w:hAnsi="Times New Roman" w:cs="Times New Roman"/>
          <w:sz w:val="28"/>
          <w:szCs w:val="28"/>
        </w:rPr>
        <w:t>. Общий объем господдержки малого бизнеса составил 667,3 млн</w:t>
      </w:r>
      <w:r w:rsidR="00156F5D">
        <w:rPr>
          <w:rFonts w:ascii="Times New Roman" w:eastAsia="Calibri" w:hAnsi="Times New Roman" w:cs="Times New Roman"/>
          <w:sz w:val="28"/>
          <w:szCs w:val="28"/>
        </w:rPr>
        <w:t>.</w:t>
      </w:r>
      <w:r w:rsidR="00156F5D" w:rsidRPr="00156F5D">
        <w:rPr>
          <w:rFonts w:ascii="Times New Roman" w:eastAsia="Calibri" w:hAnsi="Times New Roman" w:cs="Times New Roman"/>
          <w:sz w:val="28"/>
          <w:szCs w:val="28"/>
        </w:rPr>
        <w:t xml:space="preserve"> рублей. Субсидии предоставлялись на возмещение части затрат, связанных с приобретением оборудования, лизинг-гранты, микрозаймы и предоставление поручительства по кредитам. Размер субсидий варьируется от 22 тыс</w:t>
      </w:r>
      <w:r w:rsidR="00156F5D">
        <w:rPr>
          <w:rFonts w:ascii="Times New Roman" w:eastAsia="Calibri" w:hAnsi="Times New Roman" w:cs="Times New Roman"/>
          <w:sz w:val="28"/>
          <w:szCs w:val="28"/>
        </w:rPr>
        <w:t>.</w:t>
      </w:r>
      <w:r w:rsidR="00156F5D" w:rsidRPr="00156F5D">
        <w:rPr>
          <w:rFonts w:ascii="Times New Roman" w:eastAsia="Calibri" w:hAnsi="Times New Roman" w:cs="Times New Roman"/>
          <w:sz w:val="28"/>
          <w:szCs w:val="28"/>
        </w:rPr>
        <w:t xml:space="preserve"> рублей до 3,7 млн</w:t>
      </w:r>
      <w:r w:rsidR="00156F5D">
        <w:rPr>
          <w:rFonts w:ascii="Times New Roman" w:eastAsia="Calibri" w:hAnsi="Times New Roman" w:cs="Times New Roman"/>
          <w:sz w:val="28"/>
          <w:szCs w:val="28"/>
        </w:rPr>
        <w:t>.</w:t>
      </w:r>
      <w:r w:rsidR="00156F5D" w:rsidRPr="00156F5D">
        <w:rPr>
          <w:rFonts w:ascii="Times New Roman" w:eastAsia="Calibri" w:hAnsi="Times New Roman" w:cs="Times New Roman"/>
          <w:sz w:val="28"/>
          <w:szCs w:val="28"/>
        </w:rPr>
        <w:t xml:space="preserve"> рублей. Средства выделены из федерального и республиканского бюджетов через Минпромторг РБ и местную инфраструктуру поддержки бизнеса: Гарантийный фонд РБ, Фонд поддержки малого предпринимательства РБ и муниципальные фонды.</w:t>
      </w:r>
    </w:p>
    <w:p w:rsidR="00156F5D" w:rsidRPr="00156F5D" w:rsidRDefault="00156F5D" w:rsidP="00492DD2">
      <w:pPr>
        <w:tabs>
          <w:tab w:val="left" w:pos="10065"/>
        </w:tabs>
        <w:spacing w:after="0" w:line="240" w:lineRule="auto"/>
        <w:ind w:left="142" w:right="-1" w:firstLine="709"/>
        <w:jc w:val="both"/>
        <w:rPr>
          <w:rFonts w:ascii="Times New Roman" w:eastAsia="Calibri" w:hAnsi="Times New Roman" w:cs="Times New Roman"/>
          <w:sz w:val="28"/>
          <w:szCs w:val="28"/>
        </w:rPr>
      </w:pPr>
      <w:r w:rsidRPr="00156F5D">
        <w:rPr>
          <w:rFonts w:ascii="Times New Roman" w:eastAsia="Calibri" w:hAnsi="Times New Roman" w:cs="Times New Roman"/>
          <w:sz w:val="28"/>
          <w:szCs w:val="28"/>
        </w:rPr>
        <w:t>По предварительной оценке, налоговые отчисления от малого бизнеса за 2018 год с</w:t>
      </w:r>
      <w:r>
        <w:rPr>
          <w:rFonts w:ascii="Times New Roman" w:eastAsia="Calibri" w:hAnsi="Times New Roman" w:cs="Times New Roman"/>
          <w:sz w:val="28"/>
          <w:szCs w:val="28"/>
        </w:rPr>
        <w:t>оставят более 2 млрд. рублей (</w:t>
      </w:r>
      <w:r w:rsidRPr="00156F5D">
        <w:rPr>
          <w:rFonts w:ascii="Times New Roman" w:eastAsia="Calibri" w:hAnsi="Times New Roman" w:cs="Times New Roman"/>
          <w:sz w:val="28"/>
          <w:szCs w:val="28"/>
        </w:rPr>
        <w:t xml:space="preserve">в 2017 году </w:t>
      </w:r>
      <w:r>
        <w:rPr>
          <w:rFonts w:ascii="Times New Roman" w:eastAsia="Calibri" w:hAnsi="Times New Roman" w:cs="Times New Roman"/>
          <w:sz w:val="28"/>
          <w:szCs w:val="28"/>
        </w:rPr>
        <w:t xml:space="preserve">- </w:t>
      </w:r>
      <w:r w:rsidRPr="00156F5D">
        <w:rPr>
          <w:rFonts w:ascii="Times New Roman" w:eastAsia="Calibri" w:hAnsi="Times New Roman" w:cs="Times New Roman"/>
          <w:sz w:val="28"/>
          <w:szCs w:val="28"/>
        </w:rPr>
        <w:t>1,8 млрд</w:t>
      </w:r>
      <w:r>
        <w:rPr>
          <w:rFonts w:ascii="Times New Roman" w:eastAsia="Calibri" w:hAnsi="Times New Roman" w:cs="Times New Roman"/>
          <w:sz w:val="28"/>
          <w:szCs w:val="28"/>
        </w:rPr>
        <w:t>.</w:t>
      </w:r>
      <w:r w:rsidRPr="00156F5D">
        <w:rPr>
          <w:rFonts w:ascii="Times New Roman" w:eastAsia="Calibri" w:hAnsi="Times New Roman" w:cs="Times New Roman"/>
          <w:sz w:val="28"/>
          <w:szCs w:val="28"/>
        </w:rPr>
        <w:t xml:space="preserve"> рублей</w:t>
      </w:r>
      <w:r>
        <w:rPr>
          <w:rFonts w:ascii="Times New Roman" w:eastAsia="Calibri" w:hAnsi="Times New Roman" w:cs="Times New Roman"/>
          <w:sz w:val="28"/>
          <w:szCs w:val="28"/>
        </w:rPr>
        <w:t>)</w:t>
      </w:r>
      <w:r w:rsidRPr="00156F5D">
        <w:rPr>
          <w:rFonts w:ascii="Times New Roman" w:eastAsia="Calibri" w:hAnsi="Times New Roman" w:cs="Times New Roman"/>
          <w:sz w:val="28"/>
          <w:szCs w:val="28"/>
        </w:rPr>
        <w:t>. Вклад сектора малого и среднего предпринимательства в валовом региональном продукте республики составляет 22,8%</w:t>
      </w:r>
      <w:r>
        <w:rPr>
          <w:rFonts w:ascii="Times New Roman" w:eastAsia="Calibri" w:hAnsi="Times New Roman" w:cs="Times New Roman"/>
          <w:sz w:val="28"/>
          <w:szCs w:val="28"/>
        </w:rPr>
        <w:t>.</w:t>
      </w:r>
    </w:p>
    <w:p w:rsidR="00156F5D" w:rsidRPr="00156F5D" w:rsidRDefault="00156F5D" w:rsidP="00492DD2">
      <w:pPr>
        <w:tabs>
          <w:tab w:val="left" w:pos="10065"/>
        </w:tabs>
        <w:spacing w:after="0" w:line="240" w:lineRule="auto"/>
        <w:ind w:left="142" w:right="-1" w:firstLine="709"/>
        <w:jc w:val="both"/>
        <w:rPr>
          <w:rFonts w:ascii="Times New Roman" w:eastAsia="Calibri" w:hAnsi="Times New Roman" w:cs="Times New Roman"/>
          <w:sz w:val="28"/>
          <w:szCs w:val="28"/>
        </w:rPr>
      </w:pPr>
      <w:r w:rsidRPr="00156F5D">
        <w:rPr>
          <w:rFonts w:ascii="Times New Roman" w:eastAsia="Calibri" w:hAnsi="Times New Roman" w:cs="Times New Roman"/>
          <w:sz w:val="28"/>
          <w:szCs w:val="28"/>
        </w:rPr>
        <w:t>В 2019 году в регионе планируется увеличить количество получателей всех видов поддержки в 2,5 раза и численность занятых в сфере малого и среднего предпринимательства. Основной упор будет сделан на реализацию мероприятий национального проекта «Малое и среднее предпринимательство и поддержка индивидуальной предпринимательской инициативы», разработанного для исполнения майских указов Президента РФ.</w:t>
      </w:r>
    </w:p>
    <w:p w:rsidR="00156F5D" w:rsidRPr="00156F5D" w:rsidRDefault="00156F5D" w:rsidP="00492DD2">
      <w:pPr>
        <w:tabs>
          <w:tab w:val="left" w:pos="10065"/>
        </w:tabs>
        <w:spacing w:after="0" w:line="240" w:lineRule="auto"/>
        <w:ind w:left="142" w:right="-1" w:firstLine="709"/>
        <w:jc w:val="both"/>
        <w:rPr>
          <w:rFonts w:ascii="Times New Roman" w:eastAsia="Calibri" w:hAnsi="Times New Roman" w:cs="Times New Roman"/>
          <w:sz w:val="28"/>
          <w:szCs w:val="28"/>
        </w:rPr>
      </w:pPr>
      <w:r w:rsidRPr="00156F5D">
        <w:rPr>
          <w:rFonts w:ascii="Times New Roman" w:eastAsia="Calibri" w:hAnsi="Times New Roman" w:cs="Times New Roman"/>
          <w:sz w:val="28"/>
          <w:szCs w:val="28"/>
        </w:rPr>
        <w:t xml:space="preserve">В </w:t>
      </w:r>
      <w:r>
        <w:rPr>
          <w:rFonts w:ascii="Times New Roman" w:eastAsia="Calibri" w:hAnsi="Times New Roman" w:cs="Times New Roman"/>
          <w:sz w:val="28"/>
          <w:szCs w:val="28"/>
        </w:rPr>
        <w:t>Республике Б</w:t>
      </w:r>
      <w:r w:rsidRPr="00156F5D">
        <w:rPr>
          <w:rFonts w:ascii="Times New Roman" w:eastAsia="Calibri" w:hAnsi="Times New Roman" w:cs="Times New Roman"/>
          <w:sz w:val="28"/>
          <w:szCs w:val="28"/>
        </w:rPr>
        <w:t>уряти</w:t>
      </w:r>
      <w:r>
        <w:rPr>
          <w:rFonts w:ascii="Times New Roman" w:eastAsia="Calibri" w:hAnsi="Times New Roman" w:cs="Times New Roman"/>
          <w:sz w:val="28"/>
          <w:szCs w:val="28"/>
        </w:rPr>
        <w:t>я</w:t>
      </w:r>
      <w:r w:rsidRPr="00156F5D">
        <w:rPr>
          <w:rFonts w:ascii="Times New Roman" w:eastAsia="Calibri" w:hAnsi="Times New Roman" w:cs="Times New Roman"/>
          <w:sz w:val="28"/>
          <w:szCs w:val="28"/>
        </w:rPr>
        <w:t xml:space="preserve"> зарегистрирован</w:t>
      </w:r>
      <w:r>
        <w:rPr>
          <w:rFonts w:ascii="Times New Roman" w:eastAsia="Calibri" w:hAnsi="Times New Roman" w:cs="Times New Roman"/>
          <w:sz w:val="28"/>
          <w:szCs w:val="28"/>
        </w:rPr>
        <w:t>о</w:t>
      </w:r>
      <w:r w:rsidRPr="00156F5D">
        <w:rPr>
          <w:rFonts w:ascii="Times New Roman" w:eastAsia="Calibri" w:hAnsi="Times New Roman" w:cs="Times New Roman"/>
          <w:sz w:val="28"/>
          <w:szCs w:val="28"/>
        </w:rPr>
        <w:t xml:space="preserve">  28,6 тыс. субъектов малого </w:t>
      </w:r>
      <w:r>
        <w:rPr>
          <w:rFonts w:ascii="Times New Roman" w:eastAsia="Calibri" w:hAnsi="Times New Roman" w:cs="Times New Roman"/>
          <w:sz w:val="28"/>
          <w:szCs w:val="28"/>
        </w:rPr>
        <w:t>и среднего предпринимательства (в 2017 году – 28,0 тыс. СМП)</w:t>
      </w:r>
      <w:r w:rsidRPr="00156F5D">
        <w:rPr>
          <w:rFonts w:ascii="Times New Roman" w:eastAsia="Calibri" w:hAnsi="Times New Roman" w:cs="Times New Roman"/>
          <w:sz w:val="28"/>
          <w:szCs w:val="28"/>
        </w:rPr>
        <w:t xml:space="preserve">. На предприятиях работают 78,7 тысяч человек, это 18,9% от общей численности занятых в экономике. </w:t>
      </w:r>
    </w:p>
    <w:p w:rsidR="002308D0" w:rsidRDefault="002308D0" w:rsidP="00492DD2">
      <w:pPr>
        <w:tabs>
          <w:tab w:val="left" w:pos="10065"/>
        </w:tabs>
        <w:spacing w:after="0" w:line="240" w:lineRule="auto"/>
        <w:ind w:left="142" w:right="-1" w:firstLine="709"/>
        <w:jc w:val="both"/>
      </w:pPr>
    </w:p>
    <w:p w:rsidR="000B2A20" w:rsidRDefault="000B2A20" w:rsidP="00492DD2">
      <w:pPr>
        <w:tabs>
          <w:tab w:val="left" w:pos="10065"/>
        </w:tabs>
        <w:spacing w:after="0" w:line="240" w:lineRule="auto"/>
        <w:ind w:left="142" w:right="-1" w:firstLine="709"/>
        <w:jc w:val="both"/>
        <w:sectPr w:rsidR="000B2A20" w:rsidSect="00751D04">
          <w:pgSz w:w="11906" w:h="16838"/>
          <w:pgMar w:top="709" w:right="566" w:bottom="1134" w:left="1276" w:header="709" w:footer="709" w:gutter="0"/>
          <w:cols w:space="708"/>
          <w:docGrid w:linePitch="360"/>
        </w:sectPr>
      </w:pPr>
    </w:p>
    <w:p w:rsidR="003351A4" w:rsidRDefault="006313AE" w:rsidP="00492DD2">
      <w:pPr>
        <w:tabs>
          <w:tab w:val="left" w:pos="10065"/>
        </w:tabs>
        <w:spacing w:after="0" w:line="240" w:lineRule="auto"/>
        <w:ind w:left="142" w:right="-1" w:firstLine="709"/>
        <w:jc w:val="center"/>
        <w:rPr>
          <w:rFonts w:ascii="Times New Roman" w:hAnsi="Times New Roman" w:cs="Times New Roman"/>
          <w:b/>
          <w:sz w:val="28"/>
          <w:szCs w:val="28"/>
        </w:rPr>
      </w:pPr>
      <w:r>
        <w:rPr>
          <w:rFonts w:ascii="Times New Roman" w:hAnsi="Times New Roman" w:cs="Times New Roman"/>
          <w:b/>
          <w:sz w:val="28"/>
          <w:szCs w:val="28"/>
        </w:rPr>
        <w:lastRenderedPageBreak/>
        <w:t>6</w:t>
      </w:r>
      <w:r w:rsidR="001D36FE" w:rsidRPr="004F2934">
        <w:rPr>
          <w:rFonts w:ascii="Times New Roman" w:hAnsi="Times New Roman" w:cs="Times New Roman"/>
          <w:b/>
          <w:sz w:val="28"/>
          <w:szCs w:val="28"/>
        </w:rPr>
        <w:t xml:space="preserve">. Деятельность органов местного самоуправления </w:t>
      </w:r>
    </w:p>
    <w:p w:rsidR="001D36FE" w:rsidRPr="004F2934" w:rsidRDefault="00A25F15" w:rsidP="00492DD2">
      <w:pPr>
        <w:tabs>
          <w:tab w:val="left" w:pos="10065"/>
        </w:tabs>
        <w:spacing w:after="0" w:line="240" w:lineRule="auto"/>
        <w:ind w:left="142" w:right="-1" w:firstLine="709"/>
        <w:jc w:val="center"/>
        <w:rPr>
          <w:rFonts w:ascii="Times New Roman" w:hAnsi="Times New Roman" w:cs="Times New Roman"/>
          <w:b/>
          <w:sz w:val="28"/>
          <w:szCs w:val="28"/>
        </w:rPr>
      </w:pPr>
      <w:r>
        <w:rPr>
          <w:rFonts w:ascii="Times New Roman" w:hAnsi="Times New Roman" w:cs="Times New Roman"/>
          <w:b/>
          <w:sz w:val="28"/>
          <w:szCs w:val="28"/>
        </w:rPr>
        <w:t>Республики Бурятия</w:t>
      </w:r>
      <w:r w:rsidR="005E3AA4">
        <w:rPr>
          <w:rFonts w:ascii="Times New Roman" w:hAnsi="Times New Roman" w:cs="Times New Roman"/>
          <w:b/>
          <w:sz w:val="28"/>
          <w:szCs w:val="28"/>
        </w:rPr>
        <w:t xml:space="preserve"> </w:t>
      </w:r>
      <w:r w:rsidR="00C95951">
        <w:rPr>
          <w:rFonts w:ascii="Times New Roman" w:hAnsi="Times New Roman" w:cs="Times New Roman"/>
          <w:b/>
          <w:sz w:val="28"/>
          <w:szCs w:val="28"/>
        </w:rPr>
        <w:t>по развитию конкуренции</w:t>
      </w:r>
      <w:r w:rsidR="00565538">
        <w:rPr>
          <w:rFonts w:ascii="Times New Roman" w:hAnsi="Times New Roman" w:cs="Times New Roman"/>
          <w:b/>
          <w:sz w:val="28"/>
          <w:szCs w:val="28"/>
        </w:rPr>
        <w:t xml:space="preserve"> за отчетный период</w:t>
      </w:r>
    </w:p>
    <w:p w:rsidR="00A64D64" w:rsidRDefault="009A4DFE" w:rsidP="00492DD2">
      <w:pPr>
        <w:tabs>
          <w:tab w:val="left" w:pos="10065"/>
        </w:tabs>
        <w:spacing w:after="0" w:line="240" w:lineRule="auto"/>
        <w:ind w:left="142" w:right="-1" w:firstLine="709"/>
        <w:jc w:val="both"/>
        <w:rPr>
          <w:rFonts w:ascii="Times New Roman" w:hAnsi="Times New Roman" w:cs="Times New Roman"/>
          <w:sz w:val="28"/>
          <w:szCs w:val="28"/>
        </w:rPr>
      </w:pPr>
      <w:r w:rsidRPr="009B44A7">
        <w:rPr>
          <w:rFonts w:ascii="Times New Roman" w:hAnsi="Times New Roman" w:cs="Times New Roman"/>
          <w:sz w:val="28"/>
          <w:szCs w:val="28"/>
        </w:rPr>
        <w:t>В рамках реализации в Республике Бурятия требований Стандарта развития конкуренции в 201</w:t>
      </w:r>
      <w:r w:rsidR="00A64D64">
        <w:rPr>
          <w:rFonts w:ascii="Times New Roman" w:hAnsi="Times New Roman" w:cs="Times New Roman"/>
          <w:sz w:val="28"/>
          <w:szCs w:val="28"/>
        </w:rPr>
        <w:t>8</w:t>
      </w:r>
      <w:r w:rsidRPr="009B44A7">
        <w:rPr>
          <w:rFonts w:ascii="Times New Roman" w:hAnsi="Times New Roman" w:cs="Times New Roman"/>
          <w:sz w:val="28"/>
          <w:szCs w:val="28"/>
        </w:rPr>
        <w:t xml:space="preserve"> году </w:t>
      </w:r>
      <w:r>
        <w:rPr>
          <w:rFonts w:ascii="Times New Roman" w:hAnsi="Times New Roman" w:cs="Times New Roman"/>
          <w:sz w:val="28"/>
          <w:szCs w:val="28"/>
        </w:rPr>
        <w:t xml:space="preserve">Уполномоченным органом по развитию конкуренции </w:t>
      </w:r>
      <w:r w:rsidR="00314A34">
        <w:rPr>
          <w:rFonts w:ascii="Times New Roman" w:hAnsi="Times New Roman" w:cs="Times New Roman"/>
          <w:sz w:val="28"/>
          <w:szCs w:val="28"/>
        </w:rPr>
        <w:t xml:space="preserve">в постоянном режиме оказывает консультационную и методическую помощь муниципальным образованиям – в  том числе по разработке нормативных актов, по определению приоритетных и социально-значимых рынков и проведению мониторингов </w:t>
      </w:r>
      <w:r w:rsidR="00314A34" w:rsidRPr="009B44A7">
        <w:rPr>
          <w:rFonts w:ascii="Times New Roman" w:hAnsi="Times New Roman" w:cs="Times New Roman"/>
          <w:sz w:val="28"/>
          <w:szCs w:val="28"/>
        </w:rPr>
        <w:t>состояния и конкурентной среды на рынках товаров и услу</w:t>
      </w:r>
      <w:r w:rsidR="00314A34">
        <w:rPr>
          <w:rFonts w:ascii="Times New Roman" w:hAnsi="Times New Roman" w:cs="Times New Roman"/>
          <w:sz w:val="28"/>
          <w:szCs w:val="28"/>
        </w:rPr>
        <w:t xml:space="preserve">г.  </w:t>
      </w:r>
    </w:p>
    <w:p w:rsidR="00EC7C99" w:rsidRDefault="00A64D64" w:rsidP="00492DD2">
      <w:pPr>
        <w:tabs>
          <w:tab w:val="left" w:pos="10065"/>
        </w:tabs>
        <w:spacing w:after="0" w:line="240" w:lineRule="auto"/>
        <w:ind w:left="142" w:right="-1" w:firstLine="709"/>
        <w:jc w:val="both"/>
        <w:rPr>
          <w:rFonts w:ascii="Times New Roman" w:hAnsi="Times New Roman" w:cs="Times New Roman"/>
          <w:sz w:val="28"/>
          <w:szCs w:val="28"/>
        </w:rPr>
      </w:pPr>
      <w:r w:rsidRPr="00A64D64">
        <w:rPr>
          <w:rFonts w:ascii="Times New Roman" w:hAnsi="Times New Roman" w:cs="Times New Roman"/>
          <w:sz w:val="28"/>
          <w:szCs w:val="28"/>
        </w:rPr>
        <w:t xml:space="preserve">В 2018 году в рамках исполнения пункта 2 «в» перечня поручений Президента Российской Федерации по итогам Государственного совета по вопросу развития конкуренции от 15.05.2018 №Пр-817Г в Республике Бурятия  разработан </w:t>
      </w:r>
      <w:hyperlink w:anchor="P41" w:history="1">
        <w:r w:rsidRPr="00A64D64">
          <w:rPr>
            <w:rFonts w:ascii="Times New Roman" w:hAnsi="Times New Roman" w:cs="Times New Roman"/>
            <w:sz w:val="28"/>
            <w:szCs w:val="28"/>
          </w:rPr>
          <w:t>Порядок</w:t>
        </w:r>
      </w:hyperlink>
      <w:r w:rsidRPr="00A64D64">
        <w:rPr>
          <w:rFonts w:ascii="Times New Roman" w:hAnsi="Times New Roman" w:cs="Times New Roman"/>
          <w:sz w:val="28"/>
          <w:szCs w:val="28"/>
        </w:rPr>
        <w:t xml:space="preserve"> формирования ежегодного рейтинга органов местного самоуправления (городских округов и муниципальных районов), в части их деятельности по содействию развитию конкуренции в Республике Бурятия (далее Порядок). </w:t>
      </w:r>
    </w:p>
    <w:p w:rsidR="00EC7C99" w:rsidRPr="00EC7C99" w:rsidRDefault="00A37F07" w:rsidP="00492DD2">
      <w:pPr>
        <w:tabs>
          <w:tab w:val="left" w:pos="10065"/>
        </w:tabs>
        <w:spacing w:after="0" w:line="240" w:lineRule="auto"/>
        <w:ind w:left="142" w:right="-1" w:firstLine="709"/>
        <w:jc w:val="both"/>
        <w:rPr>
          <w:rFonts w:ascii="Times New Roman" w:hAnsi="Times New Roman" w:cs="Times New Roman"/>
          <w:sz w:val="28"/>
          <w:szCs w:val="28"/>
        </w:rPr>
      </w:pPr>
      <w:hyperlink w:anchor="P41" w:history="1">
        <w:r w:rsidR="00A64D64" w:rsidRPr="00A64D64">
          <w:rPr>
            <w:rFonts w:ascii="Times New Roman" w:hAnsi="Times New Roman" w:cs="Times New Roman"/>
            <w:sz w:val="28"/>
            <w:szCs w:val="28"/>
          </w:rPr>
          <w:t>Рейтинг</w:t>
        </w:r>
      </w:hyperlink>
      <w:r w:rsidR="00A64D64" w:rsidRPr="00A64D64">
        <w:rPr>
          <w:rFonts w:ascii="Times New Roman" w:hAnsi="Times New Roman" w:cs="Times New Roman"/>
          <w:sz w:val="28"/>
          <w:szCs w:val="28"/>
        </w:rPr>
        <w:t xml:space="preserve"> проводится ежегодно</w:t>
      </w:r>
      <w:r w:rsidR="00A64D64">
        <w:rPr>
          <w:rFonts w:ascii="Times New Roman" w:hAnsi="Times New Roman" w:cs="Times New Roman"/>
          <w:sz w:val="28"/>
          <w:szCs w:val="28"/>
        </w:rPr>
        <w:t xml:space="preserve"> до 1 мая года следующего за отчетным</w:t>
      </w:r>
      <w:r w:rsidR="00A64D64" w:rsidRPr="00A64D64">
        <w:rPr>
          <w:rFonts w:ascii="Times New Roman" w:hAnsi="Times New Roman" w:cs="Times New Roman"/>
          <w:sz w:val="28"/>
          <w:szCs w:val="28"/>
        </w:rPr>
        <w:t>, на основании Перечня показателей и критериев для оценки деятельности органов местного самоуправления (городского округа и муниципальных районов) по содействию развитию конкуренции в Республике Бурятия</w:t>
      </w:r>
      <w:r w:rsidR="00A64D64">
        <w:rPr>
          <w:rFonts w:ascii="Times New Roman" w:hAnsi="Times New Roman" w:cs="Times New Roman"/>
          <w:sz w:val="28"/>
          <w:szCs w:val="28"/>
        </w:rPr>
        <w:t xml:space="preserve">, </w:t>
      </w:r>
      <w:r w:rsidR="00B66224">
        <w:rPr>
          <w:rFonts w:ascii="Times New Roman" w:hAnsi="Times New Roman" w:cs="Times New Roman"/>
          <w:sz w:val="28"/>
          <w:szCs w:val="28"/>
        </w:rPr>
        <w:t>(</w:t>
      </w:r>
      <w:hyperlink r:id="rId97" w:history="1">
        <w:r w:rsidR="00EC7C99" w:rsidRPr="00B66224">
          <w:rPr>
            <w:rStyle w:val="af2"/>
            <w:rFonts w:ascii="Times New Roman" w:hAnsi="Times New Roman" w:cs="Times New Roman"/>
            <w:sz w:val="28"/>
            <w:szCs w:val="28"/>
          </w:rPr>
          <w:t>прил</w:t>
        </w:r>
        <w:r w:rsidR="00B66224" w:rsidRPr="00B66224">
          <w:rPr>
            <w:rStyle w:val="af2"/>
            <w:rFonts w:ascii="Times New Roman" w:hAnsi="Times New Roman" w:cs="Times New Roman"/>
            <w:sz w:val="28"/>
            <w:szCs w:val="28"/>
          </w:rPr>
          <w:t>ожение 13</w:t>
        </w:r>
      </w:hyperlink>
      <w:r w:rsidR="00B66224">
        <w:rPr>
          <w:rFonts w:ascii="Times New Roman" w:hAnsi="Times New Roman" w:cs="Times New Roman"/>
          <w:sz w:val="28"/>
          <w:szCs w:val="28"/>
        </w:rPr>
        <w:t>).</w:t>
      </w:r>
    </w:p>
    <w:p w:rsidR="00A64D64" w:rsidRDefault="00A64D64" w:rsidP="00492DD2">
      <w:pPr>
        <w:tabs>
          <w:tab w:val="left" w:pos="10065"/>
        </w:tabs>
        <w:spacing w:after="0" w:line="240" w:lineRule="auto"/>
        <w:ind w:left="142" w:right="-1" w:firstLine="709"/>
        <w:jc w:val="both"/>
        <w:rPr>
          <w:rFonts w:ascii="Times New Roman" w:hAnsi="Times New Roman" w:cs="Times New Roman"/>
          <w:sz w:val="28"/>
          <w:szCs w:val="28"/>
        </w:rPr>
      </w:pPr>
      <w:r w:rsidRPr="00A64D64">
        <w:rPr>
          <w:rFonts w:ascii="Times New Roman" w:hAnsi="Times New Roman" w:cs="Times New Roman"/>
          <w:sz w:val="28"/>
          <w:szCs w:val="28"/>
        </w:rPr>
        <w:t>Перечень показателей включает 2 раздела:</w:t>
      </w:r>
    </w:p>
    <w:p w:rsidR="00A64D64" w:rsidRDefault="00A64D64" w:rsidP="00492DD2">
      <w:pPr>
        <w:tabs>
          <w:tab w:val="left" w:pos="10065"/>
        </w:tabs>
        <w:spacing w:after="0" w:line="240" w:lineRule="auto"/>
        <w:ind w:left="142" w:right="-1" w:firstLine="709"/>
        <w:jc w:val="both"/>
        <w:rPr>
          <w:rFonts w:ascii="Times New Roman" w:hAnsi="Times New Roman" w:cs="Times New Roman"/>
          <w:sz w:val="28"/>
          <w:szCs w:val="28"/>
        </w:rPr>
      </w:pPr>
      <w:r w:rsidRPr="00A64D64">
        <w:rPr>
          <w:rFonts w:ascii="Times New Roman" w:hAnsi="Times New Roman" w:cs="Times New Roman"/>
          <w:sz w:val="28"/>
          <w:szCs w:val="28"/>
        </w:rPr>
        <w:t>1) «Показатели оценки реализации положений Стандарта развития конкуренции», которые сформированы на основании распоряжения Правительства РФ от 05.09.2-15 №1738-р;</w:t>
      </w:r>
    </w:p>
    <w:p w:rsidR="00A64D64" w:rsidRPr="00A64D64" w:rsidRDefault="00A64D64" w:rsidP="00492DD2">
      <w:pPr>
        <w:tabs>
          <w:tab w:val="left" w:pos="10065"/>
        </w:tabs>
        <w:spacing w:after="0" w:line="240" w:lineRule="auto"/>
        <w:ind w:left="142" w:right="-1" w:firstLine="709"/>
        <w:jc w:val="both"/>
        <w:rPr>
          <w:rFonts w:ascii="Times New Roman" w:hAnsi="Times New Roman" w:cs="Times New Roman"/>
          <w:sz w:val="28"/>
          <w:szCs w:val="28"/>
        </w:rPr>
      </w:pPr>
      <w:r w:rsidRPr="00A64D64">
        <w:rPr>
          <w:rFonts w:ascii="Times New Roman" w:hAnsi="Times New Roman" w:cs="Times New Roman"/>
          <w:sz w:val="28"/>
          <w:szCs w:val="28"/>
        </w:rPr>
        <w:t xml:space="preserve">2) Достижение показателей оценки развития конкуренции, перечень которых сформирован на основании предложений отраслевых министерств и ведомств и органов местного самоуправления. </w:t>
      </w:r>
    </w:p>
    <w:p w:rsidR="00A64D64" w:rsidRDefault="00A64D64" w:rsidP="00492DD2">
      <w:pPr>
        <w:tabs>
          <w:tab w:val="left" w:pos="10065"/>
        </w:tabs>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результаты рейтинга за 2018 году будут подведены к 1 мая 2019 года. </w:t>
      </w:r>
    </w:p>
    <w:p w:rsidR="000A2D56" w:rsidRDefault="00A74A70" w:rsidP="004949CC">
      <w:pPr>
        <w:tabs>
          <w:tab w:val="left" w:pos="10065"/>
        </w:tabs>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Информация, о реализации положений Стандарта в муниципальных образованиях размещена в открытом доступе в сети «Интернет»</w:t>
      </w:r>
      <w:r w:rsidR="007968F1">
        <w:rPr>
          <w:rFonts w:ascii="Times New Roman" w:hAnsi="Times New Roman" w:cs="Times New Roman"/>
          <w:sz w:val="28"/>
          <w:szCs w:val="28"/>
        </w:rPr>
        <w:t>:</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93"/>
        <w:gridCol w:w="6521"/>
      </w:tblGrid>
      <w:tr w:rsidR="004949CC" w:rsidRPr="00B66224" w:rsidTr="004949CC">
        <w:trPr>
          <w:trHeight w:val="391"/>
          <w:tblHeader/>
        </w:trPr>
        <w:tc>
          <w:tcPr>
            <w:tcW w:w="709" w:type="dxa"/>
            <w:shd w:val="clear" w:color="000000" w:fill="93CDDD"/>
          </w:tcPr>
          <w:p w:rsidR="004949CC" w:rsidRPr="00B66224" w:rsidRDefault="004949CC" w:rsidP="004949CC">
            <w:pPr>
              <w:tabs>
                <w:tab w:val="left" w:pos="10065"/>
              </w:tabs>
              <w:spacing w:after="0" w:line="240" w:lineRule="auto"/>
              <w:ind w:right="-1"/>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п.п.</w:t>
            </w:r>
          </w:p>
        </w:tc>
        <w:tc>
          <w:tcPr>
            <w:tcW w:w="2693" w:type="dxa"/>
            <w:shd w:val="clear" w:color="000000" w:fill="93CDDD"/>
            <w:vAlign w:val="center"/>
            <w:hideMark/>
          </w:tcPr>
          <w:p w:rsidR="004949CC" w:rsidRPr="00B66224" w:rsidRDefault="004949CC" w:rsidP="004949CC">
            <w:pPr>
              <w:tabs>
                <w:tab w:val="left" w:pos="10065"/>
              </w:tabs>
              <w:spacing w:after="0" w:line="240" w:lineRule="auto"/>
              <w:ind w:left="142" w:right="-1"/>
              <w:rPr>
                <w:rFonts w:ascii="Times New Roman" w:eastAsia="Times New Roman" w:hAnsi="Times New Roman" w:cs="Times New Roman"/>
                <w:b/>
                <w:bCs/>
                <w:color w:val="000000"/>
              </w:rPr>
            </w:pPr>
            <w:r w:rsidRPr="00B66224">
              <w:rPr>
                <w:rFonts w:ascii="Times New Roman" w:eastAsia="Times New Roman" w:hAnsi="Times New Roman" w:cs="Times New Roman"/>
                <w:b/>
                <w:bCs/>
                <w:color w:val="000000"/>
              </w:rPr>
              <w:t>Наименование МО</w:t>
            </w:r>
          </w:p>
        </w:tc>
        <w:tc>
          <w:tcPr>
            <w:tcW w:w="6521" w:type="dxa"/>
            <w:shd w:val="clear" w:color="000000" w:fill="93CDDD"/>
            <w:vAlign w:val="center"/>
          </w:tcPr>
          <w:p w:rsidR="004949CC" w:rsidRPr="00B66224" w:rsidRDefault="004949CC" w:rsidP="004949CC">
            <w:pPr>
              <w:tabs>
                <w:tab w:val="left" w:pos="10065"/>
              </w:tabs>
              <w:spacing w:after="0" w:line="240" w:lineRule="auto"/>
              <w:ind w:left="142" w:right="-1" w:firstLine="709"/>
              <w:rPr>
                <w:rFonts w:ascii="Times New Roman" w:eastAsia="Times New Roman" w:hAnsi="Times New Roman" w:cs="Times New Roman"/>
                <w:b/>
                <w:bCs/>
                <w:color w:val="000000"/>
              </w:rPr>
            </w:pPr>
            <w:r w:rsidRPr="00B66224">
              <w:rPr>
                <w:rFonts w:ascii="Times New Roman" w:eastAsia="Times New Roman" w:hAnsi="Times New Roman" w:cs="Times New Roman"/>
                <w:b/>
                <w:bCs/>
                <w:color w:val="000000"/>
              </w:rPr>
              <w:t>Ссылка на сайт</w:t>
            </w:r>
          </w:p>
        </w:tc>
      </w:tr>
      <w:tr w:rsidR="004949CC" w:rsidRPr="00B66224" w:rsidTr="004949CC">
        <w:trPr>
          <w:trHeight w:val="300"/>
        </w:trPr>
        <w:tc>
          <w:tcPr>
            <w:tcW w:w="709" w:type="dxa"/>
          </w:tcPr>
          <w:p w:rsidR="004949CC" w:rsidRPr="004949CC" w:rsidRDefault="004949CC" w:rsidP="004949CC">
            <w:pPr>
              <w:tabs>
                <w:tab w:val="left" w:pos="10065"/>
              </w:tabs>
              <w:spacing w:after="0" w:line="240" w:lineRule="auto"/>
              <w:ind w:left="142" w:right="-1" w:hanging="108"/>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p>
        </w:tc>
        <w:tc>
          <w:tcPr>
            <w:tcW w:w="2693" w:type="dxa"/>
            <w:shd w:val="clear" w:color="auto" w:fill="auto"/>
            <w:hideMark/>
          </w:tcPr>
          <w:p w:rsidR="004949CC" w:rsidRPr="004949CC" w:rsidRDefault="004949CC" w:rsidP="004949CC">
            <w:pPr>
              <w:tabs>
                <w:tab w:val="left" w:pos="10065"/>
              </w:tabs>
              <w:spacing w:after="0" w:line="240" w:lineRule="auto"/>
              <w:ind w:left="142" w:right="-1" w:hanging="108"/>
              <w:rPr>
                <w:rFonts w:ascii="Times New Roman" w:eastAsia="Times New Roman" w:hAnsi="Times New Roman" w:cs="Times New Roman"/>
                <w:bCs/>
                <w:color w:val="000000"/>
                <w:sz w:val="24"/>
                <w:szCs w:val="24"/>
              </w:rPr>
            </w:pPr>
            <w:r w:rsidRPr="004949CC">
              <w:rPr>
                <w:rFonts w:ascii="Times New Roman" w:eastAsia="Times New Roman" w:hAnsi="Times New Roman" w:cs="Times New Roman"/>
                <w:bCs/>
                <w:color w:val="000000"/>
                <w:sz w:val="24"/>
                <w:szCs w:val="24"/>
              </w:rPr>
              <w:t>Баргузинский район</w:t>
            </w:r>
          </w:p>
        </w:tc>
        <w:tc>
          <w:tcPr>
            <w:tcW w:w="6521" w:type="dxa"/>
            <w:shd w:val="clear" w:color="auto" w:fill="auto"/>
          </w:tcPr>
          <w:p w:rsidR="004949CC" w:rsidRPr="004949CC" w:rsidRDefault="00A37F07" w:rsidP="004949CC">
            <w:pPr>
              <w:tabs>
                <w:tab w:val="left" w:pos="10065"/>
              </w:tabs>
              <w:spacing w:after="0" w:line="240" w:lineRule="auto"/>
              <w:ind w:right="-1"/>
              <w:rPr>
                <w:rStyle w:val="af2"/>
                <w:rFonts w:eastAsia="Calibri"/>
              </w:rPr>
            </w:pPr>
            <w:hyperlink r:id="rId98" w:history="1">
              <w:r w:rsidR="004949CC" w:rsidRPr="004949CC">
                <w:rPr>
                  <w:rStyle w:val="af2"/>
                  <w:rFonts w:ascii="Times New Roman" w:eastAsia="Calibri" w:hAnsi="Times New Roman" w:cs="Times New Roman"/>
                </w:rPr>
                <w:t>http://egov-buryatia.ru/barguzin/deyatelnost/otdel-ekonomiki/</w:t>
              </w:r>
            </w:hyperlink>
            <w:r w:rsidR="004949CC" w:rsidRPr="004949CC">
              <w:rPr>
                <w:rStyle w:val="af2"/>
                <w:rFonts w:eastAsia="Calibri"/>
              </w:rPr>
              <w:t xml:space="preserve"> </w:t>
            </w:r>
          </w:p>
        </w:tc>
      </w:tr>
      <w:tr w:rsidR="004949CC" w:rsidRPr="00B66224" w:rsidTr="004949CC">
        <w:trPr>
          <w:trHeight w:val="300"/>
        </w:trPr>
        <w:tc>
          <w:tcPr>
            <w:tcW w:w="709" w:type="dxa"/>
          </w:tcPr>
          <w:p w:rsidR="004949CC" w:rsidRPr="004949CC" w:rsidRDefault="004949CC" w:rsidP="004949CC">
            <w:pPr>
              <w:tabs>
                <w:tab w:val="left" w:pos="10065"/>
              </w:tabs>
              <w:spacing w:after="0" w:line="240" w:lineRule="auto"/>
              <w:ind w:right="-1" w:firstLine="34"/>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p>
        </w:tc>
        <w:tc>
          <w:tcPr>
            <w:tcW w:w="2693" w:type="dxa"/>
            <w:shd w:val="clear" w:color="auto" w:fill="auto"/>
            <w:hideMark/>
          </w:tcPr>
          <w:p w:rsidR="004949CC" w:rsidRPr="004949CC" w:rsidRDefault="004949CC" w:rsidP="004949CC">
            <w:pPr>
              <w:tabs>
                <w:tab w:val="left" w:pos="10065"/>
              </w:tabs>
              <w:spacing w:after="0" w:line="240" w:lineRule="auto"/>
              <w:ind w:right="-1" w:firstLine="34"/>
              <w:rPr>
                <w:rFonts w:ascii="Times New Roman" w:eastAsia="Times New Roman" w:hAnsi="Times New Roman" w:cs="Times New Roman"/>
                <w:bCs/>
                <w:color w:val="000000"/>
                <w:sz w:val="24"/>
                <w:szCs w:val="24"/>
              </w:rPr>
            </w:pPr>
            <w:r w:rsidRPr="004949CC">
              <w:rPr>
                <w:rFonts w:ascii="Times New Roman" w:eastAsia="Times New Roman" w:hAnsi="Times New Roman" w:cs="Times New Roman"/>
                <w:bCs/>
                <w:color w:val="000000"/>
                <w:sz w:val="24"/>
                <w:szCs w:val="24"/>
              </w:rPr>
              <w:t>Баунтовский эвенкийский район</w:t>
            </w:r>
          </w:p>
        </w:tc>
        <w:tc>
          <w:tcPr>
            <w:tcW w:w="6521" w:type="dxa"/>
            <w:shd w:val="clear" w:color="auto" w:fill="auto"/>
          </w:tcPr>
          <w:p w:rsidR="004949CC" w:rsidRPr="004949CC" w:rsidRDefault="00A37F07" w:rsidP="004949CC">
            <w:pPr>
              <w:tabs>
                <w:tab w:val="left" w:pos="10065"/>
              </w:tabs>
              <w:spacing w:after="0" w:line="240" w:lineRule="auto"/>
              <w:ind w:right="-1"/>
              <w:rPr>
                <w:rStyle w:val="af2"/>
                <w:rFonts w:eastAsia="Calibri"/>
              </w:rPr>
            </w:pPr>
            <w:hyperlink r:id="rId99" w:history="1">
              <w:r w:rsidR="004949CC" w:rsidRPr="004949CC">
                <w:rPr>
                  <w:rStyle w:val="af2"/>
                  <w:rFonts w:ascii="Times New Roman" w:eastAsia="Calibri" w:hAnsi="Times New Roman" w:cs="Times New Roman"/>
                </w:rPr>
                <w:t>http://bauntrb.ru/about/struktura-administratsii/ekonomika/?SECTION_ID=777</w:t>
              </w:r>
            </w:hyperlink>
            <w:r w:rsidR="004949CC" w:rsidRPr="004949CC">
              <w:rPr>
                <w:rStyle w:val="af2"/>
                <w:rFonts w:eastAsia="Calibri"/>
              </w:rPr>
              <w:t xml:space="preserve"> </w:t>
            </w:r>
          </w:p>
        </w:tc>
      </w:tr>
      <w:tr w:rsidR="004949CC" w:rsidRPr="00B66224" w:rsidTr="004949CC">
        <w:trPr>
          <w:trHeight w:val="300"/>
        </w:trPr>
        <w:tc>
          <w:tcPr>
            <w:tcW w:w="709" w:type="dxa"/>
          </w:tcPr>
          <w:p w:rsidR="004949CC" w:rsidRPr="004949CC" w:rsidRDefault="004949CC" w:rsidP="004949CC">
            <w:pPr>
              <w:tabs>
                <w:tab w:val="left" w:pos="10065"/>
              </w:tabs>
              <w:spacing w:after="0" w:line="240" w:lineRule="auto"/>
              <w:ind w:left="142" w:right="-1" w:hanging="108"/>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w:t>
            </w:r>
          </w:p>
        </w:tc>
        <w:tc>
          <w:tcPr>
            <w:tcW w:w="2693" w:type="dxa"/>
            <w:shd w:val="clear" w:color="auto" w:fill="auto"/>
            <w:hideMark/>
          </w:tcPr>
          <w:p w:rsidR="004949CC" w:rsidRPr="004949CC" w:rsidRDefault="004949CC" w:rsidP="004949CC">
            <w:pPr>
              <w:tabs>
                <w:tab w:val="left" w:pos="10065"/>
              </w:tabs>
              <w:spacing w:after="0" w:line="240" w:lineRule="auto"/>
              <w:ind w:left="142" w:right="-1" w:hanging="108"/>
              <w:rPr>
                <w:rFonts w:ascii="Times New Roman" w:eastAsia="Times New Roman" w:hAnsi="Times New Roman" w:cs="Times New Roman"/>
                <w:bCs/>
                <w:color w:val="000000"/>
                <w:sz w:val="24"/>
                <w:szCs w:val="24"/>
              </w:rPr>
            </w:pPr>
            <w:r w:rsidRPr="004949CC">
              <w:rPr>
                <w:rFonts w:ascii="Times New Roman" w:eastAsia="Times New Roman" w:hAnsi="Times New Roman" w:cs="Times New Roman"/>
                <w:bCs/>
                <w:color w:val="000000"/>
                <w:sz w:val="24"/>
                <w:szCs w:val="24"/>
              </w:rPr>
              <w:t>Бичурский район</w:t>
            </w:r>
          </w:p>
        </w:tc>
        <w:tc>
          <w:tcPr>
            <w:tcW w:w="6521" w:type="dxa"/>
            <w:shd w:val="clear" w:color="auto" w:fill="auto"/>
          </w:tcPr>
          <w:p w:rsidR="004949CC" w:rsidRPr="004949CC" w:rsidRDefault="00A37F07" w:rsidP="004949CC">
            <w:pPr>
              <w:tabs>
                <w:tab w:val="left" w:pos="10065"/>
              </w:tabs>
              <w:spacing w:after="0" w:line="240" w:lineRule="auto"/>
              <w:ind w:right="-1"/>
              <w:rPr>
                <w:rStyle w:val="af2"/>
                <w:rFonts w:eastAsia="Calibri"/>
              </w:rPr>
            </w:pPr>
            <w:hyperlink r:id="rId100" w:history="1">
              <w:r w:rsidR="004949CC" w:rsidRPr="004949CC">
                <w:rPr>
                  <w:rStyle w:val="af2"/>
                  <w:rFonts w:ascii="Times New Roman" w:eastAsia="Calibri" w:hAnsi="Times New Roman" w:cs="Times New Roman"/>
                </w:rPr>
                <w:t>http://bichura.org/развитие-конкуренции</w:t>
              </w:r>
            </w:hyperlink>
          </w:p>
        </w:tc>
      </w:tr>
      <w:tr w:rsidR="004949CC" w:rsidRPr="00B66224" w:rsidTr="004949CC">
        <w:trPr>
          <w:trHeight w:val="300"/>
        </w:trPr>
        <w:tc>
          <w:tcPr>
            <w:tcW w:w="709" w:type="dxa"/>
          </w:tcPr>
          <w:p w:rsidR="004949CC" w:rsidRPr="004949CC" w:rsidRDefault="004949CC" w:rsidP="004949CC">
            <w:pPr>
              <w:tabs>
                <w:tab w:val="left" w:pos="10065"/>
              </w:tabs>
              <w:spacing w:after="0" w:line="240" w:lineRule="auto"/>
              <w:ind w:left="142" w:right="-1" w:hanging="108"/>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4</w:t>
            </w:r>
          </w:p>
        </w:tc>
        <w:tc>
          <w:tcPr>
            <w:tcW w:w="2693" w:type="dxa"/>
            <w:shd w:val="clear" w:color="auto" w:fill="auto"/>
            <w:hideMark/>
          </w:tcPr>
          <w:p w:rsidR="004949CC" w:rsidRPr="004949CC" w:rsidRDefault="004949CC" w:rsidP="004949CC">
            <w:pPr>
              <w:tabs>
                <w:tab w:val="left" w:pos="10065"/>
              </w:tabs>
              <w:spacing w:after="0" w:line="240" w:lineRule="auto"/>
              <w:ind w:left="142" w:right="-1" w:hanging="108"/>
              <w:rPr>
                <w:rFonts w:ascii="Times New Roman" w:eastAsia="Times New Roman" w:hAnsi="Times New Roman" w:cs="Times New Roman"/>
                <w:bCs/>
                <w:color w:val="000000"/>
                <w:sz w:val="24"/>
                <w:szCs w:val="24"/>
              </w:rPr>
            </w:pPr>
            <w:r w:rsidRPr="004949CC">
              <w:rPr>
                <w:rFonts w:ascii="Times New Roman" w:eastAsia="Times New Roman" w:hAnsi="Times New Roman" w:cs="Times New Roman"/>
                <w:bCs/>
                <w:color w:val="000000"/>
                <w:sz w:val="24"/>
                <w:szCs w:val="24"/>
              </w:rPr>
              <w:t>Джидинский район</w:t>
            </w:r>
          </w:p>
        </w:tc>
        <w:tc>
          <w:tcPr>
            <w:tcW w:w="6521" w:type="dxa"/>
            <w:shd w:val="clear" w:color="auto" w:fill="auto"/>
          </w:tcPr>
          <w:p w:rsidR="004949CC" w:rsidRPr="004949CC" w:rsidRDefault="00A37F07" w:rsidP="004949CC">
            <w:pPr>
              <w:tabs>
                <w:tab w:val="left" w:pos="10065"/>
              </w:tabs>
              <w:spacing w:after="0" w:line="240" w:lineRule="auto"/>
              <w:ind w:right="-1"/>
              <w:rPr>
                <w:rStyle w:val="af2"/>
                <w:rFonts w:eastAsia="Calibri"/>
              </w:rPr>
            </w:pPr>
            <w:hyperlink r:id="rId101" w:history="1">
              <w:r w:rsidR="004949CC" w:rsidRPr="004949CC">
                <w:rPr>
                  <w:rStyle w:val="af2"/>
                  <w:rFonts w:ascii="Times New Roman" w:eastAsia="Calibri" w:hAnsi="Times New Roman" w:cs="Times New Roman"/>
                </w:rPr>
                <w:t>http://admdzd.sdep.ru/zam/akonom/dorogkart</w:t>
              </w:r>
            </w:hyperlink>
            <w:r w:rsidR="004949CC" w:rsidRPr="004949CC">
              <w:rPr>
                <w:rStyle w:val="af2"/>
                <w:rFonts w:eastAsia="Calibri"/>
              </w:rPr>
              <w:t xml:space="preserve"> </w:t>
            </w:r>
          </w:p>
        </w:tc>
      </w:tr>
      <w:tr w:rsidR="004949CC" w:rsidRPr="00B66224" w:rsidTr="004949CC">
        <w:trPr>
          <w:trHeight w:val="300"/>
        </w:trPr>
        <w:tc>
          <w:tcPr>
            <w:tcW w:w="709" w:type="dxa"/>
          </w:tcPr>
          <w:p w:rsidR="004949CC" w:rsidRPr="004949CC" w:rsidRDefault="004949CC" w:rsidP="004949CC">
            <w:pPr>
              <w:tabs>
                <w:tab w:val="left" w:pos="10065"/>
              </w:tabs>
              <w:spacing w:after="0" w:line="240" w:lineRule="auto"/>
              <w:ind w:left="142" w:right="-1" w:hanging="108"/>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w:t>
            </w:r>
          </w:p>
        </w:tc>
        <w:tc>
          <w:tcPr>
            <w:tcW w:w="2693" w:type="dxa"/>
            <w:shd w:val="clear" w:color="auto" w:fill="auto"/>
            <w:hideMark/>
          </w:tcPr>
          <w:p w:rsidR="004949CC" w:rsidRPr="004949CC" w:rsidRDefault="004949CC" w:rsidP="004949CC">
            <w:pPr>
              <w:tabs>
                <w:tab w:val="left" w:pos="10065"/>
              </w:tabs>
              <w:spacing w:after="0" w:line="240" w:lineRule="auto"/>
              <w:ind w:left="142" w:right="-1" w:hanging="108"/>
              <w:rPr>
                <w:rFonts w:ascii="Times New Roman" w:eastAsia="Times New Roman" w:hAnsi="Times New Roman" w:cs="Times New Roman"/>
                <w:bCs/>
                <w:color w:val="000000"/>
                <w:sz w:val="24"/>
                <w:szCs w:val="24"/>
              </w:rPr>
            </w:pPr>
            <w:r w:rsidRPr="004949CC">
              <w:rPr>
                <w:rFonts w:ascii="Times New Roman" w:eastAsia="Times New Roman" w:hAnsi="Times New Roman" w:cs="Times New Roman"/>
                <w:bCs/>
                <w:color w:val="000000"/>
                <w:sz w:val="24"/>
                <w:szCs w:val="24"/>
              </w:rPr>
              <w:t>Еравнинский район</w:t>
            </w:r>
          </w:p>
        </w:tc>
        <w:bookmarkStart w:id="7" w:name="OLE_LINK1"/>
        <w:tc>
          <w:tcPr>
            <w:tcW w:w="6521" w:type="dxa"/>
            <w:shd w:val="clear" w:color="auto" w:fill="auto"/>
          </w:tcPr>
          <w:p w:rsidR="004949CC" w:rsidRPr="004949CC" w:rsidRDefault="0038372E" w:rsidP="004949CC">
            <w:pPr>
              <w:tabs>
                <w:tab w:val="left" w:pos="10065"/>
              </w:tabs>
              <w:spacing w:after="0" w:line="240" w:lineRule="auto"/>
              <w:ind w:right="-1"/>
              <w:rPr>
                <w:rStyle w:val="af2"/>
                <w:rFonts w:eastAsia="Calibri"/>
              </w:rPr>
            </w:pPr>
            <w:r w:rsidRPr="004949CC">
              <w:rPr>
                <w:rStyle w:val="af2"/>
                <w:rFonts w:eastAsia="Calibri"/>
              </w:rPr>
              <w:fldChar w:fldCharType="begin"/>
            </w:r>
            <w:r w:rsidR="004949CC" w:rsidRPr="004949CC">
              <w:rPr>
                <w:rStyle w:val="af2"/>
                <w:rFonts w:eastAsia="Calibri"/>
              </w:rPr>
              <w:instrText>HYPERLINK "http://yaruuna.ru/index.php/ru/administraciya/finansovo-ekonomicheskiiy-komitet/ekonomika/standart-razvitiya-konkurentsii"</w:instrText>
            </w:r>
            <w:r w:rsidRPr="004949CC">
              <w:rPr>
                <w:rStyle w:val="af2"/>
                <w:rFonts w:eastAsia="Calibri"/>
              </w:rPr>
              <w:fldChar w:fldCharType="separate"/>
            </w:r>
            <w:r w:rsidR="004949CC" w:rsidRPr="004949CC">
              <w:rPr>
                <w:rStyle w:val="af2"/>
                <w:rFonts w:ascii="Times New Roman" w:eastAsia="Calibri" w:hAnsi="Times New Roman" w:cs="Times New Roman"/>
              </w:rPr>
              <w:t>http://yaruuna.ru/index.php/ru/administraciya/finansovo-ekonomicheskiiy-komitet/ekonomika/standart-razvitiya-konkurentsii</w:t>
            </w:r>
            <w:r w:rsidRPr="004949CC">
              <w:rPr>
                <w:rStyle w:val="af2"/>
                <w:rFonts w:eastAsia="Calibri"/>
              </w:rPr>
              <w:fldChar w:fldCharType="end"/>
            </w:r>
            <w:r w:rsidR="004949CC" w:rsidRPr="004949CC">
              <w:rPr>
                <w:rStyle w:val="af2"/>
                <w:rFonts w:eastAsia="Calibri"/>
              </w:rPr>
              <w:t xml:space="preserve"> </w:t>
            </w:r>
            <w:bookmarkEnd w:id="7"/>
          </w:p>
        </w:tc>
      </w:tr>
      <w:tr w:rsidR="004949CC" w:rsidRPr="00B66224" w:rsidTr="004949CC">
        <w:trPr>
          <w:trHeight w:val="285"/>
        </w:trPr>
        <w:tc>
          <w:tcPr>
            <w:tcW w:w="709" w:type="dxa"/>
          </w:tcPr>
          <w:p w:rsidR="004949CC" w:rsidRPr="004949CC" w:rsidRDefault="004949CC" w:rsidP="004949CC">
            <w:pPr>
              <w:tabs>
                <w:tab w:val="left" w:pos="10065"/>
              </w:tabs>
              <w:spacing w:after="0" w:line="240" w:lineRule="auto"/>
              <w:ind w:left="142" w:right="-1" w:hanging="108"/>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6</w:t>
            </w:r>
          </w:p>
        </w:tc>
        <w:tc>
          <w:tcPr>
            <w:tcW w:w="2693" w:type="dxa"/>
            <w:shd w:val="clear" w:color="auto" w:fill="auto"/>
            <w:hideMark/>
          </w:tcPr>
          <w:p w:rsidR="004949CC" w:rsidRPr="004949CC" w:rsidRDefault="004949CC" w:rsidP="004949CC">
            <w:pPr>
              <w:tabs>
                <w:tab w:val="left" w:pos="10065"/>
              </w:tabs>
              <w:spacing w:after="0" w:line="240" w:lineRule="auto"/>
              <w:ind w:left="142" w:right="-1" w:hanging="108"/>
              <w:rPr>
                <w:rFonts w:ascii="Times New Roman" w:eastAsia="Times New Roman" w:hAnsi="Times New Roman" w:cs="Times New Roman"/>
                <w:bCs/>
                <w:color w:val="000000"/>
                <w:sz w:val="24"/>
                <w:szCs w:val="24"/>
              </w:rPr>
            </w:pPr>
            <w:r w:rsidRPr="004949CC">
              <w:rPr>
                <w:rFonts w:ascii="Times New Roman" w:eastAsia="Times New Roman" w:hAnsi="Times New Roman" w:cs="Times New Roman"/>
                <w:bCs/>
                <w:color w:val="000000"/>
                <w:sz w:val="24"/>
                <w:szCs w:val="24"/>
              </w:rPr>
              <w:t>Заиграевский район</w:t>
            </w:r>
          </w:p>
        </w:tc>
        <w:tc>
          <w:tcPr>
            <w:tcW w:w="6521" w:type="dxa"/>
            <w:shd w:val="clear" w:color="auto" w:fill="auto"/>
          </w:tcPr>
          <w:p w:rsidR="004949CC" w:rsidRPr="004949CC" w:rsidRDefault="00A37F07" w:rsidP="004949CC">
            <w:pPr>
              <w:tabs>
                <w:tab w:val="left" w:pos="10065"/>
              </w:tabs>
              <w:spacing w:after="0" w:line="240" w:lineRule="auto"/>
              <w:ind w:right="-1"/>
              <w:rPr>
                <w:rStyle w:val="af2"/>
                <w:rFonts w:eastAsia="Calibri"/>
              </w:rPr>
            </w:pPr>
            <w:hyperlink r:id="rId102" w:history="1">
              <w:r w:rsidR="004949CC" w:rsidRPr="004949CC">
                <w:rPr>
                  <w:rStyle w:val="af2"/>
                  <w:rFonts w:ascii="Times New Roman" w:eastAsia="Calibri" w:hAnsi="Times New Roman" w:cs="Times New Roman"/>
                </w:rPr>
                <w:t>http://invest.zaigraevo.ru/index.php/invest-st-konkyrrent</w:t>
              </w:r>
            </w:hyperlink>
          </w:p>
        </w:tc>
      </w:tr>
      <w:tr w:rsidR="004949CC" w:rsidRPr="00B66224" w:rsidTr="004949CC">
        <w:trPr>
          <w:trHeight w:val="300"/>
        </w:trPr>
        <w:tc>
          <w:tcPr>
            <w:tcW w:w="709" w:type="dxa"/>
          </w:tcPr>
          <w:p w:rsidR="004949CC" w:rsidRPr="004949CC" w:rsidRDefault="004949CC" w:rsidP="004949CC">
            <w:pPr>
              <w:tabs>
                <w:tab w:val="left" w:pos="10065"/>
              </w:tabs>
              <w:spacing w:after="0" w:line="240" w:lineRule="auto"/>
              <w:ind w:left="142" w:right="-1" w:hanging="108"/>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7</w:t>
            </w:r>
          </w:p>
        </w:tc>
        <w:tc>
          <w:tcPr>
            <w:tcW w:w="2693" w:type="dxa"/>
            <w:shd w:val="clear" w:color="auto" w:fill="auto"/>
            <w:hideMark/>
          </w:tcPr>
          <w:p w:rsidR="004949CC" w:rsidRPr="004949CC" w:rsidRDefault="004949CC" w:rsidP="004949CC">
            <w:pPr>
              <w:tabs>
                <w:tab w:val="left" w:pos="10065"/>
              </w:tabs>
              <w:spacing w:after="0" w:line="240" w:lineRule="auto"/>
              <w:ind w:left="142" w:right="-1" w:hanging="108"/>
              <w:rPr>
                <w:rFonts w:ascii="Times New Roman" w:eastAsia="Times New Roman" w:hAnsi="Times New Roman" w:cs="Times New Roman"/>
                <w:bCs/>
                <w:color w:val="000000"/>
                <w:sz w:val="24"/>
                <w:szCs w:val="24"/>
              </w:rPr>
            </w:pPr>
            <w:r w:rsidRPr="004949CC">
              <w:rPr>
                <w:rFonts w:ascii="Times New Roman" w:eastAsia="Times New Roman" w:hAnsi="Times New Roman" w:cs="Times New Roman"/>
                <w:bCs/>
                <w:color w:val="000000"/>
                <w:sz w:val="24"/>
                <w:szCs w:val="24"/>
              </w:rPr>
              <w:t>Закаменский район</w:t>
            </w:r>
          </w:p>
        </w:tc>
        <w:tc>
          <w:tcPr>
            <w:tcW w:w="6521" w:type="dxa"/>
            <w:shd w:val="clear" w:color="auto" w:fill="auto"/>
          </w:tcPr>
          <w:p w:rsidR="004949CC" w:rsidRPr="004949CC" w:rsidRDefault="00A37F07" w:rsidP="004949CC">
            <w:pPr>
              <w:tabs>
                <w:tab w:val="left" w:pos="10065"/>
              </w:tabs>
              <w:spacing w:after="0" w:line="240" w:lineRule="auto"/>
              <w:ind w:right="-1"/>
              <w:rPr>
                <w:rStyle w:val="af2"/>
                <w:rFonts w:eastAsia="Calibri"/>
              </w:rPr>
            </w:pPr>
            <w:hyperlink r:id="rId103" w:history="1">
              <w:r w:rsidR="004949CC" w:rsidRPr="004949CC">
                <w:rPr>
                  <w:rStyle w:val="af2"/>
                  <w:rFonts w:ascii="Times New Roman" w:eastAsia="Calibri" w:hAnsi="Times New Roman" w:cs="Times New Roman"/>
                </w:rPr>
                <w:t>http://mcuzakamna.ru/informatsiya/sotsialno-ekonomicheskoe-razvitie</w:t>
              </w:r>
            </w:hyperlink>
            <w:r w:rsidR="004949CC" w:rsidRPr="004949CC">
              <w:rPr>
                <w:rStyle w:val="af2"/>
                <w:rFonts w:eastAsia="Calibri"/>
              </w:rPr>
              <w:t xml:space="preserve"> </w:t>
            </w:r>
          </w:p>
        </w:tc>
      </w:tr>
      <w:tr w:rsidR="004949CC" w:rsidRPr="00B66224" w:rsidTr="004949CC">
        <w:trPr>
          <w:trHeight w:val="300"/>
        </w:trPr>
        <w:tc>
          <w:tcPr>
            <w:tcW w:w="709" w:type="dxa"/>
          </w:tcPr>
          <w:p w:rsidR="004949CC" w:rsidRPr="004949CC" w:rsidRDefault="004949CC" w:rsidP="004949CC">
            <w:pPr>
              <w:tabs>
                <w:tab w:val="left" w:pos="10065"/>
              </w:tabs>
              <w:spacing w:after="0" w:line="240" w:lineRule="auto"/>
              <w:ind w:left="142" w:right="-1" w:hanging="108"/>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8</w:t>
            </w:r>
          </w:p>
        </w:tc>
        <w:tc>
          <w:tcPr>
            <w:tcW w:w="2693" w:type="dxa"/>
            <w:shd w:val="clear" w:color="auto" w:fill="auto"/>
            <w:hideMark/>
          </w:tcPr>
          <w:p w:rsidR="004949CC" w:rsidRPr="004949CC" w:rsidRDefault="004949CC" w:rsidP="004949CC">
            <w:pPr>
              <w:tabs>
                <w:tab w:val="left" w:pos="10065"/>
              </w:tabs>
              <w:spacing w:after="0" w:line="240" w:lineRule="auto"/>
              <w:ind w:left="142" w:right="-1" w:hanging="108"/>
              <w:rPr>
                <w:rFonts w:ascii="Times New Roman" w:eastAsia="Times New Roman" w:hAnsi="Times New Roman" w:cs="Times New Roman"/>
                <w:bCs/>
                <w:color w:val="000000"/>
                <w:sz w:val="24"/>
                <w:szCs w:val="24"/>
              </w:rPr>
            </w:pPr>
            <w:r w:rsidRPr="004949CC">
              <w:rPr>
                <w:rFonts w:ascii="Times New Roman" w:eastAsia="Times New Roman" w:hAnsi="Times New Roman" w:cs="Times New Roman"/>
                <w:bCs/>
                <w:color w:val="000000"/>
                <w:sz w:val="24"/>
                <w:szCs w:val="24"/>
              </w:rPr>
              <w:t xml:space="preserve">Иволгинский район </w:t>
            </w:r>
          </w:p>
        </w:tc>
        <w:tc>
          <w:tcPr>
            <w:tcW w:w="6521" w:type="dxa"/>
            <w:shd w:val="clear" w:color="auto" w:fill="auto"/>
          </w:tcPr>
          <w:p w:rsidR="004949CC" w:rsidRPr="004949CC" w:rsidRDefault="00A37F07" w:rsidP="004949CC">
            <w:pPr>
              <w:tabs>
                <w:tab w:val="left" w:pos="10065"/>
              </w:tabs>
              <w:spacing w:after="0" w:line="240" w:lineRule="auto"/>
              <w:ind w:right="-1"/>
              <w:rPr>
                <w:rStyle w:val="af2"/>
                <w:rFonts w:eastAsia="Calibri"/>
              </w:rPr>
            </w:pPr>
            <w:hyperlink r:id="rId104" w:history="1">
              <w:r w:rsidR="004949CC" w:rsidRPr="004949CC">
                <w:rPr>
                  <w:rStyle w:val="af2"/>
                  <w:rFonts w:ascii="Times New Roman" w:eastAsia="Calibri" w:hAnsi="Times New Roman" w:cs="Times New Roman"/>
                </w:rPr>
                <w:t>http://admivl.ru/ekonomika-i-finansy/standart-razvitiya-konkurencii/</w:t>
              </w:r>
            </w:hyperlink>
            <w:r w:rsidR="004949CC" w:rsidRPr="004949CC">
              <w:rPr>
                <w:rStyle w:val="af2"/>
                <w:rFonts w:eastAsia="Calibri"/>
              </w:rPr>
              <w:t xml:space="preserve">  </w:t>
            </w:r>
          </w:p>
        </w:tc>
      </w:tr>
      <w:tr w:rsidR="004949CC" w:rsidRPr="00B66224" w:rsidTr="004949CC">
        <w:trPr>
          <w:trHeight w:val="300"/>
        </w:trPr>
        <w:tc>
          <w:tcPr>
            <w:tcW w:w="709" w:type="dxa"/>
          </w:tcPr>
          <w:p w:rsidR="004949CC" w:rsidRPr="004949CC" w:rsidRDefault="004949CC" w:rsidP="004949CC">
            <w:pPr>
              <w:tabs>
                <w:tab w:val="left" w:pos="10065"/>
              </w:tabs>
              <w:spacing w:after="0" w:line="240" w:lineRule="auto"/>
              <w:ind w:left="142" w:right="-1" w:hanging="108"/>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9</w:t>
            </w:r>
          </w:p>
        </w:tc>
        <w:tc>
          <w:tcPr>
            <w:tcW w:w="2693" w:type="dxa"/>
            <w:shd w:val="clear" w:color="auto" w:fill="auto"/>
            <w:hideMark/>
          </w:tcPr>
          <w:p w:rsidR="004949CC" w:rsidRPr="004949CC" w:rsidRDefault="004949CC" w:rsidP="004949CC">
            <w:pPr>
              <w:tabs>
                <w:tab w:val="left" w:pos="10065"/>
              </w:tabs>
              <w:spacing w:after="0" w:line="240" w:lineRule="auto"/>
              <w:ind w:left="142" w:right="-1" w:hanging="108"/>
              <w:rPr>
                <w:rFonts w:ascii="Times New Roman" w:eastAsia="Times New Roman" w:hAnsi="Times New Roman" w:cs="Times New Roman"/>
                <w:bCs/>
                <w:color w:val="000000"/>
                <w:sz w:val="24"/>
                <w:szCs w:val="24"/>
              </w:rPr>
            </w:pPr>
            <w:r w:rsidRPr="004949CC">
              <w:rPr>
                <w:rFonts w:ascii="Times New Roman" w:eastAsia="Times New Roman" w:hAnsi="Times New Roman" w:cs="Times New Roman"/>
                <w:bCs/>
                <w:color w:val="000000"/>
                <w:sz w:val="24"/>
                <w:szCs w:val="24"/>
              </w:rPr>
              <w:t>Кабанский район</w:t>
            </w:r>
          </w:p>
        </w:tc>
        <w:tc>
          <w:tcPr>
            <w:tcW w:w="6521" w:type="dxa"/>
            <w:shd w:val="clear" w:color="auto" w:fill="auto"/>
          </w:tcPr>
          <w:p w:rsidR="004949CC" w:rsidRPr="004949CC" w:rsidRDefault="00A37F07" w:rsidP="004949CC">
            <w:pPr>
              <w:tabs>
                <w:tab w:val="left" w:pos="10065"/>
              </w:tabs>
              <w:spacing w:after="0" w:line="240" w:lineRule="auto"/>
              <w:ind w:right="-1"/>
              <w:rPr>
                <w:rStyle w:val="af2"/>
                <w:rFonts w:eastAsia="Calibri"/>
              </w:rPr>
            </w:pPr>
            <w:hyperlink r:id="rId105" w:history="1">
              <w:r w:rsidR="004949CC" w:rsidRPr="004949CC">
                <w:rPr>
                  <w:rStyle w:val="af2"/>
                  <w:rFonts w:ascii="Times New Roman" w:eastAsia="Calibri" w:hAnsi="Times New Roman" w:cs="Times New Roman"/>
                </w:rPr>
                <w:t>http://www.kabansk.org/region/economy/razvitie-konkurentsii.php</w:t>
              </w:r>
            </w:hyperlink>
            <w:r w:rsidR="004949CC" w:rsidRPr="004949CC">
              <w:rPr>
                <w:rStyle w:val="af2"/>
                <w:rFonts w:ascii="Times New Roman" w:eastAsia="Calibri" w:hAnsi="Times New Roman" w:cs="Times New Roman"/>
              </w:rPr>
              <w:t xml:space="preserve"> </w:t>
            </w:r>
          </w:p>
        </w:tc>
      </w:tr>
      <w:tr w:rsidR="004949CC" w:rsidRPr="00B66224" w:rsidTr="004949CC">
        <w:trPr>
          <w:trHeight w:val="300"/>
        </w:trPr>
        <w:tc>
          <w:tcPr>
            <w:tcW w:w="709" w:type="dxa"/>
          </w:tcPr>
          <w:p w:rsidR="004949CC" w:rsidRPr="004949CC" w:rsidRDefault="004949CC" w:rsidP="004949CC">
            <w:pPr>
              <w:tabs>
                <w:tab w:val="left" w:pos="10065"/>
              </w:tabs>
              <w:spacing w:after="0" w:line="240" w:lineRule="auto"/>
              <w:ind w:left="142" w:right="-1" w:hanging="108"/>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10</w:t>
            </w:r>
          </w:p>
        </w:tc>
        <w:tc>
          <w:tcPr>
            <w:tcW w:w="2693" w:type="dxa"/>
            <w:shd w:val="clear" w:color="auto" w:fill="auto"/>
            <w:hideMark/>
          </w:tcPr>
          <w:p w:rsidR="004949CC" w:rsidRPr="004949CC" w:rsidRDefault="004949CC" w:rsidP="004949CC">
            <w:pPr>
              <w:tabs>
                <w:tab w:val="left" w:pos="10065"/>
              </w:tabs>
              <w:spacing w:after="0" w:line="240" w:lineRule="auto"/>
              <w:ind w:left="142" w:right="-1" w:hanging="108"/>
              <w:rPr>
                <w:rFonts w:ascii="Times New Roman" w:eastAsia="Times New Roman" w:hAnsi="Times New Roman" w:cs="Times New Roman"/>
                <w:bCs/>
                <w:color w:val="000000"/>
                <w:sz w:val="24"/>
                <w:szCs w:val="24"/>
              </w:rPr>
            </w:pPr>
            <w:r w:rsidRPr="004949CC">
              <w:rPr>
                <w:rFonts w:ascii="Times New Roman" w:eastAsia="Times New Roman" w:hAnsi="Times New Roman" w:cs="Times New Roman"/>
                <w:bCs/>
                <w:color w:val="000000"/>
                <w:sz w:val="24"/>
                <w:szCs w:val="24"/>
              </w:rPr>
              <w:t>Кижингинский район</w:t>
            </w:r>
          </w:p>
        </w:tc>
        <w:tc>
          <w:tcPr>
            <w:tcW w:w="6521" w:type="dxa"/>
            <w:shd w:val="clear" w:color="auto" w:fill="auto"/>
          </w:tcPr>
          <w:p w:rsidR="004949CC" w:rsidRPr="004949CC" w:rsidRDefault="00A37F07" w:rsidP="004949CC">
            <w:pPr>
              <w:tabs>
                <w:tab w:val="left" w:pos="10065"/>
              </w:tabs>
              <w:spacing w:after="0" w:line="240" w:lineRule="auto"/>
              <w:ind w:right="-1"/>
              <w:rPr>
                <w:rStyle w:val="af2"/>
                <w:rFonts w:eastAsia="Calibri"/>
              </w:rPr>
            </w:pPr>
            <w:hyperlink r:id="rId106" w:history="1">
              <w:r w:rsidR="004949CC" w:rsidRPr="004949CC">
                <w:rPr>
                  <w:rStyle w:val="af2"/>
                  <w:rFonts w:ascii="Times New Roman" w:eastAsia="Calibri" w:hAnsi="Times New Roman" w:cs="Times New Roman"/>
                </w:rPr>
                <w:t>http://egov-buryatia.ru/kizhinga/deyatelnost/napravleniya-deyatelnosti/</w:t>
              </w:r>
            </w:hyperlink>
            <w:r w:rsidR="004949CC" w:rsidRPr="004949CC">
              <w:rPr>
                <w:rStyle w:val="af2"/>
                <w:rFonts w:eastAsia="Calibri"/>
              </w:rPr>
              <w:t xml:space="preserve">  </w:t>
            </w:r>
          </w:p>
        </w:tc>
      </w:tr>
      <w:tr w:rsidR="004949CC" w:rsidRPr="00B66224" w:rsidTr="004949CC">
        <w:trPr>
          <w:trHeight w:val="300"/>
        </w:trPr>
        <w:tc>
          <w:tcPr>
            <w:tcW w:w="709" w:type="dxa"/>
          </w:tcPr>
          <w:p w:rsidR="004949CC" w:rsidRPr="004949CC" w:rsidRDefault="004949CC" w:rsidP="004949CC">
            <w:pPr>
              <w:tabs>
                <w:tab w:val="left" w:pos="10065"/>
              </w:tabs>
              <w:spacing w:after="0" w:line="240" w:lineRule="auto"/>
              <w:ind w:left="142" w:right="-1" w:hanging="108"/>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11</w:t>
            </w:r>
          </w:p>
        </w:tc>
        <w:tc>
          <w:tcPr>
            <w:tcW w:w="2693" w:type="dxa"/>
            <w:shd w:val="clear" w:color="auto" w:fill="auto"/>
            <w:hideMark/>
          </w:tcPr>
          <w:p w:rsidR="004949CC" w:rsidRPr="004949CC" w:rsidRDefault="004949CC" w:rsidP="004949CC">
            <w:pPr>
              <w:tabs>
                <w:tab w:val="left" w:pos="10065"/>
              </w:tabs>
              <w:spacing w:after="0" w:line="240" w:lineRule="auto"/>
              <w:ind w:left="142" w:right="-1" w:hanging="108"/>
              <w:rPr>
                <w:rFonts w:ascii="Times New Roman" w:eastAsia="Times New Roman" w:hAnsi="Times New Roman" w:cs="Times New Roman"/>
                <w:bCs/>
                <w:color w:val="000000"/>
                <w:sz w:val="24"/>
                <w:szCs w:val="24"/>
              </w:rPr>
            </w:pPr>
            <w:r w:rsidRPr="004949CC">
              <w:rPr>
                <w:rFonts w:ascii="Times New Roman" w:eastAsia="Times New Roman" w:hAnsi="Times New Roman" w:cs="Times New Roman"/>
                <w:bCs/>
                <w:color w:val="000000"/>
                <w:sz w:val="24"/>
                <w:szCs w:val="24"/>
              </w:rPr>
              <w:t>Курумканский район</w:t>
            </w:r>
          </w:p>
        </w:tc>
        <w:tc>
          <w:tcPr>
            <w:tcW w:w="6521" w:type="dxa"/>
            <w:shd w:val="clear" w:color="auto" w:fill="auto"/>
          </w:tcPr>
          <w:p w:rsidR="004949CC" w:rsidRPr="004949CC" w:rsidRDefault="00A37F07" w:rsidP="004949CC">
            <w:pPr>
              <w:tabs>
                <w:tab w:val="left" w:pos="10065"/>
              </w:tabs>
              <w:spacing w:after="0" w:line="240" w:lineRule="auto"/>
              <w:ind w:right="-1"/>
              <w:rPr>
                <w:rStyle w:val="af2"/>
                <w:rFonts w:eastAsia="Calibri"/>
              </w:rPr>
            </w:pPr>
            <w:hyperlink r:id="rId107" w:history="1">
              <w:r w:rsidR="004949CC" w:rsidRPr="004949CC">
                <w:rPr>
                  <w:rStyle w:val="af2"/>
                  <w:rFonts w:ascii="Times New Roman" w:eastAsia="Calibri" w:hAnsi="Times New Roman" w:cs="Times New Roman"/>
                </w:rPr>
                <w:t>https://kurumkan.org/district/economics/razvitie-konkurentsii/</w:t>
              </w:r>
            </w:hyperlink>
          </w:p>
        </w:tc>
      </w:tr>
      <w:tr w:rsidR="004949CC" w:rsidRPr="00B66224" w:rsidTr="004949CC">
        <w:trPr>
          <w:trHeight w:val="300"/>
        </w:trPr>
        <w:tc>
          <w:tcPr>
            <w:tcW w:w="709" w:type="dxa"/>
          </w:tcPr>
          <w:p w:rsidR="004949CC" w:rsidRPr="004949CC" w:rsidRDefault="004949CC" w:rsidP="004949CC">
            <w:pPr>
              <w:tabs>
                <w:tab w:val="left" w:pos="10065"/>
              </w:tabs>
              <w:spacing w:after="0" w:line="240" w:lineRule="auto"/>
              <w:ind w:left="142" w:right="-1" w:hanging="108"/>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12</w:t>
            </w:r>
          </w:p>
        </w:tc>
        <w:tc>
          <w:tcPr>
            <w:tcW w:w="2693" w:type="dxa"/>
            <w:shd w:val="clear" w:color="auto" w:fill="auto"/>
            <w:hideMark/>
          </w:tcPr>
          <w:p w:rsidR="004949CC" w:rsidRPr="004949CC" w:rsidRDefault="004949CC" w:rsidP="004949CC">
            <w:pPr>
              <w:tabs>
                <w:tab w:val="left" w:pos="10065"/>
              </w:tabs>
              <w:spacing w:after="0" w:line="240" w:lineRule="auto"/>
              <w:ind w:left="142" w:right="-1" w:hanging="108"/>
              <w:rPr>
                <w:rFonts w:ascii="Times New Roman" w:eastAsia="Times New Roman" w:hAnsi="Times New Roman" w:cs="Times New Roman"/>
                <w:bCs/>
                <w:color w:val="000000"/>
                <w:sz w:val="24"/>
                <w:szCs w:val="24"/>
              </w:rPr>
            </w:pPr>
            <w:r w:rsidRPr="004949CC">
              <w:rPr>
                <w:rFonts w:ascii="Times New Roman" w:eastAsia="Times New Roman" w:hAnsi="Times New Roman" w:cs="Times New Roman"/>
                <w:bCs/>
                <w:color w:val="000000"/>
                <w:sz w:val="24"/>
                <w:szCs w:val="24"/>
              </w:rPr>
              <w:t>Кяхтинский район</w:t>
            </w:r>
          </w:p>
        </w:tc>
        <w:tc>
          <w:tcPr>
            <w:tcW w:w="6521" w:type="dxa"/>
            <w:shd w:val="clear" w:color="auto" w:fill="auto"/>
          </w:tcPr>
          <w:p w:rsidR="004949CC" w:rsidRPr="004949CC" w:rsidRDefault="00A37F07" w:rsidP="004949CC">
            <w:pPr>
              <w:tabs>
                <w:tab w:val="left" w:pos="10065"/>
              </w:tabs>
              <w:spacing w:after="0" w:line="240" w:lineRule="auto"/>
              <w:ind w:right="-1"/>
              <w:rPr>
                <w:rStyle w:val="af2"/>
                <w:rFonts w:eastAsia="Calibri"/>
              </w:rPr>
            </w:pPr>
            <w:hyperlink r:id="rId108" w:history="1">
              <w:r w:rsidR="004949CC" w:rsidRPr="004949CC">
                <w:rPr>
                  <w:rStyle w:val="af2"/>
                  <w:rFonts w:ascii="Times New Roman" w:eastAsia="Calibri" w:hAnsi="Times New Roman" w:cs="Times New Roman"/>
                </w:rPr>
                <w:t>http://admkht.ru/standart-razvitiya-konkurentcii.html</w:t>
              </w:r>
            </w:hyperlink>
            <w:r w:rsidR="004949CC" w:rsidRPr="004949CC">
              <w:rPr>
                <w:rStyle w:val="af2"/>
                <w:rFonts w:eastAsia="Calibri"/>
              </w:rPr>
              <w:t> </w:t>
            </w:r>
          </w:p>
        </w:tc>
      </w:tr>
      <w:tr w:rsidR="004949CC" w:rsidRPr="00B66224" w:rsidTr="004949CC">
        <w:trPr>
          <w:trHeight w:val="300"/>
        </w:trPr>
        <w:tc>
          <w:tcPr>
            <w:tcW w:w="709" w:type="dxa"/>
          </w:tcPr>
          <w:p w:rsidR="004949CC" w:rsidRPr="004949CC" w:rsidRDefault="004949CC" w:rsidP="004949CC">
            <w:pPr>
              <w:tabs>
                <w:tab w:val="left" w:pos="10065"/>
              </w:tabs>
              <w:spacing w:after="0" w:line="240" w:lineRule="auto"/>
              <w:ind w:left="142" w:right="-1" w:hanging="108"/>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13</w:t>
            </w:r>
          </w:p>
        </w:tc>
        <w:tc>
          <w:tcPr>
            <w:tcW w:w="2693" w:type="dxa"/>
            <w:shd w:val="clear" w:color="auto" w:fill="auto"/>
            <w:hideMark/>
          </w:tcPr>
          <w:p w:rsidR="004949CC" w:rsidRPr="004949CC" w:rsidRDefault="004949CC" w:rsidP="004949CC">
            <w:pPr>
              <w:tabs>
                <w:tab w:val="left" w:pos="10065"/>
              </w:tabs>
              <w:spacing w:after="0" w:line="240" w:lineRule="auto"/>
              <w:ind w:left="142" w:right="-1" w:hanging="108"/>
              <w:rPr>
                <w:rFonts w:ascii="Times New Roman" w:eastAsia="Times New Roman" w:hAnsi="Times New Roman" w:cs="Times New Roman"/>
                <w:bCs/>
                <w:color w:val="000000"/>
                <w:sz w:val="24"/>
                <w:szCs w:val="24"/>
              </w:rPr>
            </w:pPr>
            <w:r w:rsidRPr="004949CC">
              <w:rPr>
                <w:rFonts w:ascii="Times New Roman" w:eastAsia="Times New Roman" w:hAnsi="Times New Roman" w:cs="Times New Roman"/>
                <w:bCs/>
                <w:color w:val="000000"/>
                <w:sz w:val="24"/>
                <w:szCs w:val="24"/>
              </w:rPr>
              <w:t>Муйский район</w:t>
            </w:r>
          </w:p>
        </w:tc>
        <w:tc>
          <w:tcPr>
            <w:tcW w:w="6521" w:type="dxa"/>
            <w:shd w:val="clear" w:color="auto" w:fill="auto"/>
          </w:tcPr>
          <w:p w:rsidR="004949CC" w:rsidRPr="004949CC" w:rsidRDefault="00A37F07" w:rsidP="004949CC">
            <w:pPr>
              <w:pStyle w:val="aff8"/>
              <w:tabs>
                <w:tab w:val="left" w:pos="10065"/>
              </w:tabs>
              <w:ind w:right="-1"/>
              <w:rPr>
                <w:rStyle w:val="af2"/>
                <w:rFonts w:eastAsia="Calibri"/>
                <w:lang w:eastAsia="ru-RU"/>
              </w:rPr>
            </w:pPr>
            <w:hyperlink r:id="rId109" w:history="1">
              <w:r w:rsidR="004949CC" w:rsidRPr="004949CC">
                <w:rPr>
                  <w:rStyle w:val="af2"/>
                  <w:rFonts w:ascii="Times New Roman" w:eastAsia="Calibri" w:hAnsi="Times New Roman" w:cs="Times New Roman"/>
                  <w:sz w:val="22"/>
                  <w:szCs w:val="22"/>
                  <w:lang w:eastAsia="ru-RU"/>
                </w:rPr>
                <w:t>http://www.admmsk.ru/index.php/ru/standart-razvitiya-konkurentsii/</w:t>
              </w:r>
            </w:hyperlink>
            <w:r w:rsidR="004949CC" w:rsidRPr="004949CC">
              <w:rPr>
                <w:rStyle w:val="af2"/>
                <w:rFonts w:eastAsia="Calibri"/>
                <w:lang w:eastAsia="ru-RU"/>
              </w:rPr>
              <w:t xml:space="preserve">  </w:t>
            </w:r>
          </w:p>
        </w:tc>
      </w:tr>
      <w:tr w:rsidR="004949CC" w:rsidRPr="00B66224" w:rsidTr="004949CC">
        <w:trPr>
          <w:trHeight w:val="300"/>
        </w:trPr>
        <w:tc>
          <w:tcPr>
            <w:tcW w:w="709" w:type="dxa"/>
          </w:tcPr>
          <w:p w:rsidR="004949CC" w:rsidRPr="004949CC" w:rsidRDefault="004949CC" w:rsidP="004949CC">
            <w:pPr>
              <w:tabs>
                <w:tab w:val="left" w:pos="10065"/>
              </w:tabs>
              <w:spacing w:after="0" w:line="240" w:lineRule="auto"/>
              <w:ind w:left="34" w:right="-1"/>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14</w:t>
            </w:r>
          </w:p>
        </w:tc>
        <w:tc>
          <w:tcPr>
            <w:tcW w:w="2693" w:type="dxa"/>
            <w:shd w:val="clear" w:color="auto" w:fill="auto"/>
            <w:hideMark/>
          </w:tcPr>
          <w:p w:rsidR="004949CC" w:rsidRPr="004949CC" w:rsidRDefault="004949CC" w:rsidP="004949CC">
            <w:pPr>
              <w:tabs>
                <w:tab w:val="left" w:pos="10065"/>
              </w:tabs>
              <w:spacing w:after="0" w:line="240" w:lineRule="auto"/>
              <w:ind w:left="34" w:right="-1"/>
              <w:rPr>
                <w:rFonts w:ascii="Times New Roman" w:eastAsia="Times New Roman" w:hAnsi="Times New Roman" w:cs="Times New Roman"/>
                <w:bCs/>
                <w:color w:val="000000"/>
                <w:sz w:val="24"/>
                <w:szCs w:val="24"/>
              </w:rPr>
            </w:pPr>
            <w:r w:rsidRPr="004949CC">
              <w:rPr>
                <w:rFonts w:ascii="Times New Roman" w:eastAsia="Times New Roman" w:hAnsi="Times New Roman" w:cs="Times New Roman"/>
                <w:bCs/>
                <w:color w:val="000000"/>
                <w:sz w:val="24"/>
                <w:szCs w:val="24"/>
              </w:rPr>
              <w:t xml:space="preserve">Мухоршибирский </w:t>
            </w:r>
            <w:r w:rsidRPr="004949CC">
              <w:rPr>
                <w:rFonts w:ascii="Times New Roman" w:eastAsia="Times New Roman" w:hAnsi="Times New Roman" w:cs="Times New Roman"/>
                <w:bCs/>
                <w:color w:val="000000"/>
                <w:sz w:val="24"/>
                <w:szCs w:val="24"/>
              </w:rPr>
              <w:lastRenderedPageBreak/>
              <w:t>район</w:t>
            </w:r>
          </w:p>
        </w:tc>
        <w:tc>
          <w:tcPr>
            <w:tcW w:w="6521" w:type="dxa"/>
            <w:shd w:val="clear" w:color="auto" w:fill="auto"/>
          </w:tcPr>
          <w:p w:rsidR="004949CC" w:rsidRPr="004949CC" w:rsidRDefault="00A37F07" w:rsidP="004949CC">
            <w:pPr>
              <w:tabs>
                <w:tab w:val="left" w:pos="10065"/>
              </w:tabs>
              <w:spacing w:after="0" w:line="240" w:lineRule="auto"/>
              <w:ind w:right="-1"/>
              <w:rPr>
                <w:rStyle w:val="af2"/>
                <w:rFonts w:eastAsia="Calibri"/>
              </w:rPr>
            </w:pPr>
            <w:hyperlink r:id="rId110" w:history="1">
              <w:r w:rsidR="004949CC" w:rsidRPr="004949CC">
                <w:rPr>
                  <w:rStyle w:val="af2"/>
                  <w:rFonts w:ascii="Times New Roman" w:eastAsia="Calibri" w:hAnsi="Times New Roman" w:cs="Times New Roman"/>
                </w:rPr>
                <w:t>http://мухоршибирский-</w:t>
              </w:r>
              <w:r w:rsidR="004949CC" w:rsidRPr="004949CC">
                <w:rPr>
                  <w:rStyle w:val="af2"/>
                  <w:rFonts w:ascii="Times New Roman" w:eastAsia="Calibri" w:hAnsi="Times New Roman" w:cs="Times New Roman"/>
                </w:rPr>
                <w:lastRenderedPageBreak/>
                <w:t>район.рф/doroga/economica/razvitiekonkurencii</w:t>
              </w:r>
            </w:hyperlink>
            <w:r w:rsidR="004949CC" w:rsidRPr="004949CC">
              <w:rPr>
                <w:rStyle w:val="af2"/>
                <w:rFonts w:eastAsia="Calibri" w:cs="Times New Roman"/>
              </w:rPr>
              <w:t xml:space="preserve"> </w:t>
            </w:r>
          </w:p>
        </w:tc>
      </w:tr>
      <w:tr w:rsidR="004949CC" w:rsidRPr="00B66224" w:rsidTr="004949CC">
        <w:trPr>
          <w:trHeight w:val="300"/>
        </w:trPr>
        <w:tc>
          <w:tcPr>
            <w:tcW w:w="709" w:type="dxa"/>
          </w:tcPr>
          <w:p w:rsidR="004949CC" w:rsidRPr="004949CC" w:rsidRDefault="004949CC" w:rsidP="004949CC">
            <w:pPr>
              <w:tabs>
                <w:tab w:val="left" w:pos="10065"/>
              </w:tabs>
              <w:spacing w:after="0" w:line="240" w:lineRule="auto"/>
              <w:ind w:left="142" w:right="-1" w:hanging="108"/>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lastRenderedPageBreak/>
              <w:t>15</w:t>
            </w:r>
          </w:p>
        </w:tc>
        <w:tc>
          <w:tcPr>
            <w:tcW w:w="2693" w:type="dxa"/>
            <w:shd w:val="clear" w:color="auto" w:fill="auto"/>
            <w:hideMark/>
          </w:tcPr>
          <w:p w:rsidR="004949CC" w:rsidRPr="004949CC" w:rsidRDefault="004949CC" w:rsidP="004949CC">
            <w:pPr>
              <w:tabs>
                <w:tab w:val="left" w:pos="10065"/>
              </w:tabs>
              <w:spacing w:after="0" w:line="240" w:lineRule="auto"/>
              <w:ind w:left="142" w:right="-1" w:hanging="108"/>
              <w:rPr>
                <w:rFonts w:ascii="Times New Roman" w:eastAsia="Times New Roman" w:hAnsi="Times New Roman" w:cs="Times New Roman"/>
                <w:bCs/>
                <w:color w:val="000000"/>
                <w:sz w:val="24"/>
                <w:szCs w:val="24"/>
              </w:rPr>
            </w:pPr>
            <w:r w:rsidRPr="004949CC">
              <w:rPr>
                <w:rFonts w:ascii="Times New Roman" w:eastAsia="Times New Roman" w:hAnsi="Times New Roman" w:cs="Times New Roman"/>
                <w:bCs/>
                <w:color w:val="000000"/>
                <w:sz w:val="24"/>
                <w:szCs w:val="24"/>
              </w:rPr>
              <w:t>Окинский район</w:t>
            </w:r>
          </w:p>
        </w:tc>
        <w:tc>
          <w:tcPr>
            <w:tcW w:w="6521" w:type="dxa"/>
            <w:shd w:val="clear" w:color="auto" w:fill="auto"/>
          </w:tcPr>
          <w:p w:rsidR="004949CC" w:rsidRPr="004949CC" w:rsidRDefault="00A37F07" w:rsidP="004949CC">
            <w:pPr>
              <w:tabs>
                <w:tab w:val="left" w:pos="10065"/>
              </w:tabs>
              <w:spacing w:after="0" w:line="240" w:lineRule="auto"/>
              <w:ind w:right="-1"/>
              <w:rPr>
                <w:rStyle w:val="af2"/>
                <w:rFonts w:eastAsia="Calibri"/>
              </w:rPr>
            </w:pPr>
            <w:hyperlink r:id="rId111" w:history="1">
              <w:r w:rsidR="004949CC" w:rsidRPr="004949CC">
                <w:rPr>
                  <w:rStyle w:val="af2"/>
                  <w:rFonts w:ascii="Times New Roman" w:eastAsia="Calibri" w:hAnsi="Times New Roman" w:cs="Times New Roman"/>
                </w:rPr>
                <w:t>http://okarb.ru/standart-razvitiya-konkurentsii.html</w:t>
              </w:r>
            </w:hyperlink>
            <w:r w:rsidR="004949CC" w:rsidRPr="004949CC">
              <w:rPr>
                <w:rStyle w:val="af2"/>
                <w:rFonts w:eastAsia="Calibri"/>
              </w:rPr>
              <w:t xml:space="preserve"> </w:t>
            </w:r>
          </w:p>
        </w:tc>
      </w:tr>
      <w:tr w:rsidR="004949CC" w:rsidRPr="00B66224" w:rsidTr="004949CC">
        <w:trPr>
          <w:trHeight w:val="300"/>
        </w:trPr>
        <w:tc>
          <w:tcPr>
            <w:tcW w:w="709" w:type="dxa"/>
          </w:tcPr>
          <w:p w:rsidR="004949CC" w:rsidRPr="004949CC" w:rsidRDefault="004949CC" w:rsidP="004949CC">
            <w:pPr>
              <w:tabs>
                <w:tab w:val="left" w:pos="10065"/>
              </w:tabs>
              <w:spacing w:after="0" w:line="240" w:lineRule="auto"/>
              <w:ind w:left="34" w:right="-1"/>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16</w:t>
            </w:r>
          </w:p>
        </w:tc>
        <w:tc>
          <w:tcPr>
            <w:tcW w:w="2693" w:type="dxa"/>
            <w:shd w:val="clear" w:color="auto" w:fill="auto"/>
            <w:hideMark/>
          </w:tcPr>
          <w:p w:rsidR="004949CC" w:rsidRPr="004949CC" w:rsidRDefault="004949CC" w:rsidP="004949CC">
            <w:pPr>
              <w:tabs>
                <w:tab w:val="left" w:pos="10065"/>
              </w:tabs>
              <w:spacing w:after="0" w:line="240" w:lineRule="auto"/>
              <w:ind w:left="34" w:right="-1"/>
              <w:rPr>
                <w:rFonts w:ascii="Times New Roman" w:eastAsia="Times New Roman" w:hAnsi="Times New Roman" w:cs="Times New Roman"/>
                <w:bCs/>
                <w:color w:val="000000"/>
                <w:sz w:val="24"/>
                <w:szCs w:val="24"/>
              </w:rPr>
            </w:pPr>
            <w:r w:rsidRPr="004949CC">
              <w:rPr>
                <w:rFonts w:ascii="Times New Roman" w:eastAsia="Times New Roman" w:hAnsi="Times New Roman" w:cs="Times New Roman"/>
                <w:bCs/>
                <w:color w:val="000000"/>
                <w:sz w:val="24"/>
                <w:szCs w:val="24"/>
              </w:rPr>
              <w:t>Прибайкальский район</w:t>
            </w:r>
          </w:p>
        </w:tc>
        <w:tc>
          <w:tcPr>
            <w:tcW w:w="6521" w:type="dxa"/>
            <w:shd w:val="clear" w:color="auto" w:fill="auto"/>
          </w:tcPr>
          <w:p w:rsidR="004949CC" w:rsidRPr="004949CC" w:rsidRDefault="00A37F07" w:rsidP="004949CC">
            <w:pPr>
              <w:tabs>
                <w:tab w:val="left" w:pos="10065"/>
              </w:tabs>
              <w:spacing w:after="0" w:line="240" w:lineRule="auto"/>
              <w:ind w:right="-1"/>
              <w:rPr>
                <w:rStyle w:val="af2"/>
                <w:rFonts w:eastAsia="Calibri"/>
              </w:rPr>
            </w:pPr>
            <w:hyperlink r:id="rId112" w:history="1">
              <w:r w:rsidR="004949CC" w:rsidRPr="004949CC">
                <w:rPr>
                  <w:rStyle w:val="af2"/>
                  <w:rFonts w:ascii="Times New Roman" w:eastAsia="Calibri" w:hAnsi="Times New Roman" w:cs="Times New Roman"/>
                </w:rPr>
                <w:t>http://pribajkal.ru/district/standart%20razv_konkurencii/standart%20razv_konkurencii.php</w:t>
              </w:r>
            </w:hyperlink>
            <w:r w:rsidR="004949CC" w:rsidRPr="004949CC">
              <w:rPr>
                <w:rStyle w:val="af2"/>
                <w:rFonts w:eastAsia="Calibri"/>
              </w:rPr>
              <w:t xml:space="preserve"> </w:t>
            </w:r>
          </w:p>
        </w:tc>
      </w:tr>
      <w:tr w:rsidR="004949CC" w:rsidRPr="00B66224" w:rsidTr="004949CC">
        <w:trPr>
          <w:trHeight w:val="300"/>
        </w:trPr>
        <w:tc>
          <w:tcPr>
            <w:tcW w:w="709" w:type="dxa"/>
          </w:tcPr>
          <w:p w:rsidR="004949CC" w:rsidRPr="004949CC" w:rsidRDefault="004949CC" w:rsidP="004949CC">
            <w:pPr>
              <w:tabs>
                <w:tab w:val="left" w:pos="10065"/>
              </w:tabs>
              <w:spacing w:after="0" w:line="240" w:lineRule="auto"/>
              <w:ind w:left="34" w:right="-1"/>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17</w:t>
            </w:r>
          </w:p>
        </w:tc>
        <w:tc>
          <w:tcPr>
            <w:tcW w:w="2693" w:type="dxa"/>
            <w:shd w:val="clear" w:color="auto" w:fill="auto"/>
            <w:hideMark/>
          </w:tcPr>
          <w:p w:rsidR="004949CC" w:rsidRPr="004949CC" w:rsidRDefault="004949CC" w:rsidP="004949CC">
            <w:pPr>
              <w:tabs>
                <w:tab w:val="left" w:pos="10065"/>
              </w:tabs>
              <w:spacing w:after="0" w:line="240" w:lineRule="auto"/>
              <w:ind w:left="34" w:right="-1"/>
              <w:rPr>
                <w:rFonts w:ascii="Times New Roman" w:eastAsia="Times New Roman" w:hAnsi="Times New Roman" w:cs="Times New Roman"/>
                <w:bCs/>
                <w:color w:val="000000"/>
                <w:sz w:val="24"/>
                <w:szCs w:val="24"/>
              </w:rPr>
            </w:pPr>
            <w:r w:rsidRPr="004949CC">
              <w:rPr>
                <w:rFonts w:ascii="Times New Roman" w:eastAsia="Times New Roman" w:hAnsi="Times New Roman" w:cs="Times New Roman"/>
                <w:bCs/>
                <w:color w:val="000000"/>
                <w:sz w:val="24"/>
                <w:szCs w:val="24"/>
              </w:rPr>
              <w:t>Северо-Байкальский район</w:t>
            </w:r>
          </w:p>
        </w:tc>
        <w:tc>
          <w:tcPr>
            <w:tcW w:w="6521" w:type="dxa"/>
            <w:shd w:val="clear" w:color="auto" w:fill="auto"/>
          </w:tcPr>
          <w:p w:rsidR="004949CC" w:rsidRPr="004949CC" w:rsidRDefault="00A37F07" w:rsidP="004949CC">
            <w:pPr>
              <w:tabs>
                <w:tab w:val="left" w:pos="10065"/>
              </w:tabs>
              <w:spacing w:after="0" w:line="240" w:lineRule="auto"/>
              <w:ind w:right="-1"/>
              <w:rPr>
                <w:rStyle w:val="af2"/>
                <w:rFonts w:eastAsia="Calibri"/>
              </w:rPr>
            </w:pPr>
            <w:hyperlink r:id="rId113" w:history="1">
              <w:r w:rsidR="004949CC" w:rsidRPr="004949CC">
                <w:rPr>
                  <w:rStyle w:val="af2"/>
                  <w:rFonts w:ascii="Times New Roman" w:eastAsia="Calibri" w:hAnsi="Times New Roman" w:cs="Times New Roman"/>
                </w:rPr>
                <w:t>http://egov-buryatia.ru/sevbkrn/docs/administration/rasporyazheniya</w:t>
              </w:r>
            </w:hyperlink>
            <w:r w:rsidR="004949CC" w:rsidRPr="004949CC">
              <w:rPr>
                <w:rStyle w:val="af2"/>
                <w:rFonts w:eastAsia="Calibri"/>
              </w:rPr>
              <w:t xml:space="preserve"> </w:t>
            </w:r>
          </w:p>
        </w:tc>
      </w:tr>
      <w:tr w:rsidR="004949CC" w:rsidRPr="00B66224" w:rsidTr="004949CC">
        <w:trPr>
          <w:trHeight w:val="300"/>
        </w:trPr>
        <w:tc>
          <w:tcPr>
            <w:tcW w:w="709" w:type="dxa"/>
          </w:tcPr>
          <w:p w:rsidR="004949CC" w:rsidRPr="004949CC" w:rsidRDefault="004949CC" w:rsidP="004949CC">
            <w:pPr>
              <w:tabs>
                <w:tab w:val="left" w:pos="10065"/>
              </w:tabs>
              <w:spacing w:after="0" w:line="240" w:lineRule="auto"/>
              <w:ind w:left="142" w:right="-1" w:hanging="108"/>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18</w:t>
            </w:r>
          </w:p>
        </w:tc>
        <w:tc>
          <w:tcPr>
            <w:tcW w:w="2693" w:type="dxa"/>
            <w:shd w:val="clear" w:color="auto" w:fill="auto"/>
            <w:hideMark/>
          </w:tcPr>
          <w:p w:rsidR="004949CC" w:rsidRPr="004949CC" w:rsidRDefault="004949CC" w:rsidP="004949CC">
            <w:pPr>
              <w:tabs>
                <w:tab w:val="left" w:pos="10065"/>
              </w:tabs>
              <w:spacing w:after="0" w:line="240" w:lineRule="auto"/>
              <w:ind w:left="142" w:right="-1" w:hanging="108"/>
              <w:rPr>
                <w:rFonts w:ascii="Times New Roman" w:eastAsia="Times New Roman" w:hAnsi="Times New Roman" w:cs="Times New Roman"/>
                <w:bCs/>
                <w:color w:val="000000"/>
                <w:sz w:val="24"/>
                <w:szCs w:val="24"/>
              </w:rPr>
            </w:pPr>
            <w:r w:rsidRPr="004949CC">
              <w:rPr>
                <w:rFonts w:ascii="Times New Roman" w:eastAsia="Times New Roman" w:hAnsi="Times New Roman" w:cs="Times New Roman"/>
                <w:bCs/>
                <w:color w:val="000000"/>
                <w:sz w:val="24"/>
                <w:szCs w:val="24"/>
              </w:rPr>
              <w:t>Селенгинский район</w:t>
            </w:r>
          </w:p>
        </w:tc>
        <w:tc>
          <w:tcPr>
            <w:tcW w:w="6521" w:type="dxa"/>
            <w:shd w:val="clear" w:color="auto" w:fill="auto"/>
          </w:tcPr>
          <w:p w:rsidR="004949CC" w:rsidRPr="004949CC" w:rsidRDefault="00A37F07" w:rsidP="004949CC">
            <w:pPr>
              <w:tabs>
                <w:tab w:val="left" w:pos="10065"/>
              </w:tabs>
              <w:spacing w:after="0" w:line="240" w:lineRule="auto"/>
              <w:ind w:right="-1"/>
              <w:rPr>
                <w:rStyle w:val="af2"/>
                <w:rFonts w:eastAsia="Calibri"/>
              </w:rPr>
            </w:pPr>
            <w:hyperlink r:id="rId114" w:history="1">
              <w:r w:rsidR="004949CC" w:rsidRPr="004949CC">
                <w:rPr>
                  <w:rStyle w:val="af2"/>
                  <w:rFonts w:ascii="Times New Roman" w:eastAsia="Calibri" w:hAnsi="Times New Roman" w:cs="Times New Roman"/>
                </w:rPr>
                <w:t>http://admselenga.ru/kpert/konkurenciya/</w:t>
              </w:r>
            </w:hyperlink>
            <w:r w:rsidR="004949CC" w:rsidRPr="004949CC">
              <w:rPr>
                <w:rStyle w:val="af2"/>
                <w:rFonts w:ascii="Times New Roman" w:eastAsia="Calibri" w:hAnsi="Times New Roman" w:cs="Times New Roman"/>
              </w:rPr>
              <w:t xml:space="preserve">  </w:t>
            </w:r>
          </w:p>
        </w:tc>
      </w:tr>
      <w:tr w:rsidR="004949CC" w:rsidRPr="00B66224" w:rsidTr="004949CC">
        <w:trPr>
          <w:trHeight w:val="300"/>
        </w:trPr>
        <w:tc>
          <w:tcPr>
            <w:tcW w:w="709" w:type="dxa"/>
          </w:tcPr>
          <w:p w:rsidR="004949CC" w:rsidRPr="004949CC" w:rsidRDefault="004949CC" w:rsidP="004949CC">
            <w:pPr>
              <w:tabs>
                <w:tab w:val="left" w:pos="10065"/>
              </w:tabs>
              <w:spacing w:after="0" w:line="240" w:lineRule="auto"/>
              <w:ind w:left="142" w:right="-1" w:hanging="108"/>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19</w:t>
            </w:r>
          </w:p>
        </w:tc>
        <w:tc>
          <w:tcPr>
            <w:tcW w:w="2693" w:type="dxa"/>
            <w:shd w:val="clear" w:color="auto" w:fill="auto"/>
            <w:hideMark/>
          </w:tcPr>
          <w:p w:rsidR="004949CC" w:rsidRPr="004949CC" w:rsidRDefault="004949CC" w:rsidP="004949CC">
            <w:pPr>
              <w:tabs>
                <w:tab w:val="left" w:pos="10065"/>
              </w:tabs>
              <w:spacing w:after="0" w:line="240" w:lineRule="auto"/>
              <w:ind w:left="142" w:right="-1" w:hanging="108"/>
              <w:rPr>
                <w:rFonts w:ascii="Times New Roman" w:eastAsia="Times New Roman" w:hAnsi="Times New Roman" w:cs="Times New Roman"/>
                <w:bCs/>
                <w:color w:val="000000"/>
                <w:sz w:val="24"/>
                <w:szCs w:val="24"/>
              </w:rPr>
            </w:pPr>
            <w:r w:rsidRPr="004949CC">
              <w:rPr>
                <w:rFonts w:ascii="Times New Roman" w:eastAsia="Times New Roman" w:hAnsi="Times New Roman" w:cs="Times New Roman"/>
                <w:bCs/>
                <w:color w:val="000000"/>
                <w:sz w:val="24"/>
                <w:szCs w:val="24"/>
              </w:rPr>
              <w:t xml:space="preserve">Тарбагатайский район </w:t>
            </w:r>
          </w:p>
        </w:tc>
        <w:tc>
          <w:tcPr>
            <w:tcW w:w="6521" w:type="dxa"/>
            <w:shd w:val="clear" w:color="auto" w:fill="auto"/>
          </w:tcPr>
          <w:p w:rsidR="004949CC" w:rsidRPr="004949CC" w:rsidRDefault="00A37F07" w:rsidP="004949CC">
            <w:pPr>
              <w:tabs>
                <w:tab w:val="left" w:pos="10065"/>
              </w:tabs>
              <w:spacing w:after="0" w:line="240" w:lineRule="auto"/>
              <w:ind w:right="-1"/>
              <w:rPr>
                <w:rStyle w:val="af2"/>
                <w:rFonts w:ascii="Times New Roman" w:eastAsia="Calibri" w:hAnsi="Times New Roman" w:cs="Times New Roman"/>
              </w:rPr>
            </w:pPr>
            <w:hyperlink r:id="rId115" w:history="1">
              <w:r w:rsidR="004949CC" w:rsidRPr="004949CC">
                <w:rPr>
                  <w:rStyle w:val="af2"/>
                  <w:rFonts w:ascii="Times New Roman" w:eastAsia="Calibri" w:hAnsi="Times New Roman" w:cs="Times New Roman"/>
                </w:rPr>
                <w:t>http://www.tarbagatay.ru/ekonomot/1111</w:t>
              </w:r>
            </w:hyperlink>
            <w:r w:rsidR="004949CC" w:rsidRPr="004949CC">
              <w:rPr>
                <w:rStyle w:val="af2"/>
                <w:rFonts w:ascii="Times New Roman" w:eastAsia="Calibri" w:hAnsi="Times New Roman" w:cs="Times New Roman"/>
              </w:rPr>
              <w:t xml:space="preserve"> </w:t>
            </w:r>
          </w:p>
        </w:tc>
      </w:tr>
      <w:tr w:rsidR="004949CC" w:rsidRPr="00B66224" w:rsidTr="004949CC">
        <w:trPr>
          <w:trHeight w:val="300"/>
        </w:trPr>
        <w:tc>
          <w:tcPr>
            <w:tcW w:w="709" w:type="dxa"/>
          </w:tcPr>
          <w:p w:rsidR="004949CC" w:rsidRPr="004949CC" w:rsidRDefault="004949CC" w:rsidP="004949CC">
            <w:pPr>
              <w:tabs>
                <w:tab w:val="left" w:pos="10065"/>
              </w:tabs>
              <w:spacing w:after="0" w:line="240" w:lineRule="auto"/>
              <w:ind w:left="142" w:right="-1" w:hanging="108"/>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20</w:t>
            </w:r>
          </w:p>
        </w:tc>
        <w:tc>
          <w:tcPr>
            <w:tcW w:w="2693" w:type="dxa"/>
            <w:shd w:val="clear" w:color="auto" w:fill="auto"/>
            <w:hideMark/>
          </w:tcPr>
          <w:p w:rsidR="004949CC" w:rsidRPr="004949CC" w:rsidRDefault="004949CC" w:rsidP="004949CC">
            <w:pPr>
              <w:tabs>
                <w:tab w:val="left" w:pos="10065"/>
              </w:tabs>
              <w:spacing w:after="0" w:line="240" w:lineRule="auto"/>
              <w:ind w:left="142" w:right="-1" w:hanging="108"/>
              <w:rPr>
                <w:rFonts w:ascii="Times New Roman" w:eastAsia="Times New Roman" w:hAnsi="Times New Roman" w:cs="Times New Roman"/>
                <w:bCs/>
                <w:color w:val="000000"/>
                <w:sz w:val="24"/>
                <w:szCs w:val="24"/>
              </w:rPr>
            </w:pPr>
            <w:r w:rsidRPr="004949CC">
              <w:rPr>
                <w:rFonts w:ascii="Times New Roman" w:eastAsia="Times New Roman" w:hAnsi="Times New Roman" w:cs="Times New Roman"/>
                <w:bCs/>
                <w:color w:val="000000"/>
                <w:sz w:val="24"/>
                <w:szCs w:val="24"/>
              </w:rPr>
              <w:t>Тункинский район</w:t>
            </w:r>
          </w:p>
        </w:tc>
        <w:tc>
          <w:tcPr>
            <w:tcW w:w="6521" w:type="dxa"/>
            <w:shd w:val="clear" w:color="auto" w:fill="auto"/>
          </w:tcPr>
          <w:p w:rsidR="004949CC" w:rsidRPr="004949CC" w:rsidRDefault="00A37F07" w:rsidP="004949CC">
            <w:pPr>
              <w:tabs>
                <w:tab w:val="left" w:pos="10065"/>
              </w:tabs>
              <w:spacing w:after="0" w:line="240" w:lineRule="auto"/>
              <w:ind w:right="-1"/>
              <w:rPr>
                <w:rStyle w:val="af2"/>
                <w:rFonts w:eastAsia="Calibri"/>
              </w:rPr>
            </w:pPr>
            <w:hyperlink r:id="rId116" w:history="1">
              <w:r w:rsidR="004949CC" w:rsidRPr="00B66224">
                <w:rPr>
                  <w:rStyle w:val="af2"/>
                  <w:rFonts w:ascii="Times New Roman" w:eastAsia="Calibri" w:hAnsi="Times New Roman" w:cs="Times New Roman"/>
                </w:rPr>
                <w:t>https://tunheney.ru/направления/экономика/стандарт-развития-конкуренции/</w:t>
              </w:r>
            </w:hyperlink>
          </w:p>
        </w:tc>
      </w:tr>
      <w:tr w:rsidR="004949CC" w:rsidRPr="00B66224" w:rsidTr="004949CC">
        <w:trPr>
          <w:trHeight w:val="300"/>
        </w:trPr>
        <w:tc>
          <w:tcPr>
            <w:tcW w:w="709" w:type="dxa"/>
          </w:tcPr>
          <w:p w:rsidR="004949CC" w:rsidRPr="004949CC" w:rsidRDefault="004949CC" w:rsidP="004949CC">
            <w:pPr>
              <w:tabs>
                <w:tab w:val="left" w:pos="10065"/>
              </w:tabs>
              <w:spacing w:after="0" w:line="240" w:lineRule="auto"/>
              <w:ind w:left="142" w:right="-1" w:hanging="108"/>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21</w:t>
            </w:r>
          </w:p>
        </w:tc>
        <w:tc>
          <w:tcPr>
            <w:tcW w:w="2693" w:type="dxa"/>
            <w:shd w:val="clear" w:color="auto" w:fill="auto"/>
            <w:hideMark/>
          </w:tcPr>
          <w:p w:rsidR="004949CC" w:rsidRPr="004949CC" w:rsidRDefault="004949CC" w:rsidP="004949CC">
            <w:pPr>
              <w:tabs>
                <w:tab w:val="left" w:pos="10065"/>
              </w:tabs>
              <w:spacing w:after="0" w:line="240" w:lineRule="auto"/>
              <w:ind w:left="142" w:right="-1" w:hanging="108"/>
              <w:rPr>
                <w:rFonts w:ascii="Times New Roman" w:eastAsia="Times New Roman" w:hAnsi="Times New Roman" w:cs="Times New Roman"/>
                <w:bCs/>
                <w:color w:val="000000"/>
                <w:sz w:val="24"/>
                <w:szCs w:val="24"/>
              </w:rPr>
            </w:pPr>
            <w:r w:rsidRPr="004949CC">
              <w:rPr>
                <w:rFonts w:ascii="Times New Roman" w:eastAsia="Times New Roman" w:hAnsi="Times New Roman" w:cs="Times New Roman"/>
                <w:bCs/>
                <w:color w:val="000000"/>
                <w:sz w:val="24"/>
                <w:szCs w:val="24"/>
              </w:rPr>
              <w:t>Хоринский район</w:t>
            </w:r>
          </w:p>
        </w:tc>
        <w:tc>
          <w:tcPr>
            <w:tcW w:w="6521" w:type="dxa"/>
            <w:shd w:val="clear" w:color="auto" w:fill="auto"/>
          </w:tcPr>
          <w:p w:rsidR="004949CC" w:rsidRPr="004949CC" w:rsidRDefault="00A37F07" w:rsidP="004949CC">
            <w:pPr>
              <w:tabs>
                <w:tab w:val="left" w:pos="10065"/>
              </w:tabs>
              <w:spacing w:after="0" w:line="240" w:lineRule="auto"/>
              <w:ind w:right="-1"/>
              <w:rPr>
                <w:rStyle w:val="af2"/>
                <w:rFonts w:eastAsia="Calibri"/>
              </w:rPr>
            </w:pPr>
            <w:hyperlink r:id="rId117" w:history="1">
              <w:r w:rsidR="004949CC" w:rsidRPr="00974DF8">
                <w:rPr>
                  <w:rStyle w:val="af2"/>
                  <w:rFonts w:ascii="Times New Roman" w:eastAsia="Calibri" w:hAnsi="Times New Roman" w:cs="Times New Roman"/>
                </w:rPr>
                <w:t>http://egov-buryatia.ru/horinsk/deyatelnost/napravleniya-deyatelnosti/komitet-po-ekonomiki-i-finansam/standart-razvitiya-konkurentsii/</w:t>
              </w:r>
            </w:hyperlink>
            <w:r w:rsidR="004949CC" w:rsidRPr="00974DF8">
              <w:rPr>
                <w:rStyle w:val="af2"/>
                <w:rFonts w:ascii="Times New Roman" w:eastAsia="Calibri" w:hAnsi="Times New Roman" w:cs="Times New Roman"/>
              </w:rPr>
              <w:t>.</w:t>
            </w:r>
          </w:p>
        </w:tc>
      </w:tr>
      <w:tr w:rsidR="004949CC" w:rsidRPr="00B66224" w:rsidTr="004949CC">
        <w:trPr>
          <w:trHeight w:val="300"/>
        </w:trPr>
        <w:tc>
          <w:tcPr>
            <w:tcW w:w="709" w:type="dxa"/>
          </w:tcPr>
          <w:p w:rsidR="004949CC" w:rsidRPr="004949CC" w:rsidRDefault="004949CC" w:rsidP="004949CC">
            <w:pPr>
              <w:tabs>
                <w:tab w:val="left" w:pos="10065"/>
              </w:tabs>
              <w:spacing w:after="0" w:line="240" w:lineRule="auto"/>
              <w:ind w:left="142" w:right="-1" w:hanging="108"/>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22</w:t>
            </w:r>
          </w:p>
        </w:tc>
        <w:tc>
          <w:tcPr>
            <w:tcW w:w="2693" w:type="dxa"/>
            <w:shd w:val="clear" w:color="auto" w:fill="auto"/>
            <w:hideMark/>
          </w:tcPr>
          <w:p w:rsidR="004949CC" w:rsidRPr="004949CC" w:rsidRDefault="004949CC" w:rsidP="004949CC">
            <w:pPr>
              <w:tabs>
                <w:tab w:val="left" w:pos="10065"/>
              </w:tabs>
              <w:spacing w:after="0" w:line="240" w:lineRule="auto"/>
              <w:ind w:left="142" w:right="-1" w:hanging="108"/>
              <w:rPr>
                <w:rFonts w:ascii="Times New Roman" w:eastAsia="Times New Roman" w:hAnsi="Times New Roman" w:cs="Times New Roman"/>
                <w:bCs/>
                <w:color w:val="000000"/>
                <w:sz w:val="24"/>
                <w:szCs w:val="24"/>
              </w:rPr>
            </w:pPr>
            <w:r w:rsidRPr="004949CC">
              <w:rPr>
                <w:rFonts w:ascii="Times New Roman" w:eastAsia="Times New Roman" w:hAnsi="Times New Roman" w:cs="Times New Roman"/>
                <w:bCs/>
                <w:color w:val="000000"/>
                <w:sz w:val="24"/>
                <w:szCs w:val="24"/>
              </w:rPr>
              <w:t>г. Улан-Удэ</w:t>
            </w:r>
          </w:p>
        </w:tc>
        <w:tc>
          <w:tcPr>
            <w:tcW w:w="6521" w:type="dxa"/>
            <w:shd w:val="clear" w:color="auto" w:fill="auto"/>
          </w:tcPr>
          <w:p w:rsidR="004949CC" w:rsidRPr="004949CC" w:rsidRDefault="00A37F07" w:rsidP="004949CC">
            <w:pPr>
              <w:autoSpaceDE w:val="0"/>
              <w:autoSpaceDN w:val="0"/>
              <w:adjustRightInd w:val="0"/>
              <w:spacing w:after="0" w:line="240" w:lineRule="auto"/>
              <w:jc w:val="both"/>
              <w:rPr>
                <w:rStyle w:val="af2"/>
                <w:rFonts w:ascii="Times New Roman" w:eastAsia="Calibri" w:hAnsi="Times New Roman" w:cs="Times New Roman"/>
              </w:rPr>
            </w:pPr>
            <w:hyperlink r:id="rId118" w:history="1">
              <w:r w:rsidR="004949CC" w:rsidRPr="004949CC">
                <w:rPr>
                  <w:rStyle w:val="af2"/>
                  <w:rFonts w:ascii="Times New Roman" w:eastAsia="Calibri" w:hAnsi="Times New Roman" w:cs="Times New Roman"/>
                </w:rPr>
                <w:t>http://ulan-ude-eg.ru/industry/econom_biznes/predpr/standart-razvitiya-konkurentsii.php</w:t>
              </w:r>
            </w:hyperlink>
          </w:p>
        </w:tc>
      </w:tr>
      <w:tr w:rsidR="004949CC" w:rsidRPr="000A79EC" w:rsidTr="004949CC">
        <w:trPr>
          <w:trHeight w:val="290"/>
        </w:trPr>
        <w:tc>
          <w:tcPr>
            <w:tcW w:w="709" w:type="dxa"/>
          </w:tcPr>
          <w:p w:rsidR="004949CC" w:rsidRPr="004949CC" w:rsidRDefault="004949CC" w:rsidP="004949CC">
            <w:pPr>
              <w:tabs>
                <w:tab w:val="left" w:pos="10065"/>
              </w:tabs>
              <w:spacing w:after="0" w:line="240" w:lineRule="auto"/>
              <w:ind w:left="142" w:right="-1" w:hanging="108"/>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23</w:t>
            </w:r>
          </w:p>
        </w:tc>
        <w:tc>
          <w:tcPr>
            <w:tcW w:w="2693" w:type="dxa"/>
            <w:shd w:val="clear" w:color="auto" w:fill="auto"/>
            <w:hideMark/>
          </w:tcPr>
          <w:p w:rsidR="004949CC" w:rsidRPr="004949CC" w:rsidRDefault="004949CC" w:rsidP="004949CC">
            <w:pPr>
              <w:tabs>
                <w:tab w:val="left" w:pos="10065"/>
              </w:tabs>
              <w:spacing w:after="0" w:line="240" w:lineRule="auto"/>
              <w:ind w:left="142" w:right="-1" w:hanging="108"/>
              <w:rPr>
                <w:rFonts w:ascii="Times New Roman" w:eastAsia="Times New Roman" w:hAnsi="Times New Roman" w:cs="Times New Roman"/>
                <w:bCs/>
                <w:color w:val="000000"/>
                <w:sz w:val="24"/>
                <w:szCs w:val="24"/>
              </w:rPr>
            </w:pPr>
            <w:r w:rsidRPr="004949CC">
              <w:rPr>
                <w:rFonts w:ascii="Times New Roman" w:eastAsia="Times New Roman" w:hAnsi="Times New Roman" w:cs="Times New Roman"/>
                <w:bCs/>
                <w:color w:val="000000"/>
                <w:sz w:val="24"/>
                <w:szCs w:val="24"/>
              </w:rPr>
              <w:t>г. Северобайкальск</w:t>
            </w:r>
          </w:p>
        </w:tc>
        <w:tc>
          <w:tcPr>
            <w:tcW w:w="6521" w:type="dxa"/>
            <w:shd w:val="clear" w:color="auto" w:fill="auto"/>
          </w:tcPr>
          <w:p w:rsidR="004949CC" w:rsidRPr="004949CC" w:rsidRDefault="00A37F07" w:rsidP="004949CC">
            <w:pPr>
              <w:tabs>
                <w:tab w:val="left" w:pos="10065"/>
              </w:tabs>
              <w:spacing w:after="0" w:line="240" w:lineRule="auto"/>
              <w:ind w:right="-1"/>
              <w:rPr>
                <w:rStyle w:val="af2"/>
                <w:rFonts w:eastAsia="Calibri"/>
              </w:rPr>
            </w:pPr>
            <w:hyperlink r:id="rId119" w:history="1">
              <w:r w:rsidR="004949CC" w:rsidRPr="004949CC">
                <w:rPr>
                  <w:rStyle w:val="af2"/>
                  <w:rFonts w:ascii="Times New Roman" w:eastAsia="Calibri" w:hAnsi="Times New Roman" w:cs="Times New Roman"/>
                </w:rPr>
                <w:t>http://sbk03.ru/strategiya-razvitiya-konkurencii</w:t>
              </w:r>
            </w:hyperlink>
            <w:r w:rsidR="004949CC" w:rsidRPr="004949CC">
              <w:rPr>
                <w:rStyle w:val="af2"/>
                <w:rFonts w:ascii="Times New Roman" w:eastAsia="Calibri" w:hAnsi="Times New Roman" w:cs="Times New Roman"/>
              </w:rPr>
              <w:t xml:space="preserve"> </w:t>
            </w:r>
          </w:p>
        </w:tc>
      </w:tr>
    </w:tbl>
    <w:p w:rsidR="005A1F7D" w:rsidRDefault="005A1F7D" w:rsidP="004949CC">
      <w:pPr>
        <w:tabs>
          <w:tab w:val="left" w:pos="10065"/>
        </w:tabs>
        <w:spacing w:after="0" w:line="240" w:lineRule="auto"/>
        <w:ind w:left="142" w:right="-1" w:firstLine="709"/>
        <w:rPr>
          <w:rFonts w:ascii="Times New Roman" w:hAnsi="Times New Roman" w:cs="Times New Roman"/>
          <w:sz w:val="24"/>
          <w:szCs w:val="24"/>
        </w:rPr>
      </w:pPr>
    </w:p>
    <w:p w:rsidR="005A1F7D" w:rsidRDefault="005A1F7D" w:rsidP="00492DD2">
      <w:pPr>
        <w:tabs>
          <w:tab w:val="left" w:pos="10065"/>
        </w:tabs>
        <w:spacing w:after="0" w:line="240" w:lineRule="auto"/>
        <w:ind w:left="142" w:right="-1" w:firstLine="709"/>
        <w:rPr>
          <w:rFonts w:ascii="Times New Roman" w:hAnsi="Times New Roman" w:cs="Times New Roman"/>
          <w:sz w:val="24"/>
          <w:szCs w:val="24"/>
        </w:rPr>
        <w:sectPr w:rsidR="005A1F7D" w:rsidSect="00A64D64">
          <w:pgSz w:w="11906" w:h="16838"/>
          <w:pgMar w:top="566" w:right="851" w:bottom="1134" w:left="992" w:header="709" w:footer="709" w:gutter="0"/>
          <w:cols w:space="708"/>
          <w:docGrid w:linePitch="360"/>
        </w:sectPr>
      </w:pPr>
    </w:p>
    <w:p w:rsidR="00A653FC" w:rsidRPr="00527E65" w:rsidRDefault="006313AE" w:rsidP="00434BA7">
      <w:pPr>
        <w:tabs>
          <w:tab w:val="left" w:pos="2694"/>
          <w:tab w:val="left" w:pos="2835"/>
          <w:tab w:val="left" w:pos="10065"/>
        </w:tabs>
        <w:spacing w:after="0" w:line="240" w:lineRule="auto"/>
        <w:ind w:left="284" w:right="-1" w:firstLine="709"/>
        <w:jc w:val="center"/>
        <w:rPr>
          <w:rFonts w:ascii="Times New Roman" w:hAnsi="Times New Roman" w:cs="Times New Roman"/>
          <w:b/>
          <w:sz w:val="28"/>
          <w:szCs w:val="28"/>
        </w:rPr>
      </w:pPr>
      <w:r>
        <w:rPr>
          <w:rFonts w:ascii="Times New Roman" w:hAnsi="Times New Roman" w:cs="Times New Roman"/>
          <w:b/>
          <w:sz w:val="28"/>
          <w:szCs w:val="28"/>
        </w:rPr>
        <w:lastRenderedPageBreak/>
        <w:t>7</w:t>
      </w:r>
      <w:r w:rsidR="00527E65">
        <w:rPr>
          <w:rFonts w:ascii="Times New Roman" w:hAnsi="Times New Roman" w:cs="Times New Roman"/>
          <w:b/>
          <w:sz w:val="28"/>
          <w:szCs w:val="28"/>
        </w:rPr>
        <w:t xml:space="preserve">. </w:t>
      </w:r>
      <w:r w:rsidR="00616204" w:rsidRPr="00527E65">
        <w:rPr>
          <w:rFonts w:ascii="Times New Roman" w:hAnsi="Times New Roman" w:cs="Times New Roman"/>
          <w:b/>
          <w:sz w:val="28"/>
          <w:szCs w:val="28"/>
        </w:rPr>
        <w:t>Выводы и планируемые действия</w:t>
      </w:r>
    </w:p>
    <w:p w:rsidR="00A653FC" w:rsidRPr="005E702F" w:rsidRDefault="006313AE" w:rsidP="00434BA7">
      <w:pPr>
        <w:tabs>
          <w:tab w:val="left" w:pos="10065"/>
        </w:tabs>
        <w:spacing w:after="0" w:line="240" w:lineRule="auto"/>
        <w:ind w:left="284" w:right="-1" w:firstLine="709"/>
        <w:jc w:val="center"/>
        <w:rPr>
          <w:rFonts w:ascii="Times New Roman" w:hAnsi="Times New Roman" w:cs="Times New Roman"/>
          <w:b/>
          <w:sz w:val="28"/>
          <w:szCs w:val="28"/>
        </w:rPr>
      </w:pPr>
      <w:r>
        <w:rPr>
          <w:rFonts w:ascii="Times New Roman" w:hAnsi="Times New Roman" w:cs="Times New Roman"/>
          <w:b/>
          <w:sz w:val="28"/>
          <w:szCs w:val="28"/>
        </w:rPr>
        <w:t>7</w:t>
      </w:r>
      <w:r w:rsidR="00616204" w:rsidRPr="005E702F">
        <w:rPr>
          <w:rFonts w:ascii="Times New Roman" w:hAnsi="Times New Roman" w:cs="Times New Roman"/>
          <w:b/>
          <w:sz w:val="28"/>
          <w:szCs w:val="28"/>
        </w:rPr>
        <w:t>.1. Итоговые выводы о состоянии конкуренции в регионе</w:t>
      </w:r>
    </w:p>
    <w:p w:rsidR="003558C7" w:rsidRPr="005E702F" w:rsidRDefault="00DD2CC7" w:rsidP="00434BA7">
      <w:pPr>
        <w:tabs>
          <w:tab w:val="left" w:pos="10065"/>
        </w:tabs>
        <w:spacing w:after="0" w:line="240" w:lineRule="auto"/>
        <w:ind w:left="284" w:right="-1" w:firstLine="709"/>
        <w:jc w:val="both"/>
        <w:rPr>
          <w:rFonts w:ascii="Times New Roman" w:hAnsi="Times New Roman" w:cs="Times New Roman"/>
          <w:sz w:val="28"/>
          <w:szCs w:val="28"/>
        </w:rPr>
      </w:pPr>
      <w:r w:rsidRPr="005E702F">
        <w:rPr>
          <w:rFonts w:ascii="Times New Roman" w:hAnsi="Times New Roman" w:cs="Times New Roman"/>
          <w:sz w:val="28"/>
          <w:szCs w:val="28"/>
        </w:rPr>
        <w:t>Основной аспект в развитии республики</w:t>
      </w:r>
      <w:r w:rsidR="003558C7" w:rsidRPr="005E702F">
        <w:rPr>
          <w:rFonts w:ascii="Times New Roman" w:hAnsi="Times New Roman" w:cs="Times New Roman"/>
          <w:sz w:val="28"/>
          <w:szCs w:val="28"/>
        </w:rPr>
        <w:t xml:space="preserve"> – это повышение потенциала региона и его конкурентоспособности. Неотъемлемой частью данного процесса является создание условий для развития конкуренции на товарных рынках.</w:t>
      </w:r>
    </w:p>
    <w:p w:rsidR="003558C7" w:rsidRPr="005E702F" w:rsidRDefault="003558C7" w:rsidP="00434BA7">
      <w:pPr>
        <w:tabs>
          <w:tab w:val="left" w:pos="10065"/>
        </w:tabs>
        <w:spacing w:after="0" w:line="240" w:lineRule="auto"/>
        <w:ind w:left="284" w:right="-1" w:firstLine="709"/>
        <w:jc w:val="both"/>
        <w:rPr>
          <w:rFonts w:ascii="Times New Roman" w:hAnsi="Times New Roman" w:cs="Times New Roman"/>
          <w:sz w:val="28"/>
          <w:szCs w:val="28"/>
        </w:rPr>
      </w:pPr>
      <w:r w:rsidRPr="005E702F">
        <w:rPr>
          <w:rFonts w:ascii="Times New Roman" w:hAnsi="Times New Roman" w:cs="Times New Roman"/>
          <w:sz w:val="28"/>
          <w:szCs w:val="28"/>
        </w:rPr>
        <w:t>Развитию конкуренции в регионе способствуют мероприятия, реализуемые в рамках отраслевых государственных программ, в соответствии с действующим законодательством в данных сферах.</w:t>
      </w:r>
    </w:p>
    <w:p w:rsidR="00370720" w:rsidRPr="00370720" w:rsidRDefault="007968F1" w:rsidP="00434BA7">
      <w:pPr>
        <w:tabs>
          <w:tab w:val="left" w:pos="10065"/>
        </w:tabs>
        <w:spacing w:after="0" w:line="240" w:lineRule="auto"/>
        <w:ind w:left="284" w:right="-1" w:firstLine="709"/>
        <w:jc w:val="both"/>
        <w:rPr>
          <w:rFonts w:ascii="Times New Roman" w:hAnsi="Times New Roman" w:cs="Times New Roman"/>
          <w:sz w:val="28"/>
          <w:szCs w:val="28"/>
        </w:rPr>
      </w:pPr>
      <w:r>
        <w:rPr>
          <w:rFonts w:ascii="Times New Roman" w:hAnsi="Times New Roman" w:cs="Times New Roman"/>
          <w:sz w:val="28"/>
          <w:szCs w:val="28"/>
        </w:rPr>
        <w:t>Необходимо отметить, что р</w:t>
      </w:r>
      <w:r w:rsidR="007937CF" w:rsidRPr="005E702F">
        <w:rPr>
          <w:rFonts w:ascii="Times New Roman" w:hAnsi="Times New Roman" w:cs="Times New Roman"/>
          <w:sz w:val="28"/>
          <w:szCs w:val="28"/>
        </w:rPr>
        <w:t xml:space="preserve">езультаты </w:t>
      </w:r>
      <w:r w:rsidR="00056137" w:rsidRPr="005E702F">
        <w:rPr>
          <w:rFonts w:ascii="Times New Roman" w:hAnsi="Times New Roman" w:cs="Times New Roman"/>
          <w:sz w:val="28"/>
          <w:szCs w:val="28"/>
        </w:rPr>
        <w:t xml:space="preserve">проведенных опросов и мониторингов </w:t>
      </w:r>
      <w:r w:rsidR="00370720">
        <w:rPr>
          <w:rFonts w:ascii="Times New Roman" w:hAnsi="Times New Roman" w:cs="Times New Roman"/>
          <w:sz w:val="28"/>
          <w:szCs w:val="28"/>
        </w:rPr>
        <w:t xml:space="preserve">свидетельствуют о том, что представители </w:t>
      </w:r>
      <w:r w:rsidR="007937CF" w:rsidRPr="005E702F">
        <w:rPr>
          <w:rFonts w:ascii="Times New Roman" w:hAnsi="Times New Roman" w:cs="Times New Roman"/>
          <w:sz w:val="28"/>
          <w:szCs w:val="28"/>
        </w:rPr>
        <w:t xml:space="preserve">бизнес-сообщества </w:t>
      </w:r>
      <w:r w:rsidR="00370720" w:rsidRPr="005211AC">
        <w:rPr>
          <w:rFonts w:ascii="Times New Roman" w:hAnsi="Times New Roman"/>
          <w:sz w:val="28"/>
          <w:szCs w:val="28"/>
        </w:rPr>
        <w:t xml:space="preserve">в целом позитивно оценивают состояние конкурентной среды в республике. </w:t>
      </w:r>
    </w:p>
    <w:p w:rsidR="0050594F" w:rsidRDefault="00370720" w:rsidP="00434BA7">
      <w:pPr>
        <w:tabs>
          <w:tab w:val="left" w:pos="10065"/>
        </w:tabs>
        <w:spacing w:after="0" w:line="240" w:lineRule="auto"/>
        <w:ind w:left="284" w:right="-1" w:firstLine="709"/>
        <w:jc w:val="both"/>
        <w:rPr>
          <w:rFonts w:ascii="Times New Roman" w:hAnsi="Times New Roman"/>
          <w:sz w:val="28"/>
          <w:szCs w:val="28"/>
        </w:rPr>
      </w:pPr>
      <w:r w:rsidRPr="002C304F">
        <w:rPr>
          <w:rFonts w:ascii="Times New Roman" w:hAnsi="Times New Roman"/>
          <w:sz w:val="28"/>
          <w:szCs w:val="28"/>
        </w:rPr>
        <w:t xml:space="preserve">По мнению большинства респондентов, </w:t>
      </w:r>
      <w:r w:rsidR="0050594F" w:rsidRPr="006D2853">
        <w:rPr>
          <w:rFonts w:ascii="Times New Roman" w:hAnsi="Times New Roman"/>
          <w:sz w:val="28"/>
          <w:szCs w:val="28"/>
        </w:rPr>
        <w:t>уровень конк</w:t>
      </w:r>
      <w:r w:rsidR="0050594F">
        <w:rPr>
          <w:rFonts w:ascii="Times New Roman" w:hAnsi="Times New Roman"/>
          <w:sz w:val="28"/>
          <w:szCs w:val="28"/>
        </w:rPr>
        <w:t>уренции в регионе находится на высоком</w:t>
      </w:r>
      <w:r w:rsidR="0050594F" w:rsidRPr="006D2853">
        <w:rPr>
          <w:rFonts w:ascii="Times New Roman" w:hAnsi="Times New Roman"/>
          <w:sz w:val="28"/>
          <w:szCs w:val="28"/>
        </w:rPr>
        <w:t xml:space="preserve"> уровне: </w:t>
      </w:r>
      <w:r w:rsidR="0050594F">
        <w:rPr>
          <w:rFonts w:ascii="Times New Roman" w:hAnsi="Times New Roman"/>
          <w:sz w:val="28"/>
          <w:szCs w:val="28"/>
        </w:rPr>
        <w:t>более 40%</w:t>
      </w:r>
      <w:r w:rsidR="0050594F" w:rsidRPr="006D2853">
        <w:rPr>
          <w:rFonts w:ascii="Times New Roman" w:hAnsi="Times New Roman"/>
          <w:sz w:val="28"/>
          <w:szCs w:val="28"/>
        </w:rPr>
        <w:t xml:space="preserve"> респондент</w:t>
      </w:r>
      <w:r w:rsidR="0050594F">
        <w:rPr>
          <w:rFonts w:ascii="Times New Roman" w:hAnsi="Times New Roman"/>
          <w:sz w:val="28"/>
          <w:szCs w:val="28"/>
        </w:rPr>
        <w:t xml:space="preserve">ов ответили, что </w:t>
      </w:r>
      <w:r w:rsidR="0050594F" w:rsidRPr="006D2853">
        <w:rPr>
          <w:rFonts w:ascii="Times New Roman" w:hAnsi="Times New Roman"/>
          <w:sz w:val="28"/>
          <w:szCs w:val="28"/>
        </w:rPr>
        <w:t xml:space="preserve"> ведут бизнес в условиях умеренной конкуренции (для сохранения рыночной позиции бизнеса необходимо регулярно предпринимать меры по повышению конкурентоспособности продукции/ работ/ услуг.), а </w:t>
      </w:r>
      <w:r w:rsidR="0050594F">
        <w:rPr>
          <w:rFonts w:ascii="Times New Roman" w:hAnsi="Times New Roman"/>
          <w:sz w:val="28"/>
          <w:szCs w:val="28"/>
        </w:rPr>
        <w:t>29</w:t>
      </w:r>
      <w:r w:rsidR="0050594F" w:rsidRPr="006D2853">
        <w:rPr>
          <w:rFonts w:ascii="Times New Roman" w:hAnsi="Times New Roman"/>
          <w:sz w:val="28"/>
          <w:szCs w:val="28"/>
        </w:rPr>
        <w:t xml:space="preserve"> % опрошенных отметили, что работают в условиях высокой или очень высокой конкуренции. </w:t>
      </w:r>
      <w:r w:rsidR="0050594F">
        <w:rPr>
          <w:rFonts w:ascii="Times New Roman" w:hAnsi="Times New Roman"/>
          <w:sz w:val="28"/>
          <w:szCs w:val="28"/>
        </w:rPr>
        <w:t>При этом 29,5</w:t>
      </w:r>
      <w:r w:rsidR="0050594F" w:rsidRPr="006D2853">
        <w:rPr>
          <w:rFonts w:ascii="Times New Roman" w:hAnsi="Times New Roman"/>
          <w:sz w:val="28"/>
          <w:szCs w:val="28"/>
        </w:rPr>
        <w:t xml:space="preserve">% опрошенных указали на наличие </w:t>
      </w:r>
      <w:r w:rsidR="0050594F">
        <w:rPr>
          <w:rFonts w:ascii="Times New Roman" w:hAnsi="Times New Roman"/>
          <w:sz w:val="28"/>
          <w:szCs w:val="28"/>
        </w:rPr>
        <w:t xml:space="preserve">большого количества конкурентов, 28,5 % - </w:t>
      </w:r>
      <w:r w:rsidR="0050594F" w:rsidRPr="006D2853">
        <w:rPr>
          <w:rFonts w:ascii="Times New Roman" w:hAnsi="Times New Roman"/>
          <w:sz w:val="28"/>
          <w:szCs w:val="28"/>
        </w:rPr>
        <w:t>не менее 4 конкурентов аналогичной сферы бизнеса. Прич</w:t>
      </w:r>
      <w:r w:rsidR="0050594F">
        <w:rPr>
          <w:rFonts w:ascii="Times New Roman" w:hAnsi="Times New Roman"/>
          <w:sz w:val="28"/>
          <w:szCs w:val="28"/>
        </w:rPr>
        <w:t>ем</w:t>
      </w:r>
      <w:r w:rsidR="0050594F" w:rsidRPr="006D2853">
        <w:rPr>
          <w:rFonts w:ascii="Times New Roman" w:hAnsi="Times New Roman"/>
          <w:sz w:val="28"/>
          <w:szCs w:val="28"/>
        </w:rPr>
        <w:t xml:space="preserve"> за последние 3 года </w:t>
      </w:r>
      <w:r w:rsidR="0050594F">
        <w:rPr>
          <w:rFonts w:ascii="Times New Roman" w:hAnsi="Times New Roman"/>
          <w:sz w:val="28"/>
          <w:szCs w:val="28"/>
        </w:rPr>
        <w:t>почти половина респондентов отмечает увеличение конкурентов, и около четверти респондентов отметили, что количество конкурентов не изменилось</w:t>
      </w:r>
      <w:r w:rsidR="0050594F" w:rsidRPr="006D2853">
        <w:rPr>
          <w:rFonts w:ascii="Times New Roman" w:hAnsi="Times New Roman"/>
          <w:sz w:val="28"/>
          <w:szCs w:val="28"/>
        </w:rPr>
        <w:t xml:space="preserve">. </w:t>
      </w:r>
    </w:p>
    <w:p w:rsidR="0050594F" w:rsidRDefault="0050594F" w:rsidP="00434BA7">
      <w:pPr>
        <w:tabs>
          <w:tab w:val="left" w:pos="10065"/>
        </w:tabs>
        <w:spacing w:after="0" w:line="240" w:lineRule="auto"/>
        <w:ind w:left="284" w:right="-1" w:firstLine="709"/>
        <w:jc w:val="both"/>
        <w:rPr>
          <w:rFonts w:ascii="Times New Roman" w:hAnsi="Times New Roman"/>
          <w:sz w:val="28"/>
          <w:szCs w:val="28"/>
        </w:rPr>
      </w:pPr>
      <w:r w:rsidRPr="00D65FF5">
        <w:rPr>
          <w:rFonts w:ascii="Times New Roman" w:hAnsi="Times New Roman"/>
          <w:sz w:val="28"/>
          <w:szCs w:val="28"/>
        </w:rPr>
        <w:t xml:space="preserve">Важнейшим фактором снижения конкурентоспособности </w:t>
      </w:r>
      <w:r>
        <w:rPr>
          <w:rFonts w:ascii="Times New Roman" w:hAnsi="Times New Roman"/>
          <w:sz w:val="28"/>
          <w:szCs w:val="28"/>
        </w:rPr>
        <w:t>организаций</w:t>
      </w:r>
      <w:r w:rsidRPr="00D65FF5">
        <w:rPr>
          <w:rFonts w:ascii="Times New Roman" w:hAnsi="Times New Roman"/>
          <w:sz w:val="28"/>
          <w:szCs w:val="28"/>
        </w:rPr>
        <w:t xml:space="preserve"> выступают высокие административные барьеры, возникающие вследствие невыполнения надлежащих функций гос</w:t>
      </w:r>
      <w:r>
        <w:rPr>
          <w:rFonts w:ascii="Times New Roman" w:hAnsi="Times New Roman"/>
          <w:sz w:val="28"/>
          <w:szCs w:val="28"/>
        </w:rPr>
        <w:t xml:space="preserve">ударственными </w:t>
      </w:r>
      <w:r w:rsidRPr="00D65FF5">
        <w:rPr>
          <w:rFonts w:ascii="Times New Roman" w:hAnsi="Times New Roman"/>
          <w:sz w:val="28"/>
          <w:szCs w:val="28"/>
        </w:rPr>
        <w:t>органами, а также слабости и неэффективности структур гос</w:t>
      </w:r>
      <w:r>
        <w:rPr>
          <w:rFonts w:ascii="Times New Roman" w:hAnsi="Times New Roman"/>
          <w:sz w:val="28"/>
          <w:szCs w:val="28"/>
        </w:rPr>
        <w:t>ударственного</w:t>
      </w:r>
      <w:r w:rsidRPr="00D65FF5">
        <w:rPr>
          <w:rFonts w:ascii="Times New Roman" w:hAnsi="Times New Roman"/>
          <w:sz w:val="28"/>
          <w:szCs w:val="28"/>
        </w:rPr>
        <w:t xml:space="preserve"> регулирования и контроля.</w:t>
      </w:r>
      <w:r w:rsidRPr="00D65FF5">
        <w:rPr>
          <w:rFonts w:ascii="Times New Roman" w:hAnsi="Times New Roman"/>
          <w:bCs/>
          <w:sz w:val="28"/>
          <w:szCs w:val="28"/>
        </w:rPr>
        <w:t xml:space="preserve"> </w:t>
      </w:r>
      <w:r>
        <w:rPr>
          <w:rFonts w:ascii="Times New Roman" w:hAnsi="Times New Roman"/>
          <w:sz w:val="28"/>
          <w:szCs w:val="28"/>
        </w:rPr>
        <w:t>Каждый четвертый респондент указывает на отсутствие административных барьеров, а каждый пятый считает, что административные барьеры есть, но они преодолимы без существенных затрат. При этом 14,4 %</w:t>
      </w:r>
      <w:r w:rsidRPr="006D2853">
        <w:rPr>
          <w:rFonts w:ascii="Times New Roman" w:hAnsi="Times New Roman"/>
          <w:sz w:val="28"/>
          <w:szCs w:val="28"/>
        </w:rPr>
        <w:t xml:space="preserve"> респондент</w:t>
      </w:r>
      <w:r>
        <w:rPr>
          <w:rFonts w:ascii="Times New Roman" w:hAnsi="Times New Roman"/>
          <w:sz w:val="28"/>
          <w:szCs w:val="28"/>
        </w:rPr>
        <w:t>ов</w:t>
      </w:r>
      <w:r w:rsidRPr="006D2853">
        <w:rPr>
          <w:rFonts w:ascii="Times New Roman" w:hAnsi="Times New Roman"/>
          <w:sz w:val="28"/>
          <w:szCs w:val="28"/>
        </w:rPr>
        <w:t xml:space="preserve"> не смог</w:t>
      </w:r>
      <w:r>
        <w:rPr>
          <w:rFonts w:ascii="Times New Roman" w:hAnsi="Times New Roman"/>
          <w:sz w:val="28"/>
          <w:szCs w:val="28"/>
        </w:rPr>
        <w:t>ли</w:t>
      </w:r>
      <w:r w:rsidRPr="006D2853">
        <w:rPr>
          <w:rFonts w:ascii="Times New Roman" w:hAnsi="Times New Roman"/>
          <w:sz w:val="28"/>
          <w:szCs w:val="28"/>
        </w:rPr>
        <w:t xml:space="preserve"> точно определить характер административных барьеров на рынке. </w:t>
      </w:r>
    </w:p>
    <w:p w:rsidR="0050594F" w:rsidRDefault="0050594F" w:rsidP="00434BA7">
      <w:pPr>
        <w:tabs>
          <w:tab w:val="left" w:pos="10065"/>
        </w:tabs>
        <w:spacing w:after="0" w:line="240" w:lineRule="auto"/>
        <w:ind w:left="284" w:right="-1" w:firstLine="709"/>
        <w:jc w:val="both"/>
        <w:rPr>
          <w:rFonts w:ascii="Times New Roman" w:hAnsi="Times New Roman"/>
          <w:sz w:val="28"/>
          <w:szCs w:val="28"/>
        </w:rPr>
      </w:pPr>
      <w:r>
        <w:rPr>
          <w:rFonts w:ascii="Times New Roman" w:hAnsi="Times New Roman"/>
          <w:sz w:val="28"/>
          <w:szCs w:val="28"/>
        </w:rPr>
        <w:t>Среди основных административных барьеров предпринимательское сообщество указывает на высокие налоги и обязательные отчисления (54%), 32,2% - на нестабильность российского законодательства, регулирующего предпринимательскую деятельность, 19,3% - сложность получения</w:t>
      </w:r>
      <w:r w:rsidR="0004632E">
        <w:rPr>
          <w:rFonts w:ascii="Times New Roman" w:hAnsi="Times New Roman"/>
          <w:sz w:val="28"/>
          <w:szCs w:val="28"/>
        </w:rPr>
        <w:t xml:space="preserve"> доступа к земельным участкам. </w:t>
      </w:r>
      <w:r>
        <w:rPr>
          <w:rFonts w:ascii="Times New Roman" w:hAnsi="Times New Roman"/>
          <w:sz w:val="28"/>
          <w:szCs w:val="28"/>
        </w:rPr>
        <w:t xml:space="preserve">При этом, почти 20% опрошенных считает, что административные барьеры в регионе отсутствуют.  </w:t>
      </w:r>
      <w:r w:rsidRPr="006D2853">
        <w:rPr>
          <w:rFonts w:ascii="Times New Roman" w:hAnsi="Times New Roman"/>
          <w:sz w:val="28"/>
          <w:szCs w:val="28"/>
        </w:rPr>
        <w:t xml:space="preserve">По вопросам преодоления административных барьеров оценка предпринимателями тенденций последних 3-х лет показывает, что </w:t>
      </w:r>
      <w:r>
        <w:rPr>
          <w:rFonts w:ascii="Times New Roman" w:hAnsi="Times New Roman"/>
          <w:sz w:val="28"/>
          <w:szCs w:val="28"/>
        </w:rPr>
        <w:t xml:space="preserve">бизнесу стало проще преодолевать административные барьеры, чем раньше (20,7%), уровень и количество административных барьеров не изменилось считает  - 20,4%, а административные барьеры отсутствуют как и ранее – 8,5%. Что касается отношения органов власти? Основная доля респондентов считает,  что органы власти помогаю своими действиями.  И только 9,6% считает, что органы власти ничего не предпринимают. </w:t>
      </w:r>
    </w:p>
    <w:p w:rsidR="0050594F" w:rsidRDefault="0050594F" w:rsidP="00434BA7">
      <w:pPr>
        <w:tabs>
          <w:tab w:val="left" w:pos="10065"/>
        </w:tabs>
        <w:spacing w:after="0" w:line="240" w:lineRule="auto"/>
        <w:ind w:left="284" w:right="-1" w:firstLine="709"/>
        <w:jc w:val="both"/>
        <w:rPr>
          <w:rFonts w:ascii="Times New Roman" w:hAnsi="Times New Roman"/>
          <w:sz w:val="28"/>
          <w:szCs w:val="28"/>
        </w:rPr>
      </w:pPr>
      <w:r w:rsidRPr="00BD694E">
        <w:rPr>
          <w:rFonts w:ascii="Times New Roman" w:hAnsi="Times New Roman" w:cs="Times New Roman"/>
          <w:sz w:val="28"/>
          <w:szCs w:val="28"/>
        </w:rPr>
        <w:t>Анализ факторов, ограничивающих деловую активность организаций розн</w:t>
      </w:r>
      <w:r>
        <w:rPr>
          <w:rFonts w:ascii="Times New Roman" w:hAnsi="Times New Roman" w:cs="Times New Roman"/>
          <w:sz w:val="28"/>
          <w:szCs w:val="28"/>
        </w:rPr>
        <w:t>ичной торговли, свидетельствует</w:t>
      </w:r>
      <w:r w:rsidRPr="00BD694E">
        <w:rPr>
          <w:rFonts w:ascii="Times New Roman" w:hAnsi="Times New Roman" w:cs="Times New Roman"/>
          <w:sz w:val="28"/>
          <w:szCs w:val="28"/>
        </w:rPr>
        <w:t xml:space="preserve"> о понижении в IV квартале 2018 года по сравнению с I</w:t>
      </w:r>
      <w:r>
        <w:rPr>
          <w:rFonts w:ascii="Times New Roman" w:hAnsi="Times New Roman" w:cs="Times New Roman"/>
          <w:sz w:val="28"/>
          <w:szCs w:val="28"/>
          <w:lang w:val="en-US"/>
        </w:rPr>
        <w:t>V</w:t>
      </w:r>
      <w:r w:rsidRPr="00BD694E">
        <w:rPr>
          <w:rFonts w:ascii="Times New Roman" w:hAnsi="Times New Roman" w:cs="Times New Roman"/>
          <w:sz w:val="28"/>
          <w:szCs w:val="28"/>
        </w:rPr>
        <w:t xml:space="preserve"> кварталом 2017 года распространенности таких факторов, как </w:t>
      </w:r>
      <w:r w:rsidRPr="00BD694E">
        <w:rPr>
          <w:rFonts w:ascii="Times New Roman" w:hAnsi="Times New Roman" w:cs="Times New Roman"/>
          <w:sz w:val="28"/>
          <w:szCs w:val="28"/>
        </w:rPr>
        <w:lastRenderedPageBreak/>
        <w:t xml:space="preserve">«высокий уровень налогов» (с 52 % до 57 %), </w:t>
      </w:r>
      <w:r>
        <w:rPr>
          <w:rFonts w:ascii="Times New Roman" w:hAnsi="Times New Roman" w:cs="Times New Roman"/>
          <w:sz w:val="28"/>
          <w:szCs w:val="28"/>
        </w:rPr>
        <w:t xml:space="preserve">сохранился на уровне прошлого года </w:t>
      </w:r>
      <w:r w:rsidRPr="00BD694E">
        <w:rPr>
          <w:rFonts w:ascii="Times New Roman" w:hAnsi="Times New Roman" w:cs="Times New Roman"/>
          <w:sz w:val="28"/>
          <w:szCs w:val="28"/>
        </w:rPr>
        <w:t xml:space="preserve">«недостаток финансовых средств» (29 </w:t>
      </w:r>
      <w:r>
        <w:rPr>
          <w:rFonts w:ascii="Times New Roman" w:hAnsi="Times New Roman" w:cs="Times New Roman"/>
          <w:sz w:val="28"/>
          <w:szCs w:val="28"/>
        </w:rPr>
        <w:t xml:space="preserve">%). </w:t>
      </w:r>
      <w:r w:rsidRPr="00BD694E">
        <w:rPr>
          <w:rFonts w:ascii="Times New Roman" w:hAnsi="Times New Roman" w:cs="Times New Roman"/>
          <w:sz w:val="28"/>
          <w:szCs w:val="28"/>
        </w:rPr>
        <w:t>Отмечается повышение распространенности таких факторов, как «высокая конкуренция со стороны других организаций розничной торговли» (с 67% до 86 %)</w:t>
      </w:r>
      <w:r>
        <w:rPr>
          <w:rFonts w:ascii="Times New Roman" w:hAnsi="Times New Roman" w:cs="Times New Roman"/>
          <w:sz w:val="28"/>
          <w:szCs w:val="28"/>
        </w:rPr>
        <w:t xml:space="preserve">. </w:t>
      </w:r>
    </w:p>
    <w:p w:rsidR="0050594F" w:rsidRDefault="0050594F" w:rsidP="00434BA7">
      <w:pPr>
        <w:tabs>
          <w:tab w:val="left" w:pos="10065"/>
        </w:tabs>
        <w:spacing w:after="0" w:line="240" w:lineRule="auto"/>
        <w:ind w:left="284" w:right="-1" w:firstLine="709"/>
        <w:jc w:val="both"/>
        <w:rPr>
          <w:rFonts w:ascii="Times New Roman" w:hAnsi="Times New Roman" w:cs="Times New Roman"/>
          <w:sz w:val="28"/>
          <w:szCs w:val="28"/>
        </w:rPr>
      </w:pPr>
      <w:r w:rsidRPr="00BD694E">
        <w:rPr>
          <w:rFonts w:ascii="Times New Roman" w:hAnsi="Times New Roman" w:cs="Times New Roman"/>
          <w:sz w:val="28"/>
          <w:szCs w:val="28"/>
        </w:rPr>
        <w:t xml:space="preserve">Индекс предпринимательской уверенности, характеризующий деловую  активность организаций розничной торговли, понизился с </w:t>
      </w:r>
      <w:r>
        <w:rPr>
          <w:rFonts w:ascii="Times New Roman" w:hAnsi="Times New Roman" w:cs="Times New Roman"/>
          <w:sz w:val="28"/>
          <w:szCs w:val="28"/>
        </w:rPr>
        <w:t>3,2</w:t>
      </w:r>
      <w:r w:rsidRPr="00BD694E">
        <w:rPr>
          <w:rFonts w:ascii="Times New Roman" w:hAnsi="Times New Roman" w:cs="Times New Roman"/>
          <w:sz w:val="28"/>
          <w:szCs w:val="28"/>
        </w:rPr>
        <w:t xml:space="preserve"> процентных пунктов в I</w:t>
      </w:r>
      <w:r>
        <w:rPr>
          <w:rFonts w:ascii="Times New Roman" w:hAnsi="Times New Roman" w:cs="Times New Roman"/>
          <w:sz w:val="28"/>
          <w:szCs w:val="28"/>
          <w:lang w:val="en-US"/>
        </w:rPr>
        <w:t>V</w:t>
      </w:r>
      <w:r w:rsidRPr="00BD694E">
        <w:rPr>
          <w:rFonts w:ascii="Times New Roman" w:hAnsi="Times New Roman" w:cs="Times New Roman"/>
          <w:sz w:val="28"/>
          <w:szCs w:val="28"/>
        </w:rPr>
        <w:t xml:space="preserve"> квартале 201</w:t>
      </w:r>
      <w:r w:rsidRPr="00BA052C">
        <w:rPr>
          <w:rFonts w:ascii="Times New Roman" w:hAnsi="Times New Roman" w:cs="Times New Roman"/>
          <w:sz w:val="28"/>
          <w:szCs w:val="28"/>
        </w:rPr>
        <w:t>7</w:t>
      </w:r>
      <w:r w:rsidRPr="00BD694E">
        <w:rPr>
          <w:rFonts w:ascii="Times New Roman" w:hAnsi="Times New Roman" w:cs="Times New Roman"/>
          <w:sz w:val="28"/>
          <w:szCs w:val="28"/>
        </w:rPr>
        <w:t xml:space="preserve"> года до 1,6 процентных пунктов в IV квартале 2018 года. </w:t>
      </w:r>
    </w:p>
    <w:p w:rsidR="0050594F" w:rsidRDefault="0050594F" w:rsidP="00434BA7">
      <w:pPr>
        <w:tabs>
          <w:tab w:val="left" w:pos="10065"/>
        </w:tabs>
        <w:spacing w:after="0" w:line="240" w:lineRule="auto"/>
        <w:ind w:left="284" w:right="-1" w:firstLine="709"/>
        <w:jc w:val="both"/>
        <w:rPr>
          <w:rFonts w:ascii="Times New Roman" w:hAnsi="Times New Roman" w:cs="Times New Roman"/>
          <w:sz w:val="28"/>
          <w:szCs w:val="28"/>
        </w:rPr>
      </w:pPr>
      <w:r w:rsidRPr="000D7734">
        <w:rPr>
          <w:rFonts w:ascii="Times New Roman" w:hAnsi="Times New Roman" w:cs="Times New Roman"/>
          <w:sz w:val="28"/>
          <w:szCs w:val="28"/>
        </w:rPr>
        <w:t xml:space="preserve">При этом среди факторов, сдерживающих деятельность строительных организаций в обследуемом периоде </w:t>
      </w:r>
      <w:r w:rsidRPr="00671481">
        <w:rPr>
          <w:rFonts w:ascii="Times New Roman" w:hAnsi="Times New Roman" w:cs="Times New Roman"/>
          <w:sz w:val="28"/>
          <w:szCs w:val="28"/>
        </w:rPr>
        <w:t>50% респондентов констатировали  «высокий уровень нал</w:t>
      </w:r>
      <w:r>
        <w:rPr>
          <w:rFonts w:ascii="Times New Roman" w:hAnsi="Times New Roman" w:cs="Times New Roman"/>
          <w:sz w:val="28"/>
          <w:szCs w:val="28"/>
        </w:rPr>
        <w:t>огов», 36 %</w:t>
      </w:r>
      <w:r w:rsidRPr="00671481">
        <w:rPr>
          <w:rFonts w:ascii="Times New Roman" w:hAnsi="Times New Roman" w:cs="Times New Roman"/>
          <w:sz w:val="28"/>
          <w:szCs w:val="28"/>
        </w:rPr>
        <w:t xml:space="preserve"> - «недостаток заказов на работы», 34 %  - «неплатежесп</w:t>
      </w:r>
      <w:r>
        <w:rPr>
          <w:rFonts w:ascii="Times New Roman" w:hAnsi="Times New Roman" w:cs="Times New Roman"/>
          <w:sz w:val="28"/>
          <w:szCs w:val="28"/>
        </w:rPr>
        <w:t xml:space="preserve">особность заказчиков», 31 % - </w:t>
      </w:r>
      <w:r w:rsidRPr="00671481">
        <w:rPr>
          <w:rFonts w:ascii="Times New Roman" w:hAnsi="Times New Roman" w:cs="Times New Roman"/>
          <w:sz w:val="28"/>
          <w:szCs w:val="28"/>
        </w:rPr>
        <w:t>«конкуренция со стороны д</w:t>
      </w:r>
      <w:r>
        <w:rPr>
          <w:rFonts w:ascii="Times New Roman" w:hAnsi="Times New Roman" w:cs="Times New Roman"/>
          <w:sz w:val="28"/>
          <w:szCs w:val="28"/>
        </w:rPr>
        <w:t xml:space="preserve">ругих строительных фирм», 30 % </w:t>
      </w:r>
      <w:r w:rsidRPr="00671481">
        <w:rPr>
          <w:rFonts w:ascii="Times New Roman" w:hAnsi="Times New Roman" w:cs="Times New Roman"/>
          <w:sz w:val="28"/>
          <w:szCs w:val="28"/>
        </w:rPr>
        <w:t>- «недостаток финансирования»,  28 % - «высокий</w:t>
      </w:r>
      <w:r>
        <w:rPr>
          <w:rFonts w:ascii="Times New Roman" w:hAnsi="Times New Roman" w:cs="Times New Roman"/>
          <w:sz w:val="28"/>
          <w:szCs w:val="28"/>
        </w:rPr>
        <w:t xml:space="preserve"> </w:t>
      </w:r>
      <w:r w:rsidRPr="00671481">
        <w:rPr>
          <w:rFonts w:ascii="Times New Roman" w:hAnsi="Times New Roman" w:cs="Times New Roman"/>
          <w:sz w:val="28"/>
          <w:szCs w:val="28"/>
        </w:rPr>
        <w:t>процент коммерческого  кредита».</w:t>
      </w:r>
    </w:p>
    <w:p w:rsidR="0050594F" w:rsidRPr="0050594F" w:rsidRDefault="0050594F" w:rsidP="00434BA7">
      <w:pPr>
        <w:tabs>
          <w:tab w:val="left" w:pos="10065"/>
        </w:tabs>
        <w:spacing w:after="0" w:line="240" w:lineRule="auto"/>
        <w:ind w:left="284" w:right="-1" w:firstLine="709"/>
        <w:jc w:val="both"/>
        <w:rPr>
          <w:rFonts w:ascii="Times New Roman" w:hAnsi="Times New Roman"/>
          <w:sz w:val="28"/>
          <w:szCs w:val="28"/>
        </w:rPr>
      </w:pPr>
      <w:r w:rsidRPr="000B6362">
        <w:rPr>
          <w:rFonts w:ascii="Times New Roman" w:hAnsi="Times New Roman" w:cs="Times New Roman"/>
          <w:sz w:val="28"/>
          <w:szCs w:val="28"/>
        </w:rPr>
        <w:t>Несмотря на достаточно ограниченный круг обследуемых видов деятельности, результаты достаточно информативны и служат важным индикатором для принятия управленческих решений.</w:t>
      </w:r>
    </w:p>
    <w:p w:rsidR="003558C7" w:rsidRPr="003C7CFD" w:rsidRDefault="00AD7BA9" w:rsidP="00434BA7">
      <w:pPr>
        <w:tabs>
          <w:tab w:val="left" w:pos="10065"/>
        </w:tabs>
        <w:spacing w:after="0" w:line="240" w:lineRule="auto"/>
        <w:ind w:left="284" w:right="-1" w:firstLine="709"/>
        <w:jc w:val="both"/>
        <w:rPr>
          <w:rFonts w:ascii="Times New Roman" w:hAnsi="Times New Roman" w:cs="Times New Roman"/>
          <w:sz w:val="28"/>
          <w:szCs w:val="28"/>
        </w:rPr>
      </w:pPr>
      <w:r w:rsidRPr="003C7CFD">
        <w:rPr>
          <w:rFonts w:ascii="Times New Roman" w:hAnsi="Times New Roman" w:cs="Times New Roman"/>
          <w:sz w:val="28"/>
          <w:szCs w:val="28"/>
        </w:rPr>
        <w:t xml:space="preserve">Вместе с тем </w:t>
      </w:r>
      <w:r w:rsidR="003558C7" w:rsidRPr="003C7CFD">
        <w:rPr>
          <w:rFonts w:ascii="Times New Roman" w:hAnsi="Times New Roman" w:cs="Times New Roman"/>
          <w:sz w:val="28"/>
          <w:szCs w:val="28"/>
        </w:rPr>
        <w:t>в полной мере оценить состояние конкурентной среды в регионе не представляется возможным</w:t>
      </w:r>
      <w:r w:rsidRPr="003C7CFD">
        <w:rPr>
          <w:rFonts w:ascii="Times New Roman" w:hAnsi="Times New Roman" w:cs="Times New Roman"/>
          <w:sz w:val="28"/>
          <w:szCs w:val="28"/>
        </w:rPr>
        <w:t xml:space="preserve"> (это показывает и проведенная работа по внедрению Стандарта развития конкуренции)</w:t>
      </w:r>
      <w:r w:rsidR="003558C7" w:rsidRPr="003C7CFD">
        <w:rPr>
          <w:rFonts w:ascii="Times New Roman" w:hAnsi="Times New Roman" w:cs="Times New Roman"/>
          <w:sz w:val="28"/>
          <w:szCs w:val="28"/>
        </w:rPr>
        <w:t>,</w:t>
      </w:r>
      <w:r w:rsidR="00463CCC" w:rsidRPr="003C7CFD">
        <w:rPr>
          <w:rFonts w:ascii="Times New Roman" w:hAnsi="Times New Roman" w:cs="Times New Roman"/>
          <w:sz w:val="28"/>
          <w:szCs w:val="28"/>
        </w:rPr>
        <w:t xml:space="preserve"> так как</w:t>
      </w:r>
      <w:r w:rsidR="003558C7" w:rsidRPr="003C7CFD">
        <w:rPr>
          <w:rFonts w:ascii="Times New Roman" w:hAnsi="Times New Roman" w:cs="Times New Roman"/>
          <w:sz w:val="28"/>
          <w:szCs w:val="28"/>
        </w:rPr>
        <w:t>:</w:t>
      </w:r>
    </w:p>
    <w:p w:rsidR="003558C7" w:rsidRPr="003C7CFD" w:rsidRDefault="003558C7" w:rsidP="00434BA7">
      <w:pPr>
        <w:tabs>
          <w:tab w:val="left" w:pos="10065"/>
        </w:tabs>
        <w:spacing w:after="0" w:line="240" w:lineRule="auto"/>
        <w:ind w:left="284" w:right="-1" w:firstLine="709"/>
        <w:jc w:val="both"/>
        <w:rPr>
          <w:rFonts w:ascii="Times New Roman" w:hAnsi="Times New Roman" w:cs="Times New Roman"/>
          <w:sz w:val="28"/>
          <w:szCs w:val="28"/>
        </w:rPr>
      </w:pPr>
      <w:r w:rsidRPr="003C7CFD">
        <w:rPr>
          <w:rFonts w:ascii="Times New Roman" w:hAnsi="Times New Roman" w:cs="Times New Roman"/>
          <w:sz w:val="28"/>
          <w:szCs w:val="28"/>
        </w:rPr>
        <w:t xml:space="preserve">- отсутствует единая методика, позволяющая оценить уровень развития конкуренции в регионе. Существующие подходы к оценке рынков (международная методика «Инструментарий для оценки воздействия на конкуренцию», разработанная Организацией экономического сотрудничества и развития) практически неприменимы для регионов России, в частности для </w:t>
      </w:r>
      <w:r w:rsidR="005E702F" w:rsidRPr="003C7CFD">
        <w:rPr>
          <w:rFonts w:ascii="Times New Roman" w:hAnsi="Times New Roman" w:cs="Times New Roman"/>
          <w:sz w:val="28"/>
          <w:szCs w:val="28"/>
        </w:rPr>
        <w:t>Республики Бурятия,</w:t>
      </w:r>
      <w:r w:rsidRPr="003C7CFD">
        <w:rPr>
          <w:rFonts w:ascii="Times New Roman" w:hAnsi="Times New Roman" w:cs="Times New Roman"/>
          <w:sz w:val="28"/>
          <w:szCs w:val="28"/>
        </w:rPr>
        <w:t xml:space="preserve"> так как трудозатратны и несовместимы с действующими методическими подходами;</w:t>
      </w:r>
    </w:p>
    <w:p w:rsidR="003558C7" w:rsidRPr="003C7CFD" w:rsidRDefault="003558C7" w:rsidP="00434BA7">
      <w:pPr>
        <w:tabs>
          <w:tab w:val="left" w:pos="10065"/>
        </w:tabs>
        <w:spacing w:after="0" w:line="240" w:lineRule="auto"/>
        <w:ind w:left="284" w:right="-1" w:firstLine="709"/>
        <w:jc w:val="both"/>
        <w:rPr>
          <w:rFonts w:ascii="Times New Roman" w:hAnsi="Times New Roman" w:cs="Times New Roman"/>
          <w:sz w:val="28"/>
          <w:szCs w:val="28"/>
        </w:rPr>
      </w:pPr>
      <w:r w:rsidRPr="003C7CFD">
        <w:rPr>
          <w:rFonts w:ascii="Times New Roman" w:hAnsi="Times New Roman" w:cs="Times New Roman"/>
          <w:sz w:val="28"/>
          <w:szCs w:val="28"/>
        </w:rPr>
        <w:t xml:space="preserve"> - большинство участников процесса по внедрению Стандарта развития конкуренции в </w:t>
      </w:r>
      <w:r w:rsidR="005E702F" w:rsidRPr="003C7CFD">
        <w:rPr>
          <w:rFonts w:ascii="Times New Roman" w:hAnsi="Times New Roman" w:cs="Times New Roman"/>
          <w:sz w:val="28"/>
          <w:szCs w:val="28"/>
        </w:rPr>
        <w:t>республике</w:t>
      </w:r>
      <w:r w:rsidRPr="003C7CFD">
        <w:rPr>
          <w:rFonts w:ascii="Times New Roman" w:hAnsi="Times New Roman" w:cs="Times New Roman"/>
          <w:sz w:val="28"/>
          <w:szCs w:val="28"/>
        </w:rPr>
        <w:t xml:space="preserve"> (органы исполнительной власти, общественные организации и др.) не имеют достаточного уровня компетенции в данном вопросе и зачастую развитие конкуренции отождествляют с уро</w:t>
      </w:r>
      <w:r w:rsidR="004A7050" w:rsidRPr="003C7CFD">
        <w:rPr>
          <w:rFonts w:ascii="Times New Roman" w:hAnsi="Times New Roman" w:cs="Times New Roman"/>
          <w:sz w:val="28"/>
          <w:szCs w:val="28"/>
        </w:rPr>
        <w:t xml:space="preserve">внем социально-экономического  </w:t>
      </w:r>
      <w:r w:rsidRPr="003C7CFD">
        <w:rPr>
          <w:rFonts w:ascii="Times New Roman" w:hAnsi="Times New Roman" w:cs="Times New Roman"/>
          <w:sz w:val="28"/>
          <w:szCs w:val="28"/>
        </w:rPr>
        <w:t>развития региона;</w:t>
      </w:r>
    </w:p>
    <w:p w:rsidR="003558C7" w:rsidRPr="003C7CFD" w:rsidRDefault="003558C7" w:rsidP="00434BA7">
      <w:pPr>
        <w:tabs>
          <w:tab w:val="left" w:pos="10065"/>
        </w:tabs>
        <w:spacing w:after="0" w:line="240" w:lineRule="auto"/>
        <w:ind w:left="284" w:right="-1" w:firstLine="709"/>
        <w:jc w:val="both"/>
        <w:rPr>
          <w:rFonts w:ascii="Times New Roman" w:hAnsi="Times New Roman" w:cs="Times New Roman"/>
          <w:sz w:val="28"/>
          <w:szCs w:val="28"/>
        </w:rPr>
      </w:pPr>
      <w:r w:rsidRPr="003C7CFD">
        <w:rPr>
          <w:rFonts w:ascii="Times New Roman" w:hAnsi="Times New Roman" w:cs="Times New Roman"/>
          <w:sz w:val="28"/>
          <w:szCs w:val="28"/>
        </w:rPr>
        <w:t xml:space="preserve">- объем статистической информации недостаточен для оценки конкуренции на товарных рынках региона. Расширение перечня предоставляемой органами статистики информации возможно только за счет дополнительных затрат из </w:t>
      </w:r>
      <w:r w:rsidR="00CC4DA3" w:rsidRPr="003C7CFD">
        <w:rPr>
          <w:rFonts w:ascii="Times New Roman" w:hAnsi="Times New Roman" w:cs="Times New Roman"/>
          <w:sz w:val="28"/>
          <w:szCs w:val="28"/>
        </w:rPr>
        <w:t>республиканского</w:t>
      </w:r>
      <w:r w:rsidRPr="003C7CFD">
        <w:rPr>
          <w:rFonts w:ascii="Times New Roman" w:hAnsi="Times New Roman" w:cs="Times New Roman"/>
          <w:sz w:val="28"/>
          <w:szCs w:val="28"/>
        </w:rPr>
        <w:t xml:space="preserve"> бюджета. </w:t>
      </w:r>
    </w:p>
    <w:p w:rsidR="007E1E6D" w:rsidRPr="005E702F" w:rsidRDefault="003558C7" w:rsidP="00434BA7">
      <w:pPr>
        <w:tabs>
          <w:tab w:val="left" w:pos="10065"/>
        </w:tabs>
        <w:spacing w:after="0" w:line="240" w:lineRule="auto"/>
        <w:ind w:left="284" w:right="-1" w:firstLine="709"/>
        <w:jc w:val="both"/>
        <w:rPr>
          <w:rFonts w:ascii="Times New Roman" w:hAnsi="Times New Roman" w:cs="Times New Roman"/>
          <w:sz w:val="28"/>
          <w:szCs w:val="28"/>
        </w:rPr>
      </w:pPr>
      <w:r w:rsidRPr="005E702F">
        <w:rPr>
          <w:rFonts w:ascii="Times New Roman" w:hAnsi="Times New Roman" w:cs="Times New Roman"/>
          <w:sz w:val="28"/>
          <w:szCs w:val="28"/>
        </w:rPr>
        <w:t>Исходя из этого, требуется проведение дополнительной обучающей работы, как региональных органов исполнительной власти, так и  других организаций, занимающихся вопросами развития конкуренции, в том числе при активном участии Федеральной антимонопольной службы, Министерства экономическог</w:t>
      </w:r>
      <w:r w:rsidR="0050594F">
        <w:rPr>
          <w:rFonts w:ascii="Times New Roman" w:hAnsi="Times New Roman" w:cs="Times New Roman"/>
          <w:sz w:val="28"/>
          <w:szCs w:val="28"/>
        </w:rPr>
        <w:t>о развития Российской Федерации</w:t>
      </w:r>
      <w:r w:rsidR="003C7CFD">
        <w:rPr>
          <w:rFonts w:ascii="Times New Roman" w:hAnsi="Times New Roman" w:cs="Times New Roman"/>
          <w:sz w:val="28"/>
          <w:szCs w:val="28"/>
        </w:rPr>
        <w:t xml:space="preserve">. </w:t>
      </w:r>
    </w:p>
    <w:p w:rsidR="00565538" w:rsidRDefault="00565538" w:rsidP="00434BA7">
      <w:pPr>
        <w:tabs>
          <w:tab w:val="left" w:pos="10065"/>
        </w:tabs>
        <w:spacing w:after="0" w:line="240" w:lineRule="auto"/>
        <w:ind w:left="284" w:right="-1" w:firstLine="709"/>
        <w:jc w:val="both"/>
        <w:rPr>
          <w:rFonts w:ascii="Times New Roman" w:hAnsi="Times New Roman" w:cs="Times New Roman"/>
          <w:sz w:val="28"/>
          <w:szCs w:val="28"/>
        </w:rPr>
      </w:pPr>
    </w:p>
    <w:p w:rsidR="003558C7" w:rsidRPr="00020515" w:rsidRDefault="006313AE" w:rsidP="00434BA7">
      <w:pPr>
        <w:pStyle w:val="a4"/>
        <w:tabs>
          <w:tab w:val="left" w:pos="10065"/>
        </w:tabs>
        <w:spacing w:after="0" w:line="240" w:lineRule="auto"/>
        <w:ind w:left="284" w:right="-1" w:firstLine="709"/>
        <w:jc w:val="center"/>
        <w:rPr>
          <w:rFonts w:ascii="Times New Roman" w:hAnsi="Times New Roman" w:cs="Times New Roman"/>
          <w:b/>
          <w:sz w:val="28"/>
          <w:szCs w:val="28"/>
        </w:rPr>
      </w:pPr>
      <w:r>
        <w:rPr>
          <w:rFonts w:ascii="Times New Roman" w:hAnsi="Times New Roman" w:cs="Times New Roman"/>
          <w:b/>
          <w:sz w:val="28"/>
          <w:szCs w:val="28"/>
        </w:rPr>
        <w:t>7</w:t>
      </w:r>
      <w:r w:rsidR="003558C7" w:rsidRPr="00020515">
        <w:rPr>
          <w:rFonts w:ascii="Times New Roman" w:hAnsi="Times New Roman" w:cs="Times New Roman"/>
          <w:b/>
          <w:sz w:val="28"/>
          <w:szCs w:val="28"/>
        </w:rPr>
        <w:t>.</w:t>
      </w:r>
      <w:r w:rsidR="0070745C">
        <w:rPr>
          <w:rFonts w:ascii="Times New Roman" w:hAnsi="Times New Roman" w:cs="Times New Roman"/>
          <w:b/>
          <w:sz w:val="28"/>
          <w:szCs w:val="28"/>
        </w:rPr>
        <w:t>2</w:t>
      </w:r>
      <w:r w:rsidR="003558C7" w:rsidRPr="00020515">
        <w:rPr>
          <w:rFonts w:ascii="Times New Roman" w:hAnsi="Times New Roman" w:cs="Times New Roman"/>
          <w:b/>
          <w:sz w:val="28"/>
          <w:szCs w:val="28"/>
        </w:rPr>
        <w:t>.</w:t>
      </w:r>
      <w:r w:rsidR="003558C7">
        <w:rPr>
          <w:rFonts w:ascii="Times New Roman" w:hAnsi="Times New Roman" w:cs="Times New Roman"/>
          <w:b/>
          <w:sz w:val="28"/>
          <w:szCs w:val="28"/>
        </w:rPr>
        <w:t xml:space="preserve"> </w:t>
      </w:r>
      <w:r w:rsidR="003558C7" w:rsidRPr="00020515">
        <w:rPr>
          <w:rFonts w:ascii="Times New Roman" w:hAnsi="Times New Roman" w:cs="Times New Roman"/>
          <w:b/>
          <w:sz w:val="28"/>
          <w:szCs w:val="28"/>
        </w:rPr>
        <w:t xml:space="preserve">Направления развития конкуренции в </w:t>
      </w:r>
      <w:r w:rsidR="00B93AB0">
        <w:rPr>
          <w:rFonts w:ascii="Times New Roman" w:hAnsi="Times New Roman" w:cs="Times New Roman"/>
          <w:b/>
          <w:sz w:val="28"/>
          <w:szCs w:val="28"/>
        </w:rPr>
        <w:t>Республике Бурятия</w:t>
      </w:r>
      <w:r w:rsidR="003558C7" w:rsidRPr="00020515">
        <w:rPr>
          <w:rFonts w:ascii="Times New Roman" w:hAnsi="Times New Roman" w:cs="Times New Roman"/>
          <w:b/>
          <w:sz w:val="28"/>
          <w:szCs w:val="28"/>
        </w:rPr>
        <w:t xml:space="preserve"> на среднесрочную перспективу</w:t>
      </w:r>
    </w:p>
    <w:p w:rsidR="003558C7" w:rsidRDefault="003558C7" w:rsidP="00434BA7">
      <w:pPr>
        <w:tabs>
          <w:tab w:val="left" w:pos="10065"/>
        </w:tabs>
        <w:spacing w:after="0" w:line="240" w:lineRule="auto"/>
        <w:ind w:left="284" w:right="-1" w:firstLine="709"/>
        <w:jc w:val="both"/>
        <w:rPr>
          <w:rFonts w:ascii="Times New Roman" w:hAnsi="Times New Roman" w:cs="Times New Roman"/>
          <w:sz w:val="28"/>
          <w:szCs w:val="28"/>
        </w:rPr>
      </w:pPr>
      <w:r>
        <w:rPr>
          <w:rFonts w:ascii="Times New Roman" w:hAnsi="Times New Roman" w:cs="Times New Roman"/>
          <w:sz w:val="28"/>
          <w:szCs w:val="28"/>
        </w:rPr>
        <w:t xml:space="preserve">В среднесрочный период в </w:t>
      </w:r>
      <w:r w:rsidR="00B93AB0">
        <w:rPr>
          <w:rFonts w:ascii="Times New Roman" w:hAnsi="Times New Roman" w:cs="Times New Roman"/>
          <w:sz w:val="28"/>
          <w:szCs w:val="28"/>
        </w:rPr>
        <w:t>республике</w:t>
      </w:r>
      <w:r>
        <w:rPr>
          <w:rFonts w:ascii="Times New Roman" w:hAnsi="Times New Roman" w:cs="Times New Roman"/>
          <w:sz w:val="28"/>
          <w:szCs w:val="28"/>
        </w:rPr>
        <w:t xml:space="preserve"> будет продолжена работа в рамках разработанных в соответствии </w:t>
      </w:r>
      <w:r w:rsidR="0070745C">
        <w:rPr>
          <w:rFonts w:ascii="Times New Roman" w:hAnsi="Times New Roman" w:cs="Times New Roman"/>
          <w:sz w:val="28"/>
          <w:szCs w:val="28"/>
        </w:rPr>
        <w:t xml:space="preserve">с Национальным планом развития конкуренции на </w:t>
      </w:r>
      <w:r w:rsidR="0070745C">
        <w:rPr>
          <w:rFonts w:ascii="Times New Roman" w:hAnsi="Times New Roman" w:cs="Times New Roman"/>
          <w:sz w:val="28"/>
          <w:szCs w:val="28"/>
        </w:rPr>
        <w:lastRenderedPageBreak/>
        <w:t xml:space="preserve">2018-2020 гг., утвержденным Указом Президента РФ от 21.12.2017 №618, </w:t>
      </w:r>
      <w:r>
        <w:rPr>
          <w:rFonts w:ascii="Times New Roman" w:hAnsi="Times New Roman" w:cs="Times New Roman"/>
          <w:sz w:val="28"/>
          <w:szCs w:val="28"/>
        </w:rPr>
        <w:t xml:space="preserve">региональных документов. </w:t>
      </w:r>
    </w:p>
    <w:p w:rsidR="00434BA7" w:rsidRDefault="003558C7" w:rsidP="00434BA7">
      <w:pPr>
        <w:tabs>
          <w:tab w:val="left" w:pos="10065"/>
        </w:tabs>
        <w:spacing w:after="0" w:line="240" w:lineRule="auto"/>
        <w:ind w:left="284" w:right="-1"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векторы развития конкуренции </w:t>
      </w:r>
      <w:r w:rsidR="00CC4DA3">
        <w:rPr>
          <w:rFonts w:ascii="Times New Roman" w:hAnsi="Times New Roman" w:cs="Times New Roman"/>
          <w:sz w:val="28"/>
          <w:szCs w:val="28"/>
        </w:rPr>
        <w:t>республики</w:t>
      </w:r>
      <w:r>
        <w:rPr>
          <w:rFonts w:ascii="Times New Roman" w:hAnsi="Times New Roman" w:cs="Times New Roman"/>
          <w:sz w:val="28"/>
          <w:szCs w:val="28"/>
        </w:rPr>
        <w:t xml:space="preserve"> на период до 202</w:t>
      </w:r>
      <w:r w:rsidR="0070745C">
        <w:rPr>
          <w:rFonts w:ascii="Times New Roman" w:hAnsi="Times New Roman" w:cs="Times New Roman"/>
          <w:sz w:val="28"/>
          <w:szCs w:val="28"/>
        </w:rPr>
        <w:t>1</w:t>
      </w:r>
      <w:r>
        <w:rPr>
          <w:rFonts w:ascii="Times New Roman" w:hAnsi="Times New Roman" w:cs="Times New Roman"/>
          <w:sz w:val="28"/>
          <w:szCs w:val="28"/>
        </w:rPr>
        <w:t xml:space="preserve"> года обозначены в </w:t>
      </w:r>
      <w:r w:rsidR="00B93AB0">
        <w:rPr>
          <w:rFonts w:ascii="Times New Roman" w:hAnsi="Times New Roman" w:cs="Times New Roman"/>
          <w:sz w:val="28"/>
          <w:szCs w:val="28"/>
        </w:rPr>
        <w:t>республиканской</w:t>
      </w:r>
      <w:r>
        <w:rPr>
          <w:rFonts w:ascii="Times New Roman" w:hAnsi="Times New Roman" w:cs="Times New Roman"/>
          <w:sz w:val="28"/>
          <w:szCs w:val="28"/>
        </w:rPr>
        <w:t xml:space="preserve"> «дорожной карте» по содействию развити</w:t>
      </w:r>
      <w:r w:rsidR="0070745C">
        <w:rPr>
          <w:rFonts w:ascii="Times New Roman" w:hAnsi="Times New Roman" w:cs="Times New Roman"/>
          <w:sz w:val="28"/>
          <w:szCs w:val="28"/>
        </w:rPr>
        <w:t>ю</w:t>
      </w:r>
      <w:r>
        <w:rPr>
          <w:rFonts w:ascii="Times New Roman" w:hAnsi="Times New Roman" w:cs="Times New Roman"/>
          <w:sz w:val="28"/>
          <w:szCs w:val="28"/>
        </w:rPr>
        <w:t xml:space="preserve"> конкуренции,</w:t>
      </w:r>
      <w:r w:rsidR="0070745C">
        <w:rPr>
          <w:rFonts w:ascii="Times New Roman" w:hAnsi="Times New Roman" w:cs="Times New Roman"/>
          <w:sz w:val="28"/>
          <w:szCs w:val="28"/>
        </w:rPr>
        <w:t xml:space="preserve"> утвержденной </w:t>
      </w:r>
      <w:hyperlink r:id="rId120" w:history="1">
        <w:r w:rsidR="0070745C" w:rsidRPr="0004632E">
          <w:rPr>
            <w:rStyle w:val="af2"/>
            <w:rFonts w:ascii="Times New Roman" w:hAnsi="Times New Roman" w:cs="Times New Roman"/>
            <w:sz w:val="28"/>
            <w:szCs w:val="28"/>
          </w:rPr>
          <w:t>распоряжением Правительства РБ от 19.11.2018 №669-р</w:t>
        </w:r>
      </w:hyperlink>
      <w:r w:rsidR="0070745C">
        <w:rPr>
          <w:rFonts w:ascii="Times New Roman" w:hAnsi="Times New Roman" w:cs="Times New Roman"/>
          <w:sz w:val="28"/>
          <w:szCs w:val="28"/>
        </w:rPr>
        <w:t>,</w:t>
      </w:r>
      <w:r>
        <w:rPr>
          <w:rFonts w:ascii="Times New Roman" w:hAnsi="Times New Roman" w:cs="Times New Roman"/>
          <w:sz w:val="28"/>
          <w:szCs w:val="28"/>
        </w:rPr>
        <w:t xml:space="preserve"> и  состоят из двух основных блоков</w:t>
      </w:r>
      <w:r w:rsidRPr="004F51A8">
        <w:rPr>
          <w:rFonts w:ascii="Times New Roman" w:hAnsi="Times New Roman" w:cs="Times New Roman"/>
          <w:sz w:val="28"/>
          <w:szCs w:val="28"/>
        </w:rPr>
        <w:t>:</w:t>
      </w:r>
      <w:r>
        <w:rPr>
          <w:rFonts w:ascii="Times New Roman" w:hAnsi="Times New Roman" w:cs="Times New Roman"/>
          <w:sz w:val="28"/>
          <w:szCs w:val="28"/>
        </w:rPr>
        <w:t xml:space="preserve"> </w:t>
      </w:r>
    </w:p>
    <w:p w:rsidR="00B93AB0" w:rsidRPr="00795354" w:rsidRDefault="00434BA7" w:rsidP="00434BA7">
      <w:pPr>
        <w:tabs>
          <w:tab w:val="left" w:pos="10065"/>
        </w:tabs>
        <w:spacing w:after="0" w:line="240" w:lineRule="auto"/>
        <w:ind w:left="284" w:right="-1" w:firstLine="709"/>
        <w:jc w:val="both"/>
        <w:rPr>
          <w:rFonts w:ascii="Times New Roman" w:hAnsi="Times New Roman" w:cs="Times New Roman"/>
          <w:sz w:val="28"/>
          <w:szCs w:val="28"/>
        </w:rPr>
      </w:pPr>
      <w:r>
        <w:rPr>
          <w:rFonts w:ascii="Times New Roman" w:hAnsi="Times New Roman" w:cs="Times New Roman"/>
          <w:sz w:val="28"/>
          <w:szCs w:val="28"/>
        </w:rPr>
        <w:t>- н</w:t>
      </w:r>
      <w:r w:rsidR="00B93AB0">
        <w:rPr>
          <w:rFonts w:ascii="Times New Roman" w:hAnsi="Times New Roman" w:cs="Times New Roman"/>
          <w:sz w:val="28"/>
          <w:szCs w:val="28"/>
        </w:rPr>
        <w:t xml:space="preserve">аправления развития по каждому из </w:t>
      </w:r>
      <w:r w:rsidR="0070745C">
        <w:rPr>
          <w:rFonts w:ascii="Times New Roman" w:hAnsi="Times New Roman" w:cs="Times New Roman"/>
          <w:sz w:val="28"/>
          <w:szCs w:val="28"/>
        </w:rPr>
        <w:t>14</w:t>
      </w:r>
      <w:r w:rsidR="00B93AB0">
        <w:rPr>
          <w:rFonts w:ascii="Times New Roman" w:hAnsi="Times New Roman" w:cs="Times New Roman"/>
          <w:sz w:val="28"/>
          <w:szCs w:val="28"/>
        </w:rPr>
        <w:t xml:space="preserve"> </w:t>
      </w:r>
      <w:r w:rsidR="0070745C">
        <w:rPr>
          <w:rFonts w:ascii="Times New Roman" w:hAnsi="Times New Roman" w:cs="Times New Roman"/>
          <w:sz w:val="28"/>
          <w:szCs w:val="28"/>
        </w:rPr>
        <w:t>приоритетных направлений</w:t>
      </w:r>
      <w:r w:rsidR="002C1E54">
        <w:rPr>
          <w:rFonts w:ascii="Times New Roman" w:hAnsi="Times New Roman" w:cs="Times New Roman"/>
          <w:sz w:val="28"/>
          <w:szCs w:val="28"/>
        </w:rPr>
        <w:t xml:space="preserve"> развития конкуренции</w:t>
      </w:r>
      <w:r w:rsidR="0070745C">
        <w:rPr>
          <w:rFonts w:ascii="Times New Roman" w:hAnsi="Times New Roman" w:cs="Times New Roman"/>
          <w:sz w:val="28"/>
          <w:szCs w:val="28"/>
        </w:rPr>
        <w:t xml:space="preserve"> </w:t>
      </w:r>
      <w:r w:rsidR="00B93AB0">
        <w:rPr>
          <w:rFonts w:ascii="Times New Roman" w:hAnsi="Times New Roman" w:cs="Times New Roman"/>
          <w:sz w:val="28"/>
          <w:szCs w:val="28"/>
        </w:rPr>
        <w:t>республики</w:t>
      </w:r>
    </w:p>
    <w:p w:rsidR="00434BA7" w:rsidRDefault="00434BA7" w:rsidP="00434BA7">
      <w:pPr>
        <w:tabs>
          <w:tab w:val="left" w:pos="10065"/>
        </w:tabs>
        <w:spacing w:after="0" w:line="240" w:lineRule="auto"/>
        <w:ind w:left="284" w:right="-1" w:firstLine="709"/>
        <w:jc w:val="both"/>
        <w:rPr>
          <w:rFonts w:ascii="Times New Roman" w:hAnsi="Times New Roman" w:cs="Times New Roman"/>
          <w:sz w:val="28"/>
          <w:szCs w:val="28"/>
        </w:rPr>
      </w:pPr>
      <w:r>
        <w:rPr>
          <w:rFonts w:ascii="Times New Roman" w:hAnsi="Times New Roman" w:cs="Times New Roman"/>
          <w:sz w:val="28"/>
          <w:szCs w:val="28"/>
        </w:rPr>
        <w:t xml:space="preserve">- системные мероприятия по развитию конкуренции в регионе. </w:t>
      </w:r>
    </w:p>
    <w:p w:rsidR="00B93AB0" w:rsidRDefault="00B93AB0" w:rsidP="00434BA7">
      <w:pPr>
        <w:tabs>
          <w:tab w:val="left" w:pos="10065"/>
        </w:tabs>
        <w:spacing w:after="0" w:line="240" w:lineRule="auto"/>
        <w:ind w:left="284" w:right="-1"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принятыми документами планируется ежеквартально проводить оценк</w:t>
      </w:r>
      <w:r w:rsidR="00A51F45">
        <w:rPr>
          <w:rFonts w:ascii="Times New Roman" w:hAnsi="Times New Roman" w:cs="Times New Roman"/>
          <w:sz w:val="28"/>
          <w:szCs w:val="28"/>
        </w:rPr>
        <w:t>у</w:t>
      </w:r>
      <w:r>
        <w:rPr>
          <w:rFonts w:ascii="Times New Roman" w:hAnsi="Times New Roman" w:cs="Times New Roman"/>
          <w:sz w:val="28"/>
          <w:szCs w:val="28"/>
        </w:rPr>
        <w:t xml:space="preserve"> реализации мероприятий «дорожной карты», отслеживать выполнение запланированных индикаторов, разработанных с учетом региональных особенностей. </w:t>
      </w:r>
    </w:p>
    <w:p w:rsidR="00B93AB0" w:rsidRDefault="00B93AB0" w:rsidP="00434BA7">
      <w:pPr>
        <w:tabs>
          <w:tab w:val="left" w:pos="10065"/>
        </w:tabs>
        <w:spacing w:after="0" w:line="240" w:lineRule="auto"/>
        <w:ind w:left="284" w:right="-1"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основе результатов выполнения мероприятий «дорожной карты» и итогов мониторинга состояния конкурентной среды планируется осуществлять актуализацию «дорожной карты». </w:t>
      </w:r>
    </w:p>
    <w:p w:rsidR="003558C7" w:rsidRDefault="003558C7" w:rsidP="00434BA7">
      <w:pPr>
        <w:tabs>
          <w:tab w:val="left" w:pos="10065"/>
        </w:tabs>
        <w:spacing w:after="0" w:line="240" w:lineRule="auto"/>
        <w:ind w:left="284" w:right="-1" w:firstLine="709"/>
        <w:jc w:val="both"/>
        <w:rPr>
          <w:rFonts w:ascii="Times New Roman" w:hAnsi="Times New Roman" w:cs="Times New Roman"/>
          <w:sz w:val="28"/>
          <w:szCs w:val="28"/>
        </w:rPr>
      </w:pPr>
      <w:r>
        <w:rPr>
          <w:rFonts w:ascii="Times New Roman" w:hAnsi="Times New Roman" w:cs="Times New Roman"/>
          <w:sz w:val="28"/>
          <w:szCs w:val="28"/>
        </w:rPr>
        <w:t xml:space="preserve">Данная работа позволит выстроить </w:t>
      </w:r>
      <w:r w:rsidRPr="0097166A">
        <w:rPr>
          <w:rFonts w:ascii="Times New Roman" w:hAnsi="Times New Roman" w:cs="Times New Roman"/>
          <w:sz w:val="28"/>
          <w:szCs w:val="28"/>
        </w:rPr>
        <w:t>прозрачн</w:t>
      </w:r>
      <w:r>
        <w:rPr>
          <w:rFonts w:ascii="Times New Roman" w:hAnsi="Times New Roman" w:cs="Times New Roman"/>
          <w:sz w:val="28"/>
          <w:szCs w:val="28"/>
        </w:rPr>
        <w:t>ую</w:t>
      </w:r>
      <w:r w:rsidRPr="0097166A">
        <w:rPr>
          <w:rFonts w:ascii="Times New Roman" w:hAnsi="Times New Roman" w:cs="Times New Roman"/>
          <w:sz w:val="28"/>
          <w:szCs w:val="28"/>
        </w:rPr>
        <w:t xml:space="preserve"> систем</w:t>
      </w:r>
      <w:r>
        <w:rPr>
          <w:rFonts w:ascii="Times New Roman" w:hAnsi="Times New Roman" w:cs="Times New Roman"/>
          <w:sz w:val="28"/>
          <w:szCs w:val="28"/>
        </w:rPr>
        <w:t>у</w:t>
      </w:r>
      <w:r w:rsidRPr="0097166A">
        <w:rPr>
          <w:rFonts w:ascii="Times New Roman" w:hAnsi="Times New Roman" w:cs="Times New Roman"/>
          <w:sz w:val="28"/>
          <w:szCs w:val="28"/>
        </w:rPr>
        <w:t xml:space="preserve"> </w:t>
      </w:r>
      <w:r>
        <w:rPr>
          <w:rFonts w:ascii="Times New Roman" w:hAnsi="Times New Roman" w:cs="Times New Roman"/>
          <w:sz w:val="28"/>
          <w:szCs w:val="28"/>
        </w:rPr>
        <w:t xml:space="preserve">действий </w:t>
      </w:r>
      <w:r w:rsidRPr="0097166A">
        <w:rPr>
          <w:rFonts w:ascii="Times New Roman" w:hAnsi="Times New Roman" w:cs="Times New Roman"/>
          <w:sz w:val="28"/>
          <w:szCs w:val="28"/>
        </w:rPr>
        <w:t>региональных органов государственной власти в части реализации эффективных мер по развитию конкуренции в интересах потребител</w:t>
      </w:r>
      <w:r>
        <w:rPr>
          <w:rFonts w:ascii="Times New Roman" w:hAnsi="Times New Roman" w:cs="Times New Roman"/>
          <w:sz w:val="28"/>
          <w:szCs w:val="28"/>
        </w:rPr>
        <w:t>ей</w:t>
      </w:r>
      <w:r w:rsidRPr="0097166A">
        <w:rPr>
          <w:rFonts w:ascii="Times New Roman" w:hAnsi="Times New Roman" w:cs="Times New Roman"/>
          <w:sz w:val="28"/>
          <w:szCs w:val="28"/>
        </w:rPr>
        <w:t xml:space="preserve"> товаров и услуг</w:t>
      </w:r>
      <w:r>
        <w:rPr>
          <w:rFonts w:ascii="Times New Roman" w:hAnsi="Times New Roman" w:cs="Times New Roman"/>
          <w:sz w:val="28"/>
          <w:szCs w:val="28"/>
        </w:rPr>
        <w:t xml:space="preserve"> и</w:t>
      </w:r>
      <w:r w:rsidRPr="0097166A">
        <w:rPr>
          <w:rFonts w:ascii="Times New Roman" w:hAnsi="Times New Roman" w:cs="Times New Roman"/>
          <w:sz w:val="28"/>
          <w:szCs w:val="28"/>
        </w:rPr>
        <w:t xml:space="preserve"> субъектов предпринимательской деятельности</w:t>
      </w:r>
      <w:r>
        <w:rPr>
          <w:rFonts w:ascii="Times New Roman" w:hAnsi="Times New Roman" w:cs="Times New Roman"/>
          <w:sz w:val="28"/>
          <w:szCs w:val="28"/>
        </w:rPr>
        <w:t>.</w:t>
      </w:r>
      <w:r w:rsidRPr="0097166A">
        <w:rPr>
          <w:rFonts w:ascii="Times New Roman" w:hAnsi="Times New Roman" w:cs="Times New Roman"/>
          <w:sz w:val="28"/>
          <w:szCs w:val="28"/>
        </w:rPr>
        <w:t xml:space="preserve"> </w:t>
      </w:r>
    </w:p>
    <w:p w:rsidR="00616204" w:rsidRPr="00833B12" w:rsidRDefault="00FE2B19" w:rsidP="00492DD2">
      <w:pPr>
        <w:pageBreakBefore/>
        <w:tabs>
          <w:tab w:val="left" w:pos="10065"/>
        </w:tabs>
        <w:spacing w:after="0" w:line="240" w:lineRule="auto"/>
        <w:ind w:left="142" w:right="-1" w:firstLine="709"/>
        <w:jc w:val="center"/>
        <w:rPr>
          <w:rFonts w:ascii="Times New Roman" w:hAnsi="Times New Roman" w:cs="Times New Roman"/>
          <w:sz w:val="28"/>
          <w:szCs w:val="28"/>
        </w:rPr>
      </w:pPr>
      <w:r>
        <w:rPr>
          <w:rFonts w:ascii="Times New Roman" w:hAnsi="Times New Roman" w:cs="Times New Roman"/>
          <w:b/>
          <w:sz w:val="28"/>
          <w:szCs w:val="28"/>
        </w:rPr>
        <w:lastRenderedPageBreak/>
        <w:t>Список приложений</w:t>
      </w:r>
    </w:p>
    <w:p w:rsidR="00A23E56" w:rsidRPr="003D2A82" w:rsidRDefault="00A37F07" w:rsidP="00492DD2">
      <w:pPr>
        <w:tabs>
          <w:tab w:val="left" w:pos="10065"/>
        </w:tabs>
        <w:spacing w:after="0" w:line="240" w:lineRule="auto"/>
        <w:ind w:left="142" w:right="-1" w:firstLine="709"/>
        <w:jc w:val="both"/>
        <w:rPr>
          <w:rFonts w:ascii="Times New Roman" w:hAnsi="Times New Roman" w:cs="Times New Roman"/>
          <w:sz w:val="28"/>
          <w:szCs w:val="28"/>
        </w:rPr>
      </w:pPr>
      <w:hyperlink r:id="rId121" w:history="1">
        <w:r w:rsidR="00A23E56" w:rsidRPr="003D2A82">
          <w:rPr>
            <w:rStyle w:val="af2"/>
            <w:rFonts w:ascii="Times New Roman" w:hAnsi="Times New Roman" w:cs="Times New Roman"/>
            <w:color w:val="auto"/>
            <w:sz w:val="28"/>
            <w:szCs w:val="28"/>
            <w:u w:val="none"/>
          </w:rPr>
          <w:t>1. Структурные показатели состояния конкуренции в Республике Бурятия</w:t>
        </w:r>
        <w:r w:rsidR="00060429" w:rsidRPr="003D2A82">
          <w:rPr>
            <w:rStyle w:val="af2"/>
            <w:rFonts w:ascii="Times New Roman" w:hAnsi="Times New Roman" w:cs="Times New Roman"/>
            <w:color w:val="auto"/>
            <w:sz w:val="28"/>
            <w:szCs w:val="28"/>
            <w:u w:val="none"/>
          </w:rPr>
          <w:t>;</w:t>
        </w:r>
      </w:hyperlink>
    </w:p>
    <w:p w:rsidR="00A23E56" w:rsidRDefault="00A37F07" w:rsidP="00492DD2">
      <w:pPr>
        <w:tabs>
          <w:tab w:val="left" w:pos="10065"/>
        </w:tabs>
        <w:spacing w:after="0" w:line="240" w:lineRule="auto"/>
        <w:ind w:left="142" w:right="-1" w:firstLine="709"/>
        <w:jc w:val="both"/>
        <w:rPr>
          <w:rFonts w:ascii="Times New Roman" w:hAnsi="Times New Roman" w:cs="Times New Roman"/>
          <w:sz w:val="28"/>
          <w:szCs w:val="28"/>
        </w:rPr>
      </w:pPr>
      <w:hyperlink r:id="rId122" w:history="1">
        <w:r w:rsidR="00A23E56" w:rsidRPr="003D2A82">
          <w:rPr>
            <w:rStyle w:val="af2"/>
            <w:rFonts w:ascii="Times New Roman" w:hAnsi="Times New Roman" w:cs="Times New Roman"/>
            <w:color w:val="auto"/>
            <w:sz w:val="28"/>
            <w:szCs w:val="28"/>
            <w:u w:val="none"/>
          </w:rPr>
          <w:t xml:space="preserve">2. Статистический бюллетень «Конъюнктура и деловая активность организаций розничной торговли </w:t>
        </w:r>
        <w:r w:rsidR="00A23E56" w:rsidRPr="003D2A82">
          <w:rPr>
            <w:rStyle w:val="af2"/>
            <w:rFonts w:ascii="Times New Roman" w:hAnsi="Times New Roman" w:cs="Times New Roman"/>
            <w:iCs/>
            <w:color w:val="auto"/>
            <w:kern w:val="20"/>
            <w:sz w:val="28"/>
            <w:szCs w:val="28"/>
            <w:u w:val="none"/>
          </w:rPr>
          <w:t xml:space="preserve">в </w:t>
        </w:r>
        <w:r w:rsidR="00A23E56" w:rsidRPr="003D2A82">
          <w:rPr>
            <w:rStyle w:val="af2"/>
            <w:rFonts w:ascii="Times New Roman" w:hAnsi="Times New Roman" w:cs="Times New Roman"/>
            <w:iCs/>
            <w:color w:val="auto"/>
            <w:kern w:val="20"/>
            <w:sz w:val="28"/>
            <w:szCs w:val="28"/>
            <w:u w:val="none"/>
            <w:lang w:val="en-US"/>
          </w:rPr>
          <w:t>IV</w:t>
        </w:r>
        <w:r w:rsidR="00A23E56" w:rsidRPr="003D2A82">
          <w:rPr>
            <w:rStyle w:val="af2"/>
            <w:rFonts w:ascii="Times New Roman" w:hAnsi="Times New Roman" w:cs="Times New Roman"/>
            <w:color w:val="auto"/>
            <w:sz w:val="28"/>
            <w:szCs w:val="28"/>
            <w:u w:val="none"/>
          </w:rPr>
          <w:t xml:space="preserve"> квартале 201</w:t>
        </w:r>
        <w:r w:rsidR="0004632E">
          <w:rPr>
            <w:rStyle w:val="af2"/>
            <w:rFonts w:ascii="Times New Roman" w:hAnsi="Times New Roman" w:cs="Times New Roman"/>
            <w:color w:val="auto"/>
            <w:sz w:val="28"/>
            <w:szCs w:val="28"/>
            <w:u w:val="none"/>
          </w:rPr>
          <w:t>8</w:t>
        </w:r>
        <w:r w:rsidR="00A23E56" w:rsidRPr="003D2A82">
          <w:rPr>
            <w:rStyle w:val="af2"/>
            <w:rFonts w:ascii="Times New Roman" w:hAnsi="Times New Roman" w:cs="Times New Roman"/>
            <w:color w:val="auto"/>
            <w:sz w:val="28"/>
            <w:szCs w:val="28"/>
            <w:u w:val="none"/>
          </w:rPr>
          <w:t xml:space="preserve"> года»</w:t>
        </w:r>
        <w:r w:rsidR="00060429" w:rsidRPr="003D2A82">
          <w:rPr>
            <w:rStyle w:val="af2"/>
            <w:rFonts w:ascii="Times New Roman" w:hAnsi="Times New Roman" w:cs="Times New Roman"/>
            <w:color w:val="auto"/>
            <w:sz w:val="28"/>
            <w:szCs w:val="28"/>
            <w:u w:val="none"/>
          </w:rPr>
          <w:t>;</w:t>
        </w:r>
      </w:hyperlink>
      <w:r w:rsidR="00A23E56" w:rsidRPr="003D2A82">
        <w:rPr>
          <w:rFonts w:ascii="Times New Roman" w:hAnsi="Times New Roman" w:cs="Times New Roman"/>
          <w:sz w:val="28"/>
          <w:szCs w:val="28"/>
        </w:rPr>
        <w:t xml:space="preserve"> </w:t>
      </w:r>
    </w:p>
    <w:p w:rsidR="0065632B" w:rsidRPr="003D2A82" w:rsidRDefault="00A37F07" w:rsidP="00492DD2">
      <w:pPr>
        <w:tabs>
          <w:tab w:val="left" w:pos="10065"/>
        </w:tabs>
        <w:spacing w:after="0" w:line="240" w:lineRule="auto"/>
        <w:ind w:left="142" w:right="-1" w:firstLine="709"/>
        <w:jc w:val="both"/>
        <w:rPr>
          <w:rFonts w:ascii="Times New Roman" w:hAnsi="Times New Roman" w:cs="Times New Roman"/>
          <w:sz w:val="28"/>
          <w:szCs w:val="28"/>
        </w:rPr>
      </w:pPr>
      <w:hyperlink r:id="rId123" w:history="1">
        <w:r w:rsidR="00A23E56" w:rsidRPr="003D2A82">
          <w:rPr>
            <w:rStyle w:val="af2"/>
            <w:rFonts w:ascii="Times New Roman" w:hAnsi="Times New Roman" w:cs="Times New Roman"/>
            <w:color w:val="auto"/>
            <w:sz w:val="28"/>
            <w:szCs w:val="28"/>
            <w:u w:val="none"/>
          </w:rPr>
          <w:t>3. Результаты опроса потребителей товаров и услуг о состоянии и развитии конкуренции за 201</w:t>
        </w:r>
        <w:r w:rsidR="0004632E">
          <w:rPr>
            <w:rStyle w:val="af2"/>
            <w:rFonts w:ascii="Times New Roman" w:hAnsi="Times New Roman" w:cs="Times New Roman"/>
            <w:color w:val="auto"/>
            <w:sz w:val="28"/>
            <w:szCs w:val="28"/>
            <w:u w:val="none"/>
          </w:rPr>
          <w:t>8</w:t>
        </w:r>
        <w:r w:rsidR="00A23E56" w:rsidRPr="003D2A82">
          <w:rPr>
            <w:rStyle w:val="af2"/>
            <w:rFonts w:ascii="Times New Roman" w:hAnsi="Times New Roman" w:cs="Times New Roman"/>
            <w:color w:val="auto"/>
            <w:sz w:val="28"/>
            <w:szCs w:val="28"/>
            <w:u w:val="none"/>
          </w:rPr>
          <w:t xml:space="preserve"> год</w:t>
        </w:r>
        <w:r w:rsidR="00060429" w:rsidRPr="003D2A82">
          <w:rPr>
            <w:rStyle w:val="af2"/>
            <w:rFonts w:ascii="Times New Roman" w:hAnsi="Times New Roman" w:cs="Times New Roman"/>
            <w:color w:val="auto"/>
            <w:sz w:val="28"/>
            <w:szCs w:val="28"/>
            <w:u w:val="none"/>
          </w:rPr>
          <w:t>;</w:t>
        </w:r>
      </w:hyperlink>
      <w:r w:rsidR="00A23E56" w:rsidRPr="003D2A82">
        <w:rPr>
          <w:rFonts w:ascii="Times New Roman" w:hAnsi="Times New Roman" w:cs="Times New Roman"/>
          <w:sz w:val="28"/>
          <w:szCs w:val="28"/>
        </w:rPr>
        <w:t xml:space="preserve"> </w:t>
      </w:r>
    </w:p>
    <w:p w:rsidR="00A23E56" w:rsidRDefault="00A37F07" w:rsidP="00492DD2">
      <w:pPr>
        <w:tabs>
          <w:tab w:val="left" w:pos="10065"/>
        </w:tabs>
        <w:spacing w:after="0" w:line="240" w:lineRule="auto"/>
        <w:ind w:left="142" w:right="-1" w:firstLine="709"/>
        <w:jc w:val="both"/>
        <w:rPr>
          <w:rFonts w:ascii="Times New Roman" w:hAnsi="Times New Roman" w:cs="Times New Roman"/>
          <w:sz w:val="28"/>
          <w:szCs w:val="28"/>
        </w:rPr>
      </w:pPr>
      <w:hyperlink r:id="rId124" w:history="1">
        <w:r w:rsidR="00A23E56" w:rsidRPr="003D2A82">
          <w:rPr>
            <w:rStyle w:val="af2"/>
            <w:rFonts w:ascii="Times New Roman" w:hAnsi="Times New Roman" w:cs="Times New Roman"/>
            <w:color w:val="auto"/>
            <w:sz w:val="28"/>
            <w:szCs w:val="28"/>
            <w:u w:val="none"/>
          </w:rPr>
          <w:t>4. Результаты опроса производителей товаров и услуг о состоянии и развитии конкуренции за 201</w:t>
        </w:r>
        <w:r w:rsidR="0004632E">
          <w:rPr>
            <w:rStyle w:val="af2"/>
            <w:rFonts w:ascii="Times New Roman" w:hAnsi="Times New Roman" w:cs="Times New Roman"/>
            <w:color w:val="auto"/>
            <w:sz w:val="28"/>
            <w:szCs w:val="28"/>
            <w:u w:val="none"/>
          </w:rPr>
          <w:t>8</w:t>
        </w:r>
        <w:r w:rsidR="00A23E56" w:rsidRPr="003D2A82">
          <w:rPr>
            <w:rStyle w:val="af2"/>
            <w:rFonts w:ascii="Times New Roman" w:hAnsi="Times New Roman" w:cs="Times New Roman"/>
            <w:color w:val="auto"/>
            <w:sz w:val="28"/>
            <w:szCs w:val="28"/>
            <w:u w:val="none"/>
          </w:rPr>
          <w:t xml:space="preserve"> год</w:t>
        </w:r>
        <w:r w:rsidR="00060429" w:rsidRPr="003D2A82">
          <w:rPr>
            <w:rStyle w:val="af2"/>
            <w:rFonts w:ascii="Times New Roman" w:hAnsi="Times New Roman" w:cs="Times New Roman"/>
            <w:color w:val="auto"/>
            <w:sz w:val="28"/>
            <w:szCs w:val="28"/>
            <w:u w:val="none"/>
          </w:rPr>
          <w:t>;</w:t>
        </w:r>
      </w:hyperlink>
      <w:r w:rsidR="00A23E56" w:rsidRPr="003D2A82">
        <w:rPr>
          <w:rFonts w:ascii="Times New Roman" w:hAnsi="Times New Roman" w:cs="Times New Roman"/>
          <w:sz w:val="28"/>
          <w:szCs w:val="28"/>
        </w:rPr>
        <w:t xml:space="preserve"> </w:t>
      </w:r>
    </w:p>
    <w:p w:rsidR="0065632B" w:rsidRDefault="0065632B" w:rsidP="00492DD2">
      <w:pPr>
        <w:tabs>
          <w:tab w:val="left" w:pos="10065"/>
        </w:tabs>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5. Результаты мониторинга потребителей товаров и услуг о состоянии и развитии конкуренции за 201</w:t>
      </w:r>
      <w:r w:rsidR="0004632E">
        <w:rPr>
          <w:rFonts w:ascii="Times New Roman" w:hAnsi="Times New Roman" w:cs="Times New Roman"/>
          <w:sz w:val="28"/>
          <w:szCs w:val="28"/>
        </w:rPr>
        <w:t>8</w:t>
      </w:r>
      <w:r>
        <w:rPr>
          <w:rFonts w:ascii="Times New Roman" w:hAnsi="Times New Roman" w:cs="Times New Roman"/>
          <w:sz w:val="28"/>
          <w:szCs w:val="28"/>
        </w:rPr>
        <w:t xml:space="preserve"> год;</w:t>
      </w:r>
    </w:p>
    <w:p w:rsidR="0004632E" w:rsidRDefault="0004632E" w:rsidP="0004632E">
      <w:pPr>
        <w:ind w:left="284" w:right="142" w:firstLine="567"/>
        <w:jc w:val="both"/>
        <w:rPr>
          <w:rFonts w:ascii="Times New Roman" w:hAnsi="Times New Roman" w:cs="Times New Roman"/>
          <w:iCs/>
          <w:sz w:val="28"/>
          <w:szCs w:val="28"/>
        </w:rPr>
      </w:pPr>
      <w:r>
        <w:rPr>
          <w:rFonts w:ascii="Times New Roman" w:hAnsi="Times New Roman" w:cs="Times New Roman"/>
          <w:sz w:val="28"/>
          <w:szCs w:val="28"/>
        </w:rPr>
        <w:t>6. Результаты м</w:t>
      </w:r>
      <w:r w:rsidRPr="0004632E">
        <w:rPr>
          <w:rFonts w:ascii="Times New Roman" w:hAnsi="Times New Roman" w:cs="Times New Roman"/>
          <w:sz w:val="28"/>
          <w:szCs w:val="28"/>
        </w:rPr>
        <w:t>ониторинг</w:t>
      </w:r>
      <w:r>
        <w:rPr>
          <w:rFonts w:ascii="Times New Roman" w:hAnsi="Times New Roman" w:cs="Times New Roman"/>
          <w:sz w:val="28"/>
          <w:szCs w:val="28"/>
        </w:rPr>
        <w:t>а</w:t>
      </w:r>
      <w:r w:rsidRPr="0004632E">
        <w:rPr>
          <w:rFonts w:ascii="Times New Roman" w:hAnsi="Times New Roman" w:cs="Times New Roman"/>
          <w:sz w:val="28"/>
          <w:szCs w:val="28"/>
        </w:rPr>
        <w:t xml:space="preserve"> </w:t>
      </w:r>
      <w:r w:rsidRPr="0004632E">
        <w:rPr>
          <w:rFonts w:ascii="Times New Roman" w:hAnsi="Times New Roman" w:cs="Times New Roman"/>
          <w:iCs/>
          <w:sz w:val="28"/>
          <w:szCs w:val="28"/>
        </w:rPr>
        <w:t xml:space="preserve">деятельности субъектов естественных монополий на территории Республики Бурятия </w:t>
      </w:r>
      <w:r>
        <w:rPr>
          <w:rFonts w:ascii="Times New Roman" w:hAnsi="Times New Roman" w:cs="Times New Roman"/>
          <w:iCs/>
          <w:sz w:val="28"/>
          <w:szCs w:val="28"/>
        </w:rPr>
        <w:t>за 2018 год;</w:t>
      </w:r>
    </w:p>
    <w:p w:rsidR="00060429" w:rsidRPr="003D2A82" w:rsidRDefault="00A37F07" w:rsidP="00492DD2">
      <w:pPr>
        <w:tabs>
          <w:tab w:val="left" w:pos="10065"/>
        </w:tabs>
        <w:spacing w:after="0" w:line="240" w:lineRule="auto"/>
        <w:ind w:left="142" w:right="-1" w:firstLine="709"/>
        <w:jc w:val="both"/>
        <w:rPr>
          <w:rFonts w:ascii="Times New Roman" w:hAnsi="Times New Roman" w:cs="Times New Roman"/>
          <w:sz w:val="28"/>
          <w:szCs w:val="28"/>
        </w:rPr>
      </w:pPr>
      <w:hyperlink r:id="rId125" w:history="1">
        <w:r w:rsidR="0065632B">
          <w:rPr>
            <w:rStyle w:val="af2"/>
            <w:rFonts w:ascii="Times New Roman" w:hAnsi="Times New Roman" w:cs="Times New Roman"/>
            <w:color w:val="auto"/>
            <w:sz w:val="28"/>
            <w:szCs w:val="28"/>
            <w:u w:val="none"/>
          </w:rPr>
          <w:t>7</w:t>
        </w:r>
        <w:r w:rsidR="00FC7D0D" w:rsidRPr="003D2A82">
          <w:rPr>
            <w:rStyle w:val="af2"/>
            <w:rFonts w:ascii="Times New Roman" w:hAnsi="Times New Roman" w:cs="Times New Roman"/>
            <w:color w:val="auto"/>
            <w:sz w:val="28"/>
            <w:szCs w:val="28"/>
            <w:u w:val="none"/>
          </w:rPr>
          <w:t>. Распоряжение Правительства Республики Бурятия от 07.04.2015 №211-р;</w:t>
        </w:r>
      </w:hyperlink>
    </w:p>
    <w:p w:rsidR="00060429" w:rsidRDefault="00A37F07" w:rsidP="00492DD2">
      <w:pPr>
        <w:tabs>
          <w:tab w:val="left" w:pos="10065"/>
        </w:tabs>
        <w:spacing w:after="0" w:line="240" w:lineRule="auto"/>
        <w:ind w:left="142" w:right="-1" w:firstLine="709"/>
        <w:jc w:val="both"/>
      </w:pPr>
      <w:hyperlink r:id="rId126" w:history="1">
        <w:r w:rsidR="0065632B">
          <w:rPr>
            <w:rStyle w:val="af2"/>
            <w:rFonts w:ascii="Times New Roman" w:hAnsi="Times New Roman" w:cs="Times New Roman"/>
            <w:color w:val="auto"/>
            <w:sz w:val="28"/>
            <w:szCs w:val="28"/>
            <w:u w:val="none"/>
          </w:rPr>
          <w:t>8</w:t>
        </w:r>
        <w:r w:rsidR="00060429" w:rsidRPr="003D2A82">
          <w:rPr>
            <w:rStyle w:val="af2"/>
            <w:rFonts w:ascii="Times New Roman" w:hAnsi="Times New Roman" w:cs="Times New Roman"/>
            <w:color w:val="auto"/>
            <w:sz w:val="28"/>
            <w:szCs w:val="28"/>
            <w:u w:val="none"/>
          </w:rPr>
          <w:t>. Постановление Правительства Республики Бурятия от 02.06. 2015 № 276;</w:t>
        </w:r>
      </w:hyperlink>
    </w:p>
    <w:p w:rsidR="0065632B" w:rsidRPr="003D2A82" w:rsidRDefault="0065632B" w:rsidP="00492DD2">
      <w:pPr>
        <w:tabs>
          <w:tab w:val="left" w:pos="10065"/>
        </w:tabs>
        <w:spacing w:after="0" w:line="240" w:lineRule="auto"/>
        <w:ind w:left="142" w:right="-1" w:firstLine="709"/>
        <w:jc w:val="both"/>
        <w:rPr>
          <w:rFonts w:ascii="Times New Roman" w:hAnsi="Times New Roman" w:cs="Times New Roman"/>
          <w:sz w:val="28"/>
          <w:szCs w:val="28"/>
        </w:rPr>
      </w:pPr>
      <w:r>
        <w:rPr>
          <w:rFonts w:ascii="Times New Roman" w:hAnsi="Times New Roman" w:cs="Times New Roman"/>
          <w:sz w:val="28"/>
          <w:szCs w:val="28"/>
        </w:rPr>
        <w:t xml:space="preserve">9. </w:t>
      </w:r>
      <w:r w:rsidRPr="0065632B">
        <w:rPr>
          <w:rFonts w:ascii="Times New Roman" w:hAnsi="Times New Roman" w:cs="Times New Roman"/>
          <w:sz w:val="28"/>
          <w:szCs w:val="28"/>
        </w:rPr>
        <w:t>Протокол Республиканской комиссии по содействию развитию конкуренции от 8 декабря 2015 года №01.08-007-И8495</w:t>
      </w:r>
      <w:r>
        <w:rPr>
          <w:rFonts w:ascii="Times New Roman" w:hAnsi="Times New Roman" w:cs="Times New Roman"/>
          <w:sz w:val="28"/>
          <w:szCs w:val="28"/>
        </w:rPr>
        <w:t>;</w:t>
      </w:r>
    </w:p>
    <w:p w:rsidR="00060429" w:rsidRDefault="00A37F07" w:rsidP="00492DD2">
      <w:pPr>
        <w:tabs>
          <w:tab w:val="left" w:pos="10065"/>
        </w:tabs>
        <w:spacing w:after="0" w:line="240" w:lineRule="auto"/>
        <w:ind w:left="142" w:right="-1" w:firstLine="709"/>
        <w:jc w:val="both"/>
        <w:rPr>
          <w:rFonts w:ascii="Times New Roman" w:hAnsi="Times New Roman" w:cs="Times New Roman"/>
          <w:sz w:val="28"/>
          <w:szCs w:val="28"/>
        </w:rPr>
      </w:pPr>
      <w:hyperlink r:id="rId127" w:history="1">
        <w:r w:rsidR="0065632B">
          <w:rPr>
            <w:rStyle w:val="af2"/>
            <w:rFonts w:ascii="Times New Roman" w:hAnsi="Times New Roman" w:cs="Times New Roman"/>
            <w:color w:val="auto"/>
            <w:sz w:val="28"/>
            <w:szCs w:val="28"/>
            <w:u w:val="none"/>
          </w:rPr>
          <w:t>10</w:t>
        </w:r>
        <w:r w:rsidR="00060429" w:rsidRPr="003D2A82">
          <w:rPr>
            <w:rStyle w:val="af2"/>
            <w:rFonts w:ascii="Times New Roman" w:hAnsi="Times New Roman" w:cs="Times New Roman"/>
            <w:color w:val="auto"/>
            <w:sz w:val="28"/>
            <w:szCs w:val="28"/>
            <w:u w:val="none"/>
          </w:rPr>
          <w:t>. Распоряжение Правительства Республики Бурятия от 29.12. 2015 №791-р;</w:t>
        </w:r>
      </w:hyperlink>
      <w:r w:rsidR="00060429" w:rsidRPr="003D2A82">
        <w:rPr>
          <w:rFonts w:ascii="Times New Roman" w:hAnsi="Times New Roman" w:cs="Times New Roman"/>
          <w:sz w:val="28"/>
          <w:szCs w:val="28"/>
        </w:rPr>
        <w:t xml:space="preserve"> </w:t>
      </w:r>
    </w:p>
    <w:p w:rsidR="0004632E" w:rsidRDefault="0004632E" w:rsidP="00492DD2">
      <w:pPr>
        <w:tabs>
          <w:tab w:val="left" w:pos="10065"/>
        </w:tabs>
        <w:spacing w:after="0" w:line="240" w:lineRule="auto"/>
        <w:ind w:left="142" w:right="-1" w:firstLine="709"/>
        <w:jc w:val="both"/>
        <w:rPr>
          <w:rFonts w:ascii="Times New Roman" w:hAnsi="Times New Roman" w:cs="Times New Roman"/>
          <w:snapToGrid w:val="0"/>
          <w:sz w:val="28"/>
          <w:szCs w:val="28"/>
        </w:rPr>
      </w:pPr>
      <w:r>
        <w:rPr>
          <w:rFonts w:ascii="Times New Roman" w:hAnsi="Times New Roman" w:cs="Times New Roman"/>
          <w:sz w:val="28"/>
          <w:szCs w:val="28"/>
        </w:rPr>
        <w:t xml:space="preserve">11. Соглашение </w:t>
      </w:r>
      <w:hyperlink r:id="rId128" w:history="1">
        <w:r w:rsidRPr="0004632E">
          <w:rPr>
            <w:rStyle w:val="af2"/>
            <w:rFonts w:ascii="Times New Roman" w:hAnsi="Times New Roman" w:cs="Times New Roman"/>
            <w:snapToGrid w:val="0"/>
            <w:color w:val="auto"/>
            <w:sz w:val="28"/>
            <w:szCs w:val="28"/>
            <w:u w:val="none"/>
          </w:rPr>
          <w:t>между Министерством экономики Республики Бурятия и Бурятским УФАС</w:t>
        </w:r>
      </w:hyperlink>
      <w:r w:rsidRPr="00B66224">
        <w:rPr>
          <w:rFonts w:ascii="Times New Roman" w:hAnsi="Times New Roman" w:cs="Times New Roman"/>
          <w:snapToGrid w:val="0"/>
          <w:sz w:val="28"/>
          <w:szCs w:val="28"/>
        </w:rPr>
        <w:t xml:space="preserve"> о внедрении в республике Стандарта развития конкуренции в субъектах Российской Федерации</w:t>
      </w:r>
      <w:r>
        <w:rPr>
          <w:rFonts w:ascii="Times New Roman" w:hAnsi="Times New Roman" w:cs="Times New Roman"/>
          <w:snapToGrid w:val="0"/>
          <w:sz w:val="28"/>
          <w:szCs w:val="28"/>
        </w:rPr>
        <w:t xml:space="preserve">; </w:t>
      </w:r>
    </w:p>
    <w:p w:rsidR="0004632E" w:rsidRDefault="0004632E" w:rsidP="0004632E">
      <w:pPr>
        <w:tabs>
          <w:tab w:val="left" w:pos="10065"/>
        </w:tabs>
        <w:spacing w:after="0" w:line="240" w:lineRule="auto"/>
        <w:ind w:left="142" w:right="-1" w:firstLine="709"/>
        <w:jc w:val="both"/>
        <w:rPr>
          <w:rFonts w:ascii="Times New Roman" w:eastAsia="Times New Roman" w:hAnsi="Times New Roman" w:cs="Times New Roman"/>
          <w:snapToGrid w:val="0"/>
          <w:sz w:val="28"/>
          <w:szCs w:val="28"/>
        </w:rPr>
      </w:pPr>
      <w:r>
        <w:rPr>
          <w:rFonts w:ascii="Times New Roman" w:hAnsi="Times New Roman" w:cs="Times New Roman"/>
          <w:snapToGrid w:val="0"/>
          <w:sz w:val="28"/>
          <w:szCs w:val="28"/>
        </w:rPr>
        <w:t xml:space="preserve">12. Соглашение </w:t>
      </w:r>
      <w:r>
        <w:rPr>
          <w:rFonts w:ascii="Times New Roman" w:eastAsia="Times New Roman" w:hAnsi="Times New Roman" w:cs="Times New Roman"/>
          <w:snapToGrid w:val="0"/>
          <w:sz w:val="28"/>
          <w:szCs w:val="28"/>
        </w:rPr>
        <w:t xml:space="preserve">об организации взаимодействия </w:t>
      </w:r>
      <w:r w:rsidRPr="00B66224">
        <w:rPr>
          <w:rFonts w:ascii="Times New Roman" w:eastAsia="Times New Roman" w:hAnsi="Times New Roman" w:cs="Times New Roman"/>
          <w:snapToGrid w:val="0"/>
          <w:sz w:val="28"/>
          <w:szCs w:val="28"/>
        </w:rPr>
        <w:t>в осуществлении мероприятий, направленных на активное содействие развитию конкуренции в Республике Бурятия</w:t>
      </w:r>
      <w:r>
        <w:rPr>
          <w:rFonts w:ascii="Times New Roman" w:eastAsia="Times New Roman" w:hAnsi="Times New Roman" w:cs="Times New Roman"/>
          <w:snapToGrid w:val="0"/>
          <w:sz w:val="28"/>
          <w:szCs w:val="28"/>
        </w:rPr>
        <w:t>;</w:t>
      </w:r>
    </w:p>
    <w:p w:rsidR="009243F9" w:rsidRPr="008544A6" w:rsidRDefault="009243F9" w:rsidP="0004632E">
      <w:pPr>
        <w:tabs>
          <w:tab w:val="left" w:pos="10065"/>
        </w:tabs>
        <w:spacing w:after="0" w:line="240" w:lineRule="auto"/>
        <w:ind w:left="142" w:right="-1" w:firstLine="709"/>
        <w:jc w:val="both"/>
        <w:rPr>
          <w:rFonts w:ascii="Times New Roman" w:hAnsi="Times New Roman" w:cs="Times New Roman"/>
          <w:sz w:val="28"/>
          <w:szCs w:val="28"/>
        </w:rPr>
      </w:pPr>
      <w:r>
        <w:rPr>
          <w:rFonts w:ascii="Times New Roman" w:eastAsia="Times New Roman" w:hAnsi="Times New Roman" w:cs="Times New Roman"/>
          <w:snapToGrid w:val="0"/>
          <w:sz w:val="28"/>
          <w:szCs w:val="28"/>
        </w:rPr>
        <w:t xml:space="preserve">13. </w:t>
      </w:r>
      <w:r w:rsidR="008544A6" w:rsidRPr="00D00BD8">
        <w:rPr>
          <w:rFonts w:ascii="Times New Roman" w:hAnsi="Times New Roman" w:cs="Times New Roman"/>
          <w:sz w:val="28"/>
          <w:szCs w:val="28"/>
        </w:rPr>
        <w:t>Указ Главы Республики Бурятия от 19 ноября 2014 года №198</w:t>
      </w:r>
      <w:r w:rsidR="008544A6">
        <w:rPr>
          <w:rFonts w:ascii="Times New Roman" w:hAnsi="Times New Roman" w:cs="Times New Roman"/>
          <w:sz w:val="28"/>
          <w:szCs w:val="28"/>
        </w:rPr>
        <w:t xml:space="preserve"> «Об утверждении положения о </w:t>
      </w:r>
      <w:r w:rsidR="008544A6" w:rsidRPr="008544A6">
        <w:rPr>
          <w:rFonts w:ascii="Times New Roman" w:hAnsi="Times New Roman" w:cs="Times New Roman"/>
          <w:sz w:val="28"/>
          <w:szCs w:val="28"/>
        </w:rPr>
        <w:t>Межотраслевом совете потребителей по вопросам деятельности субъектов естественных монополий при Главе Республики Бурятия»;</w:t>
      </w:r>
    </w:p>
    <w:p w:rsidR="0004632E" w:rsidRDefault="0004632E" w:rsidP="0004632E">
      <w:pPr>
        <w:tabs>
          <w:tab w:val="left" w:pos="10065"/>
        </w:tabs>
        <w:spacing w:after="0" w:line="240" w:lineRule="auto"/>
        <w:ind w:left="142" w:right="-1" w:firstLine="709"/>
        <w:jc w:val="both"/>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1</w:t>
      </w:r>
      <w:r w:rsidR="008544A6">
        <w:rPr>
          <w:rFonts w:ascii="Times New Roman" w:eastAsia="Times New Roman" w:hAnsi="Times New Roman" w:cs="Times New Roman"/>
          <w:snapToGrid w:val="0"/>
          <w:sz w:val="28"/>
          <w:szCs w:val="28"/>
        </w:rPr>
        <w:t>4</w:t>
      </w:r>
      <w:r>
        <w:rPr>
          <w:rFonts w:ascii="Times New Roman" w:eastAsia="Times New Roman" w:hAnsi="Times New Roman" w:cs="Times New Roman"/>
          <w:snapToGrid w:val="0"/>
          <w:sz w:val="28"/>
          <w:szCs w:val="28"/>
        </w:rPr>
        <w:t xml:space="preserve">. Указ </w:t>
      </w:r>
      <w:r w:rsidR="008544A6">
        <w:rPr>
          <w:rFonts w:ascii="Times New Roman" w:eastAsia="Times New Roman" w:hAnsi="Times New Roman" w:cs="Times New Roman"/>
          <w:snapToGrid w:val="0"/>
          <w:sz w:val="28"/>
          <w:szCs w:val="28"/>
        </w:rPr>
        <w:t>Г</w:t>
      </w:r>
      <w:r>
        <w:rPr>
          <w:rFonts w:ascii="Times New Roman" w:eastAsia="Times New Roman" w:hAnsi="Times New Roman" w:cs="Times New Roman"/>
          <w:snapToGrid w:val="0"/>
          <w:sz w:val="28"/>
          <w:szCs w:val="28"/>
        </w:rPr>
        <w:t xml:space="preserve">лавы Республики Бурятия от 17.12.2018 </w:t>
      </w:r>
      <w:r w:rsidR="008544A6">
        <w:rPr>
          <w:rFonts w:ascii="Times New Roman" w:eastAsia="Times New Roman" w:hAnsi="Times New Roman" w:cs="Times New Roman"/>
          <w:snapToGrid w:val="0"/>
          <w:sz w:val="28"/>
          <w:szCs w:val="28"/>
        </w:rPr>
        <w:t xml:space="preserve">№ 240 </w:t>
      </w:r>
      <w:r>
        <w:rPr>
          <w:rFonts w:ascii="Times New Roman" w:eastAsia="Times New Roman" w:hAnsi="Times New Roman" w:cs="Times New Roman"/>
          <w:snapToGrid w:val="0"/>
          <w:sz w:val="28"/>
          <w:szCs w:val="28"/>
        </w:rPr>
        <w:t xml:space="preserve">«Об утверждении </w:t>
      </w:r>
      <w:r w:rsidRPr="0004632E">
        <w:rPr>
          <w:rFonts w:ascii="Times New Roman" w:eastAsia="Times New Roman" w:hAnsi="Times New Roman" w:cs="Times New Roman"/>
          <w:snapToGrid w:val="0"/>
          <w:sz w:val="28"/>
          <w:szCs w:val="28"/>
        </w:rPr>
        <w:t>порядка формирования ежегодного рейтинга муниципальных образований (городских округов и муниципальных районов) в части их деятельности по содействию развитию конкуренции в Республике Бурятия</w:t>
      </w:r>
      <w:r>
        <w:rPr>
          <w:rFonts w:ascii="Times New Roman" w:eastAsia="Times New Roman" w:hAnsi="Times New Roman" w:cs="Times New Roman"/>
          <w:snapToGrid w:val="0"/>
          <w:sz w:val="28"/>
          <w:szCs w:val="28"/>
        </w:rPr>
        <w:t>»;</w:t>
      </w:r>
    </w:p>
    <w:p w:rsidR="002C1596" w:rsidRDefault="0004632E" w:rsidP="002C1596">
      <w:pPr>
        <w:tabs>
          <w:tab w:val="left" w:pos="10065"/>
        </w:tabs>
        <w:spacing w:after="0" w:line="240" w:lineRule="auto"/>
        <w:ind w:left="142" w:right="-1" w:firstLine="709"/>
        <w:jc w:val="both"/>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1</w:t>
      </w:r>
      <w:r w:rsidR="008544A6">
        <w:rPr>
          <w:rFonts w:ascii="Times New Roman" w:eastAsia="Times New Roman" w:hAnsi="Times New Roman" w:cs="Times New Roman"/>
          <w:snapToGrid w:val="0"/>
          <w:sz w:val="28"/>
          <w:szCs w:val="28"/>
        </w:rPr>
        <w:t>5</w:t>
      </w:r>
      <w:r>
        <w:rPr>
          <w:rFonts w:ascii="Times New Roman" w:eastAsia="Times New Roman" w:hAnsi="Times New Roman" w:cs="Times New Roman"/>
          <w:snapToGrid w:val="0"/>
          <w:sz w:val="28"/>
          <w:szCs w:val="28"/>
        </w:rPr>
        <w:t>. Распоряжение Правительства Республики Бурятия от 19.11.2018 №668-р «Об утверждении ключевых показателей развития конкуренции»;</w:t>
      </w:r>
    </w:p>
    <w:p w:rsidR="0004632E" w:rsidRPr="002C1596" w:rsidRDefault="0004632E" w:rsidP="002C1596">
      <w:pPr>
        <w:tabs>
          <w:tab w:val="left" w:pos="10065"/>
        </w:tabs>
        <w:spacing w:after="0" w:line="240" w:lineRule="auto"/>
        <w:ind w:left="142" w:right="-1" w:firstLine="709"/>
        <w:jc w:val="both"/>
        <w:rPr>
          <w:rFonts w:ascii="Times New Roman" w:eastAsia="Times New Roman" w:hAnsi="Times New Roman" w:cs="Times New Roman"/>
          <w:snapToGrid w:val="0"/>
          <w:sz w:val="28"/>
          <w:szCs w:val="28"/>
        </w:rPr>
      </w:pPr>
      <w:r w:rsidRPr="002C1596">
        <w:rPr>
          <w:rFonts w:ascii="Times New Roman" w:eastAsia="Times New Roman" w:hAnsi="Times New Roman" w:cs="Times New Roman"/>
          <w:snapToGrid w:val="0"/>
          <w:sz w:val="28"/>
          <w:szCs w:val="28"/>
        </w:rPr>
        <w:t>1</w:t>
      </w:r>
      <w:r w:rsidR="008544A6" w:rsidRPr="002C1596">
        <w:rPr>
          <w:rFonts w:ascii="Times New Roman" w:eastAsia="Times New Roman" w:hAnsi="Times New Roman" w:cs="Times New Roman"/>
          <w:snapToGrid w:val="0"/>
          <w:sz w:val="28"/>
          <w:szCs w:val="28"/>
        </w:rPr>
        <w:t>6</w:t>
      </w:r>
      <w:r w:rsidR="00AC2CA3" w:rsidRPr="002C1596">
        <w:rPr>
          <w:rFonts w:ascii="Times New Roman" w:eastAsia="Times New Roman" w:hAnsi="Times New Roman" w:cs="Times New Roman"/>
          <w:snapToGrid w:val="0"/>
          <w:sz w:val="28"/>
          <w:szCs w:val="28"/>
        </w:rPr>
        <w:t>.</w:t>
      </w:r>
      <w:r w:rsidR="002C1596" w:rsidRPr="002C1596">
        <w:rPr>
          <w:rFonts w:ascii="Times New Roman" w:eastAsia="Times New Roman" w:hAnsi="Times New Roman" w:cs="Times New Roman"/>
          <w:snapToGrid w:val="0"/>
          <w:sz w:val="28"/>
          <w:szCs w:val="28"/>
        </w:rPr>
        <w:t xml:space="preserve"> Протокол заседания Республиканской комиссией по содействию развитию конкуренции в Республике Бурятия</w:t>
      </w:r>
      <w:r w:rsidR="002C1596" w:rsidRPr="002C1596">
        <w:rPr>
          <w:rFonts w:ascii="Times New Roman" w:hAnsi="Times New Roman"/>
          <w:sz w:val="28"/>
          <w:szCs w:val="28"/>
        </w:rPr>
        <w:t xml:space="preserve"> </w:t>
      </w:r>
      <w:r w:rsidR="002C1596">
        <w:rPr>
          <w:rFonts w:ascii="Times New Roman" w:hAnsi="Times New Roman"/>
          <w:sz w:val="28"/>
          <w:szCs w:val="28"/>
        </w:rPr>
        <w:t xml:space="preserve">от </w:t>
      </w:r>
      <w:r w:rsidR="002C1596" w:rsidRPr="002C1596">
        <w:rPr>
          <w:rFonts w:ascii="Times New Roman" w:hAnsi="Times New Roman"/>
          <w:sz w:val="28"/>
          <w:szCs w:val="28"/>
        </w:rPr>
        <w:t>01 марта 2019 г. №01.08-007-И1780/19</w:t>
      </w:r>
    </w:p>
    <w:p w:rsidR="00616204" w:rsidRPr="002C1596" w:rsidRDefault="00616204" w:rsidP="00492DD2">
      <w:pPr>
        <w:tabs>
          <w:tab w:val="left" w:pos="10065"/>
        </w:tabs>
        <w:spacing w:after="0" w:line="240" w:lineRule="auto"/>
        <w:ind w:left="142" w:right="-1" w:firstLine="709"/>
        <w:jc w:val="both"/>
        <w:rPr>
          <w:rFonts w:ascii="Times New Roman" w:hAnsi="Times New Roman" w:cs="Times New Roman"/>
          <w:sz w:val="28"/>
          <w:szCs w:val="28"/>
        </w:rPr>
      </w:pPr>
    </w:p>
    <w:p w:rsidR="005566CC" w:rsidRDefault="005566CC" w:rsidP="00434BA7">
      <w:pPr>
        <w:tabs>
          <w:tab w:val="left" w:pos="10065"/>
        </w:tabs>
        <w:autoSpaceDE w:val="0"/>
        <w:autoSpaceDN w:val="0"/>
        <w:adjustRightInd w:val="0"/>
        <w:spacing w:after="0" w:line="240" w:lineRule="auto"/>
        <w:ind w:right="-1"/>
        <w:jc w:val="both"/>
        <w:rPr>
          <w:rFonts w:ascii="Times New Roman" w:eastAsia="Times New Roman" w:hAnsi="Times New Roman" w:cs="Times New Roman"/>
          <w:color w:val="000000"/>
        </w:rPr>
      </w:pPr>
    </w:p>
    <w:sectPr w:rsidR="005566CC" w:rsidSect="0004632E">
      <w:headerReference w:type="default" r:id="rId129"/>
      <w:pgSz w:w="11906" w:h="16838"/>
      <w:pgMar w:top="993" w:right="566" w:bottom="851" w:left="851" w:header="709" w:footer="4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F07" w:rsidRDefault="00A37F07" w:rsidP="00B64B3A">
      <w:pPr>
        <w:spacing w:after="0" w:line="240" w:lineRule="auto"/>
      </w:pPr>
      <w:r>
        <w:separator/>
      </w:r>
    </w:p>
  </w:endnote>
  <w:endnote w:type="continuationSeparator" w:id="0">
    <w:p w:rsidR="00A37F07" w:rsidRDefault="00A37F07" w:rsidP="00B64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CC"/>
    <w:family w:val="swiss"/>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DF8" w:rsidRDefault="00A37F07" w:rsidP="00F3791C">
    <w:pPr>
      <w:pStyle w:val="ac"/>
      <w:tabs>
        <w:tab w:val="left" w:pos="4820"/>
        <w:tab w:val="center" w:pos="5031"/>
      </w:tabs>
      <w:jc w:val="center"/>
    </w:pPr>
    <w:sdt>
      <w:sdtPr>
        <w:id w:val="23446751"/>
      </w:sdtPr>
      <w:sdtEndPr/>
      <w:sdtContent>
        <w:r>
          <w:rPr>
            <w:noProof/>
          </w:rPr>
          <w:fldChar w:fldCharType="begin"/>
        </w:r>
        <w:r>
          <w:rPr>
            <w:noProof/>
          </w:rPr>
          <w:instrText xml:space="preserve"> PAGE   \* MERGEFORMAT </w:instrText>
        </w:r>
        <w:r>
          <w:rPr>
            <w:noProof/>
          </w:rPr>
          <w:fldChar w:fldCharType="separate"/>
        </w:r>
        <w:r w:rsidR="00AD7E07">
          <w:rPr>
            <w:noProof/>
          </w:rPr>
          <w:t>3</w:t>
        </w:r>
        <w:r>
          <w:rPr>
            <w:noProof/>
          </w:rPr>
          <w:fldChar w:fldCharType="end"/>
        </w:r>
      </w:sdtContent>
    </w:sdt>
  </w:p>
  <w:p w:rsidR="00974DF8" w:rsidRDefault="00974DF8">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45467"/>
    </w:sdtPr>
    <w:sdtEndPr>
      <w:rPr>
        <w:color w:val="BFBFBF" w:themeColor="background1" w:themeShade="BF"/>
      </w:rPr>
    </w:sdtEndPr>
    <w:sdtContent>
      <w:p w:rsidR="00974DF8" w:rsidRPr="005211AC" w:rsidRDefault="0038372E">
        <w:pPr>
          <w:pStyle w:val="ac"/>
          <w:jc w:val="center"/>
          <w:rPr>
            <w:color w:val="BFBFBF" w:themeColor="background1" w:themeShade="BF"/>
          </w:rPr>
        </w:pPr>
        <w:r w:rsidRPr="005211AC">
          <w:rPr>
            <w:color w:val="BFBFBF" w:themeColor="background1" w:themeShade="BF"/>
          </w:rPr>
          <w:fldChar w:fldCharType="begin"/>
        </w:r>
        <w:r w:rsidR="00974DF8" w:rsidRPr="005211AC">
          <w:rPr>
            <w:color w:val="BFBFBF" w:themeColor="background1" w:themeShade="BF"/>
          </w:rPr>
          <w:instrText xml:space="preserve"> PAGE   \* MERGEFORMAT </w:instrText>
        </w:r>
        <w:r w:rsidRPr="005211AC">
          <w:rPr>
            <w:color w:val="BFBFBF" w:themeColor="background1" w:themeShade="BF"/>
          </w:rPr>
          <w:fldChar w:fldCharType="separate"/>
        </w:r>
        <w:r w:rsidR="00974DF8">
          <w:rPr>
            <w:noProof/>
            <w:color w:val="BFBFBF" w:themeColor="background1" w:themeShade="BF"/>
          </w:rPr>
          <w:t>9</w:t>
        </w:r>
        <w:r w:rsidRPr="005211AC">
          <w:rPr>
            <w:color w:val="BFBFBF" w:themeColor="background1" w:themeShade="BF"/>
          </w:rPr>
          <w:fldChar w:fldCharType="end"/>
        </w:r>
      </w:p>
    </w:sdtContent>
  </w:sdt>
  <w:p w:rsidR="00974DF8" w:rsidRDefault="00974DF8">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14510"/>
      <w:docPartObj>
        <w:docPartGallery w:val="Page Numbers (Bottom of Page)"/>
        <w:docPartUnique/>
      </w:docPartObj>
    </w:sdtPr>
    <w:sdtEndPr/>
    <w:sdtContent>
      <w:p w:rsidR="00974DF8" w:rsidRDefault="00A37F07">
        <w:pPr>
          <w:pStyle w:val="ac"/>
          <w:jc w:val="right"/>
        </w:pPr>
        <w:r>
          <w:rPr>
            <w:noProof/>
          </w:rPr>
          <w:fldChar w:fldCharType="begin"/>
        </w:r>
        <w:r>
          <w:rPr>
            <w:noProof/>
          </w:rPr>
          <w:instrText xml:space="preserve"> PAGE   \* MERGEFORMAT </w:instrText>
        </w:r>
        <w:r>
          <w:rPr>
            <w:noProof/>
          </w:rPr>
          <w:fldChar w:fldCharType="separate"/>
        </w:r>
        <w:r w:rsidR="00AD7E07">
          <w:rPr>
            <w:noProof/>
          </w:rPr>
          <w:t>4</w:t>
        </w:r>
        <w:r>
          <w:rPr>
            <w:noProof/>
          </w:rPr>
          <w:fldChar w:fldCharType="end"/>
        </w:r>
      </w:p>
    </w:sdtContent>
  </w:sdt>
  <w:p w:rsidR="00974DF8" w:rsidRDefault="00974DF8">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14489"/>
    </w:sdtPr>
    <w:sdtEndPr>
      <w:rPr>
        <w:color w:val="BFBFBF" w:themeColor="background1" w:themeShade="BF"/>
      </w:rPr>
    </w:sdtEndPr>
    <w:sdtContent>
      <w:p w:rsidR="00974DF8" w:rsidRPr="005211AC" w:rsidRDefault="0038372E">
        <w:pPr>
          <w:pStyle w:val="ac"/>
          <w:jc w:val="center"/>
          <w:rPr>
            <w:color w:val="BFBFBF" w:themeColor="background1" w:themeShade="BF"/>
          </w:rPr>
        </w:pPr>
        <w:r w:rsidRPr="005211AC">
          <w:rPr>
            <w:color w:val="BFBFBF" w:themeColor="background1" w:themeShade="BF"/>
          </w:rPr>
          <w:fldChar w:fldCharType="begin"/>
        </w:r>
        <w:r w:rsidR="00974DF8" w:rsidRPr="005211AC">
          <w:rPr>
            <w:color w:val="BFBFBF" w:themeColor="background1" w:themeShade="BF"/>
          </w:rPr>
          <w:instrText xml:space="preserve"> PAGE   \* MERGEFORMAT </w:instrText>
        </w:r>
        <w:r w:rsidRPr="005211AC">
          <w:rPr>
            <w:color w:val="BFBFBF" w:themeColor="background1" w:themeShade="BF"/>
          </w:rPr>
          <w:fldChar w:fldCharType="separate"/>
        </w:r>
        <w:r w:rsidR="00974DF8">
          <w:rPr>
            <w:noProof/>
            <w:color w:val="BFBFBF" w:themeColor="background1" w:themeShade="BF"/>
          </w:rPr>
          <w:t>4</w:t>
        </w:r>
        <w:r w:rsidRPr="005211AC">
          <w:rPr>
            <w:color w:val="BFBFBF" w:themeColor="background1" w:themeShade="BF"/>
          </w:rPr>
          <w:fldChar w:fldCharType="end"/>
        </w:r>
      </w:p>
    </w:sdtContent>
  </w:sdt>
  <w:p w:rsidR="00974DF8" w:rsidRDefault="00974DF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F07" w:rsidRDefault="00A37F07" w:rsidP="00B64B3A">
      <w:pPr>
        <w:spacing w:after="0" w:line="240" w:lineRule="auto"/>
      </w:pPr>
      <w:r>
        <w:separator/>
      </w:r>
    </w:p>
  </w:footnote>
  <w:footnote w:type="continuationSeparator" w:id="0">
    <w:p w:rsidR="00A37F07" w:rsidRDefault="00A37F07" w:rsidP="00B64B3A">
      <w:pPr>
        <w:spacing w:after="0" w:line="240" w:lineRule="auto"/>
      </w:pPr>
      <w:r>
        <w:continuationSeparator/>
      </w:r>
    </w:p>
  </w:footnote>
  <w:footnote w:id="1">
    <w:p w:rsidR="00974DF8" w:rsidRPr="00EE7B77" w:rsidRDefault="00974DF8" w:rsidP="006106A3">
      <w:pPr>
        <w:pStyle w:val="a6"/>
        <w:rPr>
          <w:rFonts w:ascii="Times New Roman" w:hAnsi="Times New Roman" w:cs="Times New Roman"/>
        </w:rPr>
      </w:pPr>
      <w:r w:rsidRPr="00EE7B77">
        <w:rPr>
          <w:rStyle w:val="a8"/>
          <w:rFonts w:ascii="Times New Roman" w:hAnsi="Times New Roman" w:cs="Times New Roman"/>
        </w:rPr>
        <w:footnoteRef/>
      </w:r>
      <w:r w:rsidRPr="00EE7B77">
        <w:rPr>
          <w:rFonts w:ascii="Times New Roman" w:hAnsi="Times New Roman" w:cs="Times New Roman"/>
        </w:rPr>
        <w:t xml:space="preserve"> </w:t>
      </w:r>
      <w:r w:rsidRPr="00EE7B77">
        <w:rPr>
          <w:rFonts w:ascii="Times New Roman" w:hAnsi="Times New Roman" w:cs="Times New Roman"/>
          <w:sz w:val="16"/>
          <w:szCs w:val="16"/>
        </w:rPr>
        <w:t xml:space="preserve">Инфографика подготовлена по официальным данным Бурятстата </w:t>
      </w:r>
    </w:p>
  </w:footnote>
  <w:footnote w:id="2">
    <w:p w:rsidR="00974DF8" w:rsidRPr="00E80BB4" w:rsidRDefault="00974DF8" w:rsidP="00A95D12">
      <w:pPr>
        <w:ind w:firstLine="709"/>
        <w:jc w:val="both"/>
        <w:rPr>
          <w:rFonts w:ascii="Times New Roman" w:hAnsi="Times New Roman" w:cs="Times New Roman"/>
          <w:sz w:val="28"/>
          <w:szCs w:val="28"/>
        </w:rPr>
      </w:pPr>
      <w:r>
        <w:rPr>
          <w:rStyle w:val="a8"/>
        </w:rPr>
        <w:footnoteRef/>
      </w:r>
      <w:r>
        <w:t xml:space="preserve"> </w:t>
      </w:r>
      <w:r w:rsidRPr="00202BE2">
        <w:rPr>
          <w:rFonts w:ascii="Times New Roman" w:hAnsi="Times New Roman" w:cs="Times New Roman"/>
          <w:i/>
          <w:sz w:val="16"/>
          <w:szCs w:val="16"/>
        </w:rPr>
        <w:t>Подраздел подготовлен по информации Бурятского ФАС России</w:t>
      </w:r>
      <w:r>
        <w:rPr>
          <w:rFonts w:ascii="Times New Roman" w:hAnsi="Times New Roman" w:cs="Times New Roman"/>
          <w:i/>
          <w:sz w:val="16"/>
          <w:szCs w:val="16"/>
        </w:rPr>
        <w:t xml:space="preserve"> </w:t>
      </w:r>
      <w:hyperlink r:id="rId1" w:history="1">
        <w:r w:rsidRPr="00A95D12">
          <w:rPr>
            <w:rFonts w:ascii="Times New Roman" w:hAnsi="Times New Roman" w:cs="Times New Roman"/>
            <w:i/>
            <w:sz w:val="16"/>
            <w:szCs w:val="16"/>
          </w:rPr>
          <w:t>http://buryatia.fas.gov.ru/analytic/12350</w:t>
        </w:r>
      </w:hyperlink>
      <w:r w:rsidRPr="00E80BB4">
        <w:rPr>
          <w:rFonts w:ascii="Times New Roman" w:hAnsi="Times New Roman" w:cs="Times New Roman"/>
          <w:sz w:val="28"/>
          <w:szCs w:val="28"/>
        </w:rPr>
        <w:t xml:space="preserve"> </w:t>
      </w:r>
    </w:p>
    <w:p w:rsidR="00974DF8" w:rsidRPr="00202BE2" w:rsidRDefault="00974DF8" w:rsidP="00A95D12">
      <w:pPr>
        <w:pStyle w:val="a6"/>
        <w:rPr>
          <w:rFonts w:ascii="Times New Roman" w:hAnsi="Times New Roman" w:cs="Times New Roman"/>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DF8" w:rsidRDefault="00974DF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hybridMultilevel"/>
    <w:tmpl w:val="431BD7B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24B1E20"/>
    <w:multiLevelType w:val="multilevel"/>
    <w:tmpl w:val="898649D2"/>
    <w:lvl w:ilvl="0">
      <w:start w:val="1"/>
      <w:numFmt w:val="decimal"/>
      <w:lvlText w:val="%1."/>
      <w:lvlJc w:val="left"/>
      <w:pPr>
        <w:ind w:left="1069" w:hanging="360"/>
      </w:pPr>
      <w:rPr>
        <w:rFonts w:hint="default"/>
      </w:rPr>
    </w:lvl>
    <w:lvl w:ilvl="1">
      <w:start w:val="2"/>
      <w:numFmt w:val="decimal"/>
      <w:isLgl/>
      <w:lvlText w:val="%1.%2."/>
      <w:lvlJc w:val="left"/>
      <w:pPr>
        <w:ind w:left="1384" w:hanging="675"/>
      </w:pPr>
      <w:rPr>
        <w:rFonts w:hint="default"/>
        <w:sz w:val="28"/>
      </w:rPr>
    </w:lvl>
    <w:lvl w:ilvl="2">
      <w:start w:val="1"/>
      <w:numFmt w:val="decimal"/>
      <w:isLgl/>
      <w:lvlText w:val="%1.%2.%3."/>
      <w:lvlJc w:val="left"/>
      <w:pPr>
        <w:ind w:left="1571" w:hanging="720"/>
      </w:pPr>
      <w:rPr>
        <w:rFonts w:hint="default"/>
        <w:sz w:val="28"/>
      </w:rPr>
    </w:lvl>
    <w:lvl w:ilvl="3">
      <w:start w:val="1"/>
      <w:numFmt w:val="decimal"/>
      <w:isLgl/>
      <w:lvlText w:val="%1.%2.%3.%4."/>
      <w:lvlJc w:val="left"/>
      <w:pPr>
        <w:ind w:left="1429" w:hanging="720"/>
      </w:pPr>
      <w:rPr>
        <w:rFonts w:hint="default"/>
        <w:sz w:val="28"/>
      </w:rPr>
    </w:lvl>
    <w:lvl w:ilvl="4">
      <w:start w:val="1"/>
      <w:numFmt w:val="decimal"/>
      <w:isLgl/>
      <w:lvlText w:val="%1.%2.%3.%4.%5."/>
      <w:lvlJc w:val="left"/>
      <w:pPr>
        <w:ind w:left="1789" w:hanging="1080"/>
      </w:pPr>
      <w:rPr>
        <w:rFonts w:hint="default"/>
        <w:sz w:val="28"/>
      </w:rPr>
    </w:lvl>
    <w:lvl w:ilvl="5">
      <w:start w:val="1"/>
      <w:numFmt w:val="decimal"/>
      <w:isLgl/>
      <w:lvlText w:val="%1.%2.%3.%4.%5.%6."/>
      <w:lvlJc w:val="left"/>
      <w:pPr>
        <w:ind w:left="1789" w:hanging="1080"/>
      </w:pPr>
      <w:rPr>
        <w:rFonts w:hint="default"/>
        <w:sz w:val="28"/>
      </w:rPr>
    </w:lvl>
    <w:lvl w:ilvl="6">
      <w:start w:val="1"/>
      <w:numFmt w:val="decimal"/>
      <w:isLgl/>
      <w:lvlText w:val="%1.%2.%3.%4.%5.%6.%7."/>
      <w:lvlJc w:val="left"/>
      <w:pPr>
        <w:ind w:left="2149" w:hanging="1440"/>
      </w:pPr>
      <w:rPr>
        <w:rFonts w:hint="default"/>
        <w:sz w:val="28"/>
      </w:rPr>
    </w:lvl>
    <w:lvl w:ilvl="7">
      <w:start w:val="1"/>
      <w:numFmt w:val="decimal"/>
      <w:isLgl/>
      <w:lvlText w:val="%1.%2.%3.%4.%5.%6.%7.%8."/>
      <w:lvlJc w:val="left"/>
      <w:pPr>
        <w:ind w:left="2149" w:hanging="1440"/>
      </w:pPr>
      <w:rPr>
        <w:rFonts w:hint="default"/>
        <w:sz w:val="28"/>
      </w:rPr>
    </w:lvl>
    <w:lvl w:ilvl="8">
      <w:start w:val="1"/>
      <w:numFmt w:val="decimal"/>
      <w:isLgl/>
      <w:lvlText w:val="%1.%2.%3.%4.%5.%6.%7.%8.%9."/>
      <w:lvlJc w:val="left"/>
      <w:pPr>
        <w:ind w:left="2509" w:hanging="1800"/>
      </w:pPr>
      <w:rPr>
        <w:rFonts w:hint="default"/>
        <w:sz w:val="28"/>
      </w:rPr>
    </w:lvl>
  </w:abstractNum>
  <w:abstractNum w:abstractNumId="2" w15:restartNumberingAfterBreak="0">
    <w:nsid w:val="074064FC"/>
    <w:multiLevelType w:val="hybridMultilevel"/>
    <w:tmpl w:val="B7EA0484"/>
    <w:lvl w:ilvl="0" w:tplc="FFFFFFFF">
      <w:start w:val="1"/>
      <w:numFmt w:val="bullet"/>
      <w:lvlText w:val="-"/>
      <w:lvlJc w:val="left"/>
      <w:pPr>
        <w:ind w:left="1571" w:hanging="360"/>
      </w:p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74E6DD2"/>
    <w:multiLevelType w:val="multilevel"/>
    <w:tmpl w:val="BD82A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B3A76"/>
    <w:multiLevelType w:val="hybridMultilevel"/>
    <w:tmpl w:val="C95C6826"/>
    <w:lvl w:ilvl="0" w:tplc="CDB40180">
      <w:start w:val="1"/>
      <w:numFmt w:val="decimal"/>
      <w:lvlText w:val="%1."/>
      <w:lvlJc w:val="left"/>
      <w:pPr>
        <w:ind w:left="409" w:hanging="360"/>
      </w:pPr>
      <w:rPr>
        <w:rFonts w:hint="default"/>
      </w:rPr>
    </w:lvl>
    <w:lvl w:ilvl="1" w:tplc="04190019" w:tentative="1">
      <w:start w:val="1"/>
      <w:numFmt w:val="lowerLetter"/>
      <w:lvlText w:val="%2."/>
      <w:lvlJc w:val="left"/>
      <w:pPr>
        <w:ind w:left="1129" w:hanging="360"/>
      </w:pPr>
    </w:lvl>
    <w:lvl w:ilvl="2" w:tplc="0419001B" w:tentative="1">
      <w:start w:val="1"/>
      <w:numFmt w:val="lowerRoman"/>
      <w:lvlText w:val="%3."/>
      <w:lvlJc w:val="right"/>
      <w:pPr>
        <w:ind w:left="1849" w:hanging="180"/>
      </w:pPr>
    </w:lvl>
    <w:lvl w:ilvl="3" w:tplc="0419000F" w:tentative="1">
      <w:start w:val="1"/>
      <w:numFmt w:val="decimal"/>
      <w:lvlText w:val="%4."/>
      <w:lvlJc w:val="left"/>
      <w:pPr>
        <w:ind w:left="2569" w:hanging="360"/>
      </w:pPr>
    </w:lvl>
    <w:lvl w:ilvl="4" w:tplc="04190019" w:tentative="1">
      <w:start w:val="1"/>
      <w:numFmt w:val="lowerLetter"/>
      <w:lvlText w:val="%5."/>
      <w:lvlJc w:val="left"/>
      <w:pPr>
        <w:ind w:left="3289" w:hanging="360"/>
      </w:pPr>
    </w:lvl>
    <w:lvl w:ilvl="5" w:tplc="0419001B" w:tentative="1">
      <w:start w:val="1"/>
      <w:numFmt w:val="lowerRoman"/>
      <w:lvlText w:val="%6."/>
      <w:lvlJc w:val="right"/>
      <w:pPr>
        <w:ind w:left="4009" w:hanging="180"/>
      </w:pPr>
    </w:lvl>
    <w:lvl w:ilvl="6" w:tplc="0419000F" w:tentative="1">
      <w:start w:val="1"/>
      <w:numFmt w:val="decimal"/>
      <w:lvlText w:val="%7."/>
      <w:lvlJc w:val="left"/>
      <w:pPr>
        <w:ind w:left="4729" w:hanging="360"/>
      </w:pPr>
    </w:lvl>
    <w:lvl w:ilvl="7" w:tplc="04190019" w:tentative="1">
      <w:start w:val="1"/>
      <w:numFmt w:val="lowerLetter"/>
      <w:lvlText w:val="%8."/>
      <w:lvlJc w:val="left"/>
      <w:pPr>
        <w:ind w:left="5449" w:hanging="360"/>
      </w:pPr>
    </w:lvl>
    <w:lvl w:ilvl="8" w:tplc="0419001B" w:tentative="1">
      <w:start w:val="1"/>
      <w:numFmt w:val="lowerRoman"/>
      <w:lvlText w:val="%9."/>
      <w:lvlJc w:val="right"/>
      <w:pPr>
        <w:ind w:left="6169" w:hanging="180"/>
      </w:pPr>
    </w:lvl>
  </w:abstractNum>
  <w:abstractNum w:abstractNumId="5" w15:restartNumberingAfterBreak="0">
    <w:nsid w:val="283C3E2A"/>
    <w:multiLevelType w:val="hybridMultilevel"/>
    <w:tmpl w:val="15E0A328"/>
    <w:lvl w:ilvl="0" w:tplc="B9625726">
      <w:start w:val="1"/>
      <w:numFmt w:val="bullet"/>
      <w:lvlText w:val="-"/>
      <w:lvlJc w:val="left"/>
      <w:pPr>
        <w:tabs>
          <w:tab w:val="num" w:pos="720"/>
        </w:tabs>
        <w:ind w:left="720" w:hanging="360"/>
      </w:pPr>
      <w:rPr>
        <w:rFonts w:ascii="Times New Roman" w:hAnsi="Times New Roman" w:hint="default"/>
      </w:rPr>
    </w:lvl>
    <w:lvl w:ilvl="1" w:tplc="DAF20A7E" w:tentative="1">
      <w:start w:val="1"/>
      <w:numFmt w:val="bullet"/>
      <w:lvlText w:val="-"/>
      <w:lvlJc w:val="left"/>
      <w:pPr>
        <w:tabs>
          <w:tab w:val="num" w:pos="1440"/>
        </w:tabs>
        <w:ind w:left="1440" w:hanging="360"/>
      </w:pPr>
      <w:rPr>
        <w:rFonts w:ascii="Times New Roman" w:hAnsi="Times New Roman" w:hint="default"/>
      </w:rPr>
    </w:lvl>
    <w:lvl w:ilvl="2" w:tplc="064E525A" w:tentative="1">
      <w:start w:val="1"/>
      <w:numFmt w:val="bullet"/>
      <w:lvlText w:val="-"/>
      <w:lvlJc w:val="left"/>
      <w:pPr>
        <w:tabs>
          <w:tab w:val="num" w:pos="2160"/>
        </w:tabs>
        <w:ind w:left="2160" w:hanging="360"/>
      </w:pPr>
      <w:rPr>
        <w:rFonts w:ascii="Times New Roman" w:hAnsi="Times New Roman" w:hint="default"/>
      </w:rPr>
    </w:lvl>
    <w:lvl w:ilvl="3" w:tplc="E12008FE" w:tentative="1">
      <w:start w:val="1"/>
      <w:numFmt w:val="bullet"/>
      <w:lvlText w:val="-"/>
      <w:lvlJc w:val="left"/>
      <w:pPr>
        <w:tabs>
          <w:tab w:val="num" w:pos="2880"/>
        </w:tabs>
        <w:ind w:left="2880" w:hanging="360"/>
      </w:pPr>
      <w:rPr>
        <w:rFonts w:ascii="Times New Roman" w:hAnsi="Times New Roman" w:hint="default"/>
      </w:rPr>
    </w:lvl>
    <w:lvl w:ilvl="4" w:tplc="323A4806" w:tentative="1">
      <w:start w:val="1"/>
      <w:numFmt w:val="bullet"/>
      <w:lvlText w:val="-"/>
      <w:lvlJc w:val="left"/>
      <w:pPr>
        <w:tabs>
          <w:tab w:val="num" w:pos="3600"/>
        </w:tabs>
        <w:ind w:left="3600" w:hanging="360"/>
      </w:pPr>
      <w:rPr>
        <w:rFonts w:ascii="Times New Roman" w:hAnsi="Times New Roman" w:hint="default"/>
      </w:rPr>
    </w:lvl>
    <w:lvl w:ilvl="5" w:tplc="67D02AAC" w:tentative="1">
      <w:start w:val="1"/>
      <w:numFmt w:val="bullet"/>
      <w:lvlText w:val="-"/>
      <w:lvlJc w:val="left"/>
      <w:pPr>
        <w:tabs>
          <w:tab w:val="num" w:pos="4320"/>
        </w:tabs>
        <w:ind w:left="4320" w:hanging="360"/>
      </w:pPr>
      <w:rPr>
        <w:rFonts w:ascii="Times New Roman" w:hAnsi="Times New Roman" w:hint="default"/>
      </w:rPr>
    </w:lvl>
    <w:lvl w:ilvl="6" w:tplc="5EE888A4" w:tentative="1">
      <w:start w:val="1"/>
      <w:numFmt w:val="bullet"/>
      <w:lvlText w:val="-"/>
      <w:lvlJc w:val="left"/>
      <w:pPr>
        <w:tabs>
          <w:tab w:val="num" w:pos="5040"/>
        </w:tabs>
        <w:ind w:left="5040" w:hanging="360"/>
      </w:pPr>
      <w:rPr>
        <w:rFonts w:ascii="Times New Roman" w:hAnsi="Times New Roman" w:hint="default"/>
      </w:rPr>
    </w:lvl>
    <w:lvl w:ilvl="7" w:tplc="97505E42" w:tentative="1">
      <w:start w:val="1"/>
      <w:numFmt w:val="bullet"/>
      <w:lvlText w:val="-"/>
      <w:lvlJc w:val="left"/>
      <w:pPr>
        <w:tabs>
          <w:tab w:val="num" w:pos="5760"/>
        </w:tabs>
        <w:ind w:left="5760" w:hanging="360"/>
      </w:pPr>
      <w:rPr>
        <w:rFonts w:ascii="Times New Roman" w:hAnsi="Times New Roman" w:hint="default"/>
      </w:rPr>
    </w:lvl>
    <w:lvl w:ilvl="8" w:tplc="6D302C3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2CC7D84"/>
    <w:multiLevelType w:val="hybridMultilevel"/>
    <w:tmpl w:val="C1988188"/>
    <w:lvl w:ilvl="0" w:tplc="5492E466">
      <w:numFmt w:val="bullet"/>
      <w:lvlText w:val=""/>
      <w:lvlJc w:val="left"/>
      <w:pPr>
        <w:ind w:left="786" w:hanging="360"/>
      </w:pPr>
      <w:rPr>
        <w:rFonts w:ascii="Times New Roman" w:eastAsiaTheme="minorEastAsia"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 w15:restartNumberingAfterBreak="0">
    <w:nsid w:val="38850B96"/>
    <w:multiLevelType w:val="hybridMultilevel"/>
    <w:tmpl w:val="4D924D46"/>
    <w:lvl w:ilvl="0" w:tplc="45ECD6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542A2733"/>
    <w:multiLevelType w:val="hybridMultilevel"/>
    <w:tmpl w:val="11FE7B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A94657E"/>
    <w:multiLevelType w:val="hybridMultilevel"/>
    <w:tmpl w:val="12964A1A"/>
    <w:lvl w:ilvl="0" w:tplc="9710BCEA">
      <w:start w:val="1"/>
      <w:numFmt w:val="decimal"/>
      <w:lvlText w:val="%1."/>
      <w:lvlJc w:val="left"/>
      <w:pPr>
        <w:ind w:left="409" w:hanging="360"/>
      </w:pPr>
      <w:rPr>
        <w:rFonts w:hint="default"/>
      </w:rPr>
    </w:lvl>
    <w:lvl w:ilvl="1" w:tplc="04190019" w:tentative="1">
      <w:start w:val="1"/>
      <w:numFmt w:val="lowerLetter"/>
      <w:lvlText w:val="%2."/>
      <w:lvlJc w:val="left"/>
      <w:pPr>
        <w:ind w:left="1129" w:hanging="360"/>
      </w:pPr>
    </w:lvl>
    <w:lvl w:ilvl="2" w:tplc="0419001B" w:tentative="1">
      <w:start w:val="1"/>
      <w:numFmt w:val="lowerRoman"/>
      <w:lvlText w:val="%3."/>
      <w:lvlJc w:val="right"/>
      <w:pPr>
        <w:ind w:left="1849" w:hanging="180"/>
      </w:pPr>
    </w:lvl>
    <w:lvl w:ilvl="3" w:tplc="0419000F" w:tentative="1">
      <w:start w:val="1"/>
      <w:numFmt w:val="decimal"/>
      <w:lvlText w:val="%4."/>
      <w:lvlJc w:val="left"/>
      <w:pPr>
        <w:ind w:left="2569" w:hanging="360"/>
      </w:pPr>
    </w:lvl>
    <w:lvl w:ilvl="4" w:tplc="04190019" w:tentative="1">
      <w:start w:val="1"/>
      <w:numFmt w:val="lowerLetter"/>
      <w:lvlText w:val="%5."/>
      <w:lvlJc w:val="left"/>
      <w:pPr>
        <w:ind w:left="3289" w:hanging="360"/>
      </w:pPr>
    </w:lvl>
    <w:lvl w:ilvl="5" w:tplc="0419001B" w:tentative="1">
      <w:start w:val="1"/>
      <w:numFmt w:val="lowerRoman"/>
      <w:lvlText w:val="%6."/>
      <w:lvlJc w:val="right"/>
      <w:pPr>
        <w:ind w:left="4009" w:hanging="180"/>
      </w:pPr>
    </w:lvl>
    <w:lvl w:ilvl="6" w:tplc="0419000F" w:tentative="1">
      <w:start w:val="1"/>
      <w:numFmt w:val="decimal"/>
      <w:lvlText w:val="%7."/>
      <w:lvlJc w:val="left"/>
      <w:pPr>
        <w:ind w:left="4729" w:hanging="360"/>
      </w:pPr>
    </w:lvl>
    <w:lvl w:ilvl="7" w:tplc="04190019" w:tentative="1">
      <w:start w:val="1"/>
      <w:numFmt w:val="lowerLetter"/>
      <w:lvlText w:val="%8."/>
      <w:lvlJc w:val="left"/>
      <w:pPr>
        <w:ind w:left="5449" w:hanging="360"/>
      </w:pPr>
    </w:lvl>
    <w:lvl w:ilvl="8" w:tplc="0419001B" w:tentative="1">
      <w:start w:val="1"/>
      <w:numFmt w:val="lowerRoman"/>
      <w:lvlText w:val="%9."/>
      <w:lvlJc w:val="right"/>
      <w:pPr>
        <w:ind w:left="6169" w:hanging="180"/>
      </w:pPr>
    </w:lvl>
  </w:abstractNum>
  <w:num w:numId="1">
    <w:abstractNumId w:val="7"/>
  </w:num>
  <w:num w:numId="2">
    <w:abstractNumId w:val="1"/>
  </w:num>
  <w:num w:numId="3">
    <w:abstractNumId w:val="8"/>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6"/>
  </w:num>
  <w:num w:numId="9">
    <w:abstractNumId w:val="3"/>
  </w:num>
  <w:num w:numId="10">
    <w:abstractNumId w:val="4"/>
  </w:num>
  <w:num w:numId="11">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4516F"/>
    <w:rsid w:val="00001189"/>
    <w:rsid w:val="000016EC"/>
    <w:rsid w:val="000027F1"/>
    <w:rsid w:val="00005445"/>
    <w:rsid w:val="00007C6C"/>
    <w:rsid w:val="00010D8D"/>
    <w:rsid w:val="0001217D"/>
    <w:rsid w:val="000129D1"/>
    <w:rsid w:val="00012B11"/>
    <w:rsid w:val="00014A34"/>
    <w:rsid w:val="00015160"/>
    <w:rsid w:val="00015EE1"/>
    <w:rsid w:val="00017E83"/>
    <w:rsid w:val="00020515"/>
    <w:rsid w:val="0002194E"/>
    <w:rsid w:val="00024012"/>
    <w:rsid w:val="00030966"/>
    <w:rsid w:val="00030F46"/>
    <w:rsid w:val="00035FFC"/>
    <w:rsid w:val="00036796"/>
    <w:rsid w:val="000418B7"/>
    <w:rsid w:val="0004244D"/>
    <w:rsid w:val="00042668"/>
    <w:rsid w:val="000439A3"/>
    <w:rsid w:val="00044419"/>
    <w:rsid w:val="0004481C"/>
    <w:rsid w:val="0004632E"/>
    <w:rsid w:val="00046839"/>
    <w:rsid w:val="000515C3"/>
    <w:rsid w:val="00055549"/>
    <w:rsid w:val="00056137"/>
    <w:rsid w:val="00056580"/>
    <w:rsid w:val="00060429"/>
    <w:rsid w:val="00061043"/>
    <w:rsid w:val="00061A07"/>
    <w:rsid w:val="00062215"/>
    <w:rsid w:val="00064992"/>
    <w:rsid w:val="00065A3B"/>
    <w:rsid w:val="00065E89"/>
    <w:rsid w:val="00067DC5"/>
    <w:rsid w:val="00071267"/>
    <w:rsid w:val="00075743"/>
    <w:rsid w:val="0007594B"/>
    <w:rsid w:val="00076B71"/>
    <w:rsid w:val="00076C65"/>
    <w:rsid w:val="000773BA"/>
    <w:rsid w:val="0007743A"/>
    <w:rsid w:val="0007766C"/>
    <w:rsid w:val="0007775A"/>
    <w:rsid w:val="00080099"/>
    <w:rsid w:val="00080CE0"/>
    <w:rsid w:val="00081640"/>
    <w:rsid w:val="000830E4"/>
    <w:rsid w:val="0008416F"/>
    <w:rsid w:val="0008483F"/>
    <w:rsid w:val="000865A8"/>
    <w:rsid w:val="00093469"/>
    <w:rsid w:val="000954EA"/>
    <w:rsid w:val="000A0773"/>
    <w:rsid w:val="000A2D56"/>
    <w:rsid w:val="000A500F"/>
    <w:rsid w:val="000A68D5"/>
    <w:rsid w:val="000A6DB9"/>
    <w:rsid w:val="000B0081"/>
    <w:rsid w:val="000B05D8"/>
    <w:rsid w:val="000B151F"/>
    <w:rsid w:val="000B2A20"/>
    <w:rsid w:val="000B3279"/>
    <w:rsid w:val="000B40F9"/>
    <w:rsid w:val="000B6362"/>
    <w:rsid w:val="000C0D7A"/>
    <w:rsid w:val="000C2318"/>
    <w:rsid w:val="000C5485"/>
    <w:rsid w:val="000C5B29"/>
    <w:rsid w:val="000C627B"/>
    <w:rsid w:val="000C65A0"/>
    <w:rsid w:val="000D2766"/>
    <w:rsid w:val="000D2B25"/>
    <w:rsid w:val="000D4AE2"/>
    <w:rsid w:val="000D5BDC"/>
    <w:rsid w:val="000D7734"/>
    <w:rsid w:val="000E04E4"/>
    <w:rsid w:val="000E0907"/>
    <w:rsid w:val="000E0E00"/>
    <w:rsid w:val="000E1114"/>
    <w:rsid w:val="000E3539"/>
    <w:rsid w:val="000E3AB6"/>
    <w:rsid w:val="000E4613"/>
    <w:rsid w:val="000E469B"/>
    <w:rsid w:val="000E5052"/>
    <w:rsid w:val="000F0E00"/>
    <w:rsid w:val="000F146B"/>
    <w:rsid w:val="000F1852"/>
    <w:rsid w:val="000F3214"/>
    <w:rsid w:val="000F3AB8"/>
    <w:rsid w:val="000F4DD5"/>
    <w:rsid w:val="000F69A4"/>
    <w:rsid w:val="000F70C5"/>
    <w:rsid w:val="001000B1"/>
    <w:rsid w:val="00101AA2"/>
    <w:rsid w:val="00104E9B"/>
    <w:rsid w:val="00106A8F"/>
    <w:rsid w:val="00110B6C"/>
    <w:rsid w:val="00110FD1"/>
    <w:rsid w:val="0011454A"/>
    <w:rsid w:val="001162F4"/>
    <w:rsid w:val="00117430"/>
    <w:rsid w:val="001207AB"/>
    <w:rsid w:val="00120FB2"/>
    <w:rsid w:val="0012215C"/>
    <w:rsid w:val="00125992"/>
    <w:rsid w:val="00130324"/>
    <w:rsid w:val="00130635"/>
    <w:rsid w:val="00130A12"/>
    <w:rsid w:val="0013102A"/>
    <w:rsid w:val="00131291"/>
    <w:rsid w:val="0013232C"/>
    <w:rsid w:val="00134BC2"/>
    <w:rsid w:val="00134FFF"/>
    <w:rsid w:val="0013535A"/>
    <w:rsid w:val="0013569F"/>
    <w:rsid w:val="00135AF1"/>
    <w:rsid w:val="00142657"/>
    <w:rsid w:val="00142B86"/>
    <w:rsid w:val="001434E3"/>
    <w:rsid w:val="001435B0"/>
    <w:rsid w:val="00144A73"/>
    <w:rsid w:val="00144AF9"/>
    <w:rsid w:val="00145D8D"/>
    <w:rsid w:val="00147794"/>
    <w:rsid w:val="00152061"/>
    <w:rsid w:val="0015217B"/>
    <w:rsid w:val="00155F5F"/>
    <w:rsid w:val="0015605D"/>
    <w:rsid w:val="00156F5D"/>
    <w:rsid w:val="001574B4"/>
    <w:rsid w:val="001604B4"/>
    <w:rsid w:val="001624F4"/>
    <w:rsid w:val="0016451E"/>
    <w:rsid w:val="001659F0"/>
    <w:rsid w:val="001666AF"/>
    <w:rsid w:val="00166FA2"/>
    <w:rsid w:val="001672A8"/>
    <w:rsid w:val="001674B1"/>
    <w:rsid w:val="0016799E"/>
    <w:rsid w:val="00167ACD"/>
    <w:rsid w:val="00167D9F"/>
    <w:rsid w:val="0017137B"/>
    <w:rsid w:val="001714E9"/>
    <w:rsid w:val="001717AE"/>
    <w:rsid w:val="00172939"/>
    <w:rsid w:val="00173521"/>
    <w:rsid w:val="0017418B"/>
    <w:rsid w:val="00174808"/>
    <w:rsid w:val="001758F0"/>
    <w:rsid w:val="00176BCF"/>
    <w:rsid w:val="00177506"/>
    <w:rsid w:val="00181007"/>
    <w:rsid w:val="00181203"/>
    <w:rsid w:val="00181A69"/>
    <w:rsid w:val="001823E7"/>
    <w:rsid w:val="0018241E"/>
    <w:rsid w:val="00182562"/>
    <w:rsid w:val="001836D9"/>
    <w:rsid w:val="00184A1E"/>
    <w:rsid w:val="00185824"/>
    <w:rsid w:val="001905BC"/>
    <w:rsid w:val="00193F0D"/>
    <w:rsid w:val="0019504F"/>
    <w:rsid w:val="001957FF"/>
    <w:rsid w:val="001964A9"/>
    <w:rsid w:val="00197885"/>
    <w:rsid w:val="001A0FC3"/>
    <w:rsid w:val="001A2764"/>
    <w:rsid w:val="001A5822"/>
    <w:rsid w:val="001A6D62"/>
    <w:rsid w:val="001A71F4"/>
    <w:rsid w:val="001A725C"/>
    <w:rsid w:val="001A7ED9"/>
    <w:rsid w:val="001B040B"/>
    <w:rsid w:val="001B1B27"/>
    <w:rsid w:val="001B209A"/>
    <w:rsid w:val="001B2CC9"/>
    <w:rsid w:val="001B3BB0"/>
    <w:rsid w:val="001B3D96"/>
    <w:rsid w:val="001B5B7D"/>
    <w:rsid w:val="001B79A6"/>
    <w:rsid w:val="001B7AE7"/>
    <w:rsid w:val="001C3473"/>
    <w:rsid w:val="001C3733"/>
    <w:rsid w:val="001D04C1"/>
    <w:rsid w:val="001D0C03"/>
    <w:rsid w:val="001D31D3"/>
    <w:rsid w:val="001D36FE"/>
    <w:rsid w:val="001D3D71"/>
    <w:rsid w:val="001D6CC0"/>
    <w:rsid w:val="001D7F7B"/>
    <w:rsid w:val="001E143F"/>
    <w:rsid w:val="001E1F56"/>
    <w:rsid w:val="001E2229"/>
    <w:rsid w:val="001E38C2"/>
    <w:rsid w:val="001E3DBB"/>
    <w:rsid w:val="001E4AD1"/>
    <w:rsid w:val="001E4ECD"/>
    <w:rsid w:val="001E586D"/>
    <w:rsid w:val="001E73B9"/>
    <w:rsid w:val="001E78F8"/>
    <w:rsid w:val="001E7EEB"/>
    <w:rsid w:val="001F4650"/>
    <w:rsid w:val="001F5245"/>
    <w:rsid w:val="001F5F5B"/>
    <w:rsid w:val="001F6AAF"/>
    <w:rsid w:val="001F6C3E"/>
    <w:rsid w:val="001F79E6"/>
    <w:rsid w:val="00200FA9"/>
    <w:rsid w:val="00201ECA"/>
    <w:rsid w:val="002029B8"/>
    <w:rsid w:val="00202BE2"/>
    <w:rsid w:val="00202CA1"/>
    <w:rsid w:val="00202E52"/>
    <w:rsid w:val="00202F61"/>
    <w:rsid w:val="00203938"/>
    <w:rsid w:val="00205BA6"/>
    <w:rsid w:val="002069B9"/>
    <w:rsid w:val="002077B8"/>
    <w:rsid w:val="002078B5"/>
    <w:rsid w:val="0021012F"/>
    <w:rsid w:val="002109C5"/>
    <w:rsid w:val="00213081"/>
    <w:rsid w:val="00213DBF"/>
    <w:rsid w:val="00214196"/>
    <w:rsid w:val="0021592A"/>
    <w:rsid w:val="002200D8"/>
    <w:rsid w:val="002203FD"/>
    <w:rsid w:val="00221996"/>
    <w:rsid w:val="00221E95"/>
    <w:rsid w:val="002223DF"/>
    <w:rsid w:val="00222E58"/>
    <w:rsid w:val="0022307D"/>
    <w:rsid w:val="00223353"/>
    <w:rsid w:val="00223904"/>
    <w:rsid w:val="00223D6D"/>
    <w:rsid w:val="00223F86"/>
    <w:rsid w:val="00225F96"/>
    <w:rsid w:val="00226FF3"/>
    <w:rsid w:val="00227964"/>
    <w:rsid w:val="002308D0"/>
    <w:rsid w:val="002318F8"/>
    <w:rsid w:val="00232A10"/>
    <w:rsid w:val="002365B8"/>
    <w:rsid w:val="00236A3B"/>
    <w:rsid w:val="00236E6C"/>
    <w:rsid w:val="00236FC2"/>
    <w:rsid w:val="0024434B"/>
    <w:rsid w:val="0024569F"/>
    <w:rsid w:val="00245ED1"/>
    <w:rsid w:val="00250FE4"/>
    <w:rsid w:val="00251CD3"/>
    <w:rsid w:val="00253BB2"/>
    <w:rsid w:val="002566D9"/>
    <w:rsid w:val="00256FBB"/>
    <w:rsid w:val="00262315"/>
    <w:rsid w:val="00262FA6"/>
    <w:rsid w:val="0026547A"/>
    <w:rsid w:val="0026593A"/>
    <w:rsid w:val="00270410"/>
    <w:rsid w:val="00270744"/>
    <w:rsid w:val="002731BD"/>
    <w:rsid w:val="00273AE3"/>
    <w:rsid w:val="0027499E"/>
    <w:rsid w:val="00274A0F"/>
    <w:rsid w:val="00274D11"/>
    <w:rsid w:val="002750C5"/>
    <w:rsid w:val="002759D9"/>
    <w:rsid w:val="00277725"/>
    <w:rsid w:val="002807F4"/>
    <w:rsid w:val="00282E71"/>
    <w:rsid w:val="0028346F"/>
    <w:rsid w:val="002864BC"/>
    <w:rsid w:val="00287515"/>
    <w:rsid w:val="0029038B"/>
    <w:rsid w:val="00291608"/>
    <w:rsid w:val="0029213A"/>
    <w:rsid w:val="002939B2"/>
    <w:rsid w:val="00294180"/>
    <w:rsid w:val="002943A0"/>
    <w:rsid w:val="002944F9"/>
    <w:rsid w:val="00294A7F"/>
    <w:rsid w:val="002956A9"/>
    <w:rsid w:val="0029712A"/>
    <w:rsid w:val="002973E5"/>
    <w:rsid w:val="002A0322"/>
    <w:rsid w:val="002A23B0"/>
    <w:rsid w:val="002A411D"/>
    <w:rsid w:val="002A51D7"/>
    <w:rsid w:val="002A5BEF"/>
    <w:rsid w:val="002A6F0E"/>
    <w:rsid w:val="002B0101"/>
    <w:rsid w:val="002B023F"/>
    <w:rsid w:val="002B0628"/>
    <w:rsid w:val="002B0F6B"/>
    <w:rsid w:val="002B2897"/>
    <w:rsid w:val="002B34B3"/>
    <w:rsid w:val="002B7486"/>
    <w:rsid w:val="002B76D6"/>
    <w:rsid w:val="002C019A"/>
    <w:rsid w:val="002C0684"/>
    <w:rsid w:val="002C1596"/>
    <w:rsid w:val="002C1E54"/>
    <w:rsid w:val="002C304F"/>
    <w:rsid w:val="002C3079"/>
    <w:rsid w:val="002C3FFE"/>
    <w:rsid w:val="002C4435"/>
    <w:rsid w:val="002C4A38"/>
    <w:rsid w:val="002C5C28"/>
    <w:rsid w:val="002D17D9"/>
    <w:rsid w:val="002D40B9"/>
    <w:rsid w:val="002D524E"/>
    <w:rsid w:val="002D6642"/>
    <w:rsid w:val="002D6CE4"/>
    <w:rsid w:val="002E0A1C"/>
    <w:rsid w:val="002E261F"/>
    <w:rsid w:val="002E288D"/>
    <w:rsid w:val="002E29F9"/>
    <w:rsid w:val="002E2DB2"/>
    <w:rsid w:val="002E35E5"/>
    <w:rsid w:val="002E48C0"/>
    <w:rsid w:val="002E4E75"/>
    <w:rsid w:val="002E6119"/>
    <w:rsid w:val="002E6232"/>
    <w:rsid w:val="002E6A40"/>
    <w:rsid w:val="002E724D"/>
    <w:rsid w:val="002F01AC"/>
    <w:rsid w:val="002F23E6"/>
    <w:rsid w:val="002F2C35"/>
    <w:rsid w:val="002F65DA"/>
    <w:rsid w:val="002F6FF5"/>
    <w:rsid w:val="002F70E2"/>
    <w:rsid w:val="002F7A3A"/>
    <w:rsid w:val="00300C90"/>
    <w:rsid w:val="0030454C"/>
    <w:rsid w:val="00305BC6"/>
    <w:rsid w:val="00307D28"/>
    <w:rsid w:val="00310960"/>
    <w:rsid w:val="00311B32"/>
    <w:rsid w:val="00311B55"/>
    <w:rsid w:val="00312E49"/>
    <w:rsid w:val="00314A34"/>
    <w:rsid w:val="0031635C"/>
    <w:rsid w:val="00316A78"/>
    <w:rsid w:val="00317A01"/>
    <w:rsid w:val="003211BD"/>
    <w:rsid w:val="00322689"/>
    <w:rsid w:val="003235E9"/>
    <w:rsid w:val="00325859"/>
    <w:rsid w:val="003262A5"/>
    <w:rsid w:val="003310CF"/>
    <w:rsid w:val="003311EE"/>
    <w:rsid w:val="00331C13"/>
    <w:rsid w:val="00332197"/>
    <w:rsid w:val="00332D68"/>
    <w:rsid w:val="00334989"/>
    <w:rsid w:val="00334CA2"/>
    <w:rsid w:val="003351A4"/>
    <w:rsid w:val="00336943"/>
    <w:rsid w:val="003369AC"/>
    <w:rsid w:val="00337250"/>
    <w:rsid w:val="00337592"/>
    <w:rsid w:val="0034173A"/>
    <w:rsid w:val="00341747"/>
    <w:rsid w:val="00343C5E"/>
    <w:rsid w:val="00343DA5"/>
    <w:rsid w:val="00344AEE"/>
    <w:rsid w:val="0034653A"/>
    <w:rsid w:val="00350FEB"/>
    <w:rsid w:val="00352596"/>
    <w:rsid w:val="003558C7"/>
    <w:rsid w:val="00355C52"/>
    <w:rsid w:val="00356AFB"/>
    <w:rsid w:val="003575EC"/>
    <w:rsid w:val="00363746"/>
    <w:rsid w:val="0036582C"/>
    <w:rsid w:val="00370720"/>
    <w:rsid w:val="00370E18"/>
    <w:rsid w:val="003715E5"/>
    <w:rsid w:val="003745E8"/>
    <w:rsid w:val="00374877"/>
    <w:rsid w:val="003767EE"/>
    <w:rsid w:val="003807C8"/>
    <w:rsid w:val="0038372E"/>
    <w:rsid w:val="0038512A"/>
    <w:rsid w:val="0038603C"/>
    <w:rsid w:val="003876A9"/>
    <w:rsid w:val="00391CB4"/>
    <w:rsid w:val="003922AC"/>
    <w:rsid w:val="003922C1"/>
    <w:rsid w:val="00392ACD"/>
    <w:rsid w:val="0039337D"/>
    <w:rsid w:val="00395024"/>
    <w:rsid w:val="003A0D70"/>
    <w:rsid w:val="003A2FD5"/>
    <w:rsid w:val="003A7665"/>
    <w:rsid w:val="003A7C56"/>
    <w:rsid w:val="003B0C26"/>
    <w:rsid w:val="003B23DD"/>
    <w:rsid w:val="003B351C"/>
    <w:rsid w:val="003B3E37"/>
    <w:rsid w:val="003B4467"/>
    <w:rsid w:val="003C0FE8"/>
    <w:rsid w:val="003C227A"/>
    <w:rsid w:val="003C3368"/>
    <w:rsid w:val="003C3E90"/>
    <w:rsid w:val="003C420D"/>
    <w:rsid w:val="003C6C62"/>
    <w:rsid w:val="003C777D"/>
    <w:rsid w:val="003C7CFD"/>
    <w:rsid w:val="003D08EF"/>
    <w:rsid w:val="003D21CC"/>
    <w:rsid w:val="003D23EF"/>
    <w:rsid w:val="003D2982"/>
    <w:rsid w:val="003D2A82"/>
    <w:rsid w:val="003D3D15"/>
    <w:rsid w:val="003D5326"/>
    <w:rsid w:val="003D6A5A"/>
    <w:rsid w:val="003E0BA4"/>
    <w:rsid w:val="003E17DE"/>
    <w:rsid w:val="003E1B10"/>
    <w:rsid w:val="003E2F62"/>
    <w:rsid w:val="003E59F6"/>
    <w:rsid w:val="003F0AC4"/>
    <w:rsid w:val="003F29B1"/>
    <w:rsid w:val="003F2B7E"/>
    <w:rsid w:val="003F3572"/>
    <w:rsid w:val="00400309"/>
    <w:rsid w:val="00400EA9"/>
    <w:rsid w:val="004011F3"/>
    <w:rsid w:val="00401346"/>
    <w:rsid w:val="00402EAD"/>
    <w:rsid w:val="00404147"/>
    <w:rsid w:val="004046A8"/>
    <w:rsid w:val="00405DE2"/>
    <w:rsid w:val="00406796"/>
    <w:rsid w:val="0040707A"/>
    <w:rsid w:val="004073E7"/>
    <w:rsid w:val="004076AF"/>
    <w:rsid w:val="00410DA0"/>
    <w:rsid w:val="0041254C"/>
    <w:rsid w:val="0041294D"/>
    <w:rsid w:val="00415522"/>
    <w:rsid w:val="00415949"/>
    <w:rsid w:val="00416104"/>
    <w:rsid w:val="00421BF8"/>
    <w:rsid w:val="0042263A"/>
    <w:rsid w:val="00424D26"/>
    <w:rsid w:val="00424E8F"/>
    <w:rsid w:val="00425535"/>
    <w:rsid w:val="00426B06"/>
    <w:rsid w:val="0042722F"/>
    <w:rsid w:val="00432EE0"/>
    <w:rsid w:val="00434BA7"/>
    <w:rsid w:val="00434DDA"/>
    <w:rsid w:val="0043595C"/>
    <w:rsid w:val="00436A9C"/>
    <w:rsid w:val="00437160"/>
    <w:rsid w:val="0044010E"/>
    <w:rsid w:val="00442050"/>
    <w:rsid w:val="004431FB"/>
    <w:rsid w:val="00443642"/>
    <w:rsid w:val="004469C9"/>
    <w:rsid w:val="00446D2C"/>
    <w:rsid w:val="004473CC"/>
    <w:rsid w:val="004478E4"/>
    <w:rsid w:val="00452CC6"/>
    <w:rsid w:val="0045305B"/>
    <w:rsid w:val="00453466"/>
    <w:rsid w:val="00453CA0"/>
    <w:rsid w:val="00455653"/>
    <w:rsid w:val="00455BFB"/>
    <w:rsid w:val="00462F16"/>
    <w:rsid w:val="00462FA7"/>
    <w:rsid w:val="00463CCC"/>
    <w:rsid w:val="004647A7"/>
    <w:rsid w:val="004654C6"/>
    <w:rsid w:val="00467BF9"/>
    <w:rsid w:val="00470BB6"/>
    <w:rsid w:val="00470FC1"/>
    <w:rsid w:val="0047199D"/>
    <w:rsid w:val="0047325F"/>
    <w:rsid w:val="00474B93"/>
    <w:rsid w:val="004764F6"/>
    <w:rsid w:val="004812D9"/>
    <w:rsid w:val="00481ECD"/>
    <w:rsid w:val="00482663"/>
    <w:rsid w:val="00483AA2"/>
    <w:rsid w:val="004840DC"/>
    <w:rsid w:val="00484A30"/>
    <w:rsid w:val="00485345"/>
    <w:rsid w:val="004868CA"/>
    <w:rsid w:val="00487ACA"/>
    <w:rsid w:val="0049071A"/>
    <w:rsid w:val="004916D6"/>
    <w:rsid w:val="00491C30"/>
    <w:rsid w:val="00492DD2"/>
    <w:rsid w:val="00493BBF"/>
    <w:rsid w:val="004949CC"/>
    <w:rsid w:val="0049706A"/>
    <w:rsid w:val="004A01FA"/>
    <w:rsid w:val="004A0570"/>
    <w:rsid w:val="004A0F60"/>
    <w:rsid w:val="004A289D"/>
    <w:rsid w:val="004A2DF2"/>
    <w:rsid w:val="004A43E0"/>
    <w:rsid w:val="004A49CA"/>
    <w:rsid w:val="004A640C"/>
    <w:rsid w:val="004A6D1A"/>
    <w:rsid w:val="004A7050"/>
    <w:rsid w:val="004A79C6"/>
    <w:rsid w:val="004B0468"/>
    <w:rsid w:val="004B1AC5"/>
    <w:rsid w:val="004B501D"/>
    <w:rsid w:val="004B61E2"/>
    <w:rsid w:val="004B7EB1"/>
    <w:rsid w:val="004C1F5C"/>
    <w:rsid w:val="004C5C58"/>
    <w:rsid w:val="004C72DD"/>
    <w:rsid w:val="004D2594"/>
    <w:rsid w:val="004D2E7E"/>
    <w:rsid w:val="004D32AC"/>
    <w:rsid w:val="004D36E7"/>
    <w:rsid w:val="004D464D"/>
    <w:rsid w:val="004D4F0D"/>
    <w:rsid w:val="004D5446"/>
    <w:rsid w:val="004D59AF"/>
    <w:rsid w:val="004D67AD"/>
    <w:rsid w:val="004D6EE0"/>
    <w:rsid w:val="004E1EDD"/>
    <w:rsid w:val="004E2E4C"/>
    <w:rsid w:val="004E3093"/>
    <w:rsid w:val="004E3322"/>
    <w:rsid w:val="004E340B"/>
    <w:rsid w:val="004E356A"/>
    <w:rsid w:val="004E4A7E"/>
    <w:rsid w:val="004F19EF"/>
    <w:rsid w:val="004F2724"/>
    <w:rsid w:val="004F3825"/>
    <w:rsid w:val="004F4AA9"/>
    <w:rsid w:val="004F4D52"/>
    <w:rsid w:val="004F51A8"/>
    <w:rsid w:val="004F6B34"/>
    <w:rsid w:val="004F6C0C"/>
    <w:rsid w:val="004F7FBA"/>
    <w:rsid w:val="004F7FCB"/>
    <w:rsid w:val="00501B48"/>
    <w:rsid w:val="005040BD"/>
    <w:rsid w:val="0050594F"/>
    <w:rsid w:val="00505D34"/>
    <w:rsid w:val="00507817"/>
    <w:rsid w:val="00510972"/>
    <w:rsid w:val="00510E9B"/>
    <w:rsid w:val="005126F2"/>
    <w:rsid w:val="00514694"/>
    <w:rsid w:val="00514E36"/>
    <w:rsid w:val="00515B01"/>
    <w:rsid w:val="00516226"/>
    <w:rsid w:val="00520E5C"/>
    <w:rsid w:val="00520E5D"/>
    <w:rsid w:val="0052550A"/>
    <w:rsid w:val="00527868"/>
    <w:rsid w:val="00527E65"/>
    <w:rsid w:val="005308D0"/>
    <w:rsid w:val="00532615"/>
    <w:rsid w:val="00536D5F"/>
    <w:rsid w:val="00537E7E"/>
    <w:rsid w:val="005406DF"/>
    <w:rsid w:val="005414CF"/>
    <w:rsid w:val="00541D55"/>
    <w:rsid w:val="00541F70"/>
    <w:rsid w:val="00542431"/>
    <w:rsid w:val="00545270"/>
    <w:rsid w:val="00545873"/>
    <w:rsid w:val="005459F0"/>
    <w:rsid w:val="005466CA"/>
    <w:rsid w:val="00547AA3"/>
    <w:rsid w:val="00552109"/>
    <w:rsid w:val="00553277"/>
    <w:rsid w:val="00553D07"/>
    <w:rsid w:val="00553DB0"/>
    <w:rsid w:val="00553FB0"/>
    <w:rsid w:val="00554463"/>
    <w:rsid w:val="0055534A"/>
    <w:rsid w:val="005566CC"/>
    <w:rsid w:val="00556DE6"/>
    <w:rsid w:val="00556F6E"/>
    <w:rsid w:val="00557D55"/>
    <w:rsid w:val="00557E87"/>
    <w:rsid w:val="00560C04"/>
    <w:rsid w:val="005622D4"/>
    <w:rsid w:val="00563BBD"/>
    <w:rsid w:val="00564A8C"/>
    <w:rsid w:val="00564EC6"/>
    <w:rsid w:val="00565538"/>
    <w:rsid w:val="00567AD4"/>
    <w:rsid w:val="00573B70"/>
    <w:rsid w:val="005744C9"/>
    <w:rsid w:val="005746BE"/>
    <w:rsid w:val="00574986"/>
    <w:rsid w:val="00576C44"/>
    <w:rsid w:val="00577704"/>
    <w:rsid w:val="00580D97"/>
    <w:rsid w:val="005813A2"/>
    <w:rsid w:val="00581990"/>
    <w:rsid w:val="0058398C"/>
    <w:rsid w:val="00584251"/>
    <w:rsid w:val="00584348"/>
    <w:rsid w:val="00584B43"/>
    <w:rsid w:val="00591190"/>
    <w:rsid w:val="00592ACE"/>
    <w:rsid w:val="00593FBC"/>
    <w:rsid w:val="00596AC1"/>
    <w:rsid w:val="005A1C00"/>
    <w:rsid w:val="005A1F7D"/>
    <w:rsid w:val="005A2959"/>
    <w:rsid w:val="005A3536"/>
    <w:rsid w:val="005A62CF"/>
    <w:rsid w:val="005A6F7F"/>
    <w:rsid w:val="005A70ED"/>
    <w:rsid w:val="005A7DDA"/>
    <w:rsid w:val="005B0064"/>
    <w:rsid w:val="005B156F"/>
    <w:rsid w:val="005B1992"/>
    <w:rsid w:val="005B1BDA"/>
    <w:rsid w:val="005B4847"/>
    <w:rsid w:val="005B6AAE"/>
    <w:rsid w:val="005C10C5"/>
    <w:rsid w:val="005C1EDC"/>
    <w:rsid w:val="005C2DDD"/>
    <w:rsid w:val="005C3329"/>
    <w:rsid w:val="005C4719"/>
    <w:rsid w:val="005C495B"/>
    <w:rsid w:val="005C4A05"/>
    <w:rsid w:val="005C4E6D"/>
    <w:rsid w:val="005C5575"/>
    <w:rsid w:val="005C6525"/>
    <w:rsid w:val="005C6881"/>
    <w:rsid w:val="005C76BE"/>
    <w:rsid w:val="005D2A33"/>
    <w:rsid w:val="005D3180"/>
    <w:rsid w:val="005D5A2E"/>
    <w:rsid w:val="005D6CDE"/>
    <w:rsid w:val="005D6DFA"/>
    <w:rsid w:val="005D7A31"/>
    <w:rsid w:val="005E0427"/>
    <w:rsid w:val="005E2913"/>
    <w:rsid w:val="005E3AA4"/>
    <w:rsid w:val="005E4EFE"/>
    <w:rsid w:val="005E4F12"/>
    <w:rsid w:val="005E5BD6"/>
    <w:rsid w:val="005E5E1D"/>
    <w:rsid w:val="005E702F"/>
    <w:rsid w:val="005F2769"/>
    <w:rsid w:val="005F3313"/>
    <w:rsid w:val="005F4A9D"/>
    <w:rsid w:val="006039FE"/>
    <w:rsid w:val="006053D2"/>
    <w:rsid w:val="006063C5"/>
    <w:rsid w:val="00606AD4"/>
    <w:rsid w:val="006106A3"/>
    <w:rsid w:val="00611BA2"/>
    <w:rsid w:val="00612160"/>
    <w:rsid w:val="006140EE"/>
    <w:rsid w:val="00614CB6"/>
    <w:rsid w:val="00616204"/>
    <w:rsid w:val="00616ABF"/>
    <w:rsid w:val="0061763C"/>
    <w:rsid w:val="00617856"/>
    <w:rsid w:val="00617947"/>
    <w:rsid w:val="0062222A"/>
    <w:rsid w:val="00624287"/>
    <w:rsid w:val="00625839"/>
    <w:rsid w:val="00625924"/>
    <w:rsid w:val="00626F79"/>
    <w:rsid w:val="00627F4F"/>
    <w:rsid w:val="00630A49"/>
    <w:rsid w:val="00630ED6"/>
    <w:rsid w:val="006313AE"/>
    <w:rsid w:val="00631B00"/>
    <w:rsid w:val="0063260A"/>
    <w:rsid w:val="00634FA6"/>
    <w:rsid w:val="00636158"/>
    <w:rsid w:val="006365C7"/>
    <w:rsid w:val="00643B80"/>
    <w:rsid w:val="00645276"/>
    <w:rsid w:val="00646681"/>
    <w:rsid w:val="006513C2"/>
    <w:rsid w:val="00652200"/>
    <w:rsid w:val="006537D4"/>
    <w:rsid w:val="0065632B"/>
    <w:rsid w:val="00656523"/>
    <w:rsid w:val="00660623"/>
    <w:rsid w:val="006626C1"/>
    <w:rsid w:val="00664261"/>
    <w:rsid w:val="00664419"/>
    <w:rsid w:val="00667A7A"/>
    <w:rsid w:val="006702F0"/>
    <w:rsid w:val="006704E0"/>
    <w:rsid w:val="00670ACB"/>
    <w:rsid w:val="00671481"/>
    <w:rsid w:val="00673959"/>
    <w:rsid w:val="006743DA"/>
    <w:rsid w:val="00674C33"/>
    <w:rsid w:val="00680AB7"/>
    <w:rsid w:val="006814DD"/>
    <w:rsid w:val="00682227"/>
    <w:rsid w:val="00684ADA"/>
    <w:rsid w:val="00685E77"/>
    <w:rsid w:val="006864B9"/>
    <w:rsid w:val="006864FF"/>
    <w:rsid w:val="00690053"/>
    <w:rsid w:val="006908F7"/>
    <w:rsid w:val="00692986"/>
    <w:rsid w:val="00694967"/>
    <w:rsid w:val="00694BAC"/>
    <w:rsid w:val="0069544A"/>
    <w:rsid w:val="006A2C19"/>
    <w:rsid w:val="006A3264"/>
    <w:rsid w:val="006A4B6B"/>
    <w:rsid w:val="006A50A1"/>
    <w:rsid w:val="006A6E5B"/>
    <w:rsid w:val="006A70CE"/>
    <w:rsid w:val="006B178D"/>
    <w:rsid w:val="006B6AB1"/>
    <w:rsid w:val="006B7193"/>
    <w:rsid w:val="006B71F9"/>
    <w:rsid w:val="006C03FB"/>
    <w:rsid w:val="006C1A01"/>
    <w:rsid w:val="006C32C2"/>
    <w:rsid w:val="006C42C7"/>
    <w:rsid w:val="006C49F8"/>
    <w:rsid w:val="006C4D7E"/>
    <w:rsid w:val="006C62A0"/>
    <w:rsid w:val="006C7239"/>
    <w:rsid w:val="006C7DC1"/>
    <w:rsid w:val="006D086B"/>
    <w:rsid w:val="006D0BAE"/>
    <w:rsid w:val="006D4DFA"/>
    <w:rsid w:val="006D52EE"/>
    <w:rsid w:val="006D5AAB"/>
    <w:rsid w:val="006E056D"/>
    <w:rsid w:val="006E114E"/>
    <w:rsid w:val="006E139D"/>
    <w:rsid w:val="006E15DA"/>
    <w:rsid w:val="006E1B7C"/>
    <w:rsid w:val="006E290B"/>
    <w:rsid w:val="006E3F15"/>
    <w:rsid w:val="006E6B9E"/>
    <w:rsid w:val="006E78B3"/>
    <w:rsid w:val="006F3260"/>
    <w:rsid w:val="006F4D4A"/>
    <w:rsid w:val="006F58BF"/>
    <w:rsid w:val="006F63D9"/>
    <w:rsid w:val="006F7B11"/>
    <w:rsid w:val="00700CD3"/>
    <w:rsid w:val="00702B87"/>
    <w:rsid w:val="0070745C"/>
    <w:rsid w:val="00707847"/>
    <w:rsid w:val="00715BBD"/>
    <w:rsid w:val="00716AE5"/>
    <w:rsid w:val="007170EA"/>
    <w:rsid w:val="0071736F"/>
    <w:rsid w:val="007173E1"/>
    <w:rsid w:val="007177C6"/>
    <w:rsid w:val="00720389"/>
    <w:rsid w:val="00725453"/>
    <w:rsid w:val="007264FC"/>
    <w:rsid w:val="0072722D"/>
    <w:rsid w:val="0072731A"/>
    <w:rsid w:val="00727DF3"/>
    <w:rsid w:val="007307B5"/>
    <w:rsid w:val="00731301"/>
    <w:rsid w:val="0073225E"/>
    <w:rsid w:val="0073567E"/>
    <w:rsid w:val="00737024"/>
    <w:rsid w:val="00740B22"/>
    <w:rsid w:val="00741047"/>
    <w:rsid w:val="0074128E"/>
    <w:rsid w:val="0074161A"/>
    <w:rsid w:val="00741E65"/>
    <w:rsid w:val="00743844"/>
    <w:rsid w:val="00744FC2"/>
    <w:rsid w:val="00744FD9"/>
    <w:rsid w:val="007507C8"/>
    <w:rsid w:val="00750F30"/>
    <w:rsid w:val="00751D04"/>
    <w:rsid w:val="00752685"/>
    <w:rsid w:val="0075276F"/>
    <w:rsid w:val="007531D8"/>
    <w:rsid w:val="0075348F"/>
    <w:rsid w:val="00753CD7"/>
    <w:rsid w:val="00753E80"/>
    <w:rsid w:val="0076055C"/>
    <w:rsid w:val="00760759"/>
    <w:rsid w:val="00761C7C"/>
    <w:rsid w:val="0076522C"/>
    <w:rsid w:val="007658D5"/>
    <w:rsid w:val="00766B2B"/>
    <w:rsid w:val="007720CB"/>
    <w:rsid w:val="00776236"/>
    <w:rsid w:val="00776473"/>
    <w:rsid w:val="007772BF"/>
    <w:rsid w:val="00780FBF"/>
    <w:rsid w:val="0078194B"/>
    <w:rsid w:val="007822F1"/>
    <w:rsid w:val="00782E81"/>
    <w:rsid w:val="0078485A"/>
    <w:rsid w:val="00785BC9"/>
    <w:rsid w:val="00785F08"/>
    <w:rsid w:val="00790734"/>
    <w:rsid w:val="00791A9A"/>
    <w:rsid w:val="00791BC2"/>
    <w:rsid w:val="007936B9"/>
    <w:rsid w:val="007937CF"/>
    <w:rsid w:val="00795354"/>
    <w:rsid w:val="007968F1"/>
    <w:rsid w:val="00796F24"/>
    <w:rsid w:val="007976CA"/>
    <w:rsid w:val="007A10CB"/>
    <w:rsid w:val="007A1CE0"/>
    <w:rsid w:val="007A1E37"/>
    <w:rsid w:val="007A3341"/>
    <w:rsid w:val="007A4182"/>
    <w:rsid w:val="007A47CA"/>
    <w:rsid w:val="007A49B8"/>
    <w:rsid w:val="007A4E86"/>
    <w:rsid w:val="007A4E8C"/>
    <w:rsid w:val="007A5CC2"/>
    <w:rsid w:val="007A639C"/>
    <w:rsid w:val="007A72C2"/>
    <w:rsid w:val="007A7463"/>
    <w:rsid w:val="007B0A6C"/>
    <w:rsid w:val="007B22CB"/>
    <w:rsid w:val="007B23BB"/>
    <w:rsid w:val="007B3994"/>
    <w:rsid w:val="007B456B"/>
    <w:rsid w:val="007B5D27"/>
    <w:rsid w:val="007B69DF"/>
    <w:rsid w:val="007B75F7"/>
    <w:rsid w:val="007C1CE5"/>
    <w:rsid w:val="007C2999"/>
    <w:rsid w:val="007C2C91"/>
    <w:rsid w:val="007C5C03"/>
    <w:rsid w:val="007C665E"/>
    <w:rsid w:val="007D231F"/>
    <w:rsid w:val="007D3E25"/>
    <w:rsid w:val="007D4090"/>
    <w:rsid w:val="007D5163"/>
    <w:rsid w:val="007D5FC9"/>
    <w:rsid w:val="007D72B6"/>
    <w:rsid w:val="007D7467"/>
    <w:rsid w:val="007D77DE"/>
    <w:rsid w:val="007E1E6D"/>
    <w:rsid w:val="007E1F39"/>
    <w:rsid w:val="007E20E3"/>
    <w:rsid w:val="007E275A"/>
    <w:rsid w:val="007E2C51"/>
    <w:rsid w:val="007E33FD"/>
    <w:rsid w:val="007E39C5"/>
    <w:rsid w:val="007E42B4"/>
    <w:rsid w:val="007E5032"/>
    <w:rsid w:val="007E50AB"/>
    <w:rsid w:val="007E7613"/>
    <w:rsid w:val="007F0546"/>
    <w:rsid w:val="007F3585"/>
    <w:rsid w:val="007F39A9"/>
    <w:rsid w:val="007F3F26"/>
    <w:rsid w:val="007F68F7"/>
    <w:rsid w:val="007F6E01"/>
    <w:rsid w:val="007F7013"/>
    <w:rsid w:val="0080048E"/>
    <w:rsid w:val="00800C48"/>
    <w:rsid w:val="00800D0E"/>
    <w:rsid w:val="008042B7"/>
    <w:rsid w:val="00804BF5"/>
    <w:rsid w:val="00804E12"/>
    <w:rsid w:val="008054D3"/>
    <w:rsid w:val="00807A46"/>
    <w:rsid w:val="008101FF"/>
    <w:rsid w:val="00812532"/>
    <w:rsid w:val="00813C66"/>
    <w:rsid w:val="00815A91"/>
    <w:rsid w:val="00817B31"/>
    <w:rsid w:val="008223D0"/>
    <w:rsid w:val="008223F1"/>
    <w:rsid w:val="00822A5B"/>
    <w:rsid w:val="00823A0E"/>
    <w:rsid w:val="00826FD7"/>
    <w:rsid w:val="00827A4A"/>
    <w:rsid w:val="00830E35"/>
    <w:rsid w:val="008310B8"/>
    <w:rsid w:val="008328DE"/>
    <w:rsid w:val="00832ACC"/>
    <w:rsid w:val="00832D51"/>
    <w:rsid w:val="0083355C"/>
    <w:rsid w:val="008337ED"/>
    <w:rsid w:val="00833B12"/>
    <w:rsid w:val="00834DD1"/>
    <w:rsid w:val="00835BAB"/>
    <w:rsid w:val="00836DAE"/>
    <w:rsid w:val="00842492"/>
    <w:rsid w:val="008445BC"/>
    <w:rsid w:val="008445F6"/>
    <w:rsid w:val="00846A67"/>
    <w:rsid w:val="008472C1"/>
    <w:rsid w:val="00847AD2"/>
    <w:rsid w:val="00847B14"/>
    <w:rsid w:val="00850F54"/>
    <w:rsid w:val="00852958"/>
    <w:rsid w:val="0085443D"/>
    <w:rsid w:val="008544A6"/>
    <w:rsid w:val="00854E71"/>
    <w:rsid w:val="0085610E"/>
    <w:rsid w:val="0086112E"/>
    <w:rsid w:val="00861CE4"/>
    <w:rsid w:val="00862710"/>
    <w:rsid w:val="00864A7D"/>
    <w:rsid w:val="008734DF"/>
    <w:rsid w:val="008758F8"/>
    <w:rsid w:val="00876D47"/>
    <w:rsid w:val="00880F0D"/>
    <w:rsid w:val="00884833"/>
    <w:rsid w:val="00885083"/>
    <w:rsid w:val="00887334"/>
    <w:rsid w:val="008904C7"/>
    <w:rsid w:val="00890510"/>
    <w:rsid w:val="00892908"/>
    <w:rsid w:val="008929D5"/>
    <w:rsid w:val="0089371E"/>
    <w:rsid w:val="0089470A"/>
    <w:rsid w:val="00895938"/>
    <w:rsid w:val="00895B88"/>
    <w:rsid w:val="00895E7C"/>
    <w:rsid w:val="00896567"/>
    <w:rsid w:val="00896EBC"/>
    <w:rsid w:val="008A09A7"/>
    <w:rsid w:val="008A11FC"/>
    <w:rsid w:val="008A2205"/>
    <w:rsid w:val="008A3077"/>
    <w:rsid w:val="008A378B"/>
    <w:rsid w:val="008A4049"/>
    <w:rsid w:val="008A422C"/>
    <w:rsid w:val="008A5CE4"/>
    <w:rsid w:val="008A6146"/>
    <w:rsid w:val="008A73A8"/>
    <w:rsid w:val="008A7C63"/>
    <w:rsid w:val="008B2C42"/>
    <w:rsid w:val="008B336B"/>
    <w:rsid w:val="008B534E"/>
    <w:rsid w:val="008B544B"/>
    <w:rsid w:val="008B79BE"/>
    <w:rsid w:val="008B7B0A"/>
    <w:rsid w:val="008C2337"/>
    <w:rsid w:val="008C62ED"/>
    <w:rsid w:val="008C6E00"/>
    <w:rsid w:val="008D28DA"/>
    <w:rsid w:val="008D2BED"/>
    <w:rsid w:val="008D31F5"/>
    <w:rsid w:val="008D4FB3"/>
    <w:rsid w:val="008D52C4"/>
    <w:rsid w:val="008D60A5"/>
    <w:rsid w:val="008D6558"/>
    <w:rsid w:val="008D7311"/>
    <w:rsid w:val="008D771B"/>
    <w:rsid w:val="008E0130"/>
    <w:rsid w:val="008E1198"/>
    <w:rsid w:val="008E1582"/>
    <w:rsid w:val="008E3421"/>
    <w:rsid w:val="008E77DC"/>
    <w:rsid w:val="008F0633"/>
    <w:rsid w:val="008F0D62"/>
    <w:rsid w:val="008F1B95"/>
    <w:rsid w:val="008F3245"/>
    <w:rsid w:val="008F389C"/>
    <w:rsid w:val="008F4D02"/>
    <w:rsid w:val="008F5B48"/>
    <w:rsid w:val="008F6388"/>
    <w:rsid w:val="008F7D9B"/>
    <w:rsid w:val="00900093"/>
    <w:rsid w:val="00900E6A"/>
    <w:rsid w:val="00901C45"/>
    <w:rsid w:val="00902211"/>
    <w:rsid w:val="009030A2"/>
    <w:rsid w:val="009039D8"/>
    <w:rsid w:val="0090468B"/>
    <w:rsid w:val="00904759"/>
    <w:rsid w:val="00904B15"/>
    <w:rsid w:val="00905578"/>
    <w:rsid w:val="00906EF6"/>
    <w:rsid w:val="00907CDB"/>
    <w:rsid w:val="00911BB6"/>
    <w:rsid w:val="0091210A"/>
    <w:rsid w:val="00913CBF"/>
    <w:rsid w:val="00915A35"/>
    <w:rsid w:val="00917304"/>
    <w:rsid w:val="009201B7"/>
    <w:rsid w:val="009204EE"/>
    <w:rsid w:val="009213B5"/>
    <w:rsid w:val="009243F9"/>
    <w:rsid w:val="00924A19"/>
    <w:rsid w:val="00925E5E"/>
    <w:rsid w:val="00926503"/>
    <w:rsid w:val="00930481"/>
    <w:rsid w:val="009306C3"/>
    <w:rsid w:val="00930FA6"/>
    <w:rsid w:val="00931E2A"/>
    <w:rsid w:val="00931E93"/>
    <w:rsid w:val="00932621"/>
    <w:rsid w:val="0093295C"/>
    <w:rsid w:val="00932972"/>
    <w:rsid w:val="00932B2E"/>
    <w:rsid w:val="00934B6F"/>
    <w:rsid w:val="0093506D"/>
    <w:rsid w:val="0093689A"/>
    <w:rsid w:val="00936C84"/>
    <w:rsid w:val="00937A84"/>
    <w:rsid w:val="009405BA"/>
    <w:rsid w:val="00940B17"/>
    <w:rsid w:val="00941080"/>
    <w:rsid w:val="00941896"/>
    <w:rsid w:val="00943725"/>
    <w:rsid w:val="00943964"/>
    <w:rsid w:val="00944940"/>
    <w:rsid w:val="0094516F"/>
    <w:rsid w:val="009454CE"/>
    <w:rsid w:val="00946BA6"/>
    <w:rsid w:val="0094728C"/>
    <w:rsid w:val="00947675"/>
    <w:rsid w:val="00947C39"/>
    <w:rsid w:val="00950C94"/>
    <w:rsid w:val="00952537"/>
    <w:rsid w:val="00952FD1"/>
    <w:rsid w:val="00956497"/>
    <w:rsid w:val="00956CA2"/>
    <w:rsid w:val="00960001"/>
    <w:rsid w:val="009604EE"/>
    <w:rsid w:val="00961B70"/>
    <w:rsid w:val="00962213"/>
    <w:rsid w:val="0096292D"/>
    <w:rsid w:val="009634C0"/>
    <w:rsid w:val="009644F3"/>
    <w:rsid w:val="009651D9"/>
    <w:rsid w:val="00966880"/>
    <w:rsid w:val="009676C2"/>
    <w:rsid w:val="0096796D"/>
    <w:rsid w:val="00967BD1"/>
    <w:rsid w:val="009707A3"/>
    <w:rsid w:val="0097166A"/>
    <w:rsid w:val="00971A0D"/>
    <w:rsid w:val="00971C0D"/>
    <w:rsid w:val="0097228C"/>
    <w:rsid w:val="00974DF8"/>
    <w:rsid w:val="00975F1C"/>
    <w:rsid w:val="00977996"/>
    <w:rsid w:val="00980332"/>
    <w:rsid w:val="00982386"/>
    <w:rsid w:val="009829FD"/>
    <w:rsid w:val="00984A4A"/>
    <w:rsid w:val="00984AAA"/>
    <w:rsid w:val="0099016B"/>
    <w:rsid w:val="009928F2"/>
    <w:rsid w:val="00992F0A"/>
    <w:rsid w:val="00993A59"/>
    <w:rsid w:val="00994512"/>
    <w:rsid w:val="00995956"/>
    <w:rsid w:val="00997FCA"/>
    <w:rsid w:val="009A11F9"/>
    <w:rsid w:val="009A1213"/>
    <w:rsid w:val="009A2787"/>
    <w:rsid w:val="009A3940"/>
    <w:rsid w:val="009A4DFE"/>
    <w:rsid w:val="009B06CB"/>
    <w:rsid w:val="009B0799"/>
    <w:rsid w:val="009B0BC8"/>
    <w:rsid w:val="009B105A"/>
    <w:rsid w:val="009B2BFD"/>
    <w:rsid w:val="009B310C"/>
    <w:rsid w:val="009B6004"/>
    <w:rsid w:val="009B6E2A"/>
    <w:rsid w:val="009C20F0"/>
    <w:rsid w:val="009C2530"/>
    <w:rsid w:val="009C5FB6"/>
    <w:rsid w:val="009C6E99"/>
    <w:rsid w:val="009D0BB4"/>
    <w:rsid w:val="009D0C02"/>
    <w:rsid w:val="009D11AF"/>
    <w:rsid w:val="009D1FBD"/>
    <w:rsid w:val="009D2713"/>
    <w:rsid w:val="009D271D"/>
    <w:rsid w:val="009D4477"/>
    <w:rsid w:val="009D51DC"/>
    <w:rsid w:val="009D5270"/>
    <w:rsid w:val="009D5327"/>
    <w:rsid w:val="009D5FAA"/>
    <w:rsid w:val="009D6D19"/>
    <w:rsid w:val="009D7A0B"/>
    <w:rsid w:val="009E24D8"/>
    <w:rsid w:val="009E273C"/>
    <w:rsid w:val="009E2D22"/>
    <w:rsid w:val="009E6CCB"/>
    <w:rsid w:val="009E7688"/>
    <w:rsid w:val="009F1E09"/>
    <w:rsid w:val="009F2698"/>
    <w:rsid w:val="009F3B18"/>
    <w:rsid w:val="009F44E0"/>
    <w:rsid w:val="009F4F9D"/>
    <w:rsid w:val="009F505E"/>
    <w:rsid w:val="009F5948"/>
    <w:rsid w:val="009F5FE9"/>
    <w:rsid w:val="009F7C23"/>
    <w:rsid w:val="00A01CAE"/>
    <w:rsid w:val="00A0396D"/>
    <w:rsid w:val="00A050CB"/>
    <w:rsid w:val="00A1041A"/>
    <w:rsid w:val="00A10913"/>
    <w:rsid w:val="00A11618"/>
    <w:rsid w:val="00A16038"/>
    <w:rsid w:val="00A16CD1"/>
    <w:rsid w:val="00A17A04"/>
    <w:rsid w:val="00A2086C"/>
    <w:rsid w:val="00A2161F"/>
    <w:rsid w:val="00A225C1"/>
    <w:rsid w:val="00A23E56"/>
    <w:rsid w:val="00A244B6"/>
    <w:rsid w:val="00A24F71"/>
    <w:rsid w:val="00A25F15"/>
    <w:rsid w:val="00A263DD"/>
    <w:rsid w:val="00A31518"/>
    <w:rsid w:val="00A319F5"/>
    <w:rsid w:val="00A32F48"/>
    <w:rsid w:val="00A33344"/>
    <w:rsid w:val="00A34B98"/>
    <w:rsid w:val="00A34E35"/>
    <w:rsid w:val="00A37F07"/>
    <w:rsid w:val="00A4091A"/>
    <w:rsid w:val="00A40CBA"/>
    <w:rsid w:val="00A43F12"/>
    <w:rsid w:val="00A44094"/>
    <w:rsid w:val="00A44610"/>
    <w:rsid w:val="00A457EC"/>
    <w:rsid w:val="00A46659"/>
    <w:rsid w:val="00A47421"/>
    <w:rsid w:val="00A47C76"/>
    <w:rsid w:val="00A47CE7"/>
    <w:rsid w:val="00A50ABD"/>
    <w:rsid w:val="00A51217"/>
    <w:rsid w:val="00A51340"/>
    <w:rsid w:val="00A51F45"/>
    <w:rsid w:val="00A523A3"/>
    <w:rsid w:val="00A54C91"/>
    <w:rsid w:val="00A55BC8"/>
    <w:rsid w:val="00A567FE"/>
    <w:rsid w:val="00A56A73"/>
    <w:rsid w:val="00A57F8A"/>
    <w:rsid w:val="00A64819"/>
    <w:rsid w:val="00A64848"/>
    <w:rsid w:val="00A64D64"/>
    <w:rsid w:val="00A653FC"/>
    <w:rsid w:val="00A65633"/>
    <w:rsid w:val="00A659A8"/>
    <w:rsid w:val="00A6782E"/>
    <w:rsid w:val="00A70F98"/>
    <w:rsid w:val="00A74A70"/>
    <w:rsid w:val="00A75771"/>
    <w:rsid w:val="00A76FCF"/>
    <w:rsid w:val="00A77B64"/>
    <w:rsid w:val="00A80BFC"/>
    <w:rsid w:val="00A81C6B"/>
    <w:rsid w:val="00A81C7B"/>
    <w:rsid w:val="00A82157"/>
    <w:rsid w:val="00A83082"/>
    <w:rsid w:val="00A836F3"/>
    <w:rsid w:val="00A87612"/>
    <w:rsid w:val="00A9091F"/>
    <w:rsid w:val="00A92488"/>
    <w:rsid w:val="00A93521"/>
    <w:rsid w:val="00A93746"/>
    <w:rsid w:val="00A9464D"/>
    <w:rsid w:val="00A94763"/>
    <w:rsid w:val="00A94A98"/>
    <w:rsid w:val="00A95D12"/>
    <w:rsid w:val="00A960C8"/>
    <w:rsid w:val="00A965CF"/>
    <w:rsid w:val="00A970A9"/>
    <w:rsid w:val="00A97554"/>
    <w:rsid w:val="00AA1D14"/>
    <w:rsid w:val="00AA277D"/>
    <w:rsid w:val="00AA3239"/>
    <w:rsid w:val="00AA5862"/>
    <w:rsid w:val="00AA59F0"/>
    <w:rsid w:val="00AA607F"/>
    <w:rsid w:val="00AA6AF5"/>
    <w:rsid w:val="00AA6B5A"/>
    <w:rsid w:val="00AB0304"/>
    <w:rsid w:val="00AB2F79"/>
    <w:rsid w:val="00AB374A"/>
    <w:rsid w:val="00AB3CA2"/>
    <w:rsid w:val="00AB487B"/>
    <w:rsid w:val="00AB55FC"/>
    <w:rsid w:val="00AB573A"/>
    <w:rsid w:val="00AB5B21"/>
    <w:rsid w:val="00AB5FC7"/>
    <w:rsid w:val="00AB6051"/>
    <w:rsid w:val="00AB6C9F"/>
    <w:rsid w:val="00AC1202"/>
    <w:rsid w:val="00AC1662"/>
    <w:rsid w:val="00AC1BAB"/>
    <w:rsid w:val="00AC27F1"/>
    <w:rsid w:val="00AC2CA3"/>
    <w:rsid w:val="00AC4B8E"/>
    <w:rsid w:val="00AC55B5"/>
    <w:rsid w:val="00AC6940"/>
    <w:rsid w:val="00AC7A87"/>
    <w:rsid w:val="00AD1815"/>
    <w:rsid w:val="00AD28D2"/>
    <w:rsid w:val="00AD2AA5"/>
    <w:rsid w:val="00AD3C6E"/>
    <w:rsid w:val="00AD55E1"/>
    <w:rsid w:val="00AD5758"/>
    <w:rsid w:val="00AD63BF"/>
    <w:rsid w:val="00AD63D9"/>
    <w:rsid w:val="00AD6FD3"/>
    <w:rsid w:val="00AD7BA9"/>
    <w:rsid w:val="00AD7E07"/>
    <w:rsid w:val="00AE05AB"/>
    <w:rsid w:val="00AE3BA5"/>
    <w:rsid w:val="00AE4CAF"/>
    <w:rsid w:val="00AE60C0"/>
    <w:rsid w:val="00AE64F4"/>
    <w:rsid w:val="00AE7559"/>
    <w:rsid w:val="00AF0B6D"/>
    <w:rsid w:val="00AF13C1"/>
    <w:rsid w:val="00AF46A6"/>
    <w:rsid w:val="00AF5701"/>
    <w:rsid w:val="00B00A81"/>
    <w:rsid w:val="00B0361B"/>
    <w:rsid w:val="00B03E95"/>
    <w:rsid w:val="00B04488"/>
    <w:rsid w:val="00B049E0"/>
    <w:rsid w:val="00B04F48"/>
    <w:rsid w:val="00B05930"/>
    <w:rsid w:val="00B075A7"/>
    <w:rsid w:val="00B14E70"/>
    <w:rsid w:val="00B163A8"/>
    <w:rsid w:val="00B20065"/>
    <w:rsid w:val="00B24D7C"/>
    <w:rsid w:val="00B26328"/>
    <w:rsid w:val="00B265D2"/>
    <w:rsid w:val="00B31B78"/>
    <w:rsid w:val="00B32ADC"/>
    <w:rsid w:val="00B32AEE"/>
    <w:rsid w:val="00B35848"/>
    <w:rsid w:val="00B35D88"/>
    <w:rsid w:val="00B35FE6"/>
    <w:rsid w:val="00B369FF"/>
    <w:rsid w:val="00B37127"/>
    <w:rsid w:val="00B37EF6"/>
    <w:rsid w:val="00B449E9"/>
    <w:rsid w:val="00B45205"/>
    <w:rsid w:val="00B4591C"/>
    <w:rsid w:val="00B45AEF"/>
    <w:rsid w:val="00B45B91"/>
    <w:rsid w:val="00B47534"/>
    <w:rsid w:val="00B52016"/>
    <w:rsid w:val="00B520CE"/>
    <w:rsid w:val="00B525A9"/>
    <w:rsid w:val="00B5394B"/>
    <w:rsid w:val="00B54295"/>
    <w:rsid w:val="00B56F4E"/>
    <w:rsid w:val="00B60EBE"/>
    <w:rsid w:val="00B62745"/>
    <w:rsid w:val="00B64B3A"/>
    <w:rsid w:val="00B66224"/>
    <w:rsid w:val="00B67FAE"/>
    <w:rsid w:val="00B71841"/>
    <w:rsid w:val="00B805FE"/>
    <w:rsid w:val="00B8197E"/>
    <w:rsid w:val="00B82E36"/>
    <w:rsid w:val="00B8373D"/>
    <w:rsid w:val="00B85B9E"/>
    <w:rsid w:val="00B93AB0"/>
    <w:rsid w:val="00B9555B"/>
    <w:rsid w:val="00B96793"/>
    <w:rsid w:val="00BA052C"/>
    <w:rsid w:val="00BA3065"/>
    <w:rsid w:val="00BA57A5"/>
    <w:rsid w:val="00BA64D3"/>
    <w:rsid w:val="00BA73ED"/>
    <w:rsid w:val="00BA7500"/>
    <w:rsid w:val="00BA78EF"/>
    <w:rsid w:val="00BB11F8"/>
    <w:rsid w:val="00BB185C"/>
    <w:rsid w:val="00BB2F8C"/>
    <w:rsid w:val="00BB57F9"/>
    <w:rsid w:val="00BB5835"/>
    <w:rsid w:val="00BC20EC"/>
    <w:rsid w:val="00BC2169"/>
    <w:rsid w:val="00BC3036"/>
    <w:rsid w:val="00BC5FE5"/>
    <w:rsid w:val="00BC6E51"/>
    <w:rsid w:val="00BD1E38"/>
    <w:rsid w:val="00BD3CFA"/>
    <w:rsid w:val="00BD4CE4"/>
    <w:rsid w:val="00BD4E7D"/>
    <w:rsid w:val="00BD6466"/>
    <w:rsid w:val="00BD6747"/>
    <w:rsid w:val="00BD694E"/>
    <w:rsid w:val="00BD7BC4"/>
    <w:rsid w:val="00BE0037"/>
    <w:rsid w:val="00BE057E"/>
    <w:rsid w:val="00BE07CD"/>
    <w:rsid w:val="00BE2E39"/>
    <w:rsid w:val="00BE3C76"/>
    <w:rsid w:val="00BE416D"/>
    <w:rsid w:val="00BF1614"/>
    <w:rsid w:val="00BF385D"/>
    <w:rsid w:val="00BF461F"/>
    <w:rsid w:val="00BF6A43"/>
    <w:rsid w:val="00BF6C2F"/>
    <w:rsid w:val="00BF7EFF"/>
    <w:rsid w:val="00C01321"/>
    <w:rsid w:val="00C0305F"/>
    <w:rsid w:val="00C05784"/>
    <w:rsid w:val="00C07991"/>
    <w:rsid w:val="00C10873"/>
    <w:rsid w:val="00C12B01"/>
    <w:rsid w:val="00C16B75"/>
    <w:rsid w:val="00C16E11"/>
    <w:rsid w:val="00C17660"/>
    <w:rsid w:val="00C17883"/>
    <w:rsid w:val="00C17AB0"/>
    <w:rsid w:val="00C225E0"/>
    <w:rsid w:val="00C238AF"/>
    <w:rsid w:val="00C24A93"/>
    <w:rsid w:val="00C3068B"/>
    <w:rsid w:val="00C324A6"/>
    <w:rsid w:val="00C34B90"/>
    <w:rsid w:val="00C34EA8"/>
    <w:rsid w:val="00C354C4"/>
    <w:rsid w:val="00C36EDE"/>
    <w:rsid w:val="00C36F37"/>
    <w:rsid w:val="00C372B2"/>
    <w:rsid w:val="00C404D6"/>
    <w:rsid w:val="00C430E2"/>
    <w:rsid w:val="00C43156"/>
    <w:rsid w:val="00C44B76"/>
    <w:rsid w:val="00C44F76"/>
    <w:rsid w:val="00C451CB"/>
    <w:rsid w:val="00C51386"/>
    <w:rsid w:val="00C573F5"/>
    <w:rsid w:val="00C57FE8"/>
    <w:rsid w:val="00C61800"/>
    <w:rsid w:val="00C632D0"/>
    <w:rsid w:val="00C700A2"/>
    <w:rsid w:val="00C70234"/>
    <w:rsid w:val="00C71566"/>
    <w:rsid w:val="00C718A4"/>
    <w:rsid w:val="00C75ABD"/>
    <w:rsid w:val="00C75D1D"/>
    <w:rsid w:val="00C7663F"/>
    <w:rsid w:val="00C8199E"/>
    <w:rsid w:val="00C81DCD"/>
    <w:rsid w:val="00C82E96"/>
    <w:rsid w:val="00C8443B"/>
    <w:rsid w:val="00C8469D"/>
    <w:rsid w:val="00C847D6"/>
    <w:rsid w:val="00C850A9"/>
    <w:rsid w:val="00C85F4C"/>
    <w:rsid w:val="00C87EB6"/>
    <w:rsid w:val="00C90951"/>
    <w:rsid w:val="00C944F8"/>
    <w:rsid w:val="00C94AAB"/>
    <w:rsid w:val="00C94F54"/>
    <w:rsid w:val="00C95951"/>
    <w:rsid w:val="00C96E6A"/>
    <w:rsid w:val="00C9724B"/>
    <w:rsid w:val="00CA0D36"/>
    <w:rsid w:val="00CA10CC"/>
    <w:rsid w:val="00CA1970"/>
    <w:rsid w:val="00CA59E1"/>
    <w:rsid w:val="00CA7019"/>
    <w:rsid w:val="00CB28DB"/>
    <w:rsid w:val="00CB2973"/>
    <w:rsid w:val="00CB3C84"/>
    <w:rsid w:val="00CB74EC"/>
    <w:rsid w:val="00CC0CDA"/>
    <w:rsid w:val="00CC1E56"/>
    <w:rsid w:val="00CC3174"/>
    <w:rsid w:val="00CC4DA3"/>
    <w:rsid w:val="00CC5424"/>
    <w:rsid w:val="00CC7131"/>
    <w:rsid w:val="00CD0966"/>
    <w:rsid w:val="00CD18EB"/>
    <w:rsid w:val="00CD3220"/>
    <w:rsid w:val="00CD3238"/>
    <w:rsid w:val="00CD408F"/>
    <w:rsid w:val="00CD4932"/>
    <w:rsid w:val="00CD6608"/>
    <w:rsid w:val="00CE036F"/>
    <w:rsid w:val="00CE0C97"/>
    <w:rsid w:val="00CE1FC3"/>
    <w:rsid w:val="00CE2D3A"/>
    <w:rsid w:val="00CE344A"/>
    <w:rsid w:val="00CE4591"/>
    <w:rsid w:val="00CE50D1"/>
    <w:rsid w:val="00CE79ED"/>
    <w:rsid w:val="00CF22C2"/>
    <w:rsid w:val="00CF3340"/>
    <w:rsid w:val="00CF3389"/>
    <w:rsid w:val="00CF6BBA"/>
    <w:rsid w:val="00D00BD8"/>
    <w:rsid w:val="00D016AE"/>
    <w:rsid w:val="00D033CD"/>
    <w:rsid w:val="00D03E45"/>
    <w:rsid w:val="00D045CA"/>
    <w:rsid w:val="00D058A5"/>
    <w:rsid w:val="00D0703C"/>
    <w:rsid w:val="00D074B2"/>
    <w:rsid w:val="00D10A0F"/>
    <w:rsid w:val="00D12201"/>
    <w:rsid w:val="00D137A3"/>
    <w:rsid w:val="00D14A97"/>
    <w:rsid w:val="00D15607"/>
    <w:rsid w:val="00D15A41"/>
    <w:rsid w:val="00D172A4"/>
    <w:rsid w:val="00D2105E"/>
    <w:rsid w:val="00D21575"/>
    <w:rsid w:val="00D21A3A"/>
    <w:rsid w:val="00D26317"/>
    <w:rsid w:val="00D271A1"/>
    <w:rsid w:val="00D30BA9"/>
    <w:rsid w:val="00D31074"/>
    <w:rsid w:val="00D31373"/>
    <w:rsid w:val="00D31814"/>
    <w:rsid w:val="00D318A0"/>
    <w:rsid w:val="00D34EE3"/>
    <w:rsid w:val="00D35ABB"/>
    <w:rsid w:val="00D3671E"/>
    <w:rsid w:val="00D371C7"/>
    <w:rsid w:val="00D411E8"/>
    <w:rsid w:val="00D42B28"/>
    <w:rsid w:val="00D4342D"/>
    <w:rsid w:val="00D44535"/>
    <w:rsid w:val="00D44810"/>
    <w:rsid w:val="00D44AF2"/>
    <w:rsid w:val="00D451AC"/>
    <w:rsid w:val="00D464E0"/>
    <w:rsid w:val="00D47AE6"/>
    <w:rsid w:val="00D535F5"/>
    <w:rsid w:val="00D54A67"/>
    <w:rsid w:val="00D54EF4"/>
    <w:rsid w:val="00D55AE4"/>
    <w:rsid w:val="00D57730"/>
    <w:rsid w:val="00D57CE9"/>
    <w:rsid w:val="00D57FBF"/>
    <w:rsid w:val="00D62530"/>
    <w:rsid w:val="00D63BCF"/>
    <w:rsid w:val="00D66BAD"/>
    <w:rsid w:val="00D66EEB"/>
    <w:rsid w:val="00D71BEA"/>
    <w:rsid w:val="00D7281B"/>
    <w:rsid w:val="00D73C8C"/>
    <w:rsid w:val="00D74D3A"/>
    <w:rsid w:val="00D75074"/>
    <w:rsid w:val="00D7507D"/>
    <w:rsid w:val="00D75138"/>
    <w:rsid w:val="00D7554E"/>
    <w:rsid w:val="00D76483"/>
    <w:rsid w:val="00D80896"/>
    <w:rsid w:val="00D8171D"/>
    <w:rsid w:val="00D838AE"/>
    <w:rsid w:val="00D8448E"/>
    <w:rsid w:val="00D86BE4"/>
    <w:rsid w:val="00D914F5"/>
    <w:rsid w:val="00D926E4"/>
    <w:rsid w:val="00D947BA"/>
    <w:rsid w:val="00D94D20"/>
    <w:rsid w:val="00D974D0"/>
    <w:rsid w:val="00DA0E89"/>
    <w:rsid w:val="00DA17E1"/>
    <w:rsid w:val="00DA5416"/>
    <w:rsid w:val="00DA5576"/>
    <w:rsid w:val="00DB1164"/>
    <w:rsid w:val="00DB175C"/>
    <w:rsid w:val="00DB1F03"/>
    <w:rsid w:val="00DB3F17"/>
    <w:rsid w:val="00DB4BBB"/>
    <w:rsid w:val="00DB5D6F"/>
    <w:rsid w:val="00DB6EB3"/>
    <w:rsid w:val="00DB7E10"/>
    <w:rsid w:val="00DC24C4"/>
    <w:rsid w:val="00DD0B2B"/>
    <w:rsid w:val="00DD103E"/>
    <w:rsid w:val="00DD1469"/>
    <w:rsid w:val="00DD2960"/>
    <w:rsid w:val="00DD2CC7"/>
    <w:rsid w:val="00DD4061"/>
    <w:rsid w:val="00DD547E"/>
    <w:rsid w:val="00DE1977"/>
    <w:rsid w:val="00DE29E0"/>
    <w:rsid w:val="00DE3F47"/>
    <w:rsid w:val="00DE3FE5"/>
    <w:rsid w:val="00DE4014"/>
    <w:rsid w:val="00DE49FD"/>
    <w:rsid w:val="00DE5757"/>
    <w:rsid w:val="00DE5FCC"/>
    <w:rsid w:val="00DE63C4"/>
    <w:rsid w:val="00DE69E1"/>
    <w:rsid w:val="00DE7A01"/>
    <w:rsid w:val="00DF1B5C"/>
    <w:rsid w:val="00DF2026"/>
    <w:rsid w:val="00DF3C1E"/>
    <w:rsid w:val="00DF4612"/>
    <w:rsid w:val="00DF53B0"/>
    <w:rsid w:val="00DF74EB"/>
    <w:rsid w:val="00E01AD3"/>
    <w:rsid w:val="00E03B94"/>
    <w:rsid w:val="00E040A6"/>
    <w:rsid w:val="00E04AF9"/>
    <w:rsid w:val="00E0574C"/>
    <w:rsid w:val="00E060A0"/>
    <w:rsid w:val="00E109D4"/>
    <w:rsid w:val="00E10EDE"/>
    <w:rsid w:val="00E11AC7"/>
    <w:rsid w:val="00E11BFE"/>
    <w:rsid w:val="00E11F2C"/>
    <w:rsid w:val="00E121B8"/>
    <w:rsid w:val="00E12B3B"/>
    <w:rsid w:val="00E12B6D"/>
    <w:rsid w:val="00E13E1C"/>
    <w:rsid w:val="00E160C1"/>
    <w:rsid w:val="00E16C6F"/>
    <w:rsid w:val="00E16F25"/>
    <w:rsid w:val="00E17A25"/>
    <w:rsid w:val="00E2241F"/>
    <w:rsid w:val="00E227CB"/>
    <w:rsid w:val="00E23049"/>
    <w:rsid w:val="00E2593A"/>
    <w:rsid w:val="00E2738A"/>
    <w:rsid w:val="00E276FE"/>
    <w:rsid w:val="00E30104"/>
    <w:rsid w:val="00E30D62"/>
    <w:rsid w:val="00E31922"/>
    <w:rsid w:val="00E32106"/>
    <w:rsid w:val="00E32B30"/>
    <w:rsid w:val="00E32DD2"/>
    <w:rsid w:val="00E34238"/>
    <w:rsid w:val="00E35267"/>
    <w:rsid w:val="00E408F1"/>
    <w:rsid w:val="00E42307"/>
    <w:rsid w:val="00E428B2"/>
    <w:rsid w:val="00E431B2"/>
    <w:rsid w:val="00E454EC"/>
    <w:rsid w:val="00E45863"/>
    <w:rsid w:val="00E45B2B"/>
    <w:rsid w:val="00E45FB4"/>
    <w:rsid w:val="00E46D27"/>
    <w:rsid w:val="00E518F7"/>
    <w:rsid w:val="00E5314B"/>
    <w:rsid w:val="00E567ED"/>
    <w:rsid w:val="00E60B28"/>
    <w:rsid w:val="00E6139F"/>
    <w:rsid w:val="00E62371"/>
    <w:rsid w:val="00E639C2"/>
    <w:rsid w:val="00E70A54"/>
    <w:rsid w:val="00E7205E"/>
    <w:rsid w:val="00E72B1F"/>
    <w:rsid w:val="00E72B94"/>
    <w:rsid w:val="00E74094"/>
    <w:rsid w:val="00E74618"/>
    <w:rsid w:val="00E74A21"/>
    <w:rsid w:val="00E74EEE"/>
    <w:rsid w:val="00E753B8"/>
    <w:rsid w:val="00E76410"/>
    <w:rsid w:val="00E82822"/>
    <w:rsid w:val="00E82B99"/>
    <w:rsid w:val="00E82BEE"/>
    <w:rsid w:val="00E838E1"/>
    <w:rsid w:val="00E856D9"/>
    <w:rsid w:val="00E868D6"/>
    <w:rsid w:val="00E87291"/>
    <w:rsid w:val="00E87EAA"/>
    <w:rsid w:val="00E87F26"/>
    <w:rsid w:val="00E91063"/>
    <w:rsid w:val="00E92D67"/>
    <w:rsid w:val="00E93DA0"/>
    <w:rsid w:val="00E9428F"/>
    <w:rsid w:val="00E94AC2"/>
    <w:rsid w:val="00E9631E"/>
    <w:rsid w:val="00E96C97"/>
    <w:rsid w:val="00E97CED"/>
    <w:rsid w:val="00EA110C"/>
    <w:rsid w:val="00EA36AD"/>
    <w:rsid w:val="00EA423B"/>
    <w:rsid w:val="00EA5647"/>
    <w:rsid w:val="00EA57E9"/>
    <w:rsid w:val="00EB2094"/>
    <w:rsid w:val="00EB28A5"/>
    <w:rsid w:val="00EB393A"/>
    <w:rsid w:val="00EB4A2F"/>
    <w:rsid w:val="00EC0C89"/>
    <w:rsid w:val="00EC3D7D"/>
    <w:rsid w:val="00EC6048"/>
    <w:rsid w:val="00EC6D4D"/>
    <w:rsid w:val="00EC74BB"/>
    <w:rsid w:val="00EC7679"/>
    <w:rsid w:val="00EC7C99"/>
    <w:rsid w:val="00ED0368"/>
    <w:rsid w:val="00ED2DFF"/>
    <w:rsid w:val="00ED5234"/>
    <w:rsid w:val="00ED576B"/>
    <w:rsid w:val="00ED6A65"/>
    <w:rsid w:val="00EE058E"/>
    <w:rsid w:val="00EE1457"/>
    <w:rsid w:val="00EE286C"/>
    <w:rsid w:val="00EE4CA9"/>
    <w:rsid w:val="00EE53B8"/>
    <w:rsid w:val="00EE5DA4"/>
    <w:rsid w:val="00EE7B77"/>
    <w:rsid w:val="00EE7F48"/>
    <w:rsid w:val="00EF0FE4"/>
    <w:rsid w:val="00EF3B41"/>
    <w:rsid w:val="00EF4894"/>
    <w:rsid w:val="00EF4BD8"/>
    <w:rsid w:val="00EF7059"/>
    <w:rsid w:val="00F01A38"/>
    <w:rsid w:val="00F0239E"/>
    <w:rsid w:val="00F03269"/>
    <w:rsid w:val="00F047A6"/>
    <w:rsid w:val="00F04B76"/>
    <w:rsid w:val="00F0556F"/>
    <w:rsid w:val="00F06674"/>
    <w:rsid w:val="00F0723F"/>
    <w:rsid w:val="00F112B8"/>
    <w:rsid w:val="00F12374"/>
    <w:rsid w:val="00F170E8"/>
    <w:rsid w:val="00F23BDB"/>
    <w:rsid w:val="00F2777B"/>
    <w:rsid w:val="00F30BD8"/>
    <w:rsid w:val="00F314B0"/>
    <w:rsid w:val="00F31FB2"/>
    <w:rsid w:val="00F32525"/>
    <w:rsid w:val="00F33B2D"/>
    <w:rsid w:val="00F34504"/>
    <w:rsid w:val="00F36DE3"/>
    <w:rsid w:val="00F370D3"/>
    <w:rsid w:val="00F3791C"/>
    <w:rsid w:val="00F37924"/>
    <w:rsid w:val="00F42E95"/>
    <w:rsid w:val="00F43571"/>
    <w:rsid w:val="00F45B47"/>
    <w:rsid w:val="00F45F35"/>
    <w:rsid w:val="00F47AC9"/>
    <w:rsid w:val="00F52FF1"/>
    <w:rsid w:val="00F53D1D"/>
    <w:rsid w:val="00F545ED"/>
    <w:rsid w:val="00F5490B"/>
    <w:rsid w:val="00F5577E"/>
    <w:rsid w:val="00F569F8"/>
    <w:rsid w:val="00F60126"/>
    <w:rsid w:val="00F60406"/>
    <w:rsid w:val="00F61FB8"/>
    <w:rsid w:val="00F6251F"/>
    <w:rsid w:val="00F66483"/>
    <w:rsid w:val="00F672EB"/>
    <w:rsid w:val="00F70ADB"/>
    <w:rsid w:val="00F72455"/>
    <w:rsid w:val="00F74BB3"/>
    <w:rsid w:val="00F75B87"/>
    <w:rsid w:val="00F76102"/>
    <w:rsid w:val="00F76460"/>
    <w:rsid w:val="00F77CB0"/>
    <w:rsid w:val="00F808D4"/>
    <w:rsid w:val="00F8174E"/>
    <w:rsid w:val="00F81BC0"/>
    <w:rsid w:val="00F81D4B"/>
    <w:rsid w:val="00F8225B"/>
    <w:rsid w:val="00F8474E"/>
    <w:rsid w:val="00F84A46"/>
    <w:rsid w:val="00F856C9"/>
    <w:rsid w:val="00F87279"/>
    <w:rsid w:val="00F87F7E"/>
    <w:rsid w:val="00F928E3"/>
    <w:rsid w:val="00F942F1"/>
    <w:rsid w:val="00F95289"/>
    <w:rsid w:val="00F959DA"/>
    <w:rsid w:val="00F95C6F"/>
    <w:rsid w:val="00F974BC"/>
    <w:rsid w:val="00FA0ACD"/>
    <w:rsid w:val="00FA2809"/>
    <w:rsid w:val="00FA292E"/>
    <w:rsid w:val="00FA5294"/>
    <w:rsid w:val="00FB02BD"/>
    <w:rsid w:val="00FB21AD"/>
    <w:rsid w:val="00FB2B5F"/>
    <w:rsid w:val="00FB5FC4"/>
    <w:rsid w:val="00FB6013"/>
    <w:rsid w:val="00FB671A"/>
    <w:rsid w:val="00FC023B"/>
    <w:rsid w:val="00FC0ECA"/>
    <w:rsid w:val="00FC176D"/>
    <w:rsid w:val="00FC2A7A"/>
    <w:rsid w:val="00FC3813"/>
    <w:rsid w:val="00FC513A"/>
    <w:rsid w:val="00FC609D"/>
    <w:rsid w:val="00FC7D0D"/>
    <w:rsid w:val="00FD1383"/>
    <w:rsid w:val="00FD3D1A"/>
    <w:rsid w:val="00FD4C96"/>
    <w:rsid w:val="00FD5787"/>
    <w:rsid w:val="00FD71FB"/>
    <w:rsid w:val="00FE2B19"/>
    <w:rsid w:val="00FE2CD7"/>
    <w:rsid w:val="00FE33AC"/>
    <w:rsid w:val="00FE37F6"/>
    <w:rsid w:val="00FE391F"/>
    <w:rsid w:val="00FE5B09"/>
    <w:rsid w:val="00FE5CEB"/>
    <w:rsid w:val="00FE7F78"/>
    <w:rsid w:val="00FF0661"/>
    <w:rsid w:val="00FF3894"/>
    <w:rsid w:val="00FF642E"/>
    <w:rsid w:val="00FF65DD"/>
    <w:rsid w:val="00FF6D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docId w15:val="{9B282A04-6B64-488E-81D0-9F74310C2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512A"/>
  </w:style>
  <w:style w:type="paragraph" w:styleId="1">
    <w:name w:val="heading 1"/>
    <w:basedOn w:val="a"/>
    <w:next w:val="a"/>
    <w:link w:val="10"/>
    <w:uiPriority w:val="9"/>
    <w:qFormat/>
    <w:rsid w:val="009D0BB4"/>
    <w:pPr>
      <w:keepNext/>
      <w:keepLines/>
      <w:spacing w:before="240" w:after="0" w:line="259" w:lineRule="auto"/>
      <w:outlineLvl w:val="0"/>
    </w:pPr>
    <w:rPr>
      <w:rFonts w:ascii="Calibri Light" w:eastAsia="Times New Roman" w:hAnsi="Calibri Light" w:cs="Times New Roman"/>
      <w:color w:val="2E74B5"/>
      <w:sz w:val="32"/>
      <w:szCs w:val="32"/>
      <w:lang w:eastAsia="en-US"/>
    </w:rPr>
  </w:style>
  <w:style w:type="paragraph" w:styleId="2">
    <w:name w:val="heading 2"/>
    <w:basedOn w:val="a"/>
    <w:next w:val="a"/>
    <w:link w:val="20"/>
    <w:uiPriority w:val="9"/>
    <w:unhideWhenUsed/>
    <w:qFormat/>
    <w:rsid w:val="009D0BB4"/>
    <w:pPr>
      <w:keepNext/>
      <w:keepLines/>
      <w:spacing w:before="40" w:after="0" w:line="259" w:lineRule="auto"/>
      <w:outlineLvl w:val="1"/>
    </w:pPr>
    <w:rPr>
      <w:rFonts w:ascii="Calibri Light" w:eastAsia="Times New Roman" w:hAnsi="Calibri Light" w:cs="Times New Roman"/>
      <w:color w:val="2E74B5"/>
      <w:sz w:val="26"/>
      <w:szCs w:val="26"/>
      <w:lang w:eastAsia="en-US"/>
    </w:rPr>
  </w:style>
  <w:style w:type="paragraph" w:styleId="3">
    <w:name w:val="heading 3"/>
    <w:basedOn w:val="a"/>
    <w:link w:val="30"/>
    <w:uiPriority w:val="9"/>
    <w:qFormat/>
    <w:rsid w:val="009D0BB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nhideWhenUsed/>
    <w:qFormat/>
    <w:rsid w:val="00467BF9"/>
    <w:pPr>
      <w:keepNext/>
      <w:keepLines/>
      <w:spacing w:before="200" w:after="0" w:line="240" w:lineRule="auto"/>
      <w:outlineLvl w:val="3"/>
    </w:pPr>
    <w:rPr>
      <w:rFonts w:asciiTheme="majorHAnsi" w:eastAsiaTheme="majorEastAsia" w:hAnsiTheme="majorHAnsi" w:cstheme="majorBidi"/>
      <w:b/>
      <w:bCs/>
      <w:i/>
      <w:iCs/>
      <w:color w:val="4F81BD" w:themeColor="accent1"/>
      <w:sz w:val="24"/>
      <w:szCs w:val="20"/>
    </w:rPr>
  </w:style>
  <w:style w:type="paragraph" w:styleId="5">
    <w:name w:val="heading 5"/>
    <w:basedOn w:val="a"/>
    <w:next w:val="a"/>
    <w:link w:val="50"/>
    <w:qFormat/>
    <w:rsid w:val="00310960"/>
    <w:pPr>
      <w:keepNext/>
      <w:spacing w:after="0" w:line="240" w:lineRule="auto"/>
      <w:jc w:val="center"/>
      <w:outlineLvl w:val="4"/>
    </w:pPr>
    <w:rPr>
      <w:rFonts w:ascii="Times New Roman" w:eastAsia="Times New Roman" w:hAnsi="Times New Roman" w:cs="Times New Roman"/>
      <w:b/>
      <w:sz w:val="24"/>
      <w:szCs w:val="20"/>
    </w:rPr>
  </w:style>
  <w:style w:type="paragraph" w:styleId="6">
    <w:name w:val="heading 6"/>
    <w:basedOn w:val="a"/>
    <w:next w:val="a"/>
    <w:link w:val="60"/>
    <w:qFormat/>
    <w:rsid w:val="00310960"/>
    <w:pPr>
      <w:keepNext/>
      <w:spacing w:after="0" w:line="240" w:lineRule="auto"/>
      <w:jc w:val="both"/>
      <w:outlineLvl w:val="5"/>
    </w:pPr>
    <w:rPr>
      <w:rFonts w:ascii="Times New Roman" w:eastAsia="Times New Roman" w:hAnsi="Times New Roman" w:cs="Times New Roman"/>
      <w:sz w:val="24"/>
      <w:szCs w:val="20"/>
    </w:rPr>
  </w:style>
  <w:style w:type="paragraph" w:styleId="7">
    <w:name w:val="heading 7"/>
    <w:basedOn w:val="a"/>
    <w:next w:val="a"/>
    <w:link w:val="70"/>
    <w:unhideWhenUsed/>
    <w:qFormat/>
    <w:rsid w:val="0031096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qFormat/>
    <w:rsid w:val="00310960"/>
    <w:pPr>
      <w:keepNext/>
      <w:spacing w:after="0" w:line="240" w:lineRule="auto"/>
      <w:outlineLvl w:val="7"/>
    </w:pPr>
    <w:rPr>
      <w:rFonts w:ascii="Times New Roman" w:eastAsia="Times New Roman" w:hAnsi="Times New Roman" w:cs="Times New Roman"/>
      <w:b/>
      <w:i/>
      <w:sz w:val="28"/>
      <w:szCs w:val="20"/>
    </w:rPr>
  </w:style>
  <w:style w:type="paragraph" w:styleId="9">
    <w:name w:val="heading 9"/>
    <w:basedOn w:val="a"/>
    <w:next w:val="a"/>
    <w:link w:val="90"/>
    <w:qFormat/>
    <w:rsid w:val="00310960"/>
    <w:pPr>
      <w:keepNext/>
      <w:spacing w:after="0" w:line="240" w:lineRule="auto"/>
      <w:ind w:left="142"/>
      <w:outlineLvl w:val="8"/>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45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ПАРАГРАФ,Абзац списка для документа,Абзац списка4,Абзац списка основной,Текст с номером"/>
    <w:basedOn w:val="a"/>
    <w:link w:val="a5"/>
    <w:uiPriority w:val="34"/>
    <w:qFormat/>
    <w:rsid w:val="003A7C56"/>
    <w:pPr>
      <w:ind w:left="720"/>
      <w:contextualSpacing/>
    </w:pPr>
  </w:style>
  <w:style w:type="paragraph" w:styleId="a6">
    <w:name w:val="footnote text"/>
    <w:basedOn w:val="a"/>
    <w:link w:val="a7"/>
    <w:unhideWhenUsed/>
    <w:rsid w:val="00B64B3A"/>
    <w:pPr>
      <w:spacing w:after="0" w:line="240" w:lineRule="auto"/>
    </w:pPr>
    <w:rPr>
      <w:sz w:val="20"/>
      <w:szCs w:val="20"/>
    </w:rPr>
  </w:style>
  <w:style w:type="character" w:customStyle="1" w:styleId="a7">
    <w:name w:val="Текст сноски Знак"/>
    <w:basedOn w:val="a0"/>
    <w:link w:val="a6"/>
    <w:rsid w:val="00B64B3A"/>
    <w:rPr>
      <w:sz w:val="20"/>
      <w:szCs w:val="20"/>
    </w:rPr>
  </w:style>
  <w:style w:type="character" w:styleId="a8">
    <w:name w:val="footnote reference"/>
    <w:basedOn w:val="a0"/>
    <w:uiPriority w:val="99"/>
    <w:unhideWhenUsed/>
    <w:rsid w:val="00B64B3A"/>
    <w:rPr>
      <w:vertAlign w:val="superscript"/>
    </w:rPr>
  </w:style>
  <w:style w:type="paragraph" w:customStyle="1" w:styleId="a9">
    <w:name w:val="Содержимое таблицы"/>
    <w:basedOn w:val="a"/>
    <w:rsid w:val="00273AE3"/>
    <w:pPr>
      <w:widowControl w:val="0"/>
      <w:suppressLineNumbers/>
      <w:suppressAutoHyphens/>
    </w:pPr>
    <w:rPr>
      <w:rFonts w:ascii="Times New Roman" w:eastAsia="Lucida Sans Unicode" w:hAnsi="Times New Roman" w:cs="Mangal"/>
      <w:color w:val="00000A"/>
      <w:sz w:val="24"/>
      <w:szCs w:val="24"/>
      <w:lang w:eastAsia="zh-CN" w:bidi="hi-IN"/>
    </w:rPr>
  </w:style>
  <w:style w:type="paragraph" w:styleId="aa">
    <w:name w:val="header"/>
    <w:basedOn w:val="a"/>
    <w:link w:val="ab"/>
    <w:uiPriority w:val="99"/>
    <w:unhideWhenUsed/>
    <w:rsid w:val="001E1F5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E1F56"/>
  </w:style>
  <w:style w:type="paragraph" w:styleId="ac">
    <w:name w:val="footer"/>
    <w:basedOn w:val="a"/>
    <w:link w:val="ad"/>
    <w:uiPriority w:val="99"/>
    <w:unhideWhenUsed/>
    <w:rsid w:val="001E1F5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E1F56"/>
  </w:style>
  <w:style w:type="paragraph" w:styleId="ae">
    <w:name w:val="Balloon Text"/>
    <w:basedOn w:val="a"/>
    <w:link w:val="af"/>
    <w:uiPriority w:val="99"/>
    <w:unhideWhenUsed/>
    <w:rsid w:val="000439A3"/>
    <w:pPr>
      <w:spacing w:after="0" w:line="240" w:lineRule="auto"/>
    </w:pPr>
    <w:rPr>
      <w:rFonts w:ascii="Tahoma" w:hAnsi="Tahoma" w:cs="Tahoma"/>
      <w:sz w:val="16"/>
      <w:szCs w:val="16"/>
    </w:rPr>
  </w:style>
  <w:style w:type="character" w:customStyle="1" w:styleId="af">
    <w:name w:val="Текст выноски Знак"/>
    <w:basedOn w:val="a0"/>
    <w:link w:val="ae"/>
    <w:uiPriority w:val="99"/>
    <w:rsid w:val="000439A3"/>
    <w:rPr>
      <w:rFonts w:ascii="Tahoma" w:hAnsi="Tahoma" w:cs="Tahoma"/>
      <w:sz w:val="16"/>
      <w:szCs w:val="16"/>
    </w:rPr>
  </w:style>
  <w:style w:type="paragraph" w:customStyle="1" w:styleId="ConsPlusNormal">
    <w:name w:val="ConsPlusNormal"/>
    <w:link w:val="ConsPlusNormal0"/>
    <w:qFormat/>
    <w:rsid w:val="00EB2094"/>
    <w:pPr>
      <w:autoSpaceDE w:val="0"/>
      <w:autoSpaceDN w:val="0"/>
      <w:adjustRightInd w:val="0"/>
      <w:spacing w:after="0" w:line="240" w:lineRule="auto"/>
    </w:pPr>
    <w:rPr>
      <w:rFonts w:ascii="Arial" w:eastAsia="Times New Roman" w:hAnsi="Arial" w:cs="Arial"/>
      <w:sz w:val="20"/>
      <w:szCs w:val="20"/>
    </w:rPr>
  </w:style>
  <w:style w:type="paragraph" w:styleId="af0">
    <w:name w:val="Body Text"/>
    <w:basedOn w:val="a"/>
    <w:link w:val="af1"/>
    <w:unhideWhenUsed/>
    <w:rsid w:val="00591190"/>
    <w:pPr>
      <w:spacing w:after="120"/>
    </w:pPr>
  </w:style>
  <w:style w:type="character" w:customStyle="1" w:styleId="af1">
    <w:name w:val="Основной текст Знак"/>
    <w:basedOn w:val="a0"/>
    <w:link w:val="af0"/>
    <w:rsid w:val="00591190"/>
  </w:style>
  <w:style w:type="character" w:styleId="af2">
    <w:name w:val="Hyperlink"/>
    <w:basedOn w:val="a0"/>
    <w:uiPriority w:val="99"/>
    <w:unhideWhenUsed/>
    <w:rsid w:val="00636158"/>
    <w:rPr>
      <w:color w:val="0000FF" w:themeColor="hyperlink"/>
      <w:u w:val="single"/>
    </w:rPr>
  </w:style>
  <w:style w:type="paragraph" w:styleId="21">
    <w:name w:val="Body Text 2"/>
    <w:basedOn w:val="a"/>
    <w:link w:val="22"/>
    <w:unhideWhenUsed/>
    <w:rsid w:val="00984A4A"/>
    <w:pPr>
      <w:spacing w:after="120" w:line="480" w:lineRule="auto"/>
    </w:pPr>
  </w:style>
  <w:style w:type="character" w:customStyle="1" w:styleId="22">
    <w:name w:val="Основной текст 2 Знак"/>
    <w:basedOn w:val="a0"/>
    <w:link w:val="21"/>
    <w:rsid w:val="00984A4A"/>
  </w:style>
  <w:style w:type="paragraph" w:styleId="af3">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link w:val="23"/>
    <w:uiPriority w:val="99"/>
    <w:unhideWhenUsed/>
    <w:qFormat/>
    <w:rsid w:val="00C354C4"/>
    <w:pPr>
      <w:spacing w:before="100" w:beforeAutospacing="1" w:after="100" w:afterAutospacing="1" w:line="240" w:lineRule="auto"/>
    </w:pPr>
    <w:rPr>
      <w:rFonts w:ascii="Times New Roman" w:eastAsia="Times New Roman" w:hAnsi="Times New Roman" w:cs="Times New Roman"/>
      <w:sz w:val="19"/>
      <w:szCs w:val="19"/>
    </w:rPr>
  </w:style>
  <w:style w:type="paragraph" w:styleId="af4">
    <w:name w:val="caption"/>
    <w:basedOn w:val="a"/>
    <w:next w:val="a"/>
    <w:uiPriority w:val="35"/>
    <w:unhideWhenUsed/>
    <w:qFormat/>
    <w:rsid w:val="00744FC2"/>
    <w:pPr>
      <w:spacing w:line="240" w:lineRule="auto"/>
    </w:pPr>
    <w:rPr>
      <w:rFonts w:ascii="Calibri" w:eastAsia="Calibri" w:hAnsi="Calibri" w:cs="Times New Roman"/>
      <w:b/>
      <w:bCs/>
      <w:color w:val="5B9BD5"/>
      <w:sz w:val="18"/>
      <w:szCs w:val="18"/>
      <w:lang w:eastAsia="en-US"/>
    </w:rPr>
  </w:style>
  <w:style w:type="character" w:customStyle="1" w:styleId="10">
    <w:name w:val="Заголовок 1 Знак"/>
    <w:basedOn w:val="a0"/>
    <w:link w:val="1"/>
    <w:uiPriority w:val="9"/>
    <w:rsid w:val="009D0BB4"/>
    <w:rPr>
      <w:rFonts w:ascii="Calibri Light" w:eastAsia="Times New Roman" w:hAnsi="Calibri Light" w:cs="Times New Roman"/>
      <w:color w:val="2E74B5"/>
      <w:sz w:val="32"/>
      <w:szCs w:val="32"/>
      <w:lang w:eastAsia="en-US"/>
    </w:rPr>
  </w:style>
  <w:style w:type="character" w:customStyle="1" w:styleId="20">
    <w:name w:val="Заголовок 2 Знак"/>
    <w:basedOn w:val="a0"/>
    <w:link w:val="2"/>
    <w:uiPriority w:val="9"/>
    <w:rsid w:val="009D0BB4"/>
    <w:rPr>
      <w:rFonts w:ascii="Calibri Light" w:eastAsia="Times New Roman" w:hAnsi="Calibri Light" w:cs="Times New Roman"/>
      <w:color w:val="2E74B5"/>
      <w:sz w:val="26"/>
      <w:szCs w:val="26"/>
      <w:lang w:eastAsia="en-US"/>
    </w:rPr>
  </w:style>
  <w:style w:type="character" w:customStyle="1" w:styleId="30">
    <w:name w:val="Заголовок 3 Знак"/>
    <w:basedOn w:val="a0"/>
    <w:link w:val="3"/>
    <w:uiPriority w:val="9"/>
    <w:rsid w:val="009D0BB4"/>
    <w:rPr>
      <w:rFonts w:ascii="Times New Roman" w:eastAsia="Times New Roman" w:hAnsi="Times New Roman" w:cs="Times New Roman"/>
      <w:b/>
      <w:bCs/>
      <w:sz w:val="27"/>
      <w:szCs w:val="27"/>
    </w:rPr>
  </w:style>
  <w:style w:type="character" w:styleId="af5">
    <w:name w:val="Emphasis"/>
    <w:basedOn w:val="a0"/>
    <w:uiPriority w:val="20"/>
    <w:qFormat/>
    <w:rsid w:val="009D0BB4"/>
    <w:rPr>
      <w:i/>
      <w:iCs/>
    </w:rPr>
  </w:style>
  <w:style w:type="paragraph" w:styleId="af6">
    <w:name w:val="TOC Heading"/>
    <w:basedOn w:val="1"/>
    <w:next w:val="a"/>
    <w:uiPriority w:val="39"/>
    <w:unhideWhenUsed/>
    <w:qFormat/>
    <w:rsid w:val="009D0BB4"/>
    <w:pPr>
      <w:outlineLvl w:val="9"/>
    </w:pPr>
    <w:rPr>
      <w:lang w:eastAsia="ru-RU"/>
    </w:rPr>
  </w:style>
  <w:style w:type="paragraph" w:styleId="31">
    <w:name w:val="toc 3"/>
    <w:basedOn w:val="a"/>
    <w:next w:val="a"/>
    <w:autoRedefine/>
    <w:uiPriority w:val="39"/>
    <w:unhideWhenUsed/>
    <w:qFormat/>
    <w:rsid w:val="009D0BB4"/>
    <w:pPr>
      <w:spacing w:after="100" w:line="259" w:lineRule="auto"/>
      <w:ind w:left="440"/>
    </w:pPr>
    <w:rPr>
      <w:rFonts w:ascii="Calibri" w:eastAsia="Calibri" w:hAnsi="Calibri" w:cs="Times New Roman"/>
      <w:lang w:eastAsia="en-US"/>
    </w:rPr>
  </w:style>
  <w:style w:type="paragraph" w:styleId="11">
    <w:name w:val="toc 1"/>
    <w:basedOn w:val="a"/>
    <w:next w:val="a"/>
    <w:autoRedefine/>
    <w:uiPriority w:val="39"/>
    <w:unhideWhenUsed/>
    <w:qFormat/>
    <w:rsid w:val="009D0BB4"/>
    <w:pPr>
      <w:spacing w:after="100" w:line="259" w:lineRule="auto"/>
    </w:pPr>
    <w:rPr>
      <w:rFonts w:ascii="Calibri" w:eastAsia="Calibri" w:hAnsi="Calibri" w:cs="Times New Roman"/>
      <w:lang w:eastAsia="en-US"/>
    </w:rPr>
  </w:style>
  <w:style w:type="paragraph" w:styleId="24">
    <w:name w:val="toc 2"/>
    <w:basedOn w:val="a"/>
    <w:next w:val="a"/>
    <w:autoRedefine/>
    <w:uiPriority w:val="39"/>
    <w:unhideWhenUsed/>
    <w:qFormat/>
    <w:rsid w:val="009D0BB4"/>
    <w:pPr>
      <w:spacing w:after="100" w:line="259" w:lineRule="auto"/>
      <w:ind w:left="220"/>
    </w:pPr>
    <w:rPr>
      <w:rFonts w:ascii="Calibri" w:eastAsia="Calibri" w:hAnsi="Calibri" w:cs="Times New Roman"/>
      <w:lang w:eastAsia="en-US"/>
    </w:rPr>
  </w:style>
  <w:style w:type="paragraph" w:styleId="af7">
    <w:name w:val="No Spacing"/>
    <w:link w:val="af8"/>
    <w:uiPriority w:val="1"/>
    <w:qFormat/>
    <w:rsid w:val="009D0BB4"/>
    <w:pPr>
      <w:spacing w:after="0" w:line="240" w:lineRule="auto"/>
    </w:pPr>
    <w:rPr>
      <w:rFonts w:ascii="Calibri" w:eastAsia="Times New Roman" w:hAnsi="Calibri" w:cs="Times New Roman"/>
    </w:rPr>
  </w:style>
  <w:style w:type="character" w:customStyle="1" w:styleId="af8">
    <w:name w:val="Без интервала Знак"/>
    <w:basedOn w:val="a0"/>
    <w:link w:val="af7"/>
    <w:uiPriority w:val="1"/>
    <w:rsid w:val="009D0BB4"/>
    <w:rPr>
      <w:rFonts w:ascii="Calibri" w:eastAsia="Times New Roman" w:hAnsi="Calibri" w:cs="Times New Roman"/>
    </w:rPr>
  </w:style>
  <w:style w:type="paragraph" w:styleId="af9">
    <w:name w:val="endnote text"/>
    <w:basedOn w:val="a"/>
    <w:link w:val="afa"/>
    <w:uiPriority w:val="99"/>
    <w:semiHidden/>
    <w:unhideWhenUsed/>
    <w:rsid w:val="009D0BB4"/>
    <w:pPr>
      <w:spacing w:after="160" w:line="259" w:lineRule="auto"/>
    </w:pPr>
    <w:rPr>
      <w:rFonts w:ascii="Calibri" w:eastAsia="Calibri" w:hAnsi="Calibri" w:cs="Times New Roman"/>
      <w:sz w:val="20"/>
      <w:szCs w:val="20"/>
      <w:lang w:eastAsia="en-US"/>
    </w:rPr>
  </w:style>
  <w:style w:type="character" w:customStyle="1" w:styleId="afa">
    <w:name w:val="Текст концевой сноски Знак"/>
    <w:basedOn w:val="a0"/>
    <w:link w:val="af9"/>
    <w:uiPriority w:val="99"/>
    <w:semiHidden/>
    <w:rsid w:val="009D0BB4"/>
    <w:rPr>
      <w:rFonts w:ascii="Calibri" w:eastAsia="Calibri" w:hAnsi="Calibri" w:cs="Times New Roman"/>
      <w:sz w:val="20"/>
      <w:szCs w:val="20"/>
      <w:lang w:eastAsia="en-US"/>
    </w:rPr>
  </w:style>
  <w:style w:type="character" w:styleId="afb">
    <w:name w:val="endnote reference"/>
    <w:basedOn w:val="a0"/>
    <w:uiPriority w:val="99"/>
    <w:semiHidden/>
    <w:unhideWhenUsed/>
    <w:rsid w:val="009D0BB4"/>
    <w:rPr>
      <w:vertAlign w:val="superscript"/>
    </w:rPr>
  </w:style>
  <w:style w:type="paragraph" w:styleId="afc">
    <w:name w:val="E-mail Signature"/>
    <w:basedOn w:val="a"/>
    <w:link w:val="afd"/>
    <w:uiPriority w:val="99"/>
    <w:semiHidden/>
    <w:unhideWhenUsed/>
    <w:rsid w:val="009D0BB4"/>
    <w:pPr>
      <w:spacing w:after="0" w:line="240" w:lineRule="auto"/>
    </w:pPr>
  </w:style>
  <w:style w:type="character" w:customStyle="1" w:styleId="afd">
    <w:name w:val="Электронная подпись Знак"/>
    <w:basedOn w:val="a0"/>
    <w:link w:val="afc"/>
    <w:uiPriority w:val="99"/>
    <w:semiHidden/>
    <w:rsid w:val="009D0BB4"/>
  </w:style>
  <w:style w:type="paragraph" w:customStyle="1" w:styleId="12">
    <w:name w:val="Обычный1"/>
    <w:rsid w:val="009D0BB4"/>
    <w:pPr>
      <w:widowControl w:val="0"/>
      <w:spacing w:after="0" w:line="300" w:lineRule="auto"/>
      <w:ind w:firstLine="700"/>
      <w:jc w:val="both"/>
    </w:pPr>
    <w:rPr>
      <w:rFonts w:ascii="Times New Roman" w:eastAsia="Times New Roman" w:hAnsi="Times New Roman" w:cs="Times New Roman"/>
      <w:snapToGrid w:val="0"/>
      <w:szCs w:val="20"/>
    </w:rPr>
  </w:style>
  <w:style w:type="character" w:customStyle="1" w:styleId="afe">
    <w:name w:val="Основной текст_"/>
    <w:basedOn w:val="a0"/>
    <w:link w:val="61"/>
    <w:rsid w:val="001717AE"/>
    <w:rPr>
      <w:rFonts w:ascii="Times New Roman" w:eastAsia="Times New Roman" w:hAnsi="Times New Roman" w:cs="Times New Roman"/>
      <w:sz w:val="26"/>
      <w:szCs w:val="26"/>
      <w:shd w:val="clear" w:color="auto" w:fill="FFFFFF"/>
    </w:rPr>
  </w:style>
  <w:style w:type="character" w:customStyle="1" w:styleId="aff">
    <w:name w:val="Основной текст + Курсив"/>
    <w:basedOn w:val="afe"/>
    <w:rsid w:val="001717AE"/>
    <w:rPr>
      <w:rFonts w:ascii="Times New Roman" w:eastAsia="Times New Roman" w:hAnsi="Times New Roman" w:cs="Times New Roman"/>
      <w:i/>
      <w:iCs/>
      <w:sz w:val="26"/>
      <w:szCs w:val="26"/>
      <w:shd w:val="clear" w:color="auto" w:fill="FFFFFF"/>
    </w:rPr>
  </w:style>
  <w:style w:type="character" w:customStyle="1" w:styleId="1pt">
    <w:name w:val="Основной текст + Курсив;Интервал 1 pt"/>
    <w:basedOn w:val="afe"/>
    <w:rsid w:val="001717AE"/>
    <w:rPr>
      <w:rFonts w:ascii="Times New Roman" w:eastAsia="Times New Roman" w:hAnsi="Times New Roman" w:cs="Times New Roman"/>
      <w:i/>
      <w:iCs/>
      <w:spacing w:val="20"/>
      <w:sz w:val="26"/>
      <w:szCs w:val="26"/>
      <w:shd w:val="clear" w:color="auto" w:fill="FFFFFF"/>
    </w:rPr>
  </w:style>
  <w:style w:type="character" w:customStyle="1" w:styleId="0pt">
    <w:name w:val="Основной текст + Полужирный;Интервал 0 pt"/>
    <w:basedOn w:val="afe"/>
    <w:rsid w:val="001717AE"/>
    <w:rPr>
      <w:rFonts w:ascii="Times New Roman" w:eastAsia="Times New Roman" w:hAnsi="Times New Roman" w:cs="Times New Roman"/>
      <w:b/>
      <w:bCs/>
      <w:spacing w:val="10"/>
      <w:sz w:val="26"/>
      <w:szCs w:val="26"/>
      <w:shd w:val="clear" w:color="auto" w:fill="FFFFFF"/>
    </w:rPr>
  </w:style>
  <w:style w:type="character" w:customStyle="1" w:styleId="13">
    <w:name w:val="Основной текст1"/>
    <w:basedOn w:val="afe"/>
    <w:rsid w:val="001717AE"/>
    <w:rPr>
      <w:rFonts w:ascii="Times New Roman" w:eastAsia="Times New Roman" w:hAnsi="Times New Roman" w:cs="Times New Roman"/>
      <w:sz w:val="26"/>
      <w:szCs w:val="26"/>
      <w:u w:val="single"/>
      <w:shd w:val="clear" w:color="auto" w:fill="FFFFFF"/>
    </w:rPr>
  </w:style>
  <w:style w:type="character" w:customStyle="1" w:styleId="25">
    <w:name w:val="Основной текст2"/>
    <w:basedOn w:val="afe"/>
    <w:rsid w:val="001717AE"/>
    <w:rPr>
      <w:rFonts w:ascii="Times New Roman" w:eastAsia="Times New Roman" w:hAnsi="Times New Roman" w:cs="Times New Roman"/>
      <w:sz w:val="26"/>
      <w:szCs w:val="26"/>
      <w:u w:val="single"/>
      <w:shd w:val="clear" w:color="auto" w:fill="FFFFFF"/>
    </w:rPr>
  </w:style>
  <w:style w:type="character" w:customStyle="1" w:styleId="32">
    <w:name w:val="Основной текст3"/>
    <w:basedOn w:val="afe"/>
    <w:rsid w:val="001717AE"/>
    <w:rPr>
      <w:rFonts w:ascii="Times New Roman" w:eastAsia="Times New Roman" w:hAnsi="Times New Roman" w:cs="Times New Roman"/>
      <w:sz w:val="26"/>
      <w:szCs w:val="26"/>
      <w:u w:val="single"/>
      <w:shd w:val="clear" w:color="auto" w:fill="FFFFFF"/>
    </w:rPr>
  </w:style>
  <w:style w:type="character" w:customStyle="1" w:styleId="aff0">
    <w:name w:val="Подпись к таблице"/>
    <w:basedOn w:val="a0"/>
    <w:rsid w:val="001717AE"/>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33">
    <w:name w:val="Основной текст (3)_"/>
    <w:basedOn w:val="a0"/>
    <w:link w:val="34"/>
    <w:rsid w:val="001717AE"/>
    <w:rPr>
      <w:rFonts w:ascii="Batang" w:eastAsia="Batang" w:hAnsi="Batang" w:cs="Batang"/>
      <w:sz w:val="20"/>
      <w:szCs w:val="20"/>
      <w:shd w:val="clear" w:color="auto" w:fill="FFFFFF"/>
    </w:rPr>
  </w:style>
  <w:style w:type="character" w:customStyle="1" w:styleId="26">
    <w:name w:val="Основной текст (2)_"/>
    <w:basedOn w:val="a0"/>
    <w:link w:val="27"/>
    <w:rsid w:val="001717AE"/>
    <w:rPr>
      <w:rFonts w:ascii="Times New Roman" w:eastAsia="Times New Roman" w:hAnsi="Times New Roman" w:cs="Times New Roman"/>
      <w:spacing w:val="10"/>
      <w:sz w:val="14"/>
      <w:szCs w:val="14"/>
      <w:shd w:val="clear" w:color="auto" w:fill="FFFFFF"/>
    </w:rPr>
  </w:style>
  <w:style w:type="character" w:customStyle="1" w:styleId="285pt0pt">
    <w:name w:val="Основной текст (2) + 8;5 pt;Курсив;Интервал 0 pt"/>
    <w:basedOn w:val="26"/>
    <w:rsid w:val="001717AE"/>
    <w:rPr>
      <w:rFonts w:ascii="Times New Roman" w:eastAsia="Times New Roman" w:hAnsi="Times New Roman" w:cs="Times New Roman"/>
      <w:i/>
      <w:iCs/>
      <w:spacing w:val="0"/>
      <w:sz w:val="17"/>
      <w:szCs w:val="17"/>
      <w:shd w:val="clear" w:color="auto" w:fill="FFFFFF"/>
    </w:rPr>
  </w:style>
  <w:style w:type="character" w:customStyle="1" w:styleId="100">
    <w:name w:val="Основной текст (10)_"/>
    <w:basedOn w:val="a0"/>
    <w:link w:val="101"/>
    <w:rsid w:val="001717AE"/>
    <w:rPr>
      <w:rFonts w:ascii="Times New Roman" w:eastAsia="Times New Roman" w:hAnsi="Times New Roman" w:cs="Times New Roman"/>
      <w:sz w:val="10"/>
      <w:szCs w:val="10"/>
      <w:shd w:val="clear" w:color="auto" w:fill="FFFFFF"/>
    </w:rPr>
  </w:style>
  <w:style w:type="character" w:customStyle="1" w:styleId="15">
    <w:name w:val="Основной текст (15)_"/>
    <w:basedOn w:val="a0"/>
    <w:link w:val="150"/>
    <w:rsid w:val="001717AE"/>
    <w:rPr>
      <w:rFonts w:ascii="Times New Roman" w:eastAsia="Times New Roman" w:hAnsi="Times New Roman" w:cs="Times New Roman"/>
      <w:spacing w:val="10"/>
      <w:sz w:val="11"/>
      <w:szCs w:val="11"/>
      <w:shd w:val="clear" w:color="auto" w:fill="FFFFFF"/>
    </w:rPr>
  </w:style>
  <w:style w:type="character" w:customStyle="1" w:styleId="35">
    <w:name w:val="Основной текст (35)_"/>
    <w:basedOn w:val="a0"/>
    <w:link w:val="350"/>
    <w:rsid w:val="001717AE"/>
    <w:rPr>
      <w:rFonts w:ascii="Times New Roman" w:eastAsia="Times New Roman" w:hAnsi="Times New Roman" w:cs="Times New Roman"/>
      <w:spacing w:val="10"/>
      <w:sz w:val="9"/>
      <w:szCs w:val="9"/>
      <w:shd w:val="clear" w:color="auto" w:fill="FFFFFF"/>
    </w:rPr>
  </w:style>
  <w:style w:type="character" w:customStyle="1" w:styleId="400">
    <w:name w:val="Основной текст (40)_"/>
    <w:basedOn w:val="a0"/>
    <w:link w:val="401"/>
    <w:rsid w:val="001717AE"/>
    <w:rPr>
      <w:rFonts w:ascii="Times New Roman" w:eastAsia="Times New Roman" w:hAnsi="Times New Roman" w:cs="Times New Roman"/>
      <w:spacing w:val="10"/>
      <w:sz w:val="9"/>
      <w:szCs w:val="9"/>
      <w:shd w:val="clear" w:color="auto" w:fill="FFFFFF"/>
    </w:rPr>
  </w:style>
  <w:style w:type="character" w:customStyle="1" w:styleId="57">
    <w:name w:val="Основной текст (57)_"/>
    <w:basedOn w:val="a0"/>
    <w:link w:val="570"/>
    <w:rsid w:val="001717AE"/>
    <w:rPr>
      <w:rFonts w:ascii="Times New Roman" w:eastAsia="Times New Roman" w:hAnsi="Times New Roman" w:cs="Times New Roman"/>
      <w:spacing w:val="10"/>
      <w:sz w:val="9"/>
      <w:szCs w:val="9"/>
      <w:shd w:val="clear" w:color="auto" w:fill="FFFFFF"/>
    </w:rPr>
  </w:style>
  <w:style w:type="character" w:customStyle="1" w:styleId="72">
    <w:name w:val="Основной текст (72)_"/>
    <w:basedOn w:val="a0"/>
    <w:link w:val="720"/>
    <w:rsid w:val="001717AE"/>
    <w:rPr>
      <w:rFonts w:ascii="Times New Roman" w:eastAsia="Times New Roman" w:hAnsi="Times New Roman" w:cs="Times New Roman"/>
      <w:spacing w:val="10"/>
      <w:sz w:val="10"/>
      <w:szCs w:val="10"/>
      <w:shd w:val="clear" w:color="auto" w:fill="FFFFFF"/>
    </w:rPr>
  </w:style>
  <w:style w:type="character" w:customStyle="1" w:styleId="84">
    <w:name w:val="Основной текст (84)_"/>
    <w:basedOn w:val="a0"/>
    <w:link w:val="840"/>
    <w:rsid w:val="001717AE"/>
    <w:rPr>
      <w:rFonts w:ascii="Times New Roman" w:eastAsia="Times New Roman" w:hAnsi="Times New Roman" w:cs="Times New Roman"/>
      <w:spacing w:val="10"/>
      <w:sz w:val="10"/>
      <w:szCs w:val="10"/>
      <w:shd w:val="clear" w:color="auto" w:fill="FFFFFF"/>
    </w:rPr>
  </w:style>
  <w:style w:type="character" w:customStyle="1" w:styleId="88">
    <w:name w:val="Основной текст (88)_"/>
    <w:basedOn w:val="a0"/>
    <w:link w:val="880"/>
    <w:rsid w:val="001717AE"/>
    <w:rPr>
      <w:rFonts w:ascii="Times New Roman" w:eastAsia="Times New Roman" w:hAnsi="Times New Roman" w:cs="Times New Roman"/>
      <w:sz w:val="10"/>
      <w:szCs w:val="10"/>
      <w:shd w:val="clear" w:color="auto" w:fill="FFFFFF"/>
    </w:rPr>
  </w:style>
  <w:style w:type="character" w:customStyle="1" w:styleId="98">
    <w:name w:val="Основной текст (98)_"/>
    <w:basedOn w:val="a0"/>
    <w:link w:val="980"/>
    <w:rsid w:val="001717AE"/>
    <w:rPr>
      <w:rFonts w:ascii="Times New Roman" w:eastAsia="Times New Roman" w:hAnsi="Times New Roman" w:cs="Times New Roman"/>
      <w:sz w:val="13"/>
      <w:szCs w:val="13"/>
      <w:shd w:val="clear" w:color="auto" w:fill="FFFFFF"/>
    </w:rPr>
  </w:style>
  <w:style w:type="character" w:customStyle="1" w:styleId="115">
    <w:name w:val="Основной текст (115)_"/>
    <w:basedOn w:val="a0"/>
    <w:link w:val="1150"/>
    <w:rsid w:val="001717AE"/>
    <w:rPr>
      <w:rFonts w:ascii="Times New Roman" w:eastAsia="Times New Roman" w:hAnsi="Times New Roman" w:cs="Times New Roman"/>
      <w:spacing w:val="10"/>
      <w:sz w:val="9"/>
      <w:szCs w:val="9"/>
      <w:shd w:val="clear" w:color="auto" w:fill="FFFFFF"/>
    </w:rPr>
  </w:style>
  <w:style w:type="character" w:customStyle="1" w:styleId="133">
    <w:name w:val="Основной текст (133)_"/>
    <w:basedOn w:val="a0"/>
    <w:link w:val="1330"/>
    <w:rsid w:val="001717AE"/>
    <w:rPr>
      <w:rFonts w:ascii="Times New Roman" w:eastAsia="Times New Roman" w:hAnsi="Times New Roman" w:cs="Times New Roman"/>
      <w:spacing w:val="20"/>
      <w:sz w:val="8"/>
      <w:szCs w:val="8"/>
      <w:shd w:val="clear" w:color="auto" w:fill="FFFFFF"/>
    </w:rPr>
  </w:style>
  <w:style w:type="character" w:customStyle="1" w:styleId="91">
    <w:name w:val="Основной текст (9)_"/>
    <w:basedOn w:val="a0"/>
    <w:link w:val="92"/>
    <w:rsid w:val="001717AE"/>
    <w:rPr>
      <w:rFonts w:ascii="Times New Roman" w:eastAsia="Times New Roman" w:hAnsi="Times New Roman" w:cs="Times New Roman"/>
      <w:sz w:val="10"/>
      <w:szCs w:val="10"/>
      <w:shd w:val="clear" w:color="auto" w:fill="FFFFFF"/>
    </w:rPr>
  </w:style>
  <w:style w:type="character" w:customStyle="1" w:styleId="16">
    <w:name w:val="Основной текст (16)_"/>
    <w:basedOn w:val="a0"/>
    <w:link w:val="160"/>
    <w:rsid w:val="001717AE"/>
    <w:rPr>
      <w:rFonts w:ascii="Times New Roman" w:eastAsia="Times New Roman" w:hAnsi="Times New Roman" w:cs="Times New Roman"/>
      <w:spacing w:val="10"/>
      <w:sz w:val="10"/>
      <w:szCs w:val="10"/>
      <w:shd w:val="clear" w:color="auto" w:fill="FFFFFF"/>
    </w:rPr>
  </w:style>
  <w:style w:type="character" w:customStyle="1" w:styleId="37">
    <w:name w:val="Основной текст (37)_"/>
    <w:basedOn w:val="a0"/>
    <w:link w:val="370"/>
    <w:rsid w:val="001717AE"/>
    <w:rPr>
      <w:rFonts w:ascii="Times New Roman" w:eastAsia="Times New Roman" w:hAnsi="Times New Roman" w:cs="Times New Roman"/>
      <w:spacing w:val="10"/>
      <w:sz w:val="10"/>
      <w:szCs w:val="10"/>
      <w:shd w:val="clear" w:color="auto" w:fill="FFFFFF"/>
    </w:rPr>
  </w:style>
  <w:style w:type="character" w:customStyle="1" w:styleId="48">
    <w:name w:val="Основной текст (48)_"/>
    <w:basedOn w:val="a0"/>
    <w:link w:val="480"/>
    <w:rsid w:val="001717AE"/>
    <w:rPr>
      <w:rFonts w:ascii="Times New Roman" w:eastAsia="Times New Roman" w:hAnsi="Times New Roman" w:cs="Times New Roman"/>
      <w:spacing w:val="10"/>
      <w:sz w:val="8"/>
      <w:szCs w:val="8"/>
      <w:shd w:val="clear" w:color="auto" w:fill="FFFFFF"/>
    </w:rPr>
  </w:style>
  <w:style w:type="character" w:customStyle="1" w:styleId="500">
    <w:name w:val="Основной текст (50)_"/>
    <w:basedOn w:val="a0"/>
    <w:link w:val="501"/>
    <w:rsid w:val="001717AE"/>
    <w:rPr>
      <w:rFonts w:ascii="Times New Roman" w:eastAsia="Times New Roman" w:hAnsi="Times New Roman" w:cs="Times New Roman"/>
      <w:spacing w:val="10"/>
      <w:sz w:val="9"/>
      <w:szCs w:val="9"/>
      <w:shd w:val="clear" w:color="auto" w:fill="FFFFFF"/>
    </w:rPr>
  </w:style>
  <w:style w:type="character" w:customStyle="1" w:styleId="66">
    <w:name w:val="Основной текст (66)_"/>
    <w:basedOn w:val="a0"/>
    <w:link w:val="660"/>
    <w:rsid w:val="001717AE"/>
    <w:rPr>
      <w:rFonts w:ascii="Times New Roman" w:eastAsia="Times New Roman" w:hAnsi="Times New Roman" w:cs="Times New Roman"/>
      <w:sz w:val="12"/>
      <w:szCs w:val="12"/>
      <w:shd w:val="clear" w:color="auto" w:fill="FFFFFF"/>
    </w:rPr>
  </w:style>
  <w:style w:type="character" w:customStyle="1" w:styleId="75">
    <w:name w:val="Основной текст (75)_"/>
    <w:basedOn w:val="a0"/>
    <w:link w:val="750"/>
    <w:rsid w:val="001717AE"/>
    <w:rPr>
      <w:rFonts w:ascii="Times New Roman" w:eastAsia="Times New Roman" w:hAnsi="Times New Roman" w:cs="Times New Roman"/>
      <w:spacing w:val="10"/>
      <w:sz w:val="10"/>
      <w:szCs w:val="10"/>
      <w:shd w:val="clear" w:color="auto" w:fill="FFFFFF"/>
    </w:rPr>
  </w:style>
  <w:style w:type="character" w:customStyle="1" w:styleId="89">
    <w:name w:val="Основной текст (89)_"/>
    <w:basedOn w:val="a0"/>
    <w:link w:val="890"/>
    <w:rsid w:val="001717AE"/>
    <w:rPr>
      <w:rFonts w:ascii="Times New Roman" w:eastAsia="Times New Roman" w:hAnsi="Times New Roman" w:cs="Times New Roman"/>
      <w:spacing w:val="10"/>
      <w:sz w:val="10"/>
      <w:szCs w:val="10"/>
      <w:shd w:val="clear" w:color="auto" w:fill="FFFFFF"/>
    </w:rPr>
  </w:style>
  <w:style w:type="character" w:customStyle="1" w:styleId="1000">
    <w:name w:val="Основной текст (100)_"/>
    <w:basedOn w:val="a0"/>
    <w:link w:val="1001"/>
    <w:rsid w:val="001717AE"/>
    <w:rPr>
      <w:rFonts w:ascii="Times New Roman" w:eastAsia="Times New Roman" w:hAnsi="Times New Roman" w:cs="Times New Roman"/>
      <w:spacing w:val="10"/>
      <w:sz w:val="10"/>
      <w:szCs w:val="10"/>
      <w:shd w:val="clear" w:color="auto" w:fill="FFFFFF"/>
    </w:rPr>
  </w:style>
  <w:style w:type="character" w:customStyle="1" w:styleId="110">
    <w:name w:val="Основной текст (110)_"/>
    <w:basedOn w:val="a0"/>
    <w:link w:val="1100"/>
    <w:rsid w:val="001717AE"/>
    <w:rPr>
      <w:rFonts w:ascii="Times New Roman" w:eastAsia="Times New Roman" w:hAnsi="Times New Roman" w:cs="Times New Roman"/>
      <w:spacing w:val="20"/>
      <w:sz w:val="8"/>
      <w:szCs w:val="8"/>
      <w:shd w:val="clear" w:color="auto" w:fill="FFFFFF"/>
    </w:rPr>
  </w:style>
  <w:style w:type="character" w:customStyle="1" w:styleId="130">
    <w:name w:val="Основной текст (130)_"/>
    <w:basedOn w:val="a0"/>
    <w:link w:val="1300"/>
    <w:rsid w:val="001717AE"/>
    <w:rPr>
      <w:rFonts w:ascii="Times New Roman" w:eastAsia="Times New Roman" w:hAnsi="Times New Roman" w:cs="Times New Roman"/>
      <w:spacing w:val="10"/>
      <w:sz w:val="8"/>
      <w:szCs w:val="8"/>
      <w:shd w:val="clear" w:color="auto" w:fill="FFFFFF"/>
    </w:rPr>
  </w:style>
  <w:style w:type="character" w:customStyle="1" w:styleId="14">
    <w:name w:val="Основной текст (14)_"/>
    <w:basedOn w:val="a0"/>
    <w:link w:val="140"/>
    <w:rsid w:val="001717AE"/>
    <w:rPr>
      <w:rFonts w:ascii="Times New Roman" w:eastAsia="Times New Roman" w:hAnsi="Times New Roman" w:cs="Times New Roman"/>
      <w:spacing w:val="20"/>
      <w:sz w:val="8"/>
      <w:szCs w:val="8"/>
      <w:shd w:val="clear" w:color="auto" w:fill="FFFFFF"/>
    </w:rPr>
  </w:style>
  <w:style w:type="character" w:customStyle="1" w:styleId="17">
    <w:name w:val="Основной текст (17)_"/>
    <w:basedOn w:val="a0"/>
    <w:link w:val="170"/>
    <w:rsid w:val="001717AE"/>
    <w:rPr>
      <w:rFonts w:ascii="Times New Roman" w:eastAsia="Times New Roman" w:hAnsi="Times New Roman" w:cs="Times New Roman"/>
      <w:spacing w:val="10"/>
      <w:sz w:val="10"/>
      <w:szCs w:val="10"/>
      <w:shd w:val="clear" w:color="auto" w:fill="FFFFFF"/>
    </w:rPr>
  </w:style>
  <w:style w:type="character" w:customStyle="1" w:styleId="300">
    <w:name w:val="Основной текст (30)_"/>
    <w:basedOn w:val="a0"/>
    <w:link w:val="301"/>
    <w:rsid w:val="001717AE"/>
    <w:rPr>
      <w:rFonts w:ascii="Times New Roman" w:eastAsia="Times New Roman" w:hAnsi="Times New Roman" w:cs="Times New Roman"/>
      <w:spacing w:val="10"/>
      <w:sz w:val="10"/>
      <w:szCs w:val="10"/>
      <w:shd w:val="clear" w:color="auto" w:fill="FFFFFF"/>
    </w:rPr>
  </w:style>
  <w:style w:type="character" w:customStyle="1" w:styleId="47">
    <w:name w:val="Основной текст (47)_"/>
    <w:basedOn w:val="a0"/>
    <w:link w:val="470"/>
    <w:rsid w:val="001717AE"/>
    <w:rPr>
      <w:rFonts w:ascii="Times New Roman" w:eastAsia="Times New Roman" w:hAnsi="Times New Roman" w:cs="Times New Roman"/>
      <w:sz w:val="10"/>
      <w:szCs w:val="10"/>
      <w:shd w:val="clear" w:color="auto" w:fill="FFFFFF"/>
    </w:rPr>
  </w:style>
  <w:style w:type="character" w:customStyle="1" w:styleId="56">
    <w:name w:val="Основной текст (56)_"/>
    <w:basedOn w:val="a0"/>
    <w:link w:val="560"/>
    <w:rsid w:val="001717AE"/>
    <w:rPr>
      <w:rFonts w:ascii="Times New Roman" w:eastAsia="Times New Roman" w:hAnsi="Times New Roman" w:cs="Times New Roman"/>
      <w:spacing w:val="20"/>
      <w:sz w:val="8"/>
      <w:szCs w:val="8"/>
      <w:shd w:val="clear" w:color="auto" w:fill="FFFFFF"/>
    </w:rPr>
  </w:style>
  <w:style w:type="character" w:customStyle="1" w:styleId="64">
    <w:name w:val="Основной текст (64)_"/>
    <w:basedOn w:val="a0"/>
    <w:link w:val="640"/>
    <w:rsid w:val="001717AE"/>
    <w:rPr>
      <w:rFonts w:ascii="Times New Roman" w:eastAsia="Times New Roman" w:hAnsi="Times New Roman" w:cs="Times New Roman"/>
      <w:spacing w:val="10"/>
      <w:sz w:val="9"/>
      <w:szCs w:val="9"/>
      <w:shd w:val="clear" w:color="auto" w:fill="FFFFFF"/>
    </w:rPr>
  </w:style>
  <w:style w:type="character" w:customStyle="1" w:styleId="85">
    <w:name w:val="Основной текст (85)_"/>
    <w:basedOn w:val="a0"/>
    <w:link w:val="850"/>
    <w:rsid w:val="001717AE"/>
    <w:rPr>
      <w:rFonts w:ascii="Times New Roman" w:eastAsia="Times New Roman" w:hAnsi="Times New Roman" w:cs="Times New Roman"/>
      <w:spacing w:val="10"/>
      <w:sz w:val="11"/>
      <w:szCs w:val="11"/>
      <w:shd w:val="clear" w:color="auto" w:fill="FFFFFF"/>
    </w:rPr>
  </w:style>
  <w:style w:type="character" w:customStyle="1" w:styleId="102">
    <w:name w:val="Основной текст (102)_"/>
    <w:basedOn w:val="a0"/>
    <w:link w:val="1020"/>
    <w:rsid w:val="001717AE"/>
    <w:rPr>
      <w:rFonts w:ascii="Times New Roman" w:eastAsia="Times New Roman" w:hAnsi="Times New Roman" w:cs="Times New Roman"/>
      <w:spacing w:val="10"/>
      <w:sz w:val="11"/>
      <w:szCs w:val="11"/>
      <w:shd w:val="clear" w:color="auto" w:fill="FFFFFF"/>
    </w:rPr>
  </w:style>
  <w:style w:type="character" w:customStyle="1" w:styleId="118">
    <w:name w:val="Основной текст (118)_"/>
    <w:basedOn w:val="a0"/>
    <w:link w:val="1180"/>
    <w:rsid w:val="001717AE"/>
    <w:rPr>
      <w:rFonts w:ascii="Times New Roman" w:eastAsia="Times New Roman" w:hAnsi="Times New Roman" w:cs="Times New Roman"/>
      <w:spacing w:val="10"/>
      <w:sz w:val="9"/>
      <w:szCs w:val="9"/>
      <w:shd w:val="clear" w:color="auto" w:fill="FFFFFF"/>
    </w:rPr>
  </w:style>
  <w:style w:type="character" w:customStyle="1" w:styleId="129">
    <w:name w:val="Основной текст (129)_"/>
    <w:basedOn w:val="a0"/>
    <w:link w:val="1290"/>
    <w:rsid w:val="001717AE"/>
    <w:rPr>
      <w:rFonts w:ascii="Times New Roman" w:eastAsia="Times New Roman" w:hAnsi="Times New Roman" w:cs="Times New Roman"/>
      <w:spacing w:val="20"/>
      <w:sz w:val="8"/>
      <w:szCs w:val="8"/>
      <w:shd w:val="clear" w:color="auto" w:fill="FFFFFF"/>
    </w:rPr>
  </w:style>
  <w:style w:type="character" w:customStyle="1" w:styleId="220">
    <w:name w:val="Основной текст (22)_"/>
    <w:basedOn w:val="a0"/>
    <w:link w:val="221"/>
    <w:rsid w:val="001717AE"/>
    <w:rPr>
      <w:rFonts w:ascii="Times New Roman" w:eastAsia="Times New Roman" w:hAnsi="Times New Roman" w:cs="Times New Roman"/>
      <w:spacing w:val="10"/>
      <w:sz w:val="9"/>
      <w:szCs w:val="9"/>
      <w:shd w:val="clear" w:color="auto" w:fill="FFFFFF"/>
    </w:rPr>
  </w:style>
  <w:style w:type="character" w:customStyle="1" w:styleId="36">
    <w:name w:val="Основной текст (36)_"/>
    <w:basedOn w:val="a0"/>
    <w:link w:val="360"/>
    <w:rsid w:val="001717AE"/>
    <w:rPr>
      <w:rFonts w:ascii="Times New Roman" w:eastAsia="Times New Roman" w:hAnsi="Times New Roman" w:cs="Times New Roman"/>
      <w:spacing w:val="20"/>
      <w:sz w:val="8"/>
      <w:szCs w:val="8"/>
      <w:shd w:val="clear" w:color="auto" w:fill="FFFFFF"/>
    </w:rPr>
  </w:style>
  <w:style w:type="character" w:customStyle="1" w:styleId="39">
    <w:name w:val="Основной текст (39)_"/>
    <w:basedOn w:val="a0"/>
    <w:link w:val="390"/>
    <w:rsid w:val="001717AE"/>
    <w:rPr>
      <w:rFonts w:ascii="Times New Roman" w:eastAsia="Times New Roman" w:hAnsi="Times New Roman" w:cs="Times New Roman"/>
      <w:spacing w:val="20"/>
      <w:sz w:val="8"/>
      <w:szCs w:val="8"/>
      <w:shd w:val="clear" w:color="auto" w:fill="FFFFFF"/>
    </w:rPr>
  </w:style>
  <w:style w:type="character" w:customStyle="1" w:styleId="58">
    <w:name w:val="Основной текст (58)_"/>
    <w:basedOn w:val="a0"/>
    <w:link w:val="580"/>
    <w:rsid w:val="001717AE"/>
    <w:rPr>
      <w:rFonts w:ascii="Times New Roman" w:eastAsia="Times New Roman" w:hAnsi="Times New Roman" w:cs="Times New Roman"/>
      <w:spacing w:val="10"/>
      <w:sz w:val="8"/>
      <w:szCs w:val="8"/>
      <w:shd w:val="clear" w:color="auto" w:fill="FFFFFF"/>
    </w:rPr>
  </w:style>
  <w:style w:type="character" w:customStyle="1" w:styleId="67">
    <w:name w:val="Основной текст (67)_"/>
    <w:basedOn w:val="a0"/>
    <w:link w:val="670"/>
    <w:rsid w:val="001717AE"/>
    <w:rPr>
      <w:rFonts w:ascii="Times New Roman" w:eastAsia="Times New Roman" w:hAnsi="Times New Roman" w:cs="Times New Roman"/>
      <w:spacing w:val="10"/>
      <w:sz w:val="9"/>
      <w:szCs w:val="9"/>
      <w:shd w:val="clear" w:color="auto" w:fill="FFFFFF"/>
    </w:rPr>
  </w:style>
  <w:style w:type="character" w:customStyle="1" w:styleId="83">
    <w:name w:val="Основной текст (83)_"/>
    <w:basedOn w:val="a0"/>
    <w:link w:val="830"/>
    <w:rsid w:val="001717AE"/>
    <w:rPr>
      <w:rFonts w:ascii="Times New Roman" w:eastAsia="Times New Roman" w:hAnsi="Times New Roman" w:cs="Times New Roman"/>
      <w:spacing w:val="10"/>
      <w:sz w:val="9"/>
      <w:szCs w:val="9"/>
      <w:shd w:val="clear" w:color="auto" w:fill="FFFFFF"/>
    </w:rPr>
  </w:style>
  <w:style w:type="character" w:customStyle="1" w:styleId="900">
    <w:name w:val="Основной текст (90)_"/>
    <w:basedOn w:val="a0"/>
    <w:link w:val="901"/>
    <w:rsid w:val="001717AE"/>
    <w:rPr>
      <w:rFonts w:ascii="Times New Roman" w:eastAsia="Times New Roman" w:hAnsi="Times New Roman" w:cs="Times New Roman"/>
      <w:spacing w:val="10"/>
      <w:sz w:val="10"/>
      <w:szCs w:val="10"/>
      <w:shd w:val="clear" w:color="auto" w:fill="FFFFFF"/>
    </w:rPr>
  </w:style>
  <w:style w:type="character" w:customStyle="1" w:styleId="106">
    <w:name w:val="Основной текст (106)_"/>
    <w:basedOn w:val="a0"/>
    <w:link w:val="1060"/>
    <w:rsid w:val="001717AE"/>
    <w:rPr>
      <w:rFonts w:ascii="Times New Roman" w:eastAsia="Times New Roman" w:hAnsi="Times New Roman" w:cs="Times New Roman"/>
      <w:spacing w:val="10"/>
      <w:sz w:val="10"/>
      <w:szCs w:val="10"/>
      <w:shd w:val="clear" w:color="auto" w:fill="FFFFFF"/>
    </w:rPr>
  </w:style>
  <w:style w:type="character" w:customStyle="1" w:styleId="117">
    <w:name w:val="Основной текст (117)_"/>
    <w:basedOn w:val="a0"/>
    <w:link w:val="1170"/>
    <w:rsid w:val="001717AE"/>
    <w:rPr>
      <w:rFonts w:ascii="Times New Roman" w:eastAsia="Times New Roman" w:hAnsi="Times New Roman" w:cs="Times New Roman"/>
      <w:spacing w:val="10"/>
      <w:sz w:val="10"/>
      <w:szCs w:val="10"/>
      <w:shd w:val="clear" w:color="auto" w:fill="FFFFFF"/>
    </w:rPr>
  </w:style>
  <w:style w:type="character" w:customStyle="1" w:styleId="132">
    <w:name w:val="Основной текст (132)_"/>
    <w:basedOn w:val="a0"/>
    <w:link w:val="1320"/>
    <w:rsid w:val="001717AE"/>
    <w:rPr>
      <w:rFonts w:ascii="Times New Roman" w:eastAsia="Times New Roman" w:hAnsi="Times New Roman" w:cs="Times New Roman"/>
      <w:spacing w:val="10"/>
      <w:sz w:val="8"/>
      <w:szCs w:val="8"/>
      <w:shd w:val="clear" w:color="auto" w:fill="FFFFFF"/>
    </w:rPr>
  </w:style>
  <w:style w:type="character" w:customStyle="1" w:styleId="131">
    <w:name w:val="Основной текст (13)_"/>
    <w:basedOn w:val="a0"/>
    <w:link w:val="134"/>
    <w:rsid w:val="001717AE"/>
    <w:rPr>
      <w:rFonts w:ascii="Times New Roman" w:eastAsia="Times New Roman" w:hAnsi="Times New Roman" w:cs="Times New Roman"/>
      <w:spacing w:val="10"/>
      <w:sz w:val="10"/>
      <w:szCs w:val="10"/>
      <w:shd w:val="clear" w:color="auto" w:fill="FFFFFF"/>
    </w:rPr>
  </w:style>
  <w:style w:type="character" w:customStyle="1" w:styleId="200">
    <w:name w:val="Основной текст (20)_"/>
    <w:basedOn w:val="a0"/>
    <w:link w:val="201"/>
    <w:rsid w:val="001717AE"/>
    <w:rPr>
      <w:rFonts w:ascii="Times New Roman" w:eastAsia="Times New Roman" w:hAnsi="Times New Roman" w:cs="Times New Roman"/>
      <w:spacing w:val="20"/>
      <w:sz w:val="8"/>
      <w:szCs w:val="8"/>
      <w:shd w:val="clear" w:color="auto" w:fill="FFFFFF"/>
    </w:rPr>
  </w:style>
  <w:style w:type="character" w:customStyle="1" w:styleId="29">
    <w:name w:val="Основной текст (29)_"/>
    <w:basedOn w:val="a0"/>
    <w:link w:val="290"/>
    <w:rsid w:val="001717AE"/>
    <w:rPr>
      <w:rFonts w:ascii="Times New Roman" w:eastAsia="Times New Roman" w:hAnsi="Times New Roman" w:cs="Times New Roman"/>
      <w:spacing w:val="20"/>
      <w:sz w:val="8"/>
      <w:szCs w:val="8"/>
      <w:shd w:val="clear" w:color="auto" w:fill="FFFFFF"/>
    </w:rPr>
  </w:style>
  <w:style w:type="character" w:customStyle="1" w:styleId="44">
    <w:name w:val="Основной текст (44)_"/>
    <w:basedOn w:val="a0"/>
    <w:link w:val="440"/>
    <w:rsid w:val="001717AE"/>
    <w:rPr>
      <w:rFonts w:ascii="Times New Roman" w:eastAsia="Times New Roman" w:hAnsi="Times New Roman" w:cs="Times New Roman"/>
      <w:spacing w:val="20"/>
      <w:sz w:val="8"/>
      <w:szCs w:val="8"/>
      <w:shd w:val="clear" w:color="auto" w:fill="FFFFFF"/>
    </w:rPr>
  </w:style>
  <w:style w:type="character" w:customStyle="1" w:styleId="51">
    <w:name w:val="Основной текст (51)_"/>
    <w:basedOn w:val="a0"/>
    <w:link w:val="510"/>
    <w:rsid w:val="001717AE"/>
    <w:rPr>
      <w:rFonts w:ascii="Times New Roman" w:eastAsia="Times New Roman" w:hAnsi="Times New Roman" w:cs="Times New Roman"/>
      <w:spacing w:val="10"/>
      <w:sz w:val="9"/>
      <w:szCs w:val="9"/>
      <w:shd w:val="clear" w:color="auto" w:fill="FFFFFF"/>
    </w:rPr>
  </w:style>
  <w:style w:type="character" w:customStyle="1" w:styleId="68">
    <w:name w:val="Основной текст (68)_"/>
    <w:basedOn w:val="a0"/>
    <w:link w:val="680"/>
    <w:rsid w:val="001717AE"/>
    <w:rPr>
      <w:rFonts w:ascii="Times New Roman" w:eastAsia="Times New Roman" w:hAnsi="Times New Roman" w:cs="Times New Roman"/>
      <w:spacing w:val="10"/>
      <w:sz w:val="10"/>
      <w:szCs w:val="10"/>
      <w:shd w:val="clear" w:color="auto" w:fill="FFFFFF"/>
    </w:rPr>
  </w:style>
  <w:style w:type="character" w:customStyle="1" w:styleId="77">
    <w:name w:val="Основной текст (77)_"/>
    <w:basedOn w:val="a0"/>
    <w:link w:val="770"/>
    <w:rsid w:val="001717AE"/>
    <w:rPr>
      <w:rFonts w:ascii="Times New Roman" w:eastAsia="Times New Roman" w:hAnsi="Times New Roman" w:cs="Times New Roman"/>
      <w:spacing w:val="10"/>
      <w:sz w:val="9"/>
      <w:szCs w:val="9"/>
      <w:shd w:val="clear" w:color="auto" w:fill="FFFFFF"/>
    </w:rPr>
  </w:style>
  <w:style w:type="character" w:customStyle="1" w:styleId="1010">
    <w:name w:val="Основной текст (101)_"/>
    <w:basedOn w:val="a0"/>
    <w:link w:val="1011"/>
    <w:rsid w:val="001717AE"/>
    <w:rPr>
      <w:rFonts w:ascii="Times New Roman" w:eastAsia="Times New Roman" w:hAnsi="Times New Roman" w:cs="Times New Roman"/>
      <w:spacing w:val="20"/>
      <w:sz w:val="9"/>
      <w:szCs w:val="9"/>
      <w:shd w:val="clear" w:color="auto" w:fill="FFFFFF"/>
    </w:rPr>
  </w:style>
  <w:style w:type="character" w:customStyle="1" w:styleId="116">
    <w:name w:val="Основной текст (116)_"/>
    <w:basedOn w:val="a0"/>
    <w:link w:val="1160"/>
    <w:rsid w:val="001717AE"/>
    <w:rPr>
      <w:rFonts w:ascii="Times New Roman" w:eastAsia="Times New Roman" w:hAnsi="Times New Roman" w:cs="Times New Roman"/>
      <w:spacing w:val="10"/>
      <w:sz w:val="9"/>
      <w:szCs w:val="9"/>
      <w:shd w:val="clear" w:color="auto" w:fill="FFFFFF"/>
    </w:rPr>
  </w:style>
  <w:style w:type="character" w:customStyle="1" w:styleId="1310">
    <w:name w:val="Основной текст (131)_"/>
    <w:basedOn w:val="a0"/>
    <w:link w:val="1311"/>
    <w:rsid w:val="001717AE"/>
    <w:rPr>
      <w:rFonts w:ascii="Times New Roman" w:eastAsia="Times New Roman" w:hAnsi="Times New Roman" w:cs="Times New Roman"/>
      <w:spacing w:val="20"/>
      <w:sz w:val="8"/>
      <w:szCs w:val="8"/>
      <w:shd w:val="clear" w:color="auto" w:fill="FFFFFF"/>
    </w:rPr>
  </w:style>
  <w:style w:type="character" w:customStyle="1" w:styleId="111">
    <w:name w:val="Основной текст (11)_"/>
    <w:basedOn w:val="a0"/>
    <w:link w:val="112"/>
    <w:rsid w:val="001717AE"/>
    <w:rPr>
      <w:rFonts w:ascii="Times New Roman" w:eastAsia="Times New Roman" w:hAnsi="Times New Roman" w:cs="Times New Roman"/>
      <w:spacing w:val="10"/>
      <w:sz w:val="10"/>
      <w:szCs w:val="10"/>
      <w:shd w:val="clear" w:color="auto" w:fill="FFFFFF"/>
    </w:rPr>
  </w:style>
  <w:style w:type="character" w:customStyle="1" w:styleId="18">
    <w:name w:val="Основной текст (18)_"/>
    <w:basedOn w:val="a0"/>
    <w:link w:val="180"/>
    <w:rsid w:val="001717AE"/>
    <w:rPr>
      <w:rFonts w:ascii="Times New Roman" w:eastAsia="Times New Roman" w:hAnsi="Times New Roman" w:cs="Times New Roman"/>
      <w:spacing w:val="10"/>
      <w:sz w:val="8"/>
      <w:szCs w:val="8"/>
      <w:shd w:val="clear" w:color="auto" w:fill="FFFFFF"/>
    </w:rPr>
  </w:style>
  <w:style w:type="character" w:customStyle="1" w:styleId="38">
    <w:name w:val="Основной текст (38)_"/>
    <w:basedOn w:val="a0"/>
    <w:link w:val="380"/>
    <w:rsid w:val="001717AE"/>
    <w:rPr>
      <w:rFonts w:ascii="Times New Roman" w:eastAsia="Times New Roman" w:hAnsi="Times New Roman" w:cs="Times New Roman"/>
      <w:spacing w:val="20"/>
      <w:sz w:val="8"/>
      <w:szCs w:val="8"/>
      <w:shd w:val="clear" w:color="auto" w:fill="FFFFFF"/>
    </w:rPr>
  </w:style>
  <w:style w:type="character" w:customStyle="1" w:styleId="45">
    <w:name w:val="Основной текст (45)_"/>
    <w:basedOn w:val="a0"/>
    <w:link w:val="450"/>
    <w:rsid w:val="001717AE"/>
    <w:rPr>
      <w:rFonts w:ascii="Times New Roman" w:eastAsia="Times New Roman" w:hAnsi="Times New Roman" w:cs="Times New Roman"/>
      <w:spacing w:val="10"/>
      <w:sz w:val="8"/>
      <w:szCs w:val="8"/>
      <w:shd w:val="clear" w:color="auto" w:fill="FFFFFF"/>
    </w:rPr>
  </w:style>
  <w:style w:type="character" w:customStyle="1" w:styleId="52">
    <w:name w:val="Основной текст (52)_"/>
    <w:basedOn w:val="a0"/>
    <w:link w:val="520"/>
    <w:rsid w:val="001717AE"/>
    <w:rPr>
      <w:rFonts w:ascii="Times New Roman" w:eastAsia="Times New Roman" w:hAnsi="Times New Roman" w:cs="Times New Roman"/>
      <w:spacing w:val="10"/>
      <w:sz w:val="9"/>
      <w:szCs w:val="9"/>
      <w:shd w:val="clear" w:color="auto" w:fill="FFFFFF"/>
    </w:rPr>
  </w:style>
  <w:style w:type="character" w:customStyle="1" w:styleId="62">
    <w:name w:val="Основной текст (62)_"/>
    <w:basedOn w:val="a0"/>
    <w:link w:val="620"/>
    <w:rsid w:val="001717AE"/>
    <w:rPr>
      <w:rFonts w:ascii="Times New Roman" w:eastAsia="Times New Roman" w:hAnsi="Times New Roman" w:cs="Times New Roman"/>
      <w:spacing w:val="10"/>
      <w:sz w:val="9"/>
      <w:szCs w:val="9"/>
      <w:shd w:val="clear" w:color="auto" w:fill="FFFFFF"/>
    </w:rPr>
  </w:style>
  <w:style w:type="character" w:customStyle="1" w:styleId="81">
    <w:name w:val="Основной текст (81)_"/>
    <w:basedOn w:val="a0"/>
    <w:link w:val="810"/>
    <w:rsid w:val="001717AE"/>
    <w:rPr>
      <w:rFonts w:ascii="Times New Roman" w:eastAsia="Times New Roman" w:hAnsi="Times New Roman" w:cs="Times New Roman"/>
      <w:spacing w:val="10"/>
      <w:sz w:val="9"/>
      <w:szCs w:val="9"/>
      <w:shd w:val="clear" w:color="auto" w:fill="FFFFFF"/>
    </w:rPr>
  </w:style>
  <w:style w:type="character" w:customStyle="1" w:styleId="93">
    <w:name w:val="Основной текст (93)_"/>
    <w:basedOn w:val="a0"/>
    <w:link w:val="930"/>
    <w:rsid w:val="001717AE"/>
    <w:rPr>
      <w:rFonts w:ascii="Times New Roman" w:eastAsia="Times New Roman" w:hAnsi="Times New Roman" w:cs="Times New Roman"/>
      <w:spacing w:val="20"/>
      <w:sz w:val="9"/>
      <w:szCs w:val="9"/>
      <w:shd w:val="clear" w:color="auto" w:fill="FFFFFF"/>
    </w:rPr>
  </w:style>
  <w:style w:type="character" w:customStyle="1" w:styleId="105">
    <w:name w:val="Основной текст (105)_"/>
    <w:basedOn w:val="a0"/>
    <w:link w:val="1050"/>
    <w:rsid w:val="001717AE"/>
    <w:rPr>
      <w:rFonts w:ascii="Times New Roman" w:eastAsia="Times New Roman" w:hAnsi="Times New Roman" w:cs="Times New Roman"/>
      <w:spacing w:val="20"/>
      <w:sz w:val="8"/>
      <w:szCs w:val="8"/>
      <w:shd w:val="clear" w:color="auto" w:fill="FFFFFF"/>
    </w:rPr>
  </w:style>
  <w:style w:type="character" w:customStyle="1" w:styleId="121">
    <w:name w:val="Основной текст (121)_"/>
    <w:basedOn w:val="a0"/>
    <w:link w:val="1210"/>
    <w:rsid w:val="001717AE"/>
    <w:rPr>
      <w:rFonts w:ascii="Times New Roman" w:eastAsia="Times New Roman" w:hAnsi="Times New Roman" w:cs="Times New Roman"/>
      <w:spacing w:val="20"/>
      <w:sz w:val="8"/>
      <w:szCs w:val="8"/>
      <w:shd w:val="clear" w:color="auto" w:fill="FFFFFF"/>
    </w:rPr>
  </w:style>
  <w:style w:type="character" w:customStyle="1" w:styleId="135">
    <w:name w:val="Основной текст (135)_"/>
    <w:basedOn w:val="a0"/>
    <w:link w:val="1350"/>
    <w:rsid w:val="001717AE"/>
    <w:rPr>
      <w:rFonts w:ascii="Times New Roman" w:eastAsia="Times New Roman" w:hAnsi="Times New Roman" w:cs="Times New Roman"/>
      <w:spacing w:val="20"/>
      <w:sz w:val="8"/>
      <w:szCs w:val="8"/>
      <w:shd w:val="clear" w:color="auto" w:fill="FFFFFF"/>
    </w:rPr>
  </w:style>
  <w:style w:type="character" w:customStyle="1" w:styleId="76">
    <w:name w:val="Основной текст (76)_"/>
    <w:basedOn w:val="a0"/>
    <w:link w:val="760"/>
    <w:rsid w:val="001717AE"/>
    <w:rPr>
      <w:rFonts w:ascii="Times New Roman" w:eastAsia="Times New Roman" w:hAnsi="Times New Roman" w:cs="Times New Roman"/>
      <w:sz w:val="10"/>
      <w:szCs w:val="10"/>
      <w:shd w:val="clear" w:color="auto" w:fill="FFFFFF"/>
    </w:rPr>
  </w:style>
  <w:style w:type="character" w:customStyle="1" w:styleId="87">
    <w:name w:val="Основной текст (87)_"/>
    <w:basedOn w:val="a0"/>
    <w:link w:val="870"/>
    <w:rsid w:val="001717AE"/>
    <w:rPr>
      <w:rFonts w:ascii="Times New Roman" w:eastAsia="Times New Roman" w:hAnsi="Times New Roman" w:cs="Times New Roman"/>
      <w:spacing w:val="10"/>
      <w:sz w:val="10"/>
      <w:szCs w:val="10"/>
      <w:shd w:val="clear" w:color="auto" w:fill="FFFFFF"/>
    </w:rPr>
  </w:style>
  <w:style w:type="character" w:customStyle="1" w:styleId="96">
    <w:name w:val="Основной текст (96)_"/>
    <w:basedOn w:val="a0"/>
    <w:link w:val="960"/>
    <w:rsid w:val="001717AE"/>
    <w:rPr>
      <w:rFonts w:ascii="Times New Roman" w:eastAsia="Times New Roman" w:hAnsi="Times New Roman" w:cs="Times New Roman"/>
      <w:spacing w:val="20"/>
      <w:sz w:val="8"/>
      <w:szCs w:val="8"/>
      <w:shd w:val="clear" w:color="auto" w:fill="FFFFFF"/>
    </w:rPr>
  </w:style>
  <w:style w:type="character" w:customStyle="1" w:styleId="114">
    <w:name w:val="Основной текст (114)_"/>
    <w:basedOn w:val="a0"/>
    <w:link w:val="1140"/>
    <w:rsid w:val="001717AE"/>
    <w:rPr>
      <w:rFonts w:ascii="Times New Roman" w:eastAsia="Times New Roman" w:hAnsi="Times New Roman" w:cs="Times New Roman"/>
      <w:spacing w:val="10"/>
      <w:sz w:val="10"/>
      <w:szCs w:val="10"/>
      <w:shd w:val="clear" w:color="auto" w:fill="FFFFFF"/>
    </w:rPr>
  </w:style>
  <w:style w:type="character" w:customStyle="1" w:styleId="127">
    <w:name w:val="Основной текст (127)_"/>
    <w:basedOn w:val="a0"/>
    <w:link w:val="1270"/>
    <w:rsid w:val="001717AE"/>
    <w:rPr>
      <w:rFonts w:ascii="Times New Roman" w:eastAsia="Times New Roman" w:hAnsi="Times New Roman" w:cs="Times New Roman"/>
      <w:spacing w:val="20"/>
      <w:sz w:val="9"/>
      <w:szCs w:val="9"/>
      <w:shd w:val="clear" w:color="auto" w:fill="FFFFFF"/>
    </w:rPr>
  </w:style>
  <w:style w:type="character" w:customStyle="1" w:styleId="120">
    <w:name w:val="Основной текст (12)_"/>
    <w:basedOn w:val="a0"/>
    <w:link w:val="122"/>
    <w:rsid w:val="001717AE"/>
    <w:rPr>
      <w:rFonts w:ascii="Times New Roman" w:eastAsia="Times New Roman" w:hAnsi="Times New Roman" w:cs="Times New Roman"/>
      <w:spacing w:val="10"/>
      <w:sz w:val="9"/>
      <w:szCs w:val="9"/>
      <w:shd w:val="clear" w:color="auto" w:fill="FFFFFF"/>
    </w:rPr>
  </w:style>
  <w:style w:type="character" w:customStyle="1" w:styleId="210">
    <w:name w:val="Основной текст (21)_"/>
    <w:basedOn w:val="a0"/>
    <w:link w:val="211"/>
    <w:rsid w:val="001717AE"/>
    <w:rPr>
      <w:rFonts w:ascii="Times New Roman" w:eastAsia="Times New Roman" w:hAnsi="Times New Roman" w:cs="Times New Roman"/>
      <w:spacing w:val="10"/>
      <w:sz w:val="10"/>
      <w:szCs w:val="10"/>
      <w:shd w:val="clear" w:color="auto" w:fill="FFFFFF"/>
    </w:rPr>
  </w:style>
  <w:style w:type="character" w:customStyle="1" w:styleId="340">
    <w:name w:val="Основной текст (34)_"/>
    <w:basedOn w:val="a0"/>
    <w:link w:val="341"/>
    <w:rsid w:val="001717AE"/>
    <w:rPr>
      <w:rFonts w:ascii="Times New Roman" w:eastAsia="Times New Roman" w:hAnsi="Times New Roman" w:cs="Times New Roman"/>
      <w:spacing w:val="10"/>
      <w:sz w:val="9"/>
      <w:szCs w:val="9"/>
      <w:shd w:val="clear" w:color="auto" w:fill="FFFFFF"/>
    </w:rPr>
  </w:style>
  <w:style w:type="character" w:customStyle="1" w:styleId="42">
    <w:name w:val="Основной текст (42)_"/>
    <w:basedOn w:val="a0"/>
    <w:link w:val="420"/>
    <w:rsid w:val="001717AE"/>
    <w:rPr>
      <w:rFonts w:ascii="Times New Roman" w:eastAsia="Times New Roman" w:hAnsi="Times New Roman" w:cs="Times New Roman"/>
      <w:spacing w:val="20"/>
      <w:sz w:val="9"/>
      <w:szCs w:val="9"/>
      <w:shd w:val="clear" w:color="auto" w:fill="FFFFFF"/>
    </w:rPr>
  </w:style>
  <w:style w:type="character" w:customStyle="1" w:styleId="53">
    <w:name w:val="Основной текст (53)_"/>
    <w:basedOn w:val="a0"/>
    <w:link w:val="530"/>
    <w:rsid w:val="001717AE"/>
    <w:rPr>
      <w:rFonts w:ascii="Times New Roman" w:eastAsia="Times New Roman" w:hAnsi="Times New Roman" w:cs="Times New Roman"/>
      <w:spacing w:val="10"/>
      <w:sz w:val="10"/>
      <w:szCs w:val="10"/>
      <w:shd w:val="clear" w:color="auto" w:fill="FFFFFF"/>
    </w:rPr>
  </w:style>
  <w:style w:type="character" w:customStyle="1" w:styleId="71">
    <w:name w:val="Основной текст (71)_"/>
    <w:basedOn w:val="a0"/>
    <w:link w:val="710"/>
    <w:rsid w:val="001717AE"/>
    <w:rPr>
      <w:rFonts w:ascii="Times New Roman" w:eastAsia="Times New Roman" w:hAnsi="Times New Roman" w:cs="Times New Roman"/>
      <w:spacing w:val="20"/>
      <w:sz w:val="10"/>
      <w:szCs w:val="10"/>
      <w:shd w:val="clear" w:color="auto" w:fill="FFFFFF"/>
    </w:rPr>
  </w:style>
  <w:style w:type="character" w:customStyle="1" w:styleId="104">
    <w:name w:val="Основной текст (104)_"/>
    <w:basedOn w:val="a0"/>
    <w:link w:val="1040"/>
    <w:rsid w:val="001717AE"/>
    <w:rPr>
      <w:rFonts w:ascii="Times New Roman" w:eastAsia="Times New Roman" w:hAnsi="Times New Roman" w:cs="Times New Roman"/>
      <w:spacing w:val="10"/>
      <w:sz w:val="9"/>
      <w:szCs w:val="9"/>
      <w:shd w:val="clear" w:color="auto" w:fill="FFFFFF"/>
    </w:rPr>
  </w:style>
  <w:style w:type="character" w:customStyle="1" w:styleId="1200">
    <w:name w:val="Основной текст (120)_"/>
    <w:basedOn w:val="a0"/>
    <w:link w:val="1201"/>
    <w:rsid w:val="001717AE"/>
    <w:rPr>
      <w:rFonts w:ascii="Times New Roman" w:eastAsia="Times New Roman" w:hAnsi="Times New Roman" w:cs="Times New Roman"/>
      <w:spacing w:val="10"/>
      <w:sz w:val="9"/>
      <w:szCs w:val="9"/>
      <w:shd w:val="clear" w:color="auto" w:fill="FFFFFF"/>
    </w:rPr>
  </w:style>
  <w:style w:type="character" w:customStyle="1" w:styleId="125">
    <w:name w:val="Основной текст (125)_"/>
    <w:basedOn w:val="a0"/>
    <w:link w:val="1250"/>
    <w:rsid w:val="001717AE"/>
    <w:rPr>
      <w:rFonts w:ascii="Times New Roman" w:eastAsia="Times New Roman" w:hAnsi="Times New Roman" w:cs="Times New Roman"/>
      <w:spacing w:val="10"/>
      <w:sz w:val="8"/>
      <w:szCs w:val="8"/>
      <w:shd w:val="clear" w:color="auto" w:fill="FFFFFF"/>
    </w:rPr>
  </w:style>
  <w:style w:type="character" w:customStyle="1" w:styleId="73">
    <w:name w:val="Основной текст (7)_"/>
    <w:basedOn w:val="a0"/>
    <w:link w:val="74"/>
    <w:rsid w:val="001717AE"/>
    <w:rPr>
      <w:rFonts w:ascii="Times New Roman" w:eastAsia="Times New Roman" w:hAnsi="Times New Roman" w:cs="Times New Roman"/>
      <w:spacing w:val="10"/>
      <w:sz w:val="8"/>
      <w:szCs w:val="8"/>
      <w:shd w:val="clear" w:color="auto" w:fill="FFFFFF"/>
    </w:rPr>
  </w:style>
  <w:style w:type="character" w:customStyle="1" w:styleId="250">
    <w:name w:val="Основной текст (25)_"/>
    <w:basedOn w:val="a0"/>
    <w:link w:val="251"/>
    <w:rsid w:val="001717AE"/>
    <w:rPr>
      <w:rFonts w:ascii="Times New Roman" w:eastAsia="Times New Roman" w:hAnsi="Times New Roman" w:cs="Times New Roman"/>
      <w:spacing w:val="10"/>
      <w:sz w:val="8"/>
      <w:szCs w:val="8"/>
      <w:shd w:val="clear" w:color="auto" w:fill="FFFFFF"/>
    </w:rPr>
  </w:style>
  <w:style w:type="character" w:customStyle="1" w:styleId="310">
    <w:name w:val="Основной текст (31)_"/>
    <w:basedOn w:val="a0"/>
    <w:link w:val="311"/>
    <w:rsid w:val="001717AE"/>
    <w:rPr>
      <w:rFonts w:ascii="Times New Roman" w:eastAsia="Times New Roman" w:hAnsi="Times New Roman" w:cs="Times New Roman"/>
      <w:spacing w:val="20"/>
      <w:sz w:val="8"/>
      <w:szCs w:val="8"/>
      <w:shd w:val="clear" w:color="auto" w:fill="FFFFFF"/>
    </w:rPr>
  </w:style>
  <w:style w:type="character" w:customStyle="1" w:styleId="49">
    <w:name w:val="Основной текст (49)_"/>
    <w:basedOn w:val="a0"/>
    <w:link w:val="490"/>
    <w:rsid w:val="001717AE"/>
    <w:rPr>
      <w:rFonts w:ascii="Times New Roman" w:eastAsia="Times New Roman" w:hAnsi="Times New Roman" w:cs="Times New Roman"/>
      <w:spacing w:val="10"/>
      <w:sz w:val="10"/>
      <w:szCs w:val="10"/>
      <w:shd w:val="clear" w:color="auto" w:fill="FFFFFF"/>
    </w:rPr>
  </w:style>
  <w:style w:type="character" w:customStyle="1" w:styleId="54">
    <w:name w:val="Основной текст (54)_"/>
    <w:basedOn w:val="a0"/>
    <w:link w:val="540"/>
    <w:rsid w:val="001717AE"/>
    <w:rPr>
      <w:rFonts w:ascii="Times New Roman" w:eastAsia="Times New Roman" w:hAnsi="Times New Roman" w:cs="Times New Roman"/>
      <w:spacing w:val="10"/>
      <w:sz w:val="10"/>
      <w:szCs w:val="10"/>
      <w:shd w:val="clear" w:color="auto" w:fill="FFFFFF"/>
    </w:rPr>
  </w:style>
  <w:style w:type="character" w:customStyle="1" w:styleId="69">
    <w:name w:val="Основной текст (69)_"/>
    <w:basedOn w:val="a0"/>
    <w:link w:val="690"/>
    <w:rsid w:val="001717AE"/>
    <w:rPr>
      <w:rFonts w:ascii="Times New Roman" w:eastAsia="Times New Roman" w:hAnsi="Times New Roman" w:cs="Times New Roman"/>
      <w:sz w:val="12"/>
      <w:szCs w:val="12"/>
      <w:shd w:val="clear" w:color="auto" w:fill="FFFFFF"/>
    </w:rPr>
  </w:style>
  <w:style w:type="character" w:customStyle="1" w:styleId="800">
    <w:name w:val="Основной текст (80)_"/>
    <w:basedOn w:val="a0"/>
    <w:link w:val="801"/>
    <w:rsid w:val="001717AE"/>
    <w:rPr>
      <w:rFonts w:ascii="Times New Roman" w:eastAsia="Times New Roman" w:hAnsi="Times New Roman" w:cs="Times New Roman"/>
      <w:sz w:val="11"/>
      <w:szCs w:val="11"/>
      <w:shd w:val="clear" w:color="auto" w:fill="FFFFFF"/>
    </w:rPr>
  </w:style>
  <w:style w:type="character" w:customStyle="1" w:styleId="910">
    <w:name w:val="Основной текст (91)_"/>
    <w:basedOn w:val="a0"/>
    <w:link w:val="911"/>
    <w:rsid w:val="001717AE"/>
    <w:rPr>
      <w:rFonts w:ascii="Times New Roman" w:eastAsia="Times New Roman" w:hAnsi="Times New Roman" w:cs="Times New Roman"/>
      <w:spacing w:val="20"/>
      <w:sz w:val="8"/>
      <w:szCs w:val="8"/>
      <w:shd w:val="clear" w:color="auto" w:fill="FFFFFF"/>
    </w:rPr>
  </w:style>
  <w:style w:type="character" w:customStyle="1" w:styleId="97">
    <w:name w:val="Основной текст (97)_"/>
    <w:basedOn w:val="a0"/>
    <w:link w:val="970"/>
    <w:rsid w:val="001717AE"/>
    <w:rPr>
      <w:rFonts w:ascii="Times New Roman" w:eastAsia="Times New Roman" w:hAnsi="Times New Roman" w:cs="Times New Roman"/>
      <w:spacing w:val="10"/>
      <w:sz w:val="8"/>
      <w:szCs w:val="8"/>
      <w:shd w:val="clear" w:color="auto" w:fill="FFFFFF"/>
    </w:rPr>
  </w:style>
  <w:style w:type="character" w:customStyle="1" w:styleId="1110">
    <w:name w:val="Основной текст (111)_"/>
    <w:basedOn w:val="a0"/>
    <w:link w:val="1111"/>
    <w:rsid w:val="001717AE"/>
    <w:rPr>
      <w:rFonts w:ascii="Times New Roman" w:eastAsia="Times New Roman" w:hAnsi="Times New Roman" w:cs="Times New Roman"/>
      <w:sz w:val="10"/>
      <w:szCs w:val="10"/>
      <w:shd w:val="clear" w:color="auto" w:fill="FFFFFF"/>
    </w:rPr>
  </w:style>
  <w:style w:type="character" w:customStyle="1" w:styleId="124">
    <w:name w:val="Основной текст (124)_"/>
    <w:basedOn w:val="a0"/>
    <w:link w:val="1240"/>
    <w:rsid w:val="001717AE"/>
    <w:rPr>
      <w:rFonts w:ascii="Times New Roman" w:eastAsia="Times New Roman" w:hAnsi="Times New Roman" w:cs="Times New Roman"/>
      <w:spacing w:val="20"/>
      <w:sz w:val="8"/>
      <w:szCs w:val="8"/>
      <w:shd w:val="clear" w:color="auto" w:fill="FFFFFF"/>
    </w:rPr>
  </w:style>
  <w:style w:type="character" w:customStyle="1" w:styleId="82">
    <w:name w:val="Основной текст (8)_"/>
    <w:basedOn w:val="a0"/>
    <w:link w:val="86"/>
    <w:rsid w:val="001717AE"/>
    <w:rPr>
      <w:rFonts w:ascii="Times New Roman" w:eastAsia="Times New Roman" w:hAnsi="Times New Roman" w:cs="Times New Roman"/>
      <w:spacing w:val="10"/>
      <w:sz w:val="9"/>
      <w:szCs w:val="9"/>
      <w:shd w:val="clear" w:color="auto" w:fill="FFFFFF"/>
    </w:rPr>
  </w:style>
  <w:style w:type="character" w:customStyle="1" w:styleId="260">
    <w:name w:val="Основной текст (26)_"/>
    <w:basedOn w:val="a0"/>
    <w:link w:val="261"/>
    <w:rsid w:val="001717AE"/>
    <w:rPr>
      <w:rFonts w:ascii="Times New Roman" w:eastAsia="Times New Roman" w:hAnsi="Times New Roman" w:cs="Times New Roman"/>
      <w:spacing w:val="10"/>
      <w:sz w:val="9"/>
      <w:szCs w:val="9"/>
      <w:shd w:val="clear" w:color="auto" w:fill="FFFFFF"/>
    </w:rPr>
  </w:style>
  <w:style w:type="character" w:customStyle="1" w:styleId="330">
    <w:name w:val="Основной текст (33)_"/>
    <w:basedOn w:val="a0"/>
    <w:link w:val="331"/>
    <w:rsid w:val="001717AE"/>
    <w:rPr>
      <w:rFonts w:ascii="Times New Roman" w:eastAsia="Times New Roman" w:hAnsi="Times New Roman" w:cs="Times New Roman"/>
      <w:spacing w:val="10"/>
      <w:sz w:val="10"/>
      <w:szCs w:val="10"/>
      <w:shd w:val="clear" w:color="auto" w:fill="FFFFFF"/>
    </w:rPr>
  </w:style>
  <w:style w:type="character" w:customStyle="1" w:styleId="46">
    <w:name w:val="Основной текст (46)_"/>
    <w:basedOn w:val="a0"/>
    <w:link w:val="460"/>
    <w:rsid w:val="001717AE"/>
    <w:rPr>
      <w:rFonts w:ascii="Times New Roman" w:eastAsia="Times New Roman" w:hAnsi="Times New Roman" w:cs="Times New Roman"/>
      <w:sz w:val="10"/>
      <w:szCs w:val="10"/>
      <w:shd w:val="clear" w:color="auto" w:fill="FFFFFF"/>
    </w:rPr>
  </w:style>
  <w:style w:type="character" w:customStyle="1" w:styleId="600">
    <w:name w:val="Основной текст (60)_"/>
    <w:basedOn w:val="a0"/>
    <w:link w:val="601"/>
    <w:rsid w:val="001717AE"/>
    <w:rPr>
      <w:rFonts w:ascii="Times New Roman" w:eastAsia="Times New Roman" w:hAnsi="Times New Roman" w:cs="Times New Roman"/>
      <w:spacing w:val="10"/>
      <w:sz w:val="8"/>
      <w:szCs w:val="8"/>
      <w:shd w:val="clear" w:color="auto" w:fill="FFFFFF"/>
    </w:rPr>
  </w:style>
  <w:style w:type="character" w:customStyle="1" w:styleId="730">
    <w:name w:val="Основной текст (73)_"/>
    <w:basedOn w:val="a0"/>
    <w:link w:val="731"/>
    <w:rsid w:val="001717AE"/>
    <w:rPr>
      <w:rFonts w:ascii="Times New Roman" w:eastAsia="Times New Roman" w:hAnsi="Times New Roman" w:cs="Times New Roman"/>
      <w:sz w:val="10"/>
      <w:szCs w:val="10"/>
      <w:shd w:val="clear" w:color="auto" w:fill="FFFFFF"/>
    </w:rPr>
  </w:style>
  <w:style w:type="character" w:customStyle="1" w:styleId="820">
    <w:name w:val="Основной текст (82)_"/>
    <w:basedOn w:val="a0"/>
    <w:link w:val="821"/>
    <w:rsid w:val="001717AE"/>
    <w:rPr>
      <w:rFonts w:ascii="Times New Roman" w:eastAsia="Times New Roman" w:hAnsi="Times New Roman" w:cs="Times New Roman"/>
      <w:spacing w:val="10"/>
      <w:sz w:val="10"/>
      <w:szCs w:val="10"/>
      <w:shd w:val="clear" w:color="auto" w:fill="FFFFFF"/>
    </w:rPr>
  </w:style>
  <w:style w:type="character" w:customStyle="1" w:styleId="95">
    <w:name w:val="Основной текст (95)_"/>
    <w:basedOn w:val="a0"/>
    <w:link w:val="950"/>
    <w:rsid w:val="001717AE"/>
    <w:rPr>
      <w:rFonts w:ascii="Times New Roman" w:eastAsia="Times New Roman" w:hAnsi="Times New Roman" w:cs="Times New Roman"/>
      <w:sz w:val="10"/>
      <w:szCs w:val="10"/>
      <w:shd w:val="clear" w:color="auto" w:fill="FFFFFF"/>
    </w:rPr>
  </w:style>
  <w:style w:type="character" w:customStyle="1" w:styleId="99">
    <w:name w:val="Основной текст (99)_"/>
    <w:basedOn w:val="a0"/>
    <w:link w:val="990"/>
    <w:rsid w:val="001717AE"/>
    <w:rPr>
      <w:rFonts w:ascii="Times New Roman" w:eastAsia="Times New Roman" w:hAnsi="Times New Roman" w:cs="Times New Roman"/>
      <w:spacing w:val="10"/>
      <w:sz w:val="10"/>
      <w:szCs w:val="10"/>
      <w:shd w:val="clear" w:color="auto" w:fill="FFFFFF"/>
    </w:rPr>
  </w:style>
  <w:style w:type="character" w:customStyle="1" w:styleId="1120">
    <w:name w:val="Основной текст (112)_"/>
    <w:basedOn w:val="a0"/>
    <w:link w:val="1121"/>
    <w:rsid w:val="001717AE"/>
    <w:rPr>
      <w:rFonts w:ascii="Times New Roman" w:eastAsia="Times New Roman" w:hAnsi="Times New Roman" w:cs="Times New Roman"/>
      <w:sz w:val="10"/>
      <w:szCs w:val="10"/>
      <w:shd w:val="clear" w:color="auto" w:fill="FFFFFF"/>
    </w:rPr>
  </w:style>
  <w:style w:type="character" w:customStyle="1" w:styleId="123">
    <w:name w:val="Основной текст (123)_"/>
    <w:basedOn w:val="a0"/>
    <w:link w:val="1230"/>
    <w:rsid w:val="001717AE"/>
    <w:rPr>
      <w:rFonts w:ascii="Times New Roman" w:eastAsia="Times New Roman" w:hAnsi="Times New Roman" w:cs="Times New Roman"/>
      <w:spacing w:val="20"/>
      <w:sz w:val="8"/>
      <w:szCs w:val="8"/>
      <w:shd w:val="clear" w:color="auto" w:fill="FFFFFF"/>
    </w:rPr>
  </w:style>
  <w:style w:type="character" w:customStyle="1" w:styleId="41">
    <w:name w:val="Основной текст (4)_"/>
    <w:basedOn w:val="a0"/>
    <w:link w:val="43"/>
    <w:rsid w:val="001717AE"/>
    <w:rPr>
      <w:rFonts w:ascii="Times New Roman" w:eastAsia="Times New Roman" w:hAnsi="Times New Roman" w:cs="Times New Roman"/>
      <w:spacing w:val="10"/>
      <w:sz w:val="10"/>
      <w:szCs w:val="10"/>
      <w:shd w:val="clear" w:color="auto" w:fill="FFFFFF"/>
    </w:rPr>
  </w:style>
  <w:style w:type="character" w:customStyle="1" w:styleId="19">
    <w:name w:val="Основной текст (19)_"/>
    <w:basedOn w:val="a0"/>
    <w:link w:val="190"/>
    <w:rsid w:val="001717AE"/>
    <w:rPr>
      <w:rFonts w:ascii="Times New Roman" w:eastAsia="Times New Roman" w:hAnsi="Times New Roman" w:cs="Times New Roman"/>
      <w:spacing w:val="10"/>
      <w:sz w:val="10"/>
      <w:szCs w:val="10"/>
      <w:shd w:val="clear" w:color="auto" w:fill="FFFFFF"/>
    </w:rPr>
  </w:style>
  <w:style w:type="character" w:customStyle="1" w:styleId="270">
    <w:name w:val="Основной текст (27)_"/>
    <w:basedOn w:val="a0"/>
    <w:link w:val="271"/>
    <w:rsid w:val="001717AE"/>
    <w:rPr>
      <w:rFonts w:ascii="Times New Roman" w:eastAsia="Times New Roman" w:hAnsi="Times New Roman" w:cs="Times New Roman"/>
      <w:spacing w:val="10"/>
      <w:sz w:val="9"/>
      <w:szCs w:val="9"/>
      <w:shd w:val="clear" w:color="auto" w:fill="FFFFFF"/>
    </w:rPr>
  </w:style>
  <w:style w:type="character" w:customStyle="1" w:styleId="430">
    <w:name w:val="Основной текст (43)_"/>
    <w:basedOn w:val="a0"/>
    <w:link w:val="431"/>
    <w:rsid w:val="001717AE"/>
    <w:rPr>
      <w:rFonts w:ascii="Times New Roman" w:eastAsia="Times New Roman" w:hAnsi="Times New Roman" w:cs="Times New Roman"/>
      <w:spacing w:val="10"/>
      <w:sz w:val="10"/>
      <w:szCs w:val="10"/>
      <w:shd w:val="clear" w:color="auto" w:fill="FFFFFF"/>
    </w:rPr>
  </w:style>
  <w:style w:type="character" w:customStyle="1" w:styleId="59">
    <w:name w:val="Основной текст (59)_"/>
    <w:basedOn w:val="a0"/>
    <w:link w:val="590"/>
    <w:rsid w:val="001717AE"/>
    <w:rPr>
      <w:rFonts w:ascii="Times New Roman" w:eastAsia="Times New Roman" w:hAnsi="Times New Roman" w:cs="Times New Roman"/>
      <w:spacing w:val="10"/>
      <w:sz w:val="10"/>
      <w:szCs w:val="10"/>
      <w:shd w:val="clear" w:color="auto" w:fill="FFFFFF"/>
    </w:rPr>
  </w:style>
  <w:style w:type="character" w:customStyle="1" w:styleId="700">
    <w:name w:val="Основной текст (70)_"/>
    <w:basedOn w:val="a0"/>
    <w:link w:val="701"/>
    <w:rsid w:val="001717AE"/>
    <w:rPr>
      <w:rFonts w:ascii="Times New Roman" w:eastAsia="Times New Roman" w:hAnsi="Times New Roman" w:cs="Times New Roman"/>
      <w:spacing w:val="10"/>
      <w:sz w:val="10"/>
      <w:szCs w:val="10"/>
      <w:shd w:val="clear" w:color="auto" w:fill="FFFFFF"/>
    </w:rPr>
  </w:style>
  <w:style w:type="character" w:customStyle="1" w:styleId="78">
    <w:name w:val="Основной текст (78)_"/>
    <w:basedOn w:val="a0"/>
    <w:link w:val="780"/>
    <w:rsid w:val="001717AE"/>
    <w:rPr>
      <w:rFonts w:ascii="Times New Roman" w:eastAsia="Times New Roman" w:hAnsi="Times New Roman" w:cs="Times New Roman"/>
      <w:spacing w:val="10"/>
      <w:sz w:val="10"/>
      <w:szCs w:val="10"/>
      <w:shd w:val="clear" w:color="auto" w:fill="FFFFFF"/>
    </w:rPr>
  </w:style>
  <w:style w:type="character" w:customStyle="1" w:styleId="94">
    <w:name w:val="Основной текст (94)_"/>
    <w:basedOn w:val="a0"/>
    <w:link w:val="940"/>
    <w:rsid w:val="001717AE"/>
    <w:rPr>
      <w:rFonts w:ascii="Times New Roman" w:eastAsia="Times New Roman" w:hAnsi="Times New Roman" w:cs="Times New Roman"/>
      <w:spacing w:val="10"/>
      <w:sz w:val="10"/>
      <w:szCs w:val="10"/>
      <w:shd w:val="clear" w:color="auto" w:fill="FFFFFF"/>
    </w:rPr>
  </w:style>
  <w:style w:type="character" w:customStyle="1" w:styleId="107">
    <w:name w:val="Основной текст (107)_"/>
    <w:basedOn w:val="a0"/>
    <w:link w:val="1070"/>
    <w:rsid w:val="001717AE"/>
    <w:rPr>
      <w:rFonts w:ascii="Times New Roman" w:eastAsia="Times New Roman" w:hAnsi="Times New Roman" w:cs="Times New Roman"/>
      <w:sz w:val="10"/>
      <w:szCs w:val="10"/>
      <w:shd w:val="clear" w:color="auto" w:fill="FFFFFF"/>
    </w:rPr>
  </w:style>
  <w:style w:type="character" w:customStyle="1" w:styleId="113">
    <w:name w:val="Основной текст (113)_"/>
    <w:basedOn w:val="a0"/>
    <w:link w:val="1130"/>
    <w:rsid w:val="001717AE"/>
    <w:rPr>
      <w:rFonts w:ascii="Times New Roman" w:eastAsia="Times New Roman" w:hAnsi="Times New Roman" w:cs="Times New Roman"/>
      <w:spacing w:val="10"/>
      <w:sz w:val="10"/>
      <w:szCs w:val="10"/>
      <w:shd w:val="clear" w:color="auto" w:fill="FFFFFF"/>
    </w:rPr>
  </w:style>
  <w:style w:type="character" w:customStyle="1" w:styleId="126">
    <w:name w:val="Основной текст (126)_"/>
    <w:basedOn w:val="a0"/>
    <w:link w:val="1260"/>
    <w:rsid w:val="001717AE"/>
    <w:rPr>
      <w:rFonts w:ascii="Times New Roman" w:eastAsia="Times New Roman" w:hAnsi="Times New Roman" w:cs="Times New Roman"/>
      <w:spacing w:val="10"/>
      <w:sz w:val="9"/>
      <w:szCs w:val="9"/>
      <w:shd w:val="clear" w:color="auto" w:fill="FFFFFF"/>
    </w:rPr>
  </w:style>
  <w:style w:type="character" w:customStyle="1" w:styleId="230">
    <w:name w:val="Основной текст (23)_"/>
    <w:basedOn w:val="a0"/>
    <w:link w:val="231"/>
    <w:rsid w:val="001717AE"/>
    <w:rPr>
      <w:rFonts w:ascii="Times New Roman" w:eastAsia="Times New Roman" w:hAnsi="Times New Roman" w:cs="Times New Roman"/>
      <w:sz w:val="8"/>
      <w:szCs w:val="8"/>
      <w:shd w:val="clear" w:color="auto" w:fill="FFFFFF"/>
    </w:rPr>
  </w:style>
  <w:style w:type="character" w:customStyle="1" w:styleId="28">
    <w:name w:val="Основной текст (28)_"/>
    <w:basedOn w:val="a0"/>
    <w:link w:val="280"/>
    <w:rsid w:val="001717AE"/>
    <w:rPr>
      <w:rFonts w:ascii="Times New Roman" w:eastAsia="Times New Roman" w:hAnsi="Times New Roman" w:cs="Times New Roman"/>
      <w:sz w:val="8"/>
      <w:szCs w:val="8"/>
      <w:shd w:val="clear" w:color="auto" w:fill="FFFFFF"/>
    </w:rPr>
  </w:style>
  <w:style w:type="character" w:customStyle="1" w:styleId="55">
    <w:name w:val="Основной текст (55)_"/>
    <w:basedOn w:val="a0"/>
    <w:link w:val="550"/>
    <w:rsid w:val="001717AE"/>
    <w:rPr>
      <w:rFonts w:ascii="Times New Roman" w:eastAsia="Times New Roman" w:hAnsi="Times New Roman" w:cs="Times New Roman"/>
      <w:spacing w:val="10"/>
      <w:sz w:val="10"/>
      <w:szCs w:val="10"/>
      <w:shd w:val="clear" w:color="auto" w:fill="FFFFFF"/>
    </w:rPr>
  </w:style>
  <w:style w:type="character" w:customStyle="1" w:styleId="63">
    <w:name w:val="Основной текст (63)_"/>
    <w:basedOn w:val="a0"/>
    <w:link w:val="630"/>
    <w:rsid w:val="001717AE"/>
    <w:rPr>
      <w:rFonts w:ascii="Times New Roman" w:eastAsia="Times New Roman" w:hAnsi="Times New Roman" w:cs="Times New Roman"/>
      <w:sz w:val="11"/>
      <w:szCs w:val="11"/>
      <w:shd w:val="clear" w:color="auto" w:fill="FFFFFF"/>
    </w:rPr>
  </w:style>
  <w:style w:type="character" w:customStyle="1" w:styleId="79">
    <w:name w:val="Основной текст (79)_"/>
    <w:basedOn w:val="a0"/>
    <w:link w:val="790"/>
    <w:rsid w:val="001717AE"/>
    <w:rPr>
      <w:rFonts w:ascii="Times New Roman" w:eastAsia="Times New Roman" w:hAnsi="Times New Roman" w:cs="Times New Roman"/>
      <w:spacing w:val="10"/>
      <w:sz w:val="10"/>
      <w:szCs w:val="10"/>
      <w:shd w:val="clear" w:color="auto" w:fill="FFFFFF"/>
    </w:rPr>
  </w:style>
  <w:style w:type="character" w:customStyle="1" w:styleId="860">
    <w:name w:val="Основной текст (86)_"/>
    <w:basedOn w:val="a0"/>
    <w:link w:val="861"/>
    <w:rsid w:val="001717AE"/>
    <w:rPr>
      <w:rFonts w:ascii="Times New Roman" w:eastAsia="Times New Roman" w:hAnsi="Times New Roman" w:cs="Times New Roman"/>
      <w:spacing w:val="10"/>
      <w:sz w:val="10"/>
      <w:szCs w:val="10"/>
      <w:shd w:val="clear" w:color="auto" w:fill="FFFFFF"/>
    </w:rPr>
  </w:style>
  <w:style w:type="character" w:customStyle="1" w:styleId="108">
    <w:name w:val="Основной текст (108)_"/>
    <w:basedOn w:val="a0"/>
    <w:link w:val="1080"/>
    <w:rsid w:val="001717AE"/>
    <w:rPr>
      <w:rFonts w:ascii="Times New Roman" w:eastAsia="Times New Roman" w:hAnsi="Times New Roman" w:cs="Times New Roman"/>
      <w:spacing w:val="10"/>
      <w:sz w:val="10"/>
      <w:szCs w:val="10"/>
      <w:shd w:val="clear" w:color="auto" w:fill="FFFFFF"/>
    </w:rPr>
  </w:style>
  <w:style w:type="character" w:customStyle="1" w:styleId="119">
    <w:name w:val="Основной текст (119)_"/>
    <w:basedOn w:val="a0"/>
    <w:link w:val="1190"/>
    <w:rsid w:val="001717AE"/>
    <w:rPr>
      <w:rFonts w:ascii="Times New Roman" w:eastAsia="Times New Roman" w:hAnsi="Times New Roman" w:cs="Times New Roman"/>
      <w:spacing w:val="10"/>
      <w:sz w:val="10"/>
      <w:szCs w:val="10"/>
      <w:shd w:val="clear" w:color="auto" w:fill="FFFFFF"/>
    </w:rPr>
  </w:style>
  <w:style w:type="character" w:customStyle="1" w:styleId="128">
    <w:name w:val="Основной текст (128)_"/>
    <w:basedOn w:val="a0"/>
    <w:link w:val="1280"/>
    <w:rsid w:val="001717AE"/>
    <w:rPr>
      <w:rFonts w:ascii="Times New Roman" w:eastAsia="Times New Roman" w:hAnsi="Times New Roman" w:cs="Times New Roman"/>
      <w:spacing w:val="10"/>
      <w:sz w:val="10"/>
      <w:szCs w:val="10"/>
      <w:shd w:val="clear" w:color="auto" w:fill="FFFFFF"/>
    </w:rPr>
  </w:style>
  <w:style w:type="character" w:customStyle="1" w:styleId="65">
    <w:name w:val="Основной текст (6)_"/>
    <w:basedOn w:val="a0"/>
    <w:link w:val="6a"/>
    <w:rsid w:val="001717AE"/>
    <w:rPr>
      <w:rFonts w:ascii="Times New Roman" w:eastAsia="Times New Roman" w:hAnsi="Times New Roman" w:cs="Times New Roman"/>
      <w:spacing w:val="10"/>
      <w:sz w:val="8"/>
      <w:szCs w:val="8"/>
      <w:shd w:val="clear" w:color="auto" w:fill="FFFFFF"/>
    </w:rPr>
  </w:style>
  <w:style w:type="character" w:customStyle="1" w:styleId="240">
    <w:name w:val="Основной текст (24)_"/>
    <w:basedOn w:val="a0"/>
    <w:link w:val="241"/>
    <w:rsid w:val="001717AE"/>
    <w:rPr>
      <w:rFonts w:ascii="Times New Roman" w:eastAsia="Times New Roman" w:hAnsi="Times New Roman" w:cs="Times New Roman"/>
      <w:sz w:val="11"/>
      <w:szCs w:val="11"/>
      <w:shd w:val="clear" w:color="auto" w:fill="FFFFFF"/>
    </w:rPr>
  </w:style>
  <w:style w:type="character" w:customStyle="1" w:styleId="320">
    <w:name w:val="Основной текст (32)_"/>
    <w:basedOn w:val="a0"/>
    <w:link w:val="321"/>
    <w:rsid w:val="001717AE"/>
    <w:rPr>
      <w:rFonts w:ascii="Times New Roman" w:eastAsia="Times New Roman" w:hAnsi="Times New Roman" w:cs="Times New Roman"/>
      <w:spacing w:val="10"/>
      <w:sz w:val="9"/>
      <w:szCs w:val="9"/>
      <w:shd w:val="clear" w:color="auto" w:fill="FFFFFF"/>
    </w:rPr>
  </w:style>
  <w:style w:type="character" w:customStyle="1" w:styleId="410">
    <w:name w:val="Основной текст (41)_"/>
    <w:basedOn w:val="a0"/>
    <w:link w:val="411"/>
    <w:rsid w:val="001717AE"/>
    <w:rPr>
      <w:rFonts w:ascii="Times New Roman" w:eastAsia="Times New Roman" w:hAnsi="Times New Roman" w:cs="Times New Roman"/>
      <w:spacing w:val="10"/>
      <w:sz w:val="9"/>
      <w:szCs w:val="9"/>
      <w:shd w:val="clear" w:color="auto" w:fill="FFFFFF"/>
    </w:rPr>
  </w:style>
  <w:style w:type="character" w:customStyle="1" w:styleId="610">
    <w:name w:val="Основной текст (61)_"/>
    <w:basedOn w:val="a0"/>
    <w:link w:val="611"/>
    <w:rsid w:val="001717AE"/>
    <w:rPr>
      <w:rFonts w:ascii="Times New Roman" w:eastAsia="Times New Roman" w:hAnsi="Times New Roman" w:cs="Times New Roman"/>
      <w:sz w:val="10"/>
      <w:szCs w:val="10"/>
      <w:shd w:val="clear" w:color="auto" w:fill="FFFFFF"/>
    </w:rPr>
  </w:style>
  <w:style w:type="character" w:customStyle="1" w:styleId="650">
    <w:name w:val="Основной текст (65)_"/>
    <w:basedOn w:val="a0"/>
    <w:link w:val="651"/>
    <w:rsid w:val="001717AE"/>
    <w:rPr>
      <w:rFonts w:ascii="Times New Roman" w:eastAsia="Times New Roman" w:hAnsi="Times New Roman" w:cs="Times New Roman"/>
      <w:spacing w:val="10"/>
      <w:sz w:val="10"/>
      <w:szCs w:val="10"/>
      <w:shd w:val="clear" w:color="auto" w:fill="FFFFFF"/>
    </w:rPr>
  </w:style>
  <w:style w:type="character" w:customStyle="1" w:styleId="740">
    <w:name w:val="Основной текст (74)_"/>
    <w:basedOn w:val="a0"/>
    <w:link w:val="741"/>
    <w:rsid w:val="001717AE"/>
    <w:rPr>
      <w:rFonts w:ascii="Times New Roman" w:eastAsia="Times New Roman" w:hAnsi="Times New Roman" w:cs="Times New Roman"/>
      <w:spacing w:val="10"/>
      <w:sz w:val="10"/>
      <w:szCs w:val="10"/>
      <w:shd w:val="clear" w:color="auto" w:fill="FFFFFF"/>
    </w:rPr>
  </w:style>
  <w:style w:type="character" w:customStyle="1" w:styleId="920">
    <w:name w:val="Основной текст (92)_"/>
    <w:basedOn w:val="a0"/>
    <w:link w:val="921"/>
    <w:rsid w:val="001717AE"/>
    <w:rPr>
      <w:rFonts w:ascii="Times New Roman" w:eastAsia="Times New Roman" w:hAnsi="Times New Roman" w:cs="Times New Roman"/>
      <w:spacing w:val="10"/>
      <w:sz w:val="10"/>
      <w:szCs w:val="10"/>
      <w:shd w:val="clear" w:color="auto" w:fill="FFFFFF"/>
    </w:rPr>
  </w:style>
  <w:style w:type="character" w:customStyle="1" w:styleId="103">
    <w:name w:val="Основной текст (103)_"/>
    <w:basedOn w:val="a0"/>
    <w:link w:val="1030"/>
    <w:rsid w:val="001717AE"/>
    <w:rPr>
      <w:rFonts w:ascii="Times New Roman" w:eastAsia="Times New Roman" w:hAnsi="Times New Roman" w:cs="Times New Roman"/>
      <w:spacing w:val="20"/>
      <w:sz w:val="8"/>
      <w:szCs w:val="8"/>
      <w:shd w:val="clear" w:color="auto" w:fill="FFFFFF"/>
    </w:rPr>
  </w:style>
  <w:style w:type="character" w:customStyle="1" w:styleId="1220">
    <w:name w:val="Основной текст (122)_"/>
    <w:basedOn w:val="a0"/>
    <w:link w:val="1221"/>
    <w:rsid w:val="001717AE"/>
    <w:rPr>
      <w:rFonts w:ascii="Times New Roman" w:eastAsia="Times New Roman" w:hAnsi="Times New Roman" w:cs="Times New Roman"/>
      <w:spacing w:val="10"/>
      <w:sz w:val="9"/>
      <w:szCs w:val="9"/>
      <w:shd w:val="clear" w:color="auto" w:fill="FFFFFF"/>
    </w:rPr>
  </w:style>
  <w:style w:type="character" w:customStyle="1" w:styleId="1340">
    <w:name w:val="Основной текст (134)_"/>
    <w:basedOn w:val="a0"/>
    <w:link w:val="1341"/>
    <w:rsid w:val="001717AE"/>
    <w:rPr>
      <w:rFonts w:ascii="Times New Roman" w:eastAsia="Times New Roman" w:hAnsi="Times New Roman" w:cs="Times New Roman"/>
      <w:spacing w:val="20"/>
      <w:sz w:val="8"/>
      <w:szCs w:val="8"/>
      <w:shd w:val="clear" w:color="auto" w:fill="FFFFFF"/>
    </w:rPr>
  </w:style>
  <w:style w:type="character" w:customStyle="1" w:styleId="109">
    <w:name w:val="Основной текст (109)_"/>
    <w:basedOn w:val="a0"/>
    <w:link w:val="1090"/>
    <w:rsid w:val="001717AE"/>
    <w:rPr>
      <w:rFonts w:ascii="Trebuchet MS" w:eastAsia="Trebuchet MS" w:hAnsi="Trebuchet MS" w:cs="Trebuchet MS"/>
      <w:sz w:val="9"/>
      <w:szCs w:val="9"/>
      <w:shd w:val="clear" w:color="auto" w:fill="FFFFFF"/>
    </w:rPr>
  </w:style>
  <w:style w:type="character" w:customStyle="1" w:styleId="136">
    <w:name w:val="Основной текст (136)_"/>
    <w:basedOn w:val="a0"/>
    <w:link w:val="1360"/>
    <w:rsid w:val="001717AE"/>
    <w:rPr>
      <w:rFonts w:ascii="Times New Roman" w:eastAsia="Times New Roman" w:hAnsi="Times New Roman" w:cs="Times New Roman"/>
      <w:sz w:val="26"/>
      <w:szCs w:val="26"/>
      <w:shd w:val="clear" w:color="auto" w:fill="FFFFFF"/>
    </w:rPr>
  </w:style>
  <w:style w:type="character" w:customStyle="1" w:styleId="4a">
    <w:name w:val="Основной текст4"/>
    <w:basedOn w:val="afe"/>
    <w:rsid w:val="001717AE"/>
    <w:rPr>
      <w:rFonts w:ascii="Times New Roman" w:eastAsia="Times New Roman" w:hAnsi="Times New Roman" w:cs="Times New Roman"/>
      <w:sz w:val="26"/>
      <w:szCs w:val="26"/>
      <w:u w:val="single"/>
      <w:shd w:val="clear" w:color="auto" w:fill="FFFFFF"/>
    </w:rPr>
  </w:style>
  <w:style w:type="character" w:customStyle="1" w:styleId="5a">
    <w:name w:val="Основной текст5"/>
    <w:basedOn w:val="afe"/>
    <w:rsid w:val="001717AE"/>
    <w:rPr>
      <w:rFonts w:ascii="Times New Roman" w:eastAsia="Times New Roman" w:hAnsi="Times New Roman" w:cs="Times New Roman"/>
      <w:sz w:val="26"/>
      <w:szCs w:val="26"/>
      <w:u w:val="single"/>
      <w:shd w:val="clear" w:color="auto" w:fill="FFFFFF"/>
    </w:rPr>
  </w:style>
  <w:style w:type="character" w:customStyle="1" w:styleId="2pt">
    <w:name w:val="Основной текст + Интервал 2 pt"/>
    <w:basedOn w:val="afe"/>
    <w:rsid w:val="001717AE"/>
    <w:rPr>
      <w:rFonts w:ascii="Times New Roman" w:eastAsia="Times New Roman" w:hAnsi="Times New Roman" w:cs="Times New Roman"/>
      <w:spacing w:val="40"/>
      <w:sz w:val="26"/>
      <w:szCs w:val="26"/>
      <w:shd w:val="clear" w:color="auto" w:fill="FFFFFF"/>
    </w:rPr>
  </w:style>
  <w:style w:type="character" w:customStyle="1" w:styleId="137">
    <w:name w:val="Основной текст (137)_"/>
    <w:basedOn w:val="a0"/>
    <w:link w:val="1370"/>
    <w:rsid w:val="001717AE"/>
    <w:rPr>
      <w:rFonts w:ascii="Times New Roman" w:eastAsia="Times New Roman" w:hAnsi="Times New Roman" w:cs="Times New Roman"/>
      <w:shd w:val="clear" w:color="auto" w:fill="FFFFFF"/>
    </w:rPr>
  </w:style>
  <w:style w:type="character" w:customStyle="1" w:styleId="138">
    <w:name w:val="Основной текст (138)_"/>
    <w:basedOn w:val="a0"/>
    <w:link w:val="1380"/>
    <w:rsid w:val="001717AE"/>
    <w:rPr>
      <w:rFonts w:ascii="Times New Roman" w:eastAsia="Times New Roman" w:hAnsi="Times New Roman" w:cs="Times New Roman"/>
      <w:shd w:val="clear" w:color="auto" w:fill="FFFFFF"/>
    </w:rPr>
  </w:style>
  <w:style w:type="character" w:customStyle="1" w:styleId="1400">
    <w:name w:val="Основной текст (140)_"/>
    <w:basedOn w:val="a0"/>
    <w:link w:val="1401"/>
    <w:rsid w:val="001717AE"/>
    <w:rPr>
      <w:rFonts w:ascii="Times New Roman" w:eastAsia="Times New Roman" w:hAnsi="Times New Roman" w:cs="Times New Roman"/>
      <w:sz w:val="23"/>
      <w:szCs w:val="23"/>
      <w:shd w:val="clear" w:color="auto" w:fill="FFFFFF"/>
    </w:rPr>
  </w:style>
  <w:style w:type="character" w:customStyle="1" w:styleId="139">
    <w:name w:val="Основной текст (139)_"/>
    <w:basedOn w:val="a0"/>
    <w:link w:val="1390"/>
    <w:rsid w:val="001717AE"/>
    <w:rPr>
      <w:rFonts w:ascii="Times New Roman" w:eastAsia="Times New Roman" w:hAnsi="Times New Roman" w:cs="Times New Roman"/>
      <w:spacing w:val="10"/>
      <w:sz w:val="26"/>
      <w:szCs w:val="26"/>
      <w:shd w:val="clear" w:color="auto" w:fill="FFFFFF"/>
    </w:rPr>
  </w:style>
  <w:style w:type="character" w:customStyle="1" w:styleId="142">
    <w:name w:val="Основной текст (142)_"/>
    <w:basedOn w:val="a0"/>
    <w:link w:val="1420"/>
    <w:rsid w:val="001717AE"/>
    <w:rPr>
      <w:rFonts w:ascii="Times New Roman" w:eastAsia="Times New Roman" w:hAnsi="Times New Roman" w:cs="Times New Roman"/>
      <w:shd w:val="clear" w:color="auto" w:fill="FFFFFF"/>
    </w:rPr>
  </w:style>
  <w:style w:type="character" w:customStyle="1" w:styleId="144">
    <w:name w:val="Основной текст (144)_"/>
    <w:basedOn w:val="a0"/>
    <w:link w:val="1440"/>
    <w:rsid w:val="001717AE"/>
    <w:rPr>
      <w:rFonts w:ascii="Times New Roman" w:eastAsia="Times New Roman" w:hAnsi="Times New Roman" w:cs="Times New Roman"/>
      <w:shd w:val="clear" w:color="auto" w:fill="FFFFFF"/>
    </w:rPr>
  </w:style>
  <w:style w:type="character" w:customStyle="1" w:styleId="147">
    <w:name w:val="Основной текст (147)_"/>
    <w:basedOn w:val="a0"/>
    <w:link w:val="1470"/>
    <w:rsid w:val="001717AE"/>
    <w:rPr>
      <w:rFonts w:ascii="Times New Roman" w:eastAsia="Times New Roman" w:hAnsi="Times New Roman" w:cs="Times New Roman"/>
      <w:shd w:val="clear" w:color="auto" w:fill="FFFFFF"/>
    </w:rPr>
  </w:style>
  <w:style w:type="character" w:customStyle="1" w:styleId="141">
    <w:name w:val="Основной текст (141)_"/>
    <w:basedOn w:val="a0"/>
    <w:link w:val="1410"/>
    <w:rsid w:val="001717AE"/>
    <w:rPr>
      <w:rFonts w:ascii="Times New Roman" w:eastAsia="Times New Roman" w:hAnsi="Times New Roman" w:cs="Times New Roman"/>
      <w:sz w:val="23"/>
      <w:szCs w:val="23"/>
      <w:shd w:val="clear" w:color="auto" w:fill="FFFFFF"/>
    </w:rPr>
  </w:style>
  <w:style w:type="character" w:customStyle="1" w:styleId="143">
    <w:name w:val="Основной текст (143)_"/>
    <w:basedOn w:val="a0"/>
    <w:link w:val="1430"/>
    <w:rsid w:val="001717AE"/>
    <w:rPr>
      <w:rFonts w:ascii="Times New Roman" w:eastAsia="Times New Roman" w:hAnsi="Times New Roman" w:cs="Times New Roman"/>
      <w:shd w:val="clear" w:color="auto" w:fill="FFFFFF"/>
    </w:rPr>
  </w:style>
  <w:style w:type="character" w:customStyle="1" w:styleId="145">
    <w:name w:val="Основной текст (145)_"/>
    <w:basedOn w:val="a0"/>
    <w:link w:val="1450"/>
    <w:rsid w:val="001717AE"/>
    <w:rPr>
      <w:rFonts w:ascii="Times New Roman" w:eastAsia="Times New Roman" w:hAnsi="Times New Roman" w:cs="Times New Roman"/>
      <w:shd w:val="clear" w:color="auto" w:fill="FFFFFF"/>
    </w:rPr>
  </w:style>
  <w:style w:type="character" w:customStyle="1" w:styleId="146">
    <w:name w:val="Основной текст (146)_"/>
    <w:basedOn w:val="a0"/>
    <w:link w:val="1460"/>
    <w:rsid w:val="001717AE"/>
    <w:rPr>
      <w:rFonts w:ascii="Times New Roman" w:eastAsia="Times New Roman" w:hAnsi="Times New Roman" w:cs="Times New Roman"/>
      <w:shd w:val="clear" w:color="auto" w:fill="FFFFFF"/>
    </w:rPr>
  </w:style>
  <w:style w:type="character" w:customStyle="1" w:styleId="149">
    <w:name w:val="Основной текст (149)_"/>
    <w:basedOn w:val="a0"/>
    <w:link w:val="1490"/>
    <w:rsid w:val="001717AE"/>
    <w:rPr>
      <w:rFonts w:ascii="Times New Roman" w:eastAsia="Times New Roman" w:hAnsi="Times New Roman" w:cs="Times New Roman"/>
      <w:sz w:val="21"/>
      <w:szCs w:val="21"/>
      <w:shd w:val="clear" w:color="auto" w:fill="FFFFFF"/>
    </w:rPr>
  </w:style>
  <w:style w:type="character" w:customStyle="1" w:styleId="14913pt">
    <w:name w:val="Основной текст (149) + 13 pt"/>
    <w:basedOn w:val="149"/>
    <w:rsid w:val="001717AE"/>
    <w:rPr>
      <w:rFonts w:ascii="Times New Roman" w:eastAsia="Times New Roman" w:hAnsi="Times New Roman" w:cs="Times New Roman"/>
      <w:sz w:val="26"/>
      <w:szCs w:val="26"/>
      <w:shd w:val="clear" w:color="auto" w:fill="FFFFFF"/>
    </w:rPr>
  </w:style>
  <w:style w:type="character" w:customStyle="1" w:styleId="148">
    <w:name w:val="Основной текст (148)_"/>
    <w:basedOn w:val="a0"/>
    <w:link w:val="1480"/>
    <w:rsid w:val="001717AE"/>
    <w:rPr>
      <w:rFonts w:ascii="Times New Roman" w:eastAsia="Times New Roman" w:hAnsi="Times New Roman" w:cs="Times New Roman"/>
      <w:shd w:val="clear" w:color="auto" w:fill="FFFFFF"/>
    </w:rPr>
  </w:style>
  <w:style w:type="character" w:customStyle="1" w:styleId="1500">
    <w:name w:val="Основной текст (150)_"/>
    <w:basedOn w:val="a0"/>
    <w:link w:val="1501"/>
    <w:rsid w:val="001717AE"/>
    <w:rPr>
      <w:rFonts w:ascii="Times New Roman" w:eastAsia="Times New Roman" w:hAnsi="Times New Roman" w:cs="Times New Roman"/>
      <w:shd w:val="clear" w:color="auto" w:fill="FFFFFF"/>
    </w:rPr>
  </w:style>
  <w:style w:type="character" w:customStyle="1" w:styleId="151">
    <w:name w:val="Основной текст (151)_"/>
    <w:basedOn w:val="a0"/>
    <w:link w:val="1510"/>
    <w:rsid w:val="001717AE"/>
    <w:rPr>
      <w:rFonts w:ascii="Times New Roman" w:eastAsia="Times New Roman" w:hAnsi="Times New Roman" w:cs="Times New Roman"/>
      <w:shd w:val="clear" w:color="auto" w:fill="FFFFFF"/>
    </w:rPr>
  </w:style>
  <w:style w:type="character" w:customStyle="1" w:styleId="152">
    <w:name w:val="Основной текст (152)_"/>
    <w:basedOn w:val="a0"/>
    <w:link w:val="1520"/>
    <w:rsid w:val="001717AE"/>
    <w:rPr>
      <w:rFonts w:ascii="Times New Roman" w:eastAsia="Times New Roman" w:hAnsi="Times New Roman" w:cs="Times New Roman"/>
      <w:shd w:val="clear" w:color="auto" w:fill="FFFFFF"/>
    </w:rPr>
  </w:style>
  <w:style w:type="character" w:customStyle="1" w:styleId="14pt">
    <w:name w:val="Основной текст + 14 pt"/>
    <w:basedOn w:val="afe"/>
    <w:rsid w:val="001717AE"/>
    <w:rPr>
      <w:rFonts w:ascii="Times New Roman" w:eastAsia="Times New Roman" w:hAnsi="Times New Roman" w:cs="Times New Roman"/>
      <w:sz w:val="28"/>
      <w:szCs w:val="28"/>
      <w:shd w:val="clear" w:color="auto" w:fill="FFFFFF"/>
    </w:rPr>
  </w:style>
  <w:style w:type="character" w:customStyle="1" w:styleId="153">
    <w:name w:val="Основной текст (153)_"/>
    <w:basedOn w:val="a0"/>
    <w:link w:val="1530"/>
    <w:rsid w:val="001717AE"/>
    <w:rPr>
      <w:rFonts w:ascii="Times New Roman" w:eastAsia="Times New Roman" w:hAnsi="Times New Roman" w:cs="Times New Roman"/>
      <w:sz w:val="23"/>
      <w:szCs w:val="23"/>
      <w:shd w:val="clear" w:color="auto" w:fill="FFFFFF"/>
    </w:rPr>
  </w:style>
  <w:style w:type="character" w:customStyle="1" w:styleId="157">
    <w:name w:val="Основной текст (157)_"/>
    <w:basedOn w:val="a0"/>
    <w:link w:val="1570"/>
    <w:rsid w:val="001717AE"/>
    <w:rPr>
      <w:rFonts w:ascii="Times New Roman" w:eastAsia="Times New Roman" w:hAnsi="Times New Roman" w:cs="Times New Roman"/>
      <w:shd w:val="clear" w:color="auto" w:fill="FFFFFF"/>
    </w:rPr>
  </w:style>
  <w:style w:type="character" w:customStyle="1" w:styleId="158">
    <w:name w:val="Основной текст (158)_"/>
    <w:basedOn w:val="a0"/>
    <w:link w:val="1580"/>
    <w:rsid w:val="001717AE"/>
    <w:rPr>
      <w:rFonts w:ascii="Times New Roman" w:eastAsia="Times New Roman" w:hAnsi="Times New Roman" w:cs="Times New Roman"/>
      <w:shd w:val="clear" w:color="auto" w:fill="FFFFFF"/>
    </w:rPr>
  </w:style>
  <w:style w:type="character" w:customStyle="1" w:styleId="161">
    <w:name w:val="Основной текст (161)_"/>
    <w:basedOn w:val="a0"/>
    <w:link w:val="1610"/>
    <w:rsid w:val="001717AE"/>
    <w:rPr>
      <w:rFonts w:ascii="Times New Roman" w:eastAsia="Times New Roman" w:hAnsi="Times New Roman" w:cs="Times New Roman"/>
      <w:shd w:val="clear" w:color="auto" w:fill="FFFFFF"/>
    </w:rPr>
  </w:style>
  <w:style w:type="character" w:customStyle="1" w:styleId="154">
    <w:name w:val="Основной текст (154)_"/>
    <w:basedOn w:val="a0"/>
    <w:link w:val="1540"/>
    <w:rsid w:val="001717AE"/>
    <w:rPr>
      <w:rFonts w:ascii="Times New Roman" w:eastAsia="Times New Roman" w:hAnsi="Times New Roman" w:cs="Times New Roman"/>
      <w:sz w:val="28"/>
      <w:szCs w:val="28"/>
      <w:shd w:val="clear" w:color="auto" w:fill="FFFFFF"/>
    </w:rPr>
  </w:style>
  <w:style w:type="character" w:customStyle="1" w:styleId="156">
    <w:name w:val="Основной текст (156)_"/>
    <w:basedOn w:val="a0"/>
    <w:link w:val="1560"/>
    <w:rsid w:val="001717AE"/>
    <w:rPr>
      <w:rFonts w:ascii="Times New Roman" w:eastAsia="Times New Roman" w:hAnsi="Times New Roman" w:cs="Times New Roman"/>
      <w:sz w:val="23"/>
      <w:szCs w:val="23"/>
      <w:shd w:val="clear" w:color="auto" w:fill="FFFFFF"/>
    </w:rPr>
  </w:style>
  <w:style w:type="character" w:customStyle="1" w:styleId="1600">
    <w:name w:val="Основной текст (160)_"/>
    <w:basedOn w:val="a0"/>
    <w:link w:val="1601"/>
    <w:rsid w:val="001717AE"/>
    <w:rPr>
      <w:rFonts w:ascii="Times New Roman" w:eastAsia="Times New Roman" w:hAnsi="Times New Roman" w:cs="Times New Roman"/>
      <w:shd w:val="clear" w:color="auto" w:fill="FFFFFF"/>
    </w:rPr>
  </w:style>
  <w:style w:type="character" w:customStyle="1" w:styleId="162">
    <w:name w:val="Основной текст (162)_"/>
    <w:basedOn w:val="a0"/>
    <w:link w:val="1620"/>
    <w:rsid w:val="001717AE"/>
    <w:rPr>
      <w:rFonts w:ascii="Times New Roman" w:eastAsia="Times New Roman" w:hAnsi="Times New Roman" w:cs="Times New Roman"/>
      <w:shd w:val="clear" w:color="auto" w:fill="FFFFFF"/>
    </w:rPr>
  </w:style>
  <w:style w:type="character" w:customStyle="1" w:styleId="1542pt">
    <w:name w:val="Основной текст (154) + Интервал 2 pt"/>
    <w:basedOn w:val="154"/>
    <w:rsid w:val="001717AE"/>
    <w:rPr>
      <w:rFonts w:ascii="Times New Roman" w:eastAsia="Times New Roman" w:hAnsi="Times New Roman" w:cs="Times New Roman"/>
      <w:spacing w:val="40"/>
      <w:sz w:val="28"/>
      <w:szCs w:val="28"/>
      <w:shd w:val="clear" w:color="auto" w:fill="FFFFFF"/>
    </w:rPr>
  </w:style>
  <w:style w:type="character" w:customStyle="1" w:styleId="155">
    <w:name w:val="Основной текст (155)_"/>
    <w:basedOn w:val="a0"/>
    <w:link w:val="1550"/>
    <w:rsid w:val="001717AE"/>
    <w:rPr>
      <w:rFonts w:ascii="Times New Roman" w:eastAsia="Times New Roman" w:hAnsi="Times New Roman" w:cs="Times New Roman"/>
      <w:sz w:val="23"/>
      <w:szCs w:val="23"/>
      <w:shd w:val="clear" w:color="auto" w:fill="FFFFFF"/>
    </w:rPr>
  </w:style>
  <w:style w:type="character" w:customStyle="1" w:styleId="159">
    <w:name w:val="Основной текст (159)_"/>
    <w:basedOn w:val="a0"/>
    <w:link w:val="1590"/>
    <w:rsid w:val="001717AE"/>
    <w:rPr>
      <w:rFonts w:ascii="Times New Roman" w:eastAsia="Times New Roman" w:hAnsi="Times New Roman" w:cs="Times New Roman"/>
      <w:shd w:val="clear" w:color="auto" w:fill="FFFFFF"/>
    </w:rPr>
  </w:style>
  <w:style w:type="character" w:customStyle="1" w:styleId="163">
    <w:name w:val="Основной текст (163)_"/>
    <w:basedOn w:val="a0"/>
    <w:link w:val="1630"/>
    <w:rsid w:val="001717AE"/>
    <w:rPr>
      <w:rFonts w:ascii="Times New Roman" w:eastAsia="Times New Roman" w:hAnsi="Times New Roman" w:cs="Times New Roman"/>
      <w:spacing w:val="10"/>
      <w:sz w:val="32"/>
      <w:szCs w:val="32"/>
      <w:shd w:val="clear" w:color="auto" w:fill="FFFFFF"/>
      <w:lang w:val="en-US"/>
    </w:rPr>
  </w:style>
  <w:style w:type="character" w:customStyle="1" w:styleId="16pt0pt">
    <w:name w:val="Основной текст + 16 pt;Малые прописные;Интервал 0 pt"/>
    <w:basedOn w:val="afe"/>
    <w:rsid w:val="001717AE"/>
    <w:rPr>
      <w:rFonts w:ascii="Times New Roman" w:eastAsia="Times New Roman" w:hAnsi="Times New Roman" w:cs="Times New Roman"/>
      <w:smallCaps/>
      <w:spacing w:val="10"/>
      <w:sz w:val="32"/>
      <w:szCs w:val="32"/>
      <w:shd w:val="clear" w:color="auto" w:fill="FFFFFF"/>
      <w:lang w:val="en-US"/>
    </w:rPr>
  </w:style>
  <w:style w:type="character" w:customStyle="1" w:styleId="-1pt">
    <w:name w:val="Основной текст + Интервал -1 pt"/>
    <w:basedOn w:val="afe"/>
    <w:rsid w:val="001717AE"/>
    <w:rPr>
      <w:rFonts w:ascii="Times New Roman" w:eastAsia="Times New Roman" w:hAnsi="Times New Roman" w:cs="Times New Roman"/>
      <w:spacing w:val="-20"/>
      <w:sz w:val="26"/>
      <w:szCs w:val="26"/>
      <w:shd w:val="clear" w:color="auto" w:fill="FFFFFF"/>
    </w:rPr>
  </w:style>
  <w:style w:type="character" w:customStyle="1" w:styleId="1pt0">
    <w:name w:val="Основной текст + Полужирный;Интервал 1 pt"/>
    <w:basedOn w:val="afe"/>
    <w:rsid w:val="001717AE"/>
    <w:rPr>
      <w:rFonts w:ascii="Times New Roman" w:eastAsia="Times New Roman" w:hAnsi="Times New Roman" w:cs="Times New Roman"/>
      <w:b/>
      <w:bCs/>
      <w:spacing w:val="20"/>
      <w:sz w:val="26"/>
      <w:szCs w:val="26"/>
      <w:shd w:val="clear" w:color="auto" w:fill="FFFFFF"/>
    </w:rPr>
  </w:style>
  <w:style w:type="paragraph" w:customStyle="1" w:styleId="61">
    <w:name w:val="Основной текст6"/>
    <w:basedOn w:val="a"/>
    <w:link w:val="afe"/>
    <w:rsid w:val="001717AE"/>
    <w:pPr>
      <w:shd w:val="clear" w:color="auto" w:fill="FFFFFF"/>
      <w:spacing w:after="600" w:line="322" w:lineRule="exact"/>
      <w:ind w:hanging="1040"/>
      <w:jc w:val="right"/>
    </w:pPr>
    <w:rPr>
      <w:rFonts w:ascii="Times New Roman" w:eastAsia="Times New Roman" w:hAnsi="Times New Roman" w:cs="Times New Roman"/>
      <w:sz w:val="26"/>
      <w:szCs w:val="26"/>
    </w:rPr>
  </w:style>
  <w:style w:type="paragraph" w:customStyle="1" w:styleId="34">
    <w:name w:val="Основной текст (3)"/>
    <w:basedOn w:val="a"/>
    <w:link w:val="33"/>
    <w:rsid w:val="001717AE"/>
    <w:pPr>
      <w:shd w:val="clear" w:color="auto" w:fill="FFFFFF"/>
      <w:spacing w:after="0" w:line="0" w:lineRule="atLeast"/>
    </w:pPr>
    <w:rPr>
      <w:rFonts w:ascii="Batang" w:eastAsia="Batang" w:hAnsi="Batang" w:cs="Batang"/>
      <w:sz w:val="20"/>
      <w:szCs w:val="20"/>
    </w:rPr>
  </w:style>
  <w:style w:type="paragraph" w:customStyle="1" w:styleId="27">
    <w:name w:val="Основной текст (2)"/>
    <w:basedOn w:val="a"/>
    <w:link w:val="26"/>
    <w:rsid w:val="001717AE"/>
    <w:pPr>
      <w:shd w:val="clear" w:color="auto" w:fill="FFFFFF"/>
      <w:spacing w:after="0" w:line="0" w:lineRule="atLeast"/>
    </w:pPr>
    <w:rPr>
      <w:rFonts w:ascii="Times New Roman" w:eastAsia="Times New Roman" w:hAnsi="Times New Roman" w:cs="Times New Roman"/>
      <w:spacing w:val="10"/>
      <w:sz w:val="14"/>
      <w:szCs w:val="14"/>
    </w:rPr>
  </w:style>
  <w:style w:type="paragraph" w:customStyle="1" w:styleId="101">
    <w:name w:val="Основной текст (10)"/>
    <w:basedOn w:val="a"/>
    <w:link w:val="100"/>
    <w:rsid w:val="001717AE"/>
    <w:pPr>
      <w:shd w:val="clear" w:color="auto" w:fill="FFFFFF"/>
      <w:spacing w:after="0" w:line="0" w:lineRule="atLeast"/>
    </w:pPr>
    <w:rPr>
      <w:rFonts w:ascii="Times New Roman" w:eastAsia="Times New Roman" w:hAnsi="Times New Roman" w:cs="Times New Roman"/>
      <w:sz w:val="10"/>
      <w:szCs w:val="10"/>
    </w:rPr>
  </w:style>
  <w:style w:type="paragraph" w:customStyle="1" w:styleId="150">
    <w:name w:val="Основной текст (15)"/>
    <w:basedOn w:val="a"/>
    <w:link w:val="15"/>
    <w:rsid w:val="001717AE"/>
    <w:pPr>
      <w:shd w:val="clear" w:color="auto" w:fill="FFFFFF"/>
      <w:spacing w:after="0" w:line="0" w:lineRule="atLeast"/>
    </w:pPr>
    <w:rPr>
      <w:rFonts w:ascii="Times New Roman" w:eastAsia="Times New Roman" w:hAnsi="Times New Roman" w:cs="Times New Roman"/>
      <w:spacing w:val="10"/>
      <w:sz w:val="11"/>
      <w:szCs w:val="11"/>
    </w:rPr>
  </w:style>
  <w:style w:type="paragraph" w:customStyle="1" w:styleId="350">
    <w:name w:val="Основной текст (35)"/>
    <w:basedOn w:val="a"/>
    <w:link w:val="35"/>
    <w:rsid w:val="001717AE"/>
    <w:pPr>
      <w:shd w:val="clear" w:color="auto" w:fill="FFFFFF"/>
      <w:spacing w:after="0" w:line="0" w:lineRule="atLeast"/>
    </w:pPr>
    <w:rPr>
      <w:rFonts w:ascii="Times New Roman" w:eastAsia="Times New Roman" w:hAnsi="Times New Roman" w:cs="Times New Roman"/>
      <w:spacing w:val="10"/>
      <w:sz w:val="9"/>
      <w:szCs w:val="9"/>
    </w:rPr>
  </w:style>
  <w:style w:type="paragraph" w:customStyle="1" w:styleId="401">
    <w:name w:val="Основной текст (40)"/>
    <w:basedOn w:val="a"/>
    <w:link w:val="400"/>
    <w:rsid w:val="001717AE"/>
    <w:pPr>
      <w:shd w:val="clear" w:color="auto" w:fill="FFFFFF"/>
      <w:spacing w:after="0" w:line="0" w:lineRule="atLeast"/>
    </w:pPr>
    <w:rPr>
      <w:rFonts w:ascii="Times New Roman" w:eastAsia="Times New Roman" w:hAnsi="Times New Roman" w:cs="Times New Roman"/>
      <w:spacing w:val="10"/>
      <w:sz w:val="9"/>
      <w:szCs w:val="9"/>
    </w:rPr>
  </w:style>
  <w:style w:type="paragraph" w:customStyle="1" w:styleId="570">
    <w:name w:val="Основной текст (57)"/>
    <w:basedOn w:val="a"/>
    <w:link w:val="57"/>
    <w:rsid w:val="001717AE"/>
    <w:pPr>
      <w:shd w:val="clear" w:color="auto" w:fill="FFFFFF"/>
      <w:spacing w:after="0" w:line="0" w:lineRule="atLeast"/>
    </w:pPr>
    <w:rPr>
      <w:rFonts w:ascii="Times New Roman" w:eastAsia="Times New Roman" w:hAnsi="Times New Roman" w:cs="Times New Roman"/>
      <w:spacing w:val="10"/>
      <w:sz w:val="9"/>
      <w:szCs w:val="9"/>
    </w:rPr>
  </w:style>
  <w:style w:type="paragraph" w:customStyle="1" w:styleId="720">
    <w:name w:val="Основной текст (72)"/>
    <w:basedOn w:val="a"/>
    <w:link w:val="72"/>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840">
    <w:name w:val="Основной текст (84)"/>
    <w:basedOn w:val="a"/>
    <w:link w:val="84"/>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880">
    <w:name w:val="Основной текст (88)"/>
    <w:basedOn w:val="a"/>
    <w:link w:val="88"/>
    <w:rsid w:val="001717AE"/>
    <w:pPr>
      <w:shd w:val="clear" w:color="auto" w:fill="FFFFFF"/>
      <w:spacing w:after="0" w:line="0" w:lineRule="atLeast"/>
    </w:pPr>
    <w:rPr>
      <w:rFonts w:ascii="Times New Roman" w:eastAsia="Times New Roman" w:hAnsi="Times New Roman" w:cs="Times New Roman"/>
      <w:sz w:val="10"/>
      <w:szCs w:val="10"/>
    </w:rPr>
  </w:style>
  <w:style w:type="paragraph" w:customStyle="1" w:styleId="980">
    <w:name w:val="Основной текст (98)"/>
    <w:basedOn w:val="a"/>
    <w:link w:val="98"/>
    <w:rsid w:val="001717AE"/>
    <w:pPr>
      <w:shd w:val="clear" w:color="auto" w:fill="FFFFFF"/>
      <w:spacing w:after="0" w:line="0" w:lineRule="atLeast"/>
    </w:pPr>
    <w:rPr>
      <w:rFonts w:ascii="Times New Roman" w:eastAsia="Times New Roman" w:hAnsi="Times New Roman" w:cs="Times New Roman"/>
      <w:sz w:val="13"/>
      <w:szCs w:val="13"/>
    </w:rPr>
  </w:style>
  <w:style w:type="paragraph" w:customStyle="1" w:styleId="1150">
    <w:name w:val="Основной текст (115)"/>
    <w:basedOn w:val="a"/>
    <w:link w:val="115"/>
    <w:rsid w:val="001717AE"/>
    <w:pPr>
      <w:shd w:val="clear" w:color="auto" w:fill="FFFFFF"/>
      <w:spacing w:after="0" w:line="0" w:lineRule="atLeast"/>
    </w:pPr>
    <w:rPr>
      <w:rFonts w:ascii="Times New Roman" w:eastAsia="Times New Roman" w:hAnsi="Times New Roman" w:cs="Times New Roman"/>
      <w:spacing w:val="10"/>
      <w:sz w:val="9"/>
      <w:szCs w:val="9"/>
    </w:rPr>
  </w:style>
  <w:style w:type="paragraph" w:customStyle="1" w:styleId="1330">
    <w:name w:val="Основной текст (133)"/>
    <w:basedOn w:val="a"/>
    <w:link w:val="133"/>
    <w:rsid w:val="001717AE"/>
    <w:pPr>
      <w:shd w:val="clear" w:color="auto" w:fill="FFFFFF"/>
      <w:spacing w:after="0" w:line="0" w:lineRule="atLeast"/>
    </w:pPr>
    <w:rPr>
      <w:rFonts w:ascii="Times New Roman" w:eastAsia="Times New Roman" w:hAnsi="Times New Roman" w:cs="Times New Roman"/>
      <w:spacing w:val="20"/>
      <w:sz w:val="8"/>
      <w:szCs w:val="8"/>
    </w:rPr>
  </w:style>
  <w:style w:type="paragraph" w:customStyle="1" w:styleId="92">
    <w:name w:val="Основной текст (9)"/>
    <w:basedOn w:val="a"/>
    <w:link w:val="91"/>
    <w:rsid w:val="001717AE"/>
    <w:pPr>
      <w:shd w:val="clear" w:color="auto" w:fill="FFFFFF"/>
      <w:spacing w:after="0" w:line="0" w:lineRule="atLeast"/>
    </w:pPr>
    <w:rPr>
      <w:rFonts w:ascii="Times New Roman" w:eastAsia="Times New Roman" w:hAnsi="Times New Roman" w:cs="Times New Roman"/>
      <w:sz w:val="10"/>
      <w:szCs w:val="10"/>
    </w:rPr>
  </w:style>
  <w:style w:type="paragraph" w:customStyle="1" w:styleId="160">
    <w:name w:val="Основной текст (16)"/>
    <w:basedOn w:val="a"/>
    <w:link w:val="16"/>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370">
    <w:name w:val="Основной текст (37)"/>
    <w:basedOn w:val="a"/>
    <w:link w:val="37"/>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480">
    <w:name w:val="Основной текст (48)"/>
    <w:basedOn w:val="a"/>
    <w:link w:val="48"/>
    <w:rsid w:val="001717AE"/>
    <w:pPr>
      <w:shd w:val="clear" w:color="auto" w:fill="FFFFFF"/>
      <w:spacing w:after="0" w:line="0" w:lineRule="atLeast"/>
    </w:pPr>
    <w:rPr>
      <w:rFonts w:ascii="Times New Roman" w:eastAsia="Times New Roman" w:hAnsi="Times New Roman" w:cs="Times New Roman"/>
      <w:spacing w:val="10"/>
      <w:sz w:val="8"/>
      <w:szCs w:val="8"/>
    </w:rPr>
  </w:style>
  <w:style w:type="paragraph" w:customStyle="1" w:styleId="501">
    <w:name w:val="Основной текст (50)"/>
    <w:basedOn w:val="a"/>
    <w:link w:val="500"/>
    <w:rsid w:val="001717AE"/>
    <w:pPr>
      <w:shd w:val="clear" w:color="auto" w:fill="FFFFFF"/>
      <w:spacing w:after="0" w:line="0" w:lineRule="atLeast"/>
    </w:pPr>
    <w:rPr>
      <w:rFonts w:ascii="Times New Roman" w:eastAsia="Times New Roman" w:hAnsi="Times New Roman" w:cs="Times New Roman"/>
      <w:spacing w:val="10"/>
      <w:sz w:val="9"/>
      <w:szCs w:val="9"/>
    </w:rPr>
  </w:style>
  <w:style w:type="paragraph" w:customStyle="1" w:styleId="660">
    <w:name w:val="Основной текст (66)"/>
    <w:basedOn w:val="a"/>
    <w:link w:val="66"/>
    <w:rsid w:val="001717AE"/>
    <w:pPr>
      <w:shd w:val="clear" w:color="auto" w:fill="FFFFFF"/>
      <w:spacing w:after="0" w:line="0" w:lineRule="atLeast"/>
    </w:pPr>
    <w:rPr>
      <w:rFonts w:ascii="Times New Roman" w:eastAsia="Times New Roman" w:hAnsi="Times New Roman" w:cs="Times New Roman"/>
      <w:sz w:val="12"/>
      <w:szCs w:val="12"/>
    </w:rPr>
  </w:style>
  <w:style w:type="paragraph" w:customStyle="1" w:styleId="750">
    <w:name w:val="Основной текст (75)"/>
    <w:basedOn w:val="a"/>
    <w:link w:val="75"/>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890">
    <w:name w:val="Основной текст (89)"/>
    <w:basedOn w:val="a"/>
    <w:link w:val="89"/>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1001">
    <w:name w:val="Основной текст (100)"/>
    <w:basedOn w:val="a"/>
    <w:link w:val="1000"/>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1100">
    <w:name w:val="Основной текст (110)"/>
    <w:basedOn w:val="a"/>
    <w:link w:val="110"/>
    <w:rsid w:val="001717AE"/>
    <w:pPr>
      <w:shd w:val="clear" w:color="auto" w:fill="FFFFFF"/>
      <w:spacing w:after="0" w:line="0" w:lineRule="atLeast"/>
    </w:pPr>
    <w:rPr>
      <w:rFonts w:ascii="Times New Roman" w:eastAsia="Times New Roman" w:hAnsi="Times New Roman" w:cs="Times New Roman"/>
      <w:spacing w:val="20"/>
      <w:sz w:val="8"/>
      <w:szCs w:val="8"/>
    </w:rPr>
  </w:style>
  <w:style w:type="paragraph" w:customStyle="1" w:styleId="1300">
    <w:name w:val="Основной текст (130)"/>
    <w:basedOn w:val="a"/>
    <w:link w:val="130"/>
    <w:rsid w:val="001717AE"/>
    <w:pPr>
      <w:shd w:val="clear" w:color="auto" w:fill="FFFFFF"/>
      <w:spacing w:after="0" w:line="0" w:lineRule="atLeast"/>
    </w:pPr>
    <w:rPr>
      <w:rFonts w:ascii="Times New Roman" w:eastAsia="Times New Roman" w:hAnsi="Times New Roman" w:cs="Times New Roman"/>
      <w:spacing w:val="10"/>
      <w:sz w:val="8"/>
      <w:szCs w:val="8"/>
    </w:rPr>
  </w:style>
  <w:style w:type="paragraph" w:customStyle="1" w:styleId="140">
    <w:name w:val="Основной текст (14)"/>
    <w:basedOn w:val="a"/>
    <w:link w:val="14"/>
    <w:rsid w:val="001717AE"/>
    <w:pPr>
      <w:shd w:val="clear" w:color="auto" w:fill="FFFFFF"/>
      <w:spacing w:after="0" w:line="0" w:lineRule="atLeast"/>
    </w:pPr>
    <w:rPr>
      <w:rFonts w:ascii="Times New Roman" w:eastAsia="Times New Roman" w:hAnsi="Times New Roman" w:cs="Times New Roman"/>
      <w:spacing w:val="20"/>
      <w:sz w:val="8"/>
      <w:szCs w:val="8"/>
    </w:rPr>
  </w:style>
  <w:style w:type="paragraph" w:customStyle="1" w:styleId="170">
    <w:name w:val="Основной текст (17)"/>
    <w:basedOn w:val="a"/>
    <w:link w:val="17"/>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301">
    <w:name w:val="Основной текст (30)"/>
    <w:basedOn w:val="a"/>
    <w:link w:val="300"/>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470">
    <w:name w:val="Основной текст (47)"/>
    <w:basedOn w:val="a"/>
    <w:link w:val="47"/>
    <w:rsid w:val="001717AE"/>
    <w:pPr>
      <w:shd w:val="clear" w:color="auto" w:fill="FFFFFF"/>
      <w:spacing w:after="0" w:line="0" w:lineRule="atLeast"/>
    </w:pPr>
    <w:rPr>
      <w:rFonts w:ascii="Times New Roman" w:eastAsia="Times New Roman" w:hAnsi="Times New Roman" w:cs="Times New Roman"/>
      <w:sz w:val="10"/>
      <w:szCs w:val="10"/>
    </w:rPr>
  </w:style>
  <w:style w:type="paragraph" w:customStyle="1" w:styleId="560">
    <w:name w:val="Основной текст (56)"/>
    <w:basedOn w:val="a"/>
    <w:link w:val="56"/>
    <w:rsid w:val="001717AE"/>
    <w:pPr>
      <w:shd w:val="clear" w:color="auto" w:fill="FFFFFF"/>
      <w:spacing w:after="0" w:line="0" w:lineRule="atLeast"/>
    </w:pPr>
    <w:rPr>
      <w:rFonts w:ascii="Times New Roman" w:eastAsia="Times New Roman" w:hAnsi="Times New Roman" w:cs="Times New Roman"/>
      <w:spacing w:val="20"/>
      <w:sz w:val="8"/>
      <w:szCs w:val="8"/>
    </w:rPr>
  </w:style>
  <w:style w:type="paragraph" w:customStyle="1" w:styleId="640">
    <w:name w:val="Основной текст (64)"/>
    <w:basedOn w:val="a"/>
    <w:link w:val="64"/>
    <w:rsid w:val="001717AE"/>
    <w:pPr>
      <w:shd w:val="clear" w:color="auto" w:fill="FFFFFF"/>
      <w:spacing w:after="0" w:line="0" w:lineRule="atLeast"/>
    </w:pPr>
    <w:rPr>
      <w:rFonts w:ascii="Times New Roman" w:eastAsia="Times New Roman" w:hAnsi="Times New Roman" w:cs="Times New Roman"/>
      <w:spacing w:val="10"/>
      <w:sz w:val="9"/>
      <w:szCs w:val="9"/>
    </w:rPr>
  </w:style>
  <w:style w:type="paragraph" w:customStyle="1" w:styleId="850">
    <w:name w:val="Основной текст (85)"/>
    <w:basedOn w:val="a"/>
    <w:link w:val="85"/>
    <w:rsid w:val="001717AE"/>
    <w:pPr>
      <w:shd w:val="clear" w:color="auto" w:fill="FFFFFF"/>
      <w:spacing w:after="0" w:line="0" w:lineRule="atLeast"/>
    </w:pPr>
    <w:rPr>
      <w:rFonts w:ascii="Times New Roman" w:eastAsia="Times New Roman" w:hAnsi="Times New Roman" w:cs="Times New Roman"/>
      <w:spacing w:val="10"/>
      <w:sz w:val="11"/>
      <w:szCs w:val="11"/>
    </w:rPr>
  </w:style>
  <w:style w:type="paragraph" w:customStyle="1" w:styleId="1020">
    <w:name w:val="Основной текст (102)"/>
    <w:basedOn w:val="a"/>
    <w:link w:val="102"/>
    <w:rsid w:val="001717AE"/>
    <w:pPr>
      <w:shd w:val="clear" w:color="auto" w:fill="FFFFFF"/>
      <w:spacing w:after="0" w:line="0" w:lineRule="atLeast"/>
    </w:pPr>
    <w:rPr>
      <w:rFonts w:ascii="Times New Roman" w:eastAsia="Times New Roman" w:hAnsi="Times New Roman" w:cs="Times New Roman"/>
      <w:spacing w:val="10"/>
      <w:sz w:val="11"/>
      <w:szCs w:val="11"/>
    </w:rPr>
  </w:style>
  <w:style w:type="paragraph" w:customStyle="1" w:styleId="1180">
    <w:name w:val="Основной текст (118)"/>
    <w:basedOn w:val="a"/>
    <w:link w:val="118"/>
    <w:rsid w:val="001717AE"/>
    <w:pPr>
      <w:shd w:val="clear" w:color="auto" w:fill="FFFFFF"/>
      <w:spacing w:after="0" w:line="0" w:lineRule="atLeast"/>
    </w:pPr>
    <w:rPr>
      <w:rFonts w:ascii="Times New Roman" w:eastAsia="Times New Roman" w:hAnsi="Times New Roman" w:cs="Times New Roman"/>
      <w:spacing w:val="10"/>
      <w:sz w:val="9"/>
      <w:szCs w:val="9"/>
    </w:rPr>
  </w:style>
  <w:style w:type="paragraph" w:customStyle="1" w:styleId="1290">
    <w:name w:val="Основной текст (129)"/>
    <w:basedOn w:val="a"/>
    <w:link w:val="129"/>
    <w:rsid w:val="001717AE"/>
    <w:pPr>
      <w:shd w:val="clear" w:color="auto" w:fill="FFFFFF"/>
      <w:spacing w:after="0" w:line="0" w:lineRule="atLeast"/>
    </w:pPr>
    <w:rPr>
      <w:rFonts w:ascii="Times New Roman" w:eastAsia="Times New Roman" w:hAnsi="Times New Roman" w:cs="Times New Roman"/>
      <w:spacing w:val="20"/>
      <w:sz w:val="8"/>
      <w:szCs w:val="8"/>
    </w:rPr>
  </w:style>
  <w:style w:type="paragraph" w:customStyle="1" w:styleId="221">
    <w:name w:val="Основной текст (22)"/>
    <w:basedOn w:val="a"/>
    <w:link w:val="220"/>
    <w:rsid w:val="001717AE"/>
    <w:pPr>
      <w:shd w:val="clear" w:color="auto" w:fill="FFFFFF"/>
      <w:spacing w:after="0" w:line="0" w:lineRule="atLeast"/>
    </w:pPr>
    <w:rPr>
      <w:rFonts w:ascii="Times New Roman" w:eastAsia="Times New Roman" w:hAnsi="Times New Roman" w:cs="Times New Roman"/>
      <w:spacing w:val="10"/>
      <w:sz w:val="9"/>
      <w:szCs w:val="9"/>
    </w:rPr>
  </w:style>
  <w:style w:type="paragraph" w:customStyle="1" w:styleId="360">
    <w:name w:val="Основной текст (36)"/>
    <w:basedOn w:val="a"/>
    <w:link w:val="36"/>
    <w:rsid w:val="001717AE"/>
    <w:pPr>
      <w:shd w:val="clear" w:color="auto" w:fill="FFFFFF"/>
      <w:spacing w:after="0" w:line="0" w:lineRule="atLeast"/>
    </w:pPr>
    <w:rPr>
      <w:rFonts w:ascii="Times New Roman" w:eastAsia="Times New Roman" w:hAnsi="Times New Roman" w:cs="Times New Roman"/>
      <w:spacing w:val="20"/>
      <w:sz w:val="8"/>
      <w:szCs w:val="8"/>
    </w:rPr>
  </w:style>
  <w:style w:type="paragraph" w:customStyle="1" w:styleId="390">
    <w:name w:val="Основной текст (39)"/>
    <w:basedOn w:val="a"/>
    <w:link w:val="39"/>
    <w:rsid w:val="001717AE"/>
    <w:pPr>
      <w:shd w:val="clear" w:color="auto" w:fill="FFFFFF"/>
      <w:spacing w:after="0" w:line="0" w:lineRule="atLeast"/>
    </w:pPr>
    <w:rPr>
      <w:rFonts w:ascii="Times New Roman" w:eastAsia="Times New Roman" w:hAnsi="Times New Roman" w:cs="Times New Roman"/>
      <w:spacing w:val="20"/>
      <w:sz w:val="8"/>
      <w:szCs w:val="8"/>
    </w:rPr>
  </w:style>
  <w:style w:type="paragraph" w:customStyle="1" w:styleId="580">
    <w:name w:val="Основной текст (58)"/>
    <w:basedOn w:val="a"/>
    <w:link w:val="58"/>
    <w:rsid w:val="001717AE"/>
    <w:pPr>
      <w:shd w:val="clear" w:color="auto" w:fill="FFFFFF"/>
      <w:spacing w:after="0" w:line="0" w:lineRule="atLeast"/>
    </w:pPr>
    <w:rPr>
      <w:rFonts w:ascii="Times New Roman" w:eastAsia="Times New Roman" w:hAnsi="Times New Roman" w:cs="Times New Roman"/>
      <w:spacing w:val="10"/>
      <w:sz w:val="8"/>
      <w:szCs w:val="8"/>
    </w:rPr>
  </w:style>
  <w:style w:type="paragraph" w:customStyle="1" w:styleId="670">
    <w:name w:val="Основной текст (67)"/>
    <w:basedOn w:val="a"/>
    <w:link w:val="67"/>
    <w:rsid w:val="001717AE"/>
    <w:pPr>
      <w:shd w:val="clear" w:color="auto" w:fill="FFFFFF"/>
      <w:spacing w:after="0" w:line="0" w:lineRule="atLeast"/>
    </w:pPr>
    <w:rPr>
      <w:rFonts w:ascii="Times New Roman" w:eastAsia="Times New Roman" w:hAnsi="Times New Roman" w:cs="Times New Roman"/>
      <w:spacing w:val="10"/>
      <w:sz w:val="9"/>
      <w:szCs w:val="9"/>
    </w:rPr>
  </w:style>
  <w:style w:type="paragraph" w:customStyle="1" w:styleId="830">
    <w:name w:val="Основной текст (83)"/>
    <w:basedOn w:val="a"/>
    <w:link w:val="83"/>
    <w:rsid w:val="001717AE"/>
    <w:pPr>
      <w:shd w:val="clear" w:color="auto" w:fill="FFFFFF"/>
      <w:spacing w:after="0" w:line="0" w:lineRule="atLeast"/>
    </w:pPr>
    <w:rPr>
      <w:rFonts w:ascii="Times New Roman" w:eastAsia="Times New Roman" w:hAnsi="Times New Roman" w:cs="Times New Roman"/>
      <w:spacing w:val="10"/>
      <w:sz w:val="9"/>
      <w:szCs w:val="9"/>
    </w:rPr>
  </w:style>
  <w:style w:type="paragraph" w:customStyle="1" w:styleId="901">
    <w:name w:val="Основной текст (90)"/>
    <w:basedOn w:val="a"/>
    <w:link w:val="900"/>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1060">
    <w:name w:val="Основной текст (106)"/>
    <w:basedOn w:val="a"/>
    <w:link w:val="106"/>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1170">
    <w:name w:val="Основной текст (117)"/>
    <w:basedOn w:val="a"/>
    <w:link w:val="117"/>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1320">
    <w:name w:val="Основной текст (132)"/>
    <w:basedOn w:val="a"/>
    <w:link w:val="132"/>
    <w:rsid w:val="001717AE"/>
    <w:pPr>
      <w:shd w:val="clear" w:color="auto" w:fill="FFFFFF"/>
      <w:spacing w:after="0" w:line="0" w:lineRule="atLeast"/>
    </w:pPr>
    <w:rPr>
      <w:rFonts w:ascii="Times New Roman" w:eastAsia="Times New Roman" w:hAnsi="Times New Roman" w:cs="Times New Roman"/>
      <w:spacing w:val="10"/>
      <w:sz w:val="8"/>
      <w:szCs w:val="8"/>
    </w:rPr>
  </w:style>
  <w:style w:type="paragraph" w:customStyle="1" w:styleId="134">
    <w:name w:val="Основной текст (13)"/>
    <w:basedOn w:val="a"/>
    <w:link w:val="131"/>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201">
    <w:name w:val="Основной текст (20)"/>
    <w:basedOn w:val="a"/>
    <w:link w:val="200"/>
    <w:rsid w:val="001717AE"/>
    <w:pPr>
      <w:shd w:val="clear" w:color="auto" w:fill="FFFFFF"/>
      <w:spacing w:after="0" w:line="0" w:lineRule="atLeast"/>
    </w:pPr>
    <w:rPr>
      <w:rFonts w:ascii="Times New Roman" w:eastAsia="Times New Roman" w:hAnsi="Times New Roman" w:cs="Times New Roman"/>
      <w:spacing w:val="20"/>
      <w:sz w:val="8"/>
      <w:szCs w:val="8"/>
    </w:rPr>
  </w:style>
  <w:style w:type="paragraph" w:customStyle="1" w:styleId="290">
    <w:name w:val="Основной текст (29)"/>
    <w:basedOn w:val="a"/>
    <w:link w:val="29"/>
    <w:rsid w:val="001717AE"/>
    <w:pPr>
      <w:shd w:val="clear" w:color="auto" w:fill="FFFFFF"/>
      <w:spacing w:after="0" w:line="0" w:lineRule="atLeast"/>
    </w:pPr>
    <w:rPr>
      <w:rFonts w:ascii="Times New Roman" w:eastAsia="Times New Roman" w:hAnsi="Times New Roman" w:cs="Times New Roman"/>
      <w:spacing w:val="20"/>
      <w:sz w:val="8"/>
      <w:szCs w:val="8"/>
    </w:rPr>
  </w:style>
  <w:style w:type="paragraph" w:customStyle="1" w:styleId="440">
    <w:name w:val="Основной текст (44)"/>
    <w:basedOn w:val="a"/>
    <w:link w:val="44"/>
    <w:rsid w:val="001717AE"/>
    <w:pPr>
      <w:shd w:val="clear" w:color="auto" w:fill="FFFFFF"/>
      <w:spacing w:after="0" w:line="0" w:lineRule="atLeast"/>
    </w:pPr>
    <w:rPr>
      <w:rFonts w:ascii="Times New Roman" w:eastAsia="Times New Roman" w:hAnsi="Times New Roman" w:cs="Times New Roman"/>
      <w:spacing w:val="20"/>
      <w:sz w:val="8"/>
      <w:szCs w:val="8"/>
    </w:rPr>
  </w:style>
  <w:style w:type="paragraph" w:customStyle="1" w:styleId="510">
    <w:name w:val="Основной текст (51)"/>
    <w:basedOn w:val="a"/>
    <w:link w:val="51"/>
    <w:rsid w:val="001717AE"/>
    <w:pPr>
      <w:shd w:val="clear" w:color="auto" w:fill="FFFFFF"/>
      <w:spacing w:after="0" w:line="0" w:lineRule="atLeast"/>
    </w:pPr>
    <w:rPr>
      <w:rFonts w:ascii="Times New Roman" w:eastAsia="Times New Roman" w:hAnsi="Times New Roman" w:cs="Times New Roman"/>
      <w:spacing w:val="10"/>
      <w:sz w:val="9"/>
      <w:szCs w:val="9"/>
    </w:rPr>
  </w:style>
  <w:style w:type="paragraph" w:customStyle="1" w:styleId="680">
    <w:name w:val="Основной текст (68)"/>
    <w:basedOn w:val="a"/>
    <w:link w:val="68"/>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770">
    <w:name w:val="Основной текст (77)"/>
    <w:basedOn w:val="a"/>
    <w:link w:val="77"/>
    <w:rsid w:val="001717AE"/>
    <w:pPr>
      <w:shd w:val="clear" w:color="auto" w:fill="FFFFFF"/>
      <w:spacing w:after="0" w:line="0" w:lineRule="atLeast"/>
    </w:pPr>
    <w:rPr>
      <w:rFonts w:ascii="Times New Roman" w:eastAsia="Times New Roman" w:hAnsi="Times New Roman" w:cs="Times New Roman"/>
      <w:spacing w:val="10"/>
      <w:sz w:val="9"/>
      <w:szCs w:val="9"/>
    </w:rPr>
  </w:style>
  <w:style w:type="paragraph" w:customStyle="1" w:styleId="1011">
    <w:name w:val="Основной текст (101)"/>
    <w:basedOn w:val="a"/>
    <w:link w:val="1010"/>
    <w:rsid w:val="001717AE"/>
    <w:pPr>
      <w:shd w:val="clear" w:color="auto" w:fill="FFFFFF"/>
      <w:spacing w:after="0" w:line="0" w:lineRule="atLeast"/>
    </w:pPr>
    <w:rPr>
      <w:rFonts w:ascii="Times New Roman" w:eastAsia="Times New Roman" w:hAnsi="Times New Roman" w:cs="Times New Roman"/>
      <w:spacing w:val="20"/>
      <w:sz w:val="9"/>
      <w:szCs w:val="9"/>
    </w:rPr>
  </w:style>
  <w:style w:type="paragraph" w:customStyle="1" w:styleId="1160">
    <w:name w:val="Основной текст (116)"/>
    <w:basedOn w:val="a"/>
    <w:link w:val="116"/>
    <w:rsid w:val="001717AE"/>
    <w:pPr>
      <w:shd w:val="clear" w:color="auto" w:fill="FFFFFF"/>
      <w:spacing w:after="0" w:line="0" w:lineRule="atLeast"/>
    </w:pPr>
    <w:rPr>
      <w:rFonts w:ascii="Times New Roman" w:eastAsia="Times New Roman" w:hAnsi="Times New Roman" w:cs="Times New Roman"/>
      <w:spacing w:val="10"/>
      <w:sz w:val="9"/>
      <w:szCs w:val="9"/>
    </w:rPr>
  </w:style>
  <w:style w:type="paragraph" w:customStyle="1" w:styleId="1311">
    <w:name w:val="Основной текст (131)"/>
    <w:basedOn w:val="a"/>
    <w:link w:val="1310"/>
    <w:rsid w:val="001717AE"/>
    <w:pPr>
      <w:shd w:val="clear" w:color="auto" w:fill="FFFFFF"/>
      <w:spacing w:after="0" w:line="0" w:lineRule="atLeast"/>
    </w:pPr>
    <w:rPr>
      <w:rFonts w:ascii="Times New Roman" w:eastAsia="Times New Roman" w:hAnsi="Times New Roman" w:cs="Times New Roman"/>
      <w:spacing w:val="20"/>
      <w:sz w:val="8"/>
      <w:szCs w:val="8"/>
    </w:rPr>
  </w:style>
  <w:style w:type="paragraph" w:customStyle="1" w:styleId="112">
    <w:name w:val="Основной текст (11)"/>
    <w:basedOn w:val="a"/>
    <w:link w:val="111"/>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180">
    <w:name w:val="Основной текст (18)"/>
    <w:basedOn w:val="a"/>
    <w:link w:val="18"/>
    <w:rsid w:val="001717AE"/>
    <w:pPr>
      <w:shd w:val="clear" w:color="auto" w:fill="FFFFFF"/>
      <w:spacing w:after="0" w:line="0" w:lineRule="atLeast"/>
    </w:pPr>
    <w:rPr>
      <w:rFonts w:ascii="Times New Roman" w:eastAsia="Times New Roman" w:hAnsi="Times New Roman" w:cs="Times New Roman"/>
      <w:spacing w:val="10"/>
      <w:sz w:val="8"/>
      <w:szCs w:val="8"/>
    </w:rPr>
  </w:style>
  <w:style w:type="paragraph" w:customStyle="1" w:styleId="380">
    <w:name w:val="Основной текст (38)"/>
    <w:basedOn w:val="a"/>
    <w:link w:val="38"/>
    <w:rsid w:val="001717AE"/>
    <w:pPr>
      <w:shd w:val="clear" w:color="auto" w:fill="FFFFFF"/>
      <w:spacing w:after="0" w:line="0" w:lineRule="atLeast"/>
    </w:pPr>
    <w:rPr>
      <w:rFonts w:ascii="Times New Roman" w:eastAsia="Times New Roman" w:hAnsi="Times New Roman" w:cs="Times New Roman"/>
      <w:spacing w:val="20"/>
      <w:sz w:val="8"/>
      <w:szCs w:val="8"/>
    </w:rPr>
  </w:style>
  <w:style w:type="paragraph" w:customStyle="1" w:styleId="450">
    <w:name w:val="Основной текст (45)"/>
    <w:basedOn w:val="a"/>
    <w:link w:val="45"/>
    <w:rsid w:val="001717AE"/>
    <w:pPr>
      <w:shd w:val="clear" w:color="auto" w:fill="FFFFFF"/>
      <w:spacing w:after="0" w:line="0" w:lineRule="atLeast"/>
    </w:pPr>
    <w:rPr>
      <w:rFonts w:ascii="Times New Roman" w:eastAsia="Times New Roman" w:hAnsi="Times New Roman" w:cs="Times New Roman"/>
      <w:spacing w:val="10"/>
      <w:sz w:val="8"/>
      <w:szCs w:val="8"/>
    </w:rPr>
  </w:style>
  <w:style w:type="paragraph" w:customStyle="1" w:styleId="520">
    <w:name w:val="Основной текст (52)"/>
    <w:basedOn w:val="a"/>
    <w:link w:val="52"/>
    <w:rsid w:val="001717AE"/>
    <w:pPr>
      <w:shd w:val="clear" w:color="auto" w:fill="FFFFFF"/>
      <w:spacing w:after="0" w:line="0" w:lineRule="atLeast"/>
    </w:pPr>
    <w:rPr>
      <w:rFonts w:ascii="Times New Roman" w:eastAsia="Times New Roman" w:hAnsi="Times New Roman" w:cs="Times New Roman"/>
      <w:spacing w:val="10"/>
      <w:sz w:val="9"/>
      <w:szCs w:val="9"/>
    </w:rPr>
  </w:style>
  <w:style w:type="paragraph" w:customStyle="1" w:styleId="620">
    <w:name w:val="Основной текст (62)"/>
    <w:basedOn w:val="a"/>
    <w:link w:val="62"/>
    <w:rsid w:val="001717AE"/>
    <w:pPr>
      <w:shd w:val="clear" w:color="auto" w:fill="FFFFFF"/>
      <w:spacing w:after="0" w:line="0" w:lineRule="atLeast"/>
    </w:pPr>
    <w:rPr>
      <w:rFonts w:ascii="Times New Roman" w:eastAsia="Times New Roman" w:hAnsi="Times New Roman" w:cs="Times New Roman"/>
      <w:spacing w:val="10"/>
      <w:sz w:val="9"/>
      <w:szCs w:val="9"/>
    </w:rPr>
  </w:style>
  <w:style w:type="paragraph" w:customStyle="1" w:styleId="810">
    <w:name w:val="Основной текст (81)"/>
    <w:basedOn w:val="a"/>
    <w:link w:val="81"/>
    <w:rsid w:val="001717AE"/>
    <w:pPr>
      <w:shd w:val="clear" w:color="auto" w:fill="FFFFFF"/>
      <w:spacing w:after="0" w:line="0" w:lineRule="atLeast"/>
    </w:pPr>
    <w:rPr>
      <w:rFonts w:ascii="Times New Roman" w:eastAsia="Times New Roman" w:hAnsi="Times New Roman" w:cs="Times New Roman"/>
      <w:spacing w:val="10"/>
      <w:sz w:val="9"/>
      <w:szCs w:val="9"/>
    </w:rPr>
  </w:style>
  <w:style w:type="paragraph" w:customStyle="1" w:styleId="930">
    <w:name w:val="Основной текст (93)"/>
    <w:basedOn w:val="a"/>
    <w:link w:val="93"/>
    <w:rsid w:val="001717AE"/>
    <w:pPr>
      <w:shd w:val="clear" w:color="auto" w:fill="FFFFFF"/>
      <w:spacing w:after="0" w:line="0" w:lineRule="atLeast"/>
    </w:pPr>
    <w:rPr>
      <w:rFonts w:ascii="Times New Roman" w:eastAsia="Times New Roman" w:hAnsi="Times New Roman" w:cs="Times New Roman"/>
      <w:spacing w:val="20"/>
      <w:sz w:val="9"/>
      <w:szCs w:val="9"/>
    </w:rPr>
  </w:style>
  <w:style w:type="paragraph" w:customStyle="1" w:styleId="1050">
    <w:name w:val="Основной текст (105)"/>
    <w:basedOn w:val="a"/>
    <w:link w:val="105"/>
    <w:rsid w:val="001717AE"/>
    <w:pPr>
      <w:shd w:val="clear" w:color="auto" w:fill="FFFFFF"/>
      <w:spacing w:after="0" w:line="0" w:lineRule="atLeast"/>
    </w:pPr>
    <w:rPr>
      <w:rFonts w:ascii="Times New Roman" w:eastAsia="Times New Roman" w:hAnsi="Times New Roman" w:cs="Times New Roman"/>
      <w:spacing w:val="20"/>
      <w:sz w:val="8"/>
      <w:szCs w:val="8"/>
    </w:rPr>
  </w:style>
  <w:style w:type="paragraph" w:customStyle="1" w:styleId="1210">
    <w:name w:val="Основной текст (121)"/>
    <w:basedOn w:val="a"/>
    <w:link w:val="121"/>
    <w:rsid w:val="001717AE"/>
    <w:pPr>
      <w:shd w:val="clear" w:color="auto" w:fill="FFFFFF"/>
      <w:spacing w:after="0" w:line="0" w:lineRule="atLeast"/>
    </w:pPr>
    <w:rPr>
      <w:rFonts w:ascii="Times New Roman" w:eastAsia="Times New Roman" w:hAnsi="Times New Roman" w:cs="Times New Roman"/>
      <w:spacing w:val="20"/>
      <w:sz w:val="8"/>
      <w:szCs w:val="8"/>
    </w:rPr>
  </w:style>
  <w:style w:type="paragraph" w:customStyle="1" w:styleId="1350">
    <w:name w:val="Основной текст (135)"/>
    <w:basedOn w:val="a"/>
    <w:link w:val="135"/>
    <w:rsid w:val="001717AE"/>
    <w:pPr>
      <w:shd w:val="clear" w:color="auto" w:fill="FFFFFF"/>
      <w:spacing w:after="0" w:line="0" w:lineRule="atLeast"/>
    </w:pPr>
    <w:rPr>
      <w:rFonts w:ascii="Times New Roman" w:eastAsia="Times New Roman" w:hAnsi="Times New Roman" w:cs="Times New Roman"/>
      <w:spacing w:val="20"/>
      <w:sz w:val="8"/>
      <w:szCs w:val="8"/>
    </w:rPr>
  </w:style>
  <w:style w:type="paragraph" w:customStyle="1" w:styleId="760">
    <w:name w:val="Основной текст (76)"/>
    <w:basedOn w:val="a"/>
    <w:link w:val="76"/>
    <w:rsid w:val="001717AE"/>
    <w:pPr>
      <w:shd w:val="clear" w:color="auto" w:fill="FFFFFF"/>
      <w:spacing w:after="0" w:line="0" w:lineRule="atLeast"/>
    </w:pPr>
    <w:rPr>
      <w:rFonts w:ascii="Times New Roman" w:eastAsia="Times New Roman" w:hAnsi="Times New Roman" w:cs="Times New Roman"/>
      <w:sz w:val="10"/>
      <w:szCs w:val="10"/>
    </w:rPr>
  </w:style>
  <w:style w:type="paragraph" w:customStyle="1" w:styleId="870">
    <w:name w:val="Основной текст (87)"/>
    <w:basedOn w:val="a"/>
    <w:link w:val="87"/>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960">
    <w:name w:val="Основной текст (96)"/>
    <w:basedOn w:val="a"/>
    <w:link w:val="96"/>
    <w:rsid w:val="001717AE"/>
    <w:pPr>
      <w:shd w:val="clear" w:color="auto" w:fill="FFFFFF"/>
      <w:spacing w:after="0" w:line="0" w:lineRule="atLeast"/>
    </w:pPr>
    <w:rPr>
      <w:rFonts w:ascii="Times New Roman" w:eastAsia="Times New Roman" w:hAnsi="Times New Roman" w:cs="Times New Roman"/>
      <w:spacing w:val="20"/>
      <w:sz w:val="8"/>
      <w:szCs w:val="8"/>
    </w:rPr>
  </w:style>
  <w:style w:type="paragraph" w:customStyle="1" w:styleId="1140">
    <w:name w:val="Основной текст (114)"/>
    <w:basedOn w:val="a"/>
    <w:link w:val="114"/>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1270">
    <w:name w:val="Основной текст (127)"/>
    <w:basedOn w:val="a"/>
    <w:link w:val="127"/>
    <w:rsid w:val="001717AE"/>
    <w:pPr>
      <w:shd w:val="clear" w:color="auto" w:fill="FFFFFF"/>
      <w:spacing w:after="0" w:line="0" w:lineRule="atLeast"/>
    </w:pPr>
    <w:rPr>
      <w:rFonts w:ascii="Times New Roman" w:eastAsia="Times New Roman" w:hAnsi="Times New Roman" w:cs="Times New Roman"/>
      <w:spacing w:val="20"/>
      <w:sz w:val="9"/>
      <w:szCs w:val="9"/>
    </w:rPr>
  </w:style>
  <w:style w:type="paragraph" w:customStyle="1" w:styleId="122">
    <w:name w:val="Основной текст (12)"/>
    <w:basedOn w:val="a"/>
    <w:link w:val="120"/>
    <w:rsid w:val="001717AE"/>
    <w:pPr>
      <w:shd w:val="clear" w:color="auto" w:fill="FFFFFF"/>
      <w:spacing w:after="0" w:line="0" w:lineRule="atLeast"/>
    </w:pPr>
    <w:rPr>
      <w:rFonts w:ascii="Times New Roman" w:eastAsia="Times New Roman" w:hAnsi="Times New Roman" w:cs="Times New Roman"/>
      <w:spacing w:val="10"/>
      <w:sz w:val="9"/>
      <w:szCs w:val="9"/>
    </w:rPr>
  </w:style>
  <w:style w:type="paragraph" w:customStyle="1" w:styleId="211">
    <w:name w:val="Основной текст (21)"/>
    <w:basedOn w:val="a"/>
    <w:link w:val="210"/>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341">
    <w:name w:val="Основной текст (34)"/>
    <w:basedOn w:val="a"/>
    <w:link w:val="340"/>
    <w:rsid w:val="001717AE"/>
    <w:pPr>
      <w:shd w:val="clear" w:color="auto" w:fill="FFFFFF"/>
      <w:spacing w:after="0" w:line="0" w:lineRule="atLeast"/>
    </w:pPr>
    <w:rPr>
      <w:rFonts w:ascii="Times New Roman" w:eastAsia="Times New Roman" w:hAnsi="Times New Roman" w:cs="Times New Roman"/>
      <w:spacing w:val="10"/>
      <w:sz w:val="9"/>
      <w:szCs w:val="9"/>
    </w:rPr>
  </w:style>
  <w:style w:type="paragraph" w:customStyle="1" w:styleId="420">
    <w:name w:val="Основной текст (42)"/>
    <w:basedOn w:val="a"/>
    <w:link w:val="42"/>
    <w:rsid w:val="001717AE"/>
    <w:pPr>
      <w:shd w:val="clear" w:color="auto" w:fill="FFFFFF"/>
      <w:spacing w:after="0" w:line="0" w:lineRule="atLeast"/>
    </w:pPr>
    <w:rPr>
      <w:rFonts w:ascii="Times New Roman" w:eastAsia="Times New Roman" w:hAnsi="Times New Roman" w:cs="Times New Roman"/>
      <w:spacing w:val="20"/>
      <w:sz w:val="9"/>
      <w:szCs w:val="9"/>
    </w:rPr>
  </w:style>
  <w:style w:type="paragraph" w:customStyle="1" w:styleId="530">
    <w:name w:val="Основной текст (53)"/>
    <w:basedOn w:val="a"/>
    <w:link w:val="53"/>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710">
    <w:name w:val="Основной текст (71)"/>
    <w:basedOn w:val="a"/>
    <w:link w:val="71"/>
    <w:rsid w:val="001717AE"/>
    <w:pPr>
      <w:shd w:val="clear" w:color="auto" w:fill="FFFFFF"/>
      <w:spacing w:after="0" w:line="0" w:lineRule="atLeast"/>
    </w:pPr>
    <w:rPr>
      <w:rFonts w:ascii="Times New Roman" w:eastAsia="Times New Roman" w:hAnsi="Times New Roman" w:cs="Times New Roman"/>
      <w:spacing w:val="20"/>
      <w:sz w:val="10"/>
      <w:szCs w:val="10"/>
    </w:rPr>
  </w:style>
  <w:style w:type="paragraph" w:customStyle="1" w:styleId="1040">
    <w:name w:val="Основной текст (104)"/>
    <w:basedOn w:val="a"/>
    <w:link w:val="104"/>
    <w:rsid w:val="001717AE"/>
    <w:pPr>
      <w:shd w:val="clear" w:color="auto" w:fill="FFFFFF"/>
      <w:spacing w:after="0" w:line="0" w:lineRule="atLeast"/>
    </w:pPr>
    <w:rPr>
      <w:rFonts w:ascii="Times New Roman" w:eastAsia="Times New Roman" w:hAnsi="Times New Roman" w:cs="Times New Roman"/>
      <w:spacing w:val="10"/>
      <w:sz w:val="9"/>
      <w:szCs w:val="9"/>
    </w:rPr>
  </w:style>
  <w:style w:type="paragraph" w:customStyle="1" w:styleId="1201">
    <w:name w:val="Основной текст (120)"/>
    <w:basedOn w:val="a"/>
    <w:link w:val="1200"/>
    <w:rsid w:val="001717AE"/>
    <w:pPr>
      <w:shd w:val="clear" w:color="auto" w:fill="FFFFFF"/>
      <w:spacing w:after="0" w:line="0" w:lineRule="atLeast"/>
    </w:pPr>
    <w:rPr>
      <w:rFonts w:ascii="Times New Roman" w:eastAsia="Times New Roman" w:hAnsi="Times New Roman" w:cs="Times New Roman"/>
      <w:spacing w:val="10"/>
      <w:sz w:val="9"/>
      <w:szCs w:val="9"/>
    </w:rPr>
  </w:style>
  <w:style w:type="paragraph" w:customStyle="1" w:styleId="1250">
    <w:name w:val="Основной текст (125)"/>
    <w:basedOn w:val="a"/>
    <w:link w:val="125"/>
    <w:rsid w:val="001717AE"/>
    <w:pPr>
      <w:shd w:val="clear" w:color="auto" w:fill="FFFFFF"/>
      <w:spacing w:after="0" w:line="0" w:lineRule="atLeast"/>
    </w:pPr>
    <w:rPr>
      <w:rFonts w:ascii="Times New Roman" w:eastAsia="Times New Roman" w:hAnsi="Times New Roman" w:cs="Times New Roman"/>
      <w:spacing w:val="10"/>
      <w:sz w:val="8"/>
      <w:szCs w:val="8"/>
    </w:rPr>
  </w:style>
  <w:style w:type="paragraph" w:customStyle="1" w:styleId="74">
    <w:name w:val="Основной текст (7)"/>
    <w:basedOn w:val="a"/>
    <w:link w:val="73"/>
    <w:rsid w:val="001717AE"/>
    <w:pPr>
      <w:shd w:val="clear" w:color="auto" w:fill="FFFFFF"/>
      <w:spacing w:after="0" w:line="0" w:lineRule="atLeast"/>
    </w:pPr>
    <w:rPr>
      <w:rFonts w:ascii="Times New Roman" w:eastAsia="Times New Roman" w:hAnsi="Times New Roman" w:cs="Times New Roman"/>
      <w:spacing w:val="10"/>
      <w:sz w:val="8"/>
      <w:szCs w:val="8"/>
    </w:rPr>
  </w:style>
  <w:style w:type="paragraph" w:customStyle="1" w:styleId="251">
    <w:name w:val="Основной текст (25)"/>
    <w:basedOn w:val="a"/>
    <w:link w:val="250"/>
    <w:rsid w:val="001717AE"/>
    <w:pPr>
      <w:shd w:val="clear" w:color="auto" w:fill="FFFFFF"/>
      <w:spacing w:after="0" w:line="0" w:lineRule="atLeast"/>
    </w:pPr>
    <w:rPr>
      <w:rFonts w:ascii="Times New Roman" w:eastAsia="Times New Roman" w:hAnsi="Times New Roman" w:cs="Times New Roman"/>
      <w:spacing w:val="10"/>
      <w:sz w:val="8"/>
      <w:szCs w:val="8"/>
    </w:rPr>
  </w:style>
  <w:style w:type="paragraph" w:customStyle="1" w:styleId="311">
    <w:name w:val="Основной текст (31)"/>
    <w:basedOn w:val="a"/>
    <w:link w:val="310"/>
    <w:rsid w:val="001717AE"/>
    <w:pPr>
      <w:shd w:val="clear" w:color="auto" w:fill="FFFFFF"/>
      <w:spacing w:after="0" w:line="0" w:lineRule="atLeast"/>
    </w:pPr>
    <w:rPr>
      <w:rFonts w:ascii="Times New Roman" w:eastAsia="Times New Roman" w:hAnsi="Times New Roman" w:cs="Times New Roman"/>
      <w:spacing w:val="20"/>
      <w:sz w:val="8"/>
      <w:szCs w:val="8"/>
    </w:rPr>
  </w:style>
  <w:style w:type="paragraph" w:customStyle="1" w:styleId="490">
    <w:name w:val="Основной текст (49)"/>
    <w:basedOn w:val="a"/>
    <w:link w:val="49"/>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540">
    <w:name w:val="Основной текст (54)"/>
    <w:basedOn w:val="a"/>
    <w:link w:val="54"/>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690">
    <w:name w:val="Основной текст (69)"/>
    <w:basedOn w:val="a"/>
    <w:link w:val="69"/>
    <w:rsid w:val="001717AE"/>
    <w:pPr>
      <w:shd w:val="clear" w:color="auto" w:fill="FFFFFF"/>
      <w:spacing w:after="0" w:line="0" w:lineRule="atLeast"/>
    </w:pPr>
    <w:rPr>
      <w:rFonts w:ascii="Times New Roman" w:eastAsia="Times New Roman" w:hAnsi="Times New Roman" w:cs="Times New Roman"/>
      <w:sz w:val="12"/>
      <w:szCs w:val="12"/>
    </w:rPr>
  </w:style>
  <w:style w:type="paragraph" w:customStyle="1" w:styleId="801">
    <w:name w:val="Основной текст (80)"/>
    <w:basedOn w:val="a"/>
    <w:link w:val="800"/>
    <w:rsid w:val="001717AE"/>
    <w:pPr>
      <w:shd w:val="clear" w:color="auto" w:fill="FFFFFF"/>
      <w:spacing w:after="0" w:line="0" w:lineRule="atLeast"/>
    </w:pPr>
    <w:rPr>
      <w:rFonts w:ascii="Times New Roman" w:eastAsia="Times New Roman" w:hAnsi="Times New Roman" w:cs="Times New Roman"/>
      <w:sz w:val="11"/>
      <w:szCs w:val="11"/>
    </w:rPr>
  </w:style>
  <w:style w:type="paragraph" w:customStyle="1" w:styleId="911">
    <w:name w:val="Основной текст (91)"/>
    <w:basedOn w:val="a"/>
    <w:link w:val="910"/>
    <w:rsid w:val="001717AE"/>
    <w:pPr>
      <w:shd w:val="clear" w:color="auto" w:fill="FFFFFF"/>
      <w:spacing w:after="0" w:line="0" w:lineRule="atLeast"/>
    </w:pPr>
    <w:rPr>
      <w:rFonts w:ascii="Times New Roman" w:eastAsia="Times New Roman" w:hAnsi="Times New Roman" w:cs="Times New Roman"/>
      <w:spacing w:val="20"/>
      <w:sz w:val="8"/>
      <w:szCs w:val="8"/>
    </w:rPr>
  </w:style>
  <w:style w:type="paragraph" w:customStyle="1" w:styleId="970">
    <w:name w:val="Основной текст (97)"/>
    <w:basedOn w:val="a"/>
    <w:link w:val="97"/>
    <w:rsid w:val="001717AE"/>
    <w:pPr>
      <w:shd w:val="clear" w:color="auto" w:fill="FFFFFF"/>
      <w:spacing w:after="0" w:line="0" w:lineRule="atLeast"/>
    </w:pPr>
    <w:rPr>
      <w:rFonts w:ascii="Times New Roman" w:eastAsia="Times New Roman" w:hAnsi="Times New Roman" w:cs="Times New Roman"/>
      <w:spacing w:val="10"/>
      <w:sz w:val="8"/>
      <w:szCs w:val="8"/>
    </w:rPr>
  </w:style>
  <w:style w:type="paragraph" w:customStyle="1" w:styleId="1111">
    <w:name w:val="Основной текст (111)"/>
    <w:basedOn w:val="a"/>
    <w:link w:val="1110"/>
    <w:rsid w:val="001717AE"/>
    <w:pPr>
      <w:shd w:val="clear" w:color="auto" w:fill="FFFFFF"/>
      <w:spacing w:after="0" w:line="0" w:lineRule="atLeast"/>
    </w:pPr>
    <w:rPr>
      <w:rFonts w:ascii="Times New Roman" w:eastAsia="Times New Roman" w:hAnsi="Times New Roman" w:cs="Times New Roman"/>
      <w:sz w:val="10"/>
      <w:szCs w:val="10"/>
    </w:rPr>
  </w:style>
  <w:style w:type="paragraph" w:customStyle="1" w:styleId="1240">
    <w:name w:val="Основной текст (124)"/>
    <w:basedOn w:val="a"/>
    <w:link w:val="124"/>
    <w:rsid w:val="001717AE"/>
    <w:pPr>
      <w:shd w:val="clear" w:color="auto" w:fill="FFFFFF"/>
      <w:spacing w:after="0" w:line="0" w:lineRule="atLeast"/>
    </w:pPr>
    <w:rPr>
      <w:rFonts w:ascii="Times New Roman" w:eastAsia="Times New Roman" w:hAnsi="Times New Roman" w:cs="Times New Roman"/>
      <w:spacing w:val="20"/>
      <w:sz w:val="8"/>
      <w:szCs w:val="8"/>
    </w:rPr>
  </w:style>
  <w:style w:type="paragraph" w:customStyle="1" w:styleId="86">
    <w:name w:val="Основной текст (8)"/>
    <w:basedOn w:val="a"/>
    <w:link w:val="82"/>
    <w:rsid w:val="001717AE"/>
    <w:pPr>
      <w:shd w:val="clear" w:color="auto" w:fill="FFFFFF"/>
      <w:spacing w:after="0" w:line="0" w:lineRule="atLeast"/>
    </w:pPr>
    <w:rPr>
      <w:rFonts w:ascii="Times New Roman" w:eastAsia="Times New Roman" w:hAnsi="Times New Roman" w:cs="Times New Roman"/>
      <w:spacing w:val="10"/>
      <w:sz w:val="9"/>
      <w:szCs w:val="9"/>
    </w:rPr>
  </w:style>
  <w:style w:type="paragraph" w:customStyle="1" w:styleId="261">
    <w:name w:val="Основной текст (26)"/>
    <w:basedOn w:val="a"/>
    <w:link w:val="260"/>
    <w:rsid w:val="001717AE"/>
    <w:pPr>
      <w:shd w:val="clear" w:color="auto" w:fill="FFFFFF"/>
      <w:spacing w:after="0" w:line="0" w:lineRule="atLeast"/>
    </w:pPr>
    <w:rPr>
      <w:rFonts w:ascii="Times New Roman" w:eastAsia="Times New Roman" w:hAnsi="Times New Roman" w:cs="Times New Roman"/>
      <w:spacing w:val="10"/>
      <w:sz w:val="9"/>
      <w:szCs w:val="9"/>
    </w:rPr>
  </w:style>
  <w:style w:type="paragraph" w:customStyle="1" w:styleId="331">
    <w:name w:val="Основной текст (33)"/>
    <w:basedOn w:val="a"/>
    <w:link w:val="330"/>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460">
    <w:name w:val="Основной текст (46)"/>
    <w:basedOn w:val="a"/>
    <w:link w:val="46"/>
    <w:rsid w:val="001717AE"/>
    <w:pPr>
      <w:shd w:val="clear" w:color="auto" w:fill="FFFFFF"/>
      <w:spacing w:after="0" w:line="0" w:lineRule="atLeast"/>
    </w:pPr>
    <w:rPr>
      <w:rFonts w:ascii="Times New Roman" w:eastAsia="Times New Roman" w:hAnsi="Times New Roman" w:cs="Times New Roman"/>
      <w:sz w:val="10"/>
      <w:szCs w:val="10"/>
    </w:rPr>
  </w:style>
  <w:style w:type="paragraph" w:customStyle="1" w:styleId="601">
    <w:name w:val="Основной текст (60)"/>
    <w:basedOn w:val="a"/>
    <w:link w:val="600"/>
    <w:rsid w:val="001717AE"/>
    <w:pPr>
      <w:shd w:val="clear" w:color="auto" w:fill="FFFFFF"/>
      <w:spacing w:after="0" w:line="0" w:lineRule="atLeast"/>
    </w:pPr>
    <w:rPr>
      <w:rFonts w:ascii="Times New Roman" w:eastAsia="Times New Roman" w:hAnsi="Times New Roman" w:cs="Times New Roman"/>
      <w:spacing w:val="10"/>
      <w:sz w:val="8"/>
      <w:szCs w:val="8"/>
    </w:rPr>
  </w:style>
  <w:style w:type="paragraph" w:customStyle="1" w:styleId="731">
    <w:name w:val="Основной текст (73)"/>
    <w:basedOn w:val="a"/>
    <w:link w:val="730"/>
    <w:rsid w:val="001717AE"/>
    <w:pPr>
      <w:shd w:val="clear" w:color="auto" w:fill="FFFFFF"/>
      <w:spacing w:after="0" w:line="0" w:lineRule="atLeast"/>
    </w:pPr>
    <w:rPr>
      <w:rFonts w:ascii="Times New Roman" w:eastAsia="Times New Roman" w:hAnsi="Times New Roman" w:cs="Times New Roman"/>
      <w:sz w:val="10"/>
      <w:szCs w:val="10"/>
    </w:rPr>
  </w:style>
  <w:style w:type="paragraph" w:customStyle="1" w:styleId="821">
    <w:name w:val="Основной текст (82)"/>
    <w:basedOn w:val="a"/>
    <w:link w:val="820"/>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950">
    <w:name w:val="Основной текст (95)"/>
    <w:basedOn w:val="a"/>
    <w:link w:val="95"/>
    <w:rsid w:val="001717AE"/>
    <w:pPr>
      <w:shd w:val="clear" w:color="auto" w:fill="FFFFFF"/>
      <w:spacing w:after="0" w:line="0" w:lineRule="atLeast"/>
    </w:pPr>
    <w:rPr>
      <w:rFonts w:ascii="Times New Roman" w:eastAsia="Times New Roman" w:hAnsi="Times New Roman" w:cs="Times New Roman"/>
      <w:sz w:val="10"/>
      <w:szCs w:val="10"/>
    </w:rPr>
  </w:style>
  <w:style w:type="paragraph" w:customStyle="1" w:styleId="990">
    <w:name w:val="Основной текст (99)"/>
    <w:basedOn w:val="a"/>
    <w:link w:val="99"/>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1121">
    <w:name w:val="Основной текст (112)"/>
    <w:basedOn w:val="a"/>
    <w:link w:val="1120"/>
    <w:rsid w:val="001717AE"/>
    <w:pPr>
      <w:shd w:val="clear" w:color="auto" w:fill="FFFFFF"/>
      <w:spacing w:after="0" w:line="0" w:lineRule="atLeast"/>
    </w:pPr>
    <w:rPr>
      <w:rFonts w:ascii="Times New Roman" w:eastAsia="Times New Roman" w:hAnsi="Times New Roman" w:cs="Times New Roman"/>
      <w:sz w:val="10"/>
      <w:szCs w:val="10"/>
    </w:rPr>
  </w:style>
  <w:style w:type="paragraph" w:customStyle="1" w:styleId="1230">
    <w:name w:val="Основной текст (123)"/>
    <w:basedOn w:val="a"/>
    <w:link w:val="123"/>
    <w:rsid w:val="001717AE"/>
    <w:pPr>
      <w:shd w:val="clear" w:color="auto" w:fill="FFFFFF"/>
      <w:spacing w:after="0" w:line="0" w:lineRule="atLeast"/>
    </w:pPr>
    <w:rPr>
      <w:rFonts w:ascii="Times New Roman" w:eastAsia="Times New Roman" w:hAnsi="Times New Roman" w:cs="Times New Roman"/>
      <w:spacing w:val="20"/>
      <w:sz w:val="8"/>
      <w:szCs w:val="8"/>
    </w:rPr>
  </w:style>
  <w:style w:type="paragraph" w:customStyle="1" w:styleId="43">
    <w:name w:val="Основной текст (4)"/>
    <w:basedOn w:val="a"/>
    <w:link w:val="41"/>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190">
    <w:name w:val="Основной текст (19)"/>
    <w:basedOn w:val="a"/>
    <w:link w:val="19"/>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271">
    <w:name w:val="Основной текст (27)"/>
    <w:basedOn w:val="a"/>
    <w:link w:val="270"/>
    <w:rsid w:val="001717AE"/>
    <w:pPr>
      <w:shd w:val="clear" w:color="auto" w:fill="FFFFFF"/>
      <w:spacing w:after="0" w:line="0" w:lineRule="atLeast"/>
    </w:pPr>
    <w:rPr>
      <w:rFonts w:ascii="Times New Roman" w:eastAsia="Times New Roman" w:hAnsi="Times New Roman" w:cs="Times New Roman"/>
      <w:spacing w:val="10"/>
      <w:sz w:val="9"/>
      <w:szCs w:val="9"/>
    </w:rPr>
  </w:style>
  <w:style w:type="paragraph" w:customStyle="1" w:styleId="431">
    <w:name w:val="Основной текст (43)"/>
    <w:basedOn w:val="a"/>
    <w:link w:val="430"/>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590">
    <w:name w:val="Основной текст (59)"/>
    <w:basedOn w:val="a"/>
    <w:link w:val="59"/>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701">
    <w:name w:val="Основной текст (70)"/>
    <w:basedOn w:val="a"/>
    <w:link w:val="700"/>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780">
    <w:name w:val="Основной текст (78)"/>
    <w:basedOn w:val="a"/>
    <w:link w:val="78"/>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940">
    <w:name w:val="Основной текст (94)"/>
    <w:basedOn w:val="a"/>
    <w:link w:val="94"/>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1070">
    <w:name w:val="Основной текст (107)"/>
    <w:basedOn w:val="a"/>
    <w:link w:val="107"/>
    <w:rsid w:val="001717AE"/>
    <w:pPr>
      <w:shd w:val="clear" w:color="auto" w:fill="FFFFFF"/>
      <w:spacing w:after="0" w:line="0" w:lineRule="atLeast"/>
    </w:pPr>
    <w:rPr>
      <w:rFonts w:ascii="Times New Roman" w:eastAsia="Times New Roman" w:hAnsi="Times New Roman" w:cs="Times New Roman"/>
      <w:sz w:val="10"/>
      <w:szCs w:val="10"/>
    </w:rPr>
  </w:style>
  <w:style w:type="paragraph" w:customStyle="1" w:styleId="1130">
    <w:name w:val="Основной текст (113)"/>
    <w:basedOn w:val="a"/>
    <w:link w:val="113"/>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1260">
    <w:name w:val="Основной текст (126)"/>
    <w:basedOn w:val="a"/>
    <w:link w:val="126"/>
    <w:rsid w:val="001717AE"/>
    <w:pPr>
      <w:shd w:val="clear" w:color="auto" w:fill="FFFFFF"/>
      <w:spacing w:after="0" w:line="0" w:lineRule="atLeast"/>
    </w:pPr>
    <w:rPr>
      <w:rFonts w:ascii="Times New Roman" w:eastAsia="Times New Roman" w:hAnsi="Times New Roman" w:cs="Times New Roman"/>
      <w:spacing w:val="10"/>
      <w:sz w:val="9"/>
      <w:szCs w:val="9"/>
    </w:rPr>
  </w:style>
  <w:style w:type="paragraph" w:customStyle="1" w:styleId="231">
    <w:name w:val="Основной текст (23)"/>
    <w:basedOn w:val="a"/>
    <w:link w:val="230"/>
    <w:rsid w:val="001717AE"/>
    <w:pPr>
      <w:shd w:val="clear" w:color="auto" w:fill="FFFFFF"/>
      <w:spacing w:after="0" w:line="0" w:lineRule="atLeast"/>
    </w:pPr>
    <w:rPr>
      <w:rFonts w:ascii="Times New Roman" w:eastAsia="Times New Roman" w:hAnsi="Times New Roman" w:cs="Times New Roman"/>
      <w:sz w:val="8"/>
      <w:szCs w:val="8"/>
    </w:rPr>
  </w:style>
  <w:style w:type="paragraph" w:customStyle="1" w:styleId="280">
    <w:name w:val="Основной текст (28)"/>
    <w:basedOn w:val="a"/>
    <w:link w:val="28"/>
    <w:rsid w:val="001717AE"/>
    <w:pPr>
      <w:shd w:val="clear" w:color="auto" w:fill="FFFFFF"/>
      <w:spacing w:after="0" w:line="0" w:lineRule="atLeast"/>
    </w:pPr>
    <w:rPr>
      <w:rFonts w:ascii="Times New Roman" w:eastAsia="Times New Roman" w:hAnsi="Times New Roman" w:cs="Times New Roman"/>
      <w:sz w:val="8"/>
      <w:szCs w:val="8"/>
    </w:rPr>
  </w:style>
  <w:style w:type="paragraph" w:customStyle="1" w:styleId="550">
    <w:name w:val="Основной текст (55)"/>
    <w:basedOn w:val="a"/>
    <w:link w:val="55"/>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630">
    <w:name w:val="Основной текст (63)"/>
    <w:basedOn w:val="a"/>
    <w:link w:val="63"/>
    <w:rsid w:val="001717AE"/>
    <w:pPr>
      <w:shd w:val="clear" w:color="auto" w:fill="FFFFFF"/>
      <w:spacing w:after="0" w:line="0" w:lineRule="atLeast"/>
    </w:pPr>
    <w:rPr>
      <w:rFonts w:ascii="Times New Roman" w:eastAsia="Times New Roman" w:hAnsi="Times New Roman" w:cs="Times New Roman"/>
      <w:sz w:val="11"/>
      <w:szCs w:val="11"/>
    </w:rPr>
  </w:style>
  <w:style w:type="paragraph" w:customStyle="1" w:styleId="790">
    <w:name w:val="Основной текст (79)"/>
    <w:basedOn w:val="a"/>
    <w:link w:val="79"/>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861">
    <w:name w:val="Основной текст (86)"/>
    <w:basedOn w:val="a"/>
    <w:link w:val="860"/>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1080">
    <w:name w:val="Основной текст (108)"/>
    <w:basedOn w:val="a"/>
    <w:link w:val="108"/>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1190">
    <w:name w:val="Основной текст (119)"/>
    <w:basedOn w:val="a"/>
    <w:link w:val="119"/>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1280">
    <w:name w:val="Основной текст (128)"/>
    <w:basedOn w:val="a"/>
    <w:link w:val="128"/>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6a">
    <w:name w:val="Основной текст (6)"/>
    <w:basedOn w:val="a"/>
    <w:link w:val="65"/>
    <w:rsid w:val="001717AE"/>
    <w:pPr>
      <w:shd w:val="clear" w:color="auto" w:fill="FFFFFF"/>
      <w:spacing w:after="0" w:line="0" w:lineRule="atLeast"/>
    </w:pPr>
    <w:rPr>
      <w:rFonts w:ascii="Times New Roman" w:eastAsia="Times New Roman" w:hAnsi="Times New Roman" w:cs="Times New Roman"/>
      <w:spacing w:val="10"/>
      <w:sz w:val="8"/>
      <w:szCs w:val="8"/>
    </w:rPr>
  </w:style>
  <w:style w:type="paragraph" w:customStyle="1" w:styleId="241">
    <w:name w:val="Основной текст (24)"/>
    <w:basedOn w:val="a"/>
    <w:link w:val="240"/>
    <w:rsid w:val="001717AE"/>
    <w:pPr>
      <w:shd w:val="clear" w:color="auto" w:fill="FFFFFF"/>
      <w:spacing w:after="0" w:line="0" w:lineRule="atLeast"/>
    </w:pPr>
    <w:rPr>
      <w:rFonts w:ascii="Times New Roman" w:eastAsia="Times New Roman" w:hAnsi="Times New Roman" w:cs="Times New Roman"/>
      <w:sz w:val="11"/>
      <w:szCs w:val="11"/>
    </w:rPr>
  </w:style>
  <w:style w:type="paragraph" w:customStyle="1" w:styleId="321">
    <w:name w:val="Основной текст (32)"/>
    <w:basedOn w:val="a"/>
    <w:link w:val="320"/>
    <w:rsid w:val="001717AE"/>
    <w:pPr>
      <w:shd w:val="clear" w:color="auto" w:fill="FFFFFF"/>
      <w:spacing w:after="0" w:line="0" w:lineRule="atLeast"/>
    </w:pPr>
    <w:rPr>
      <w:rFonts w:ascii="Times New Roman" w:eastAsia="Times New Roman" w:hAnsi="Times New Roman" w:cs="Times New Roman"/>
      <w:spacing w:val="10"/>
      <w:sz w:val="9"/>
      <w:szCs w:val="9"/>
    </w:rPr>
  </w:style>
  <w:style w:type="paragraph" w:customStyle="1" w:styleId="411">
    <w:name w:val="Основной текст (41)"/>
    <w:basedOn w:val="a"/>
    <w:link w:val="410"/>
    <w:rsid w:val="001717AE"/>
    <w:pPr>
      <w:shd w:val="clear" w:color="auto" w:fill="FFFFFF"/>
      <w:spacing w:after="0" w:line="0" w:lineRule="atLeast"/>
    </w:pPr>
    <w:rPr>
      <w:rFonts w:ascii="Times New Roman" w:eastAsia="Times New Roman" w:hAnsi="Times New Roman" w:cs="Times New Roman"/>
      <w:spacing w:val="10"/>
      <w:sz w:val="9"/>
      <w:szCs w:val="9"/>
    </w:rPr>
  </w:style>
  <w:style w:type="paragraph" w:customStyle="1" w:styleId="611">
    <w:name w:val="Основной текст (61)"/>
    <w:basedOn w:val="a"/>
    <w:link w:val="610"/>
    <w:rsid w:val="001717AE"/>
    <w:pPr>
      <w:shd w:val="clear" w:color="auto" w:fill="FFFFFF"/>
      <w:spacing w:after="0" w:line="0" w:lineRule="atLeast"/>
    </w:pPr>
    <w:rPr>
      <w:rFonts w:ascii="Times New Roman" w:eastAsia="Times New Roman" w:hAnsi="Times New Roman" w:cs="Times New Roman"/>
      <w:sz w:val="10"/>
      <w:szCs w:val="10"/>
    </w:rPr>
  </w:style>
  <w:style w:type="paragraph" w:customStyle="1" w:styleId="651">
    <w:name w:val="Основной текст (65)"/>
    <w:basedOn w:val="a"/>
    <w:link w:val="650"/>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741">
    <w:name w:val="Основной текст (74)"/>
    <w:basedOn w:val="a"/>
    <w:link w:val="740"/>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921">
    <w:name w:val="Основной текст (92)"/>
    <w:basedOn w:val="a"/>
    <w:link w:val="920"/>
    <w:rsid w:val="001717AE"/>
    <w:pPr>
      <w:shd w:val="clear" w:color="auto" w:fill="FFFFFF"/>
      <w:spacing w:after="0" w:line="0" w:lineRule="atLeast"/>
    </w:pPr>
    <w:rPr>
      <w:rFonts w:ascii="Times New Roman" w:eastAsia="Times New Roman" w:hAnsi="Times New Roman" w:cs="Times New Roman"/>
      <w:spacing w:val="10"/>
      <w:sz w:val="10"/>
      <w:szCs w:val="10"/>
    </w:rPr>
  </w:style>
  <w:style w:type="paragraph" w:customStyle="1" w:styleId="1030">
    <w:name w:val="Основной текст (103)"/>
    <w:basedOn w:val="a"/>
    <w:link w:val="103"/>
    <w:rsid w:val="001717AE"/>
    <w:pPr>
      <w:shd w:val="clear" w:color="auto" w:fill="FFFFFF"/>
      <w:spacing w:after="0" w:line="0" w:lineRule="atLeast"/>
    </w:pPr>
    <w:rPr>
      <w:rFonts w:ascii="Times New Roman" w:eastAsia="Times New Roman" w:hAnsi="Times New Roman" w:cs="Times New Roman"/>
      <w:spacing w:val="20"/>
      <w:sz w:val="8"/>
      <w:szCs w:val="8"/>
    </w:rPr>
  </w:style>
  <w:style w:type="paragraph" w:customStyle="1" w:styleId="1221">
    <w:name w:val="Основной текст (122)"/>
    <w:basedOn w:val="a"/>
    <w:link w:val="1220"/>
    <w:rsid w:val="001717AE"/>
    <w:pPr>
      <w:shd w:val="clear" w:color="auto" w:fill="FFFFFF"/>
      <w:spacing w:after="0" w:line="0" w:lineRule="atLeast"/>
    </w:pPr>
    <w:rPr>
      <w:rFonts w:ascii="Times New Roman" w:eastAsia="Times New Roman" w:hAnsi="Times New Roman" w:cs="Times New Roman"/>
      <w:spacing w:val="10"/>
      <w:sz w:val="9"/>
      <w:szCs w:val="9"/>
    </w:rPr>
  </w:style>
  <w:style w:type="paragraph" w:customStyle="1" w:styleId="1341">
    <w:name w:val="Основной текст (134)"/>
    <w:basedOn w:val="a"/>
    <w:link w:val="1340"/>
    <w:rsid w:val="001717AE"/>
    <w:pPr>
      <w:shd w:val="clear" w:color="auto" w:fill="FFFFFF"/>
      <w:spacing w:after="0" w:line="0" w:lineRule="atLeast"/>
    </w:pPr>
    <w:rPr>
      <w:rFonts w:ascii="Times New Roman" w:eastAsia="Times New Roman" w:hAnsi="Times New Roman" w:cs="Times New Roman"/>
      <w:spacing w:val="20"/>
      <w:sz w:val="8"/>
      <w:szCs w:val="8"/>
    </w:rPr>
  </w:style>
  <w:style w:type="paragraph" w:customStyle="1" w:styleId="1090">
    <w:name w:val="Основной текст (109)"/>
    <w:basedOn w:val="a"/>
    <w:link w:val="109"/>
    <w:rsid w:val="001717AE"/>
    <w:pPr>
      <w:shd w:val="clear" w:color="auto" w:fill="FFFFFF"/>
      <w:spacing w:after="0" w:line="0" w:lineRule="atLeast"/>
    </w:pPr>
    <w:rPr>
      <w:rFonts w:ascii="Trebuchet MS" w:eastAsia="Trebuchet MS" w:hAnsi="Trebuchet MS" w:cs="Trebuchet MS"/>
      <w:sz w:val="9"/>
      <w:szCs w:val="9"/>
    </w:rPr>
  </w:style>
  <w:style w:type="paragraph" w:customStyle="1" w:styleId="1360">
    <w:name w:val="Основной текст (136)"/>
    <w:basedOn w:val="a"/>
    <w:link w:val="136"/>
    <w:rsid w:val="001717AE"/>
    <w:pPr>
      <w:shd w:val="clear" w:color="auto" w:fill="FFFFFF"/>
      <w:spacing w:after="0" w:line="322" w:lineRule="exact"/>
      <w:ind w:hanging="160"/>
    </w:pPr>
    <w:rPr>
      <w:rFonts w:ascii="Times New Roman" w:eastAsia="Times New Roman" w:hAnsi="Times New Roman" w:cs="Times New Roman"/>
      <w:sz w:val="26"/>
      <w:szCs w:val="26"/>
    </w:rPr>
  </w:style>
  <w:style w:type="paragraph" w:customStyle="1" w:styleId="1370">
    <w:name w:val="Основной текст (137)"/>
    <w:basedOn w:val="a"/>
    <w:link w:val="137"/>
    <w:rsid w:val="001717AE"/>
    <w:pPr>
      <w:shd w:val="clear" w:color="auto" w:fill="FFFFFF"/>
      <w:spacing w:after="0" w:line="0" w:lineRule="atLeast"/>
    </w:pPr>
    <w:rPr>
      <w:rFonts w:ascii="Times New Roman" w:eastAsia="Times New Roman" w:hAnsi="Times New Roman" w:cs="Times New Roman"/>
    </w:rPr>
  </w:style>
  <w:style w:type="paragraph" w:customStyle="1" w:styleId="1380">
    <w:name w:val="Основной текст (138)"/>
    <w:basedOn w:val="a"/>
    <w:link w:val="138"/>
    <w:rsid w:val="001717AE"/>
    <w:pPr>
      <w:shd w:val="clear" w:color="auto" w:fill="FFFFFF"/>
      <w:spacing w:after="0" w:line="0" w:lineRule="atLeast"/>
    </w:pPr>
    <w:rPr>
      <w:rFonts w:ascii="Times New Roman" w:eastAsia="Times New Roman" w:hAnsi="Times New Roman" w:cs="Times New Roman"/>
    </w:rPr>
  </w:style>
  <w:style w:type="paragraph" w:customStyle="1" w:styleId="1401">
    <w:name w:val="Основной текст (140)"/>
    <w:basedOn w:val="a"/>
    <w:link w:val="1400"/>
    <w:rsid w:val="001717AE"/>
    <w:pPr>
      <w:shd w:val="clear" w:color="auto" w:fill="FFFFFF"/>
      <w:spacing w:after="0" w:line="0" w:lineRule="atLeast"/>
    </w:pPr>
    <w:rPr>
      <w:rFonts w:ascii="Times New Roman" w:eastAsia="Times New Roman" w:hAnsi="Times New Roman" w:cs="Times New Roman"/>
      <w:sz w:val="23"/>
      <w:szCs w:val="23"/>
    </w:rPr>
  </w:style>
  <w:style w:type="paragraph" w:customStyle="1" w:styleId="1390">
    <w:name w:val="Основной текст (139)"/>
    <w:basedOn w:val="a"/>
    <w:link w:val="139"/>
    <w:rsid w:val="001717AE"/>
    <w:pPr>
      <w:shd w:val="clear" w:color="auto" w:fill="FFFFFF"/>
      <w:spacing w:after="0" w:line="0" w:lineRule="atLeast"/>
    </w:pPr>
    <w:rPr>
      <w:rFonts w:ascii="Times New Roman" w:eastAsia="Times New Roman" w:hAnsi="Times New Roman" w:cs="Times New Roman"/>
      <w:spacing w:val="10"/>
      <w:sz w:val="26"/>
      <w:szCs w:val="26"/>
    </w:rPr>
  </w:style>
  <w:style w:type="paragraph" w:customStyle="1" w:styleId="1420">
    <w:name w:val="Основной текст (142)"/>
    <w:basedOn w:val="a"/>
    <w:link w:val="142"/>
    <w:rsid w:val="001717AE"/>
    <w:pPr>
      <w:shd w:val="clear" w:color="auto" w:fill="FFFFFF"/>
      <w:spacing w:after="0" w:line="0" w:lineRule="atLeast"/>
    </w:pPr>
    <w:rPr>
      <w:rFonts w:ascii="Times New Roman" w:eastAsia="Times New Roman" w:hAnsi="Times New Roman" w:cs="Times New Roman"/>
    </w:rPr>
  </w:style>
  <w:style w:type="paragraph" w:customStyle="1" w:styleId="1440">
    <w:name w:val="Основной текст (144)"/>
    <w:basedOn w:val="a"/>
    <w:link w:val="144"/>
    <w:rsid w:val="001717AE"/>
    <w:pPr>
      <w:shd w:val="clear" w:color="auto" w:fill="FFFFFF"/>
      <w:spacing w:after="0" w:line="0" w:lineRule="atLeast"/>
    </w:pPr>
    <w:rPr>
      <w:rFonts w:ascii="Times New Roman" w:eastAsia="Times New Roman" w:hAnsi="Times New Roman" w:cs="Times New Roman"/>
    </w:rPr>
  </w:style>
  <w:style w:type="paragraph" w:customStyle="1" w:styleId="1470">
    <w:name w:val="Основной текст (147)"/>
    <w:basedOn w:val="a"/>
    <w:link w:val="147"/>
    <w:rsid w:val="001717AE"/>
    <w:pPr>
      <w:shd w:val="clear" w:color="auto" w:fill="FFFFFF"/>
      <w:spacing w:after="0" w:line="0" w:lineRule="atLeast"/>
    </w:pPr>
    <w:rPr>
      <w:rFonts w:ascii="Times New Roman" w:eastAsia="Times New Roman" w:hAnsi="Times New Roman" w:cs="Times New Roman"/>
    </w:rPr>
  </w:style>
  <w:style w:type="paragraph" w:customStyle="1" w:styleId="1410">
    <w:name w:val="Основной текст (141)"/>
    <w:basedOn w:val="a"/>
    <w:link w:val="141"/>
    <w:rsid w:val="001717AE"/>
    <w:pPr>
      <w:shd w:val="clear" w:color="auto" w:fill="FFFFFF"/>
      <w:spacing w:after="0" w:line="0" w:lineRule="atLeast"/>
    </w:pPr>
    <w:rPr>
      <w:rFonts w:ascii="Times New Roman" w:eastAsia="Times New Roman" w:hAnsi="Times New Roman" w:cs="Times New Roman"/>
      <w:sz w:val="23"/>
      <w:szCs w:val="23"/>
    </w:rPr>
  </w:style>
  <w:style w:type="paragraph" w:customStyle="1" w:styleId="1430">
    <w:name w:val="Основной текст (143)"/>
    <w:basedOn w:val="a"/>
    <w:link w:val="143"/>
    <w:rsid w:val="001717AE"/>
    <w:pPr>
      <w:shd w:val="clear" w:color="auto" w:fill="FFFFFF"/>
      <w:spacing w:after="0" w:line="0" w:lineRule="atLeast"/>
    </w:pPr>
    <w:rPr>
      <w:rFonts w:ascii="Times New Roman" w:eastAsia="Times New Roman" w:hAnsi="Times New Roman" w:cs="Times New Roman"/>
    </w:rPr>
  </w:style>
  <w:style w:type="paragraph" w:customStyle="1" w:styleId="1450">
    <w:name w:val="Основной текст (145)"/>
    <w:basedOn w:val="a"/>
    <w:link w:val="145"/>
    <w:rsid w:val="001717AE"/>
    <w:pPr>
      <w:shd w:val="clear" w:color="auto" w:fill="FFFFFF"/>
      <w:spacing w:after="0" w:line="0" w:lineRule="atLeast"/>
    </w:pPr>
    <w:rPr>
      <w:rFonts w:ascii="Times New Roman" w:eastAsia="Times New Roman" w:hAnsi="Times New Roman" w:cs="Times New Roman"/>
    </w:rPr>
  </w:style>
  <w:style w:type="paragraph" w:customStyle="1" w:styleId="1460">
    <w:name w:val="Основной текст (146)"/>
    <w:basedOn w:val="a"/>
    <w:link w:val="146"/>
    <w:rsid w:val="001717AE"/>
    <w:pPr>
      <w:shd w:val="clear" w:color="auto" w:fill="FFFFFF"/>
      <w:spacing w:after="0" w:line="0" w:lineRule="atLeast"/>
    </w:pPr>
    <w:rPr>
      <w:rFonts w:ascii="Times New Roman" w:eastAsia="Times New Roman" w:hAnsi="Times New Roman" w:cs="Times New Roman"/>
    </w:rPr>
  </w:style>
  <w:style w:type="paragraph" w:customStyle="1" w:styleId="1490">
    <w:name w:val="Основной текст (149)"/>
    <w:basedOn w:val="a"/>
    <w:link w:val="149"/>
    <w:rsid w:val="001717AE"/>
    <w:pPr>
      <w:shd w:val="clear" w:color="auto" w:fill="FFFFFF"/>
      <w:spacing w:after="0" w:line="0" w:lineRule="atLeast"/>
    </w:pPr>
    <w:rPr>
      <w:rFonts w:ascii="Times New Roman" w:eastAsia="Times New Roman" w:hAnsi="Times New Roman" w:cs="Times New Roman"/>
      <w:sz w:val="21"/>
      <w:szCs w:val="21"/>
    </w:rPr>
  </w:style>
  <w:style w:type="paragraph" w:customStyle="1" w:styleId="1480">
    <w:name w:val="Основной текст (148)"/>
    <w:basedOn w:val="a"/>
    <w:link w:val="148"/>
    <w:rsid w:val="001717AE"/>
    <w:pPr>
      <w:shd w:val="clear" w:color="auto" w:fill="FFFFFF"/>
      <w:spacing w:after="0" w:line="0" w:lineRule="atLeast"/>
    </w:pPr>
    <w:rPr>
      <w:rFonts w:ascii="Times New Roman" w:eastAsia="Times New Roman" w:hAnsi="Times New Roman" w:cs="Times New Roman"/>
    </w:rPr>
  </w:style>
  <w:style w:type="paragraph" w:customStyle="1" w:styleId="1501">
    <w:name w:val="Основной текст (150)"/>
    <w:basedOn w:val="a"/>
    <w:link w:val="1500"/>
    <w:rsid w:val="001717AE"/>
    <w:pPr>
      <w:shd w:val="clear" w:color="auto" w:fill="FFFFFF"/>
      <w:spacing w:after="0" w:line="0" w:lineRule="atLeast"/>
    </w:pPr>
    <w:rPr>
      <w:rFonts w:ascii="Times New Roman" w:eastAsia="Times New Roman" w:hAnsi="Times New Roman" w:cs="Times New Roman"/>
    </w:rPr>
  </w:style>
  <w:style w:type="paragraph" w:customStyle="1" w:styleId="1510">
    <w:name w:val="Основной текст (151)"/>
    <w:basedOn w:val="a"/>
    <w:link w:val="151"/>
    <w:rsid w:val="001717AE"/>
    <w:pPr>
      <w:shd w:val="clear" w:color="auto" w:fill="FFFFFF"/>
      <w:spacing w:after="0" w:line="0" w:lineRule="atLeast"/>
    </w:pPr>
    <w:rPr>
      <w:rFonts w:ascii="Times New Roman" w:eastAsia="Times New Roman" w:hAnsi="Times New Roman" w:cs="Times New Roman"/>
    </w:rPr>
  </w:style>
  <w:style w:type="paragraph" w:customStyle="1" w:styleId="1520">
    <w:name w:val="Основной текст (152)"/>
    <w:basedOn w:val="a"/>
    <w:link w:val="152"/>
    <w:rsid w:val="001717AE"/>
    <w:pPr>
      <w:shd w:val="clear" w:color="auto" w:fill="FFFFFF"/>
      <w:spacing w:after="0" w:line="0" w:lineRule="atLeast"/>
    </w:pPr>
    <w:rPr>
      <w:rFonts w:ascii="Times New Roman" w:eastAsia="Times New Roman" w:hAnsi="Times New Roman" w:cs="Times New Roman"/>
    </w:rPr>
  </w:style>
  <w:style w:type="paragraph" w:customStyle="1" w:styleId="1530">
    <w:name w:val="Основной текст (153)"/>
    <w:basedOn w:val="a"/>
    <w:link w:val="153"/>
    <w:rsid w:val="001717AE"/>
    <w:pPr>
      <w:shd w:val="clear" w:color="auto" w:fill="FFFFFF"/>
      <w:spacing w:after="0" w:line="0" w:lineRule="atLeast"/>
    </w:pPr>
    <w:rPr>
      <w:rFonts w:ascii="Times New Roman" w:eastAsia="Times New Roman" w:hAnsi="Times New Roman" w:cs="Times New Roman"/>
      <w:sz w:val="23"/>
      <w:szCs w:val="23"/>
    </w:rPr>
  </w:style>
  <w:style w:type="paragraph" w:customStyle="1" w:styleId="1570">
    <w:name w:val="Основной текст (157)"/>
    <w:basedOn w:val="a"/>
    <w:link w:val="157"/>
    <w:rsid w:val="001717AE"/>
    <w:pPr>
      <w:shd w:val="clear" w:color="auto" w:fill="FFFFFF"/>
      <w:spacing w:after="0" w:line="0" w:lineRule="atLeast"/>
    </w:pPr>
    <w:rPr>
      <w:rFonts w:ascii="Times New Roman" w:eastAsia="Times New Roman" w:hAnsi="Times New Roman" w:cs="Times New Roman"/>
    </w:rPr>
  </w:style>
  <w:style w:type="paragraph" w:customStyle="1" w:styleId="1580">
    <w:name w:val="Основной текст (158)"/>
    <w:basedOn w:val="a"/>
    <w:link w:val="158"/>
    <w:rsid w:val="001717AE"/>
    <w:pPr>
      <w:shd w:val="clear" w:color="auto" w:fill="FFFFFF"/>
      <w:spacing w:after="0" w:line="0" w:lineRule="atLeast"/>
    </w:pPr>
    <w:rPr>
      <w:rFonts w:ascii="Times New Roman" w:eastAsia="Times New Roman" w:hAnsi="Times New Roman" w:cs="Times New Roman"/>
    </w:rPr>
  </w:style>
  <w:style w:type="paragraph" w:customStyle="1" w:styleId="1610">
    <w:name w:val="Основной текст (161)"/>
    <w:basedOn w:val="a"/>
    <w:link w:val="161"/>
    <w:rsid w:val="001717AE"/>
    <w:pPr>
      <w:shd w:val="clear" w:color="auto" w:fill="FFFFFF"/>
      <w:spacing w:after="0" w:line="0" w:lineRule="atLeast"/>
    </w:pPr>
    <w:rPr>
      <w:rFonts w:ascii="Times New Roman" w:eastAsia="Times New Roman" w:hAnsi="Times New Roman" w:cs="Times New Roman"/>
    </w:rPr>
  </w:style>
  <w:style w:type="paragraph" w:customStyle="1" w:styleId="1540">
    <w:name w:val="Основной текст (154)"/>
    <w:basedOn w:val="a"/>
    <w:link w:val="154"/>
    <w:rsid w:val="001717AE"/>
    <w:pPr>
      <w:shd w:val="clear" w:color="auto" w:fill="FFFFFF"/>
      <w:spacing w:after="0" w:line="0" w:lineRule="atLeast"/>
    </w:pPr>
    <w:rPr>
      <w:rFonts w:ascii="Times New Roman" w:eastAsia="Times New Roman" w:hAnsi="Times New Roman" w:cs="Times New Roman"/>
      <w:sz w:val="28"/>
      <w:szCs w:val="28"/>
    </w:rPr>
  </w:style>
  <w:style w:type="paragraph" w:customStyle="1" w:styleId="1560">
    <w:name w:val="Основной текст (156)"/>
    <w:basedOn w:val="a"/>
    <w:link w:val="156"/>
    <w:rsid w:val="001717AE"/>
    <w:pPr>
      <w:shd w:val="clear" w:color="auto" w:fill="FFFFFF"/>
      <w:spacing w:after="0" w:line="0" w:lineRule="atLeast"/>
    </w:pPr>
    <w:rPr>
      <w:rFonts w:ascii="Times New Roman" w:eastAsia="Times New Roman" w:hAnsi="Times New Roman" w:cs="Times New Roman"/>
      <w:sz w:val="23"/>
      <w:szCs w:val="23"/>
    </w:rPr>
  </w:style>
  <w:style w:type="paragraph" w:customStyle="1" w:styleId="1601">
    <w:name w:val="Основной текст (160)"/>
    <w:basedOn w:val="a"/>
    <w:link w:val="1600"/>
    <w:rsid w:val="001717AE"/>
    <w:pPr>
      <w:shd w:val="clear" w:color="auto" w:fill="FFFFFF"/>
      <w:spacing w:after="0" w:line="0" w:lineRule="atLeast"/>
    </w:pPr>
    <w:rPr>
      <w:rFonts w:ascii="Times New Roman" w:eastAsia="Times New Roman" w:hAnsi="Times New Roman" w:cs="Times New Roman"/>
    </w:rPr>
  </w:style>
  <w:style w:type="paragraph" w:customStyle="1" w:styleId="1620">
    <w:name w:val="Основной текст (162)"/>
    <w:basedOn w:val="a"/>
    <w:link w:val="162"/>
    <w:rsid w:val="001717AE"/>
    <w:pPr>
      <w:shd w:val="clear" w:color="auto" w:fill="FFFFFF"/>
      <w:spacing w:after="0" w:line="0" w:lineRule="atLeast"/>
    </w:pPr>
    <w:rPr>
      <w:rFonts w:ascii="Times New Roman" w:eastAsia="Times New Roman" w:hAnsi="Times New Roman" w:cs="Times New Roman"/>
    </w:rPr>
  </w:style>
  <w:style w:type="paragraph" w:customStyle="1" w:styleId="1550">
    <w:name w:val="Основной текст (155)"/>
    <w:basedOn w:val="a"/>
    <w:link w:val="155"/>
    <w:rsid w:val="001717AE"/>
    <w:pPr>
      <w:shd w:val="clear" w:color="auto" w:fill="FFFFFF"/>
      <w:spacing w:after="0" w:line="0" w:lineRule="atLeast"/>
    </w:pPr>
    <w:rPr>
      <w:rFonts w:ascii="Times New Roman" w:eastAsia="Times New Roman" w:hAnsi="Times New Roman" w:cs="Times New Roman"/>
      <w:sz w:val="23"/>
      <w:szCs w:val="23"/>
    </w:rPr>
  </w:style>
  <w:style w:type="paragraph" w:customStyle="1" w:styleId="1590">
    <w:name w:val="Основной текст (159)"/>
    <w:basedOn w:val="a"/>
    <w:link w:val="159"/>
    <w:rsid w:val="001717AE"/>
    <w:pPr>
      <w:shd w:val="clear" w:color="auto" w:fill="FFFFFF"/>
      <w:spacing w:after="0" w:line="0" w:lineRule="atLeast"/>
    </w:pPr>
    <w:rPr>
      <w:rFonts w:ascii="Times New Roman" w:eastAsia="Times New Roman" w:hAnsi="Times New Roman" w:cs="Times New Roman"/>
    </w:rPr>
  </w:style>
  <w:style w:type="paragraph" w:customStyle="1" w:styleId="1630">
    <w:name w:val="Основной текст (163)"/>
    <w:basedOn w:val="a"/>
    <w:link w:val="163"/>
    <w:rsid w:val="001717AE"/>
    <w:pPr>
      <w:shd w:val="clear" w:color="auto" w:fill="FFFFFF"/>
      <w:spacing w:after="0" w:line="0" w:lineRule="atLeast"/>
    </w:pPr>
    <w:rPr>
      <w:rFonts w:ascii="Times New Roman" w:eastAsia="Times New Roman" w:hAnsi="Times New Roman" w:cs="Times New Roman"/>
      <w:spacing w:val="10"/>
      <w:sz w:val="32"/>
      <w:szCs w:val="32"/>
      <w:lang w:val="en-US"/>
    </w:rPr>
  </w:style>
  <w:style w:type="character" w:customStyle="1" w:styleId="aff1">
    <w:name w:val="Сноска_"/>
    <w:link w:val="aff2"/>
    <w:uiPriority w:val="99"/>
    <w:locked/>
    <w:rsid w:val="0036582C"/>
    <w:rPr>
      <w:rFonts w:ascii="Times New Roman" w:hAnsi="Times New Roman"/>
      <w:spacing w:val="-6"/>
      <w:sz w:val="18"/>
      <w:szCs w:val="18"/>
      <w:shd w:val="clear" w:color="auto" w:fill="FFFFFF"/>
    </w:rPr>
  </w:style>
  <w:style w:type="paragraph" w:customStyle="1" w:styleId="aff2">
    <w:name w:val="Сноска"/>
    <w:basedOn w:val="a"/>
    <w:link w:val="aff1"/>
    <w:uiPriority w:val="99"/>
    <w:rsid w:val="0036582C"/>
    <w:pPr>
      <w:widowControl w:val="0"/>
      <w:shd w:val="clear" w:color="auto" w:fill="FFFFFF"/>
      <w:spacing w:after="0" w:line="206" w:lineRule="exact"/>
      <w:ind w:firstLine="560"/>
      <w:jc w:val="both"/>
    </w:pPr>
    <w:rPr>
      <w:rFonts w:ascii="Times New Roman" w:hAnsi="Times New Roman"/>
      <w:spacing w:val="-6"/>
      <w:sz w:val="18"/>
      <w:szCs w:val="18"/>
    </w:rPr>
  </w:style>
  <w:style w:type="character" w:styleId="aff3">
    <w:name w:val="Strong"/>
    <w:basedOn w:val="a0"/>
    <w:uiPriority w:val="22"/>
    <w:qFormat/>
    <w:rsid w:val="004840DC"/>
    <w:rPr>
      <w:b/>
      <w:bCs/>
    </w:rPr>
  </w:style>
  <w:style w:type="character" w:customStyle="1" w:styleId="apple-converted-space">
    <w:name w:val="apple-converted-space"/>
    <w:basedOn w:val="a0"/>
    <w:rsid w:val="004840DC"/>
  </w:style>
  <w:style w:type="paragraph" w:customStyle="1" w:styleId="align-justify">
    <w:name w:val="align-justify"/>
    <w:basedOn w:val="a"/>
    <w:rsid w:val="00405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Абзац списка Знак"/>
    <w:aliases w:val="ПАРАГРАФ Знак,Абзац списка для документа Знак,Абзац списка4 Знак,Абзац списка основной Знак,Текст с номером Знак"/>
    <w:link w:val="a4"/>
    <w:uiPriority w:val="34"/>
    <w:locked/>
    <w:rsid w:val="00AC1BAB"/>
  </w:style>
  <w:style w:type="paragraph" w:customStyle="1" w:styleId="2a">
    <w:name w:val="Обычный2"/>
    <w:rsid w:val="001B209A"/>
    <w:pPr>
      <w:widowControl w:val="0"/>
      <w:spacing w:after="0" w:line="300" w:lineRule="auto"/>
      <w:ind w:firstLine="700"/>
      <w:jc w:val="both"/>
    </w:pPr>
    <w:rPr>
      <w:rFonts w:ascii="Times New Roman" w:eastAsia="Times New Roman" w:hAnsi="Times New Roman" w:cs="Times New Roman"/>
      <w:snapToGrid w:val="0"/>
      <w:szCs w:val="20"/>
    </w:rPr>
  </w:style>
  <w:style w:type="paragraph" w:customStyle="1" w:styleId="ConsPlusTitle">
    <w:name w:val="ConsPlusTitle"/>
    <w:rsid w:val="00791A9A"/>
    <w:pPr>
      <w:widowControl w:val="0"/>
      <w:autoSpaceDE w:val="0"/>
      <w:autoSpaceDN w:val="0"/>
      <w:spacing w:after="0" w:line="240" w:lineRule="auto"/>
    </w:pPr>
    <w:rPr>
      <w:rFonts w:ascii="Calibri" w:eastAsia="Times New Roman" w:hAnsi="Calibri" w:cs="Calibri"/>
      <w:b/>
      <w:szCs w:val="20"/>
    </w:rPr>
  </w:style>
  <w:style w:type="paragraph" w:customStyle="1" w:styleId="ConsPlusNonformat">
    <w:name w:val="ConsPlusNonformat"/>
    <w:rsid w:val="00AE7559"/>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aff4">
    <w:name w:val="Прижатый влево"/>
    <w:basedOn w:val="a"/>
    <w:next w:val="a"/>
    <w:uiPriority w:val="99"/>
    <w:rsid w:val="00ED0368"/>
    <w:pPr>
      <w:autoSpaceDE w:val="0"/>
      <w:autoSpaceDN w:val="0"/>
      <w:adjustRightInd w:val="0"/>
      <w:spacing w:after="0" w:line="240" w:lineRule="auto"/>
    </w:pPr>
    <w:rPr>
      <w:rFonts w:ascii="Arial" w:eastAsia="Calibri" w:hAnsi="Arial" w:cs="Arial"/>
      <w:sz w:val="24"/>
      <w:szCs w:val="24"/>
      <w:lang w:eastAsia="en-US"/>
    </w:rPr>
  </w:style>
  <w:style w:type="paragraph" w:customStyle="1" w:styleId="Style21">
    <w:name w:val="Style21"/>
    <w:basedOn w:val="a"/>
    <w:rsid w:val="00ED0368"/>
    <w:pPr>
      <w:widowControl w:val="0"/>
      <w:autoSpaceDE w:val="0"/>
      <w:autoSpaceDN w:val="0"/>
      <w:adjustRightInd w:val="0"/>
      <w:spacing w:after="0" w:line="322" w:lineRule="exact"/>
      <w:ind w:firstLine="806"/>
    </w:pPr>
    <w:rPr>
      <w:rFonts w:ascii="Times New Roman" w:eastAsia="Times New Roman" w:hAnsi="Times New Roman" w:cs="Times New Roman"/>
      <w:sz w:val="24"/>
      <w:szCs w:val="24"/>
    </w:rPr>
  </w:style>
  <w:style w:type="character" w:customStyle="1" w:styleId="FontStyle28">
    <w:name w:val="Font Style28"/>
    <w:basedOn w:val="a0"/>
    <w:rsid w:val="00ED0368"/>
    <w:rPr>
      <w:rFonts w:ascii="Times New Roman" w:hAnsi="Times New Roman" w:cs="Times New Roman" w:hint="default"/>
      <w:b/>
      <w:bCs/>
      <w:sz w:val="26"/>
      <w:szCs w:val="26"/>
    </w:rPr>
  </w:style>
  <w:style w:type="character" w:customStyle="1" w:styleId="ConsPlusNormal0">
    <w:name w:val="ConsPlusNormal Знак"/>
    <w:link w:val="ConsPlusNormal"/>
    <w:locked/>
    <w:rsid w:val="003F0AC4"/>
    <w:rPr>
      <w:rFonts w:ascii="Arial" w:eastAsia="Times New Roman" w:hAnsi="Arial" w:cs="Arial"/>
      <w:sz w:val="20"/>
      <w:szCs w:val="20"/>
    </w:rPr>
  </w:style>
  <w:style w:type="character" w:customStyle="1" w:styleId="3pt">
    <w:name w:val="Основной текст + Интервал 3 pt"/>
    <w:basedOn w:val="afe"/>
    <w:rsid w:val="0034173A"/>
    <w:rPr>
      <w:rFonts w:ascii="Gulim" w:eastAsia="Gulim" w:hAnsi="Gulim" w:cs="Gulim"/>
      <w:spacing w:val="60"/>
      <w:sz w:val="18"/>
      <w:szCs w:val="18"/>
      <w:shd w:val="clear" w:color="auto" w:fill="FFFFFF"/>
    </w:rPr>
  </w:style>
  <w:style w:type="character" w:styleId="aff5">
    <w:name w:val="FollowedHyperlink"/>
    <w:basedOn w:val="a0"/>
    <w:uiPriority w:val="99"/>
    <w:unhideWhenUsed/>
    <w:rsid w:val="008054D3"/>
    <w:rPr>
      <w:color w:val="800080" w:themeColor="followedHyperlink"/>
      <w:u w:val="single"/>
    </w:rPr>
  </w:style>
  <w:style w:type="table" w:styleId="-5">
    <w:name w:val="Light Grid Accent 5"/>
    <w:basedOn w:val="a1"/>
    <w:uiPriority w:val="62"/>
    <w:rsid w:val="0057770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A457EC"/>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1-1">
    <w:name w:val="Medium Grid 1 Accent 1"/>
    <w:basedOn w:val="a1"/>
    <w:uiPriority w:val="67"/>
    <w:rsid w:val="006704E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bodytext">
    <w:name w:val="bodytext"/>
    <w:basedOn w:val="a"/>
    <w:rsid w:val="000E50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1">
    <w:name w:val="Font Style11"/>
    <w:rsid w:val="009F2698"/>
    <w:rPr>
      <w:rFonts w:ascii="Times New Roman" w:hAnsi="Times New Roman"/>
      <w:sz w:val="26"/>
    </w:rPr>
  </w:style>
  <w:style w:type="character" w:customStyle="1" w:styleId="FontStyle19">
    <w:name w:val="Font Style19"/>
    <w:uiPriority w:val="99"/>
    <w:rsid w:val="009F2698"/>
    <w:rPr>
      <w:rFonts w:ascii="Times New Roman" w:hAnsi="Times New Roman" w:cs="Times New Roman"/>
      <w:sz w:val="24"/>
      <w:szCs w:val="24"/>
    </w:rPr>
  </w:style>
  <w:style w:type="paragraph" w:styleId="aff6">
    <w:name w:val="Block Text"/>
    <w:basedOn w:val="a"/>
    <w:rsid w:val="009F2698"/>
    <w:pPr>
      <w:spacing w:after="0" w:line="240" w:lineRule="auto"/>
      <w:ind w:left="567" w:right="423"/>
      <w:jc w:val="center"/>
    </w:pPr>
    <w:rPr>
      <w:rFonts w:ascii="Times New Roman" w:eastAsia="Times New Roman" w:hAnsi="Times New Roman" w:cs="Times New Roman"/>
      <w:b/>
      <w:sz w:val="28"/>
      <w:szCs w:val="20"/>
    </w:rPr>
  </w:style>
  <w:style w:type="paragraph" w:customStyle="1" w:styleId="std">
    <w:name w:val="std"/>
    <w:basedOn w:val="a"/>
    <w:rsid w:val="005842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7">
    <w:name w:val="Style17"/>
    <w:basedOn w:val="a"/>
    <w:rsid w:val="008F389C"/>
    <w:pPr>
      <w:widowControl w:val="0"/>
      <w:autoSpaceDE w:val="0"/>
      <w:autoSpaceDN w:val="0"/>
      <w:adjustRightInd w:val="0"/>
      <w:spacing w:after="0" w:line="324" w:lineRule="exact"/>
      <w:jc w:val="center"/>
    </w:pPr>
    <w:rPr>
      <w:rFonts w:ascii="Times New Roman" w:eastAsia="Times New Roman" w:hAnsi="Times New Roman" w:cs="Times New Roman"/>
      <w:sz w:val="24"/>
      <w:szCs w:val="24"/>
    </w:rPr>
  </w:style>
  <w:style w:type="character" w:customStyle="1" w:styleId="FontStyle29">
    <w:name w:val="Font Style29"/>
    <w:basedOn w:val="a0"/>
    <w:rsid w:val="008F389C"/>
    <w:rPr>
      <w:rFonts w:ascii="Times New Roman" w:hAnsi="Times New Roman" w:cs="Times New Roman" w:hint="default"/>
      <w:sz w:val="26"/>
      <w:szCs w:val="26"/>
    </w:rPr>
  </w:style>
  <w:style w:type="character" w:customStyle="1" w:styleId="23">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link w:val="af3"/>
    <w:uiPriority w:val="99"/>
    <w:locked/>
    <w:rsid w:val="00467BF9"/>
    <w:rPr>
      <w:rFonts w:ascii="Times New Roman" w:eastAsia="Times New Roman" w:hAnsi="Times New Roman" w:cs="Times New Roman"/>
      <w:sz w:val="19"/>
      <w:szCs w:val="19"/>
    </w:rPr>
  </w:style>
  <w:style w:type="character" w:customStyle="1" w:styleId="aff7">
    <w:name w:val="Гипертекстовая ссылка"/>
    <w:basedOn w:val="a0"/>
    <w:uiPriority w:val="99"/>
    <w:rsid w:val="00467BF9"/>
    <w:rPr>
      <w:rFonts w:cs="Times New Roman"/>
      <w:color w:val="106BBE"/>
    </w:rPr>
  </w:style>
  <w:style w:type="character" w:customStyle="1" w:styleId="40">
    <w:name w:val="Заголовок 4 Знак"/>
    <w:basedOn w:val="a0"/>
    <w:link w:val="4"/>
    <w:rsid w:val="00467BF9"/>
    <w:rPr>
      <w:rFonts w:asciiTheme="majorHAnsi" w:eastAsiaTheme="majorEastAsia" w:hAnsiTheme="majorHAnsi" w:cstheme="majorBidi"/>
      <w:b/>
      <w:bCs/>
      <w:i/>
      <w:iCs/>
      <w:color w:val="4F81BD" w:themeColor="accent1"/>
      <w:sz w:val="24"/>
      <w:szCs w:val="20"/>
    </w:rPr>
  </w:style>
  <w:style w:type="character" w:customStyle="1" w:styleId="s10">
    <w:name w:val="s10"/>
    <w:rsid w:val="00C43156"/>
  </w:style>
  <w:style w:type="paragraph" w:customStyle="1" w:styleId="ConsNormal">
    <w:name w:val="ConsNormal"/>
    <w:rsid w:val="00C43156"/>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3a">
    <w:name w:val="Обычный3"/>
    <w:rsid w:val="00E431B2"/>
    <w:pPr>
      <w:widowControl w:val="0"/>
      <w:spacing w:after="0" w:line="300" w:lineRule="auto"/>
      <w:ind w:firstLine="700"/>
      <w:jc w:val="both"/>
    </w:pPr>
    <w:rPr>
      <w:rFonts w:ascii="Times New Roman" w:eastAsia="Times New Roman" w:hAnsi="Times New Roman" w:cs="Times New Roman"/>
      <w:snapToGrid w:val="0"/>
      <w:szCs w:val="20"/>
    </w:rPr>
  </w:style>
  <w:style w:type="table" w:styleId="-50">
    <w:name w:val="Light List Accent 5"/>
    <w:basedOn w:val="a1"/>
    <w:uiPriority w:val="61"/>
    <w:rsid w:val="000B2A20"/>
    <w:pPr>
      <w:spacing w:after="0" w:line="240" w:lineRule="auto"/>
    </w:pPr>
    <w:rPr>
      <w:rFonts w:eastAsiaTheme="minorHAns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ff8">
    <w:name w:val="Plain Text"/>
    <w:basedOn w:val="a"/>
    <w:link w:val="aff9"/>
    <w:unhideWhenUsed/>
    <w:rsid w:val="000B2A20"/>
    <w:pPr>
      <w:spacing w:after="0" w:line="240" w:lineRule="auto"/>
    </w:pPr>
    <w:rPr>
      <w:rFonts w:ascii="Consolas" w:eastAsiaTheme="minorHAnsi" w:hAnsi="Consolas"/>
      <w:sz w:val="21"/>
      <w:szCs w:val="21"/>
      <w:lang w:eastAsia="en-US"/>
    </w:rPr>
  </w:style>
  <w:style w:type="character" w:customStyle="1" w:styleId="aff9">
    <w:name w:val="Текст Знак"/>
    <w:basedOn w:val="a0"/>
    <w:link w:val="aff8"/>
    <w:rsid w:val="000B2A20"/>
    <w:rPr>
      <w:rFonts w:ascii="Consolas" w:eastAsiaTheme="minorHAnsi" w:hAnsi="Consolas"/>
      <w:sz w:val="21"/>
      <w:szCs w:val="21"/>
      <w:lang w:eastAsia="en-US"/>
    </w:rPr>
  </w:style>
  <w:style w:type="paragraph" w:customStyle="1" w:styleId="affa">
    <w:name w:val="Стр. &lt;№&gt; из &lt;всего&gt;"/>
    <w:rsid w:val="002C5C28"/>
    <w:pPr>
      <w:spacing w:after="0" w:line="240" w:lineRule="auto"/>
    </w:pPr>
    <w:rPr>
      <w:rFonts w:ascii="Times New Roman" w:eastAsia="Times New Roman" w:hAnsi="Times New Roman" w:cs="Times New Roman"/>
      <w:sz w:val="24"/>
      <w:szCs w:val="24"/>
    </w:rPr>
  </w:style>
  <w:style w:type="paragraph" w:customStyle="1" w:styleId="formattext">
    <w:name w:val="formattext"/>
    <w:basedOn w:val="a"/>
    <w:rsid w:val="00DA17E1"/>
    <w:pPr>
      <w:spacing w:before="100" w:beforeAutospacing="1" w:after="100" w:afterAutospacing="1" w:line="240" w:lineRule="auto"/>
    </w:pPr>
    <w:rPr>
      <w:rFonts w:ascii="Times New Roman" w:eastAsia="Times New Roman" w:hAnsi="Times New Roman" w:cs="Times New Roman"/>
      <w:sz w:val="24"/>
      <w:szCs w:val="24"/>
    </w:rPr>
  </w:style>
  <w:style w:type="table" w:styleId="1-5">
    <w:name w:val="Medium Grid 1 Accent 5"/>
    <w:basedOn w:val="a1"/>
    <w:uiPriority w:val="67"/>
    <w:rsid w:val="0022335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3b">
    <w:name w:val="Body Text Indent 3"/>
    <w:basedOn w:val="a"/>
    <w:link w:val="3c"/>
    <w:uiPriority w:val="99"/>
    <w:semiHidden/>
    <w:unhideWhenUsed/>
    <w:rsid w:val="000A68D5"/>
    <w:pPr>
      <w:spacing w:after="120"/>
      <w:ind w:left="283"/>
    </w:pPr>
    <w:rPr>
      <w:sz w:val="16"/>
      <w:szCs w:val="16"/>
    </w:rPr>
  </w:style>
  <w:style w:type="character" w:customStyle="1" w:styleId="3c">
    <w:name w:val="Основной текст с отступом 3 Знак"/>
    <w:basedOn w:val="a0"/>
    <w:link w:val="3b"/>
    <w:uiPriority w:val="99"/>
    <w:semiHidden/>
    <w:rsid w:val="000A68D5"/>
    <w:rPr>
      <w:sz w:val="16"/>
      <w:szCs w:val="16"/>
    </w:rPr>
  </w:style>
  <w:style w:type="paragraph" w:styleId="affb">
    <w:name w:val="Body Text Indent"/>
    <w:basedOn w:val="a"/>
    <w:link w:val="affc"/>
    <w:uiPriority w:val="99"/>
    <w:semiHidden/>
    <w:unhideWhenUsed/>
    <w:rsid w:val="00437160"/>
    <w:pPr>
      <w:spacing w:after="120"/>
      <w:ind w:left="283"/>
    </w:pPr>
  </w:style>
  <w:style w:type="character" w:customStyle="1" w:styleId="affc">
    <w:name w:val="Основной текст с отступом Знак"/>
    <w:basedOn w:val="a0"/>
    <w:link w:val="affb"/>
    <w:uiPriority w:val="99"/>
    <w:semiHidden/>
    <w:rsid w:val="00437160"/>
  </w:style>
  <w:style w:type="paragraph" w:customStyle="1" w:styleId="8a">
    <w:name w:val="Обычный8"/>
    <w:uiPriority w:val="99"/>
    <w:rsid w:val="00437160"/>
    <w:pPr>
      <w:widowControl w:val="0"/>
      <w:snapToGrid w:val="0"/>
      <w:spacing w:after="0" w:line="300" w:lineRule="auto"/>
      <w:ind w:firstLine="700"/>
      <w:jc w:val="both"/>
    </w:pPr>
    <w:rPr>
      <w:rFonts w:ascii="Times New Roman" w:eastAsia="Times New Roman" w:hAnsi="Times New Roman" w:cs="Times New Roman"/>
      <w:szCs w:val="20"/>
    </w:rPr>
  </w:style>
  <w:style w:type="character" w:customStyle="1" w:styleId="affd">
    <w:name w:val="Основной текст + Полужирный"/>
    <w:aliases w:val="Интервал 0 pt"/>
    <w:basedOn w:val="afe"/>
    <w:rsid w:val="00437160"/>
    <w:rPr>
      <w:rFonts w:ascii="Times New Roman" w:eastAsia="Times New Roman" w:hAnsi="Times New Roman" w:cs="Times New Roman"/>
      <w:b w:val="0"/>
      <w:bCs w:val="0"/>
      <w:i/>
      <w:iCs/>
      <w:smallCaps w:val="0"/>
      <w:strike w:val="0"/>
      <w:dstrike w:val="0"/>
      <w:color w:val="000000"/>
      <w:spacing w:val="0"/>
      <w:w w:val="100"/>
      <w:position w:val="0"/>
      <w:sz w:val="9"/>
      <w:szCs w:val="9"/>
      <w:u w:val="none"/>
      <w:effect w:val="none"/>
      <w:shd w:val="clear" w:color="auto" w:fill="FFFFFF"/>
    </w:rPr>
  </w:style>
  <w:style w:type="paragraph" w:customStyle="1" w:styleId="font5">
    <w:name w:val="font5"/>
    <w:basedOn w:val="a"/>
    <w:rsid w:val="00510E9B"/>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font6">
    <w:name w:val="font6"/>
    <w:basedOn w:val="a"/>
    <w:rsid w:val="00510E9B"/>
    <w:pPr>
      <w:spacing w:before="100" w:beforeAutospacing="1" w:after="100" w:afterAutospacing="1" w:line="240" w:lineRule="auto"/>
    </w:pPr>
    <w:rPr>
      <w:rFonts w:ascii="Times New Roman" w:eastAsia="Times New Roman" w:hAnsi="Times New Roman" w:cs="Times New Roman"/>
      <w:b/>
      <w:bCs/>
      <w:color w:val="000000"/>
      <w:sz w:val="14"/>
      <w:szCs w:val="14"/>
    </w:rPr>
  </w:style>
  <w:style w:type="paragraph" w:customStyle="1" w:styleId="font7">
    <w:name w:val="font7"/>
    <w:basedOn w:val="a"/>
    <w:rsid w:val="00510E9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8">
    <w:name w:val="font8"/>
    <w:basedOn w:val="a"/>
    <w:rsid w:val="00510E9B"/>
    <w:pPr>
      <w:spacing w:before="100" w:beforeAutospacing="1" w:after="100" w:afterAutospacing="1" w:line="240" w:lineRule="auto"/>
    </w:pPr>
    <w:rPr>
      <w:rFonts w:ascii="Times New Roman" w:eastAsia="Times New Roman" w:hAnsi="Times New Roman" w:cs="Times New Roman"/>
      <w:i/>
      <w:iCs/>
      <w:color w:val="000000"/>
      <w:sz w:val="24"/>
      <w:szCs w:val="24"/>
    </w:rPr>
  </w:style>
  <w:style w:type="paragraph" w:customStyle="1" w:styleId="font9">
    <w:name w:val="font9"/>
    <w:basedOn w:val="a"/>
    <w:rsid w:val="00510E9B"/>
    <w:pPr>
      <w:spacing w:before="100" w:beforeAutospacing="1" w:after="100" w:afterAutospacing="1" w:line="240" w:lineRule="auto"/>
    </w:pPr>
    <w:rPr>
      <w:rFonts w:ascii="Times New Roman" w:eastAsia="Times New Roman" w:hAnsi="Times New Roman" w:cs="Times New Roman"/>
      <w:i/>
      <w:iCs/>
      <w:color w:val="000000"/>
    </w:rPr>
  </w:style>
  <w:style w:type="paragraph" w:customStyle="1" w:styleId="font10">
    <w:name w:val="font10"/>
    <w:basedOn w:val="a"/>
    <w:rsid w:val="00510E9B"/>
    <w:pPr>
      <w:spacing w:before="100" w:beforeAutospacing="1" w:after="100" w:afterAutospacing="1" w:line="240" w:lineRule="auto"/>
    </w:pPr>
    <w:rPr>
      <w:rFonts w:ascii="Times New Roman" w:eastAsia="Times New Roman" w:hAnsi="Times New Roman" w:cs="Times New Roman"/>
      <w:color w:val="000000"/>
      <w:sz w:val="24"/>
      <w:szCs w:val="24"/>
      <w:u w:val="single"/>
    </w:rPr>
  </w:style>
  <w:style w:type="paragraph" w:customStyle="1" w:styleId="xl63">
    <w:name w:val="xl63"/>
    <w:basedOn w:val="a"/>
    <w:rsid w:val="00510E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64">
    <w:name w:val="xl64"/>
    <w:basedOn w:val="a"/>
    <w:rsid w:val="00510E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5">
    <w:name w:val="xl65"/>
    <w:basedOn w:val="a"/>
    <w:rsid w:val="00510E9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510E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rPr>
  </w:style>
  <w:style w:type="paragraph" w:customStyle="1" w:styleId="xl67">
    <w:name w:val="xl67"/>
    <w:basedOn w:val="a"/>
    <w:rsid w:val="00510E9B"/>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a"/>
    <w:rsid w:val="00510E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9">
    <w:name w:val="xl69"/>
    <w:basedOn w:val="a"/>
    <w:rsid w:val="00510E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
    <w:rsid w:val="00510E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a"/>
    <w:rsid w:val="00510E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
    <w:rsid w:val="00510E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3">
    <w:name w:val="xl73"/>
    <w:basedOn w:val="a"/>
    <w:rsid w:val="00510E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74">
    <w:name w:val="xl74"/>
    <w:basedOn w:val="a"/>
    <w:rsid w:val="00510E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75">
    <w:name w:val="xl75"/>
    <w:basedOn w:val="a"/>
    <w:rsid w:val="00510E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76">
    <w:name w:val="xl76"/>
    <w:basedOn w:val="a"/>
    <w:rsid w:val="00510E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
    <w:rsid w:val="00510E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78">
    <w:name w:val="xl78"/>
    <w:basedOn w:val="a"/>
    <w:rsid w:val="00510E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9">
    <w:name w:val="xl79"/>
    <w:basedOn w:val="a"/>
    <w:rsid w:val="00510E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a"/>
    <w:rsid w:val="00510E9B"/>
    <w:pPr>
      <w:shd w:val="clear" w:color="000000" w:fill="D7E4B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a"/>
    <w:rsid w:val="00510E9B"/>
    <w:pPr>
      <w:shd w:val="clear" w:color="000000" w:fill="FDE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
    <w:rsid w:val="00510E9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color w:val="C00000"/>
      <w:sz w:val="24"/>
      <w:szCs w:val="24"/>
    </w:rPr>
  </w:style>
  <w:style w:type="paragraph" w:customStyle="1" w:styleId="xl83">
    <w:name w:val="xl83"/>
    <w:basedOn w:val="a"/>
    <w:rsid w:val="00510E9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4">
    <w:name w:val="xl84"/>
    <w:basedOn w:val="a"/>
    <w:rsid w:val="00510E9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5">
    <w:name w:val="xl85"/>
    <w:basedOn w:val="a"/>
    <w:rsid w:val="00510E9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a"/>
    <w:rsid w:val="00510E9B"/>
    <w:pP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7">
    <w:name w:val="xl87"/>
    <w:basedOn w:val="a"/>
    <w:rsid w:val="00510E9B"/>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8">
    <w:name w:val="xl88"/>
    <w:basedOn w:val="a"/>
    <w:rsid w:val="00510E9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a"/>
    <w:rsid w:val="00510E9B"/>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a"/>
    <w:rsid w:val="00510E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a"/>
    <w:rsid w:val="00510E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92">
    <w:name w:val="xl92"/>
    <w:basedOn w:val="a"/>
    <w:rsid w:val="00510E9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FF0000"/>
      <w:sz w:val="28"/>
      <w:szCs w:val="28"/>
    </w:rPr>
  </w:style>
  <w:style w:type="paragraph" w:customStyle="1" w:styleId="xl93">
    <w:name w:val="xl93"/>
    <w:basedOn w:val="a"/>
    <w:rsid w:val="00510E9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94">
    <w:name w:val="xl94"/>
    <w:basedOn w:val="a"/>
    <w:rsid w:val="00510E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95">
    <w:name w:val="xl95"/>
    <w:basedOn w:val="a"/>
    <w:rsid w:val="00510E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96">
    <w:name w:val="xl96"/>
    <w:basedOn w:val="a"/>
    <w:rsid w:val="00510E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97">
    <w:name w:val="xl97"/>
    <w:basedOn w:val="a"/>
    <w:rsid w:val="00510E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98">
    <w:name w:val="xl98"/>
    <w:basedOn w:val="a"/>
    <w:rsid w:val="00510E9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99">
    <w:name w:val="xl99"/>
    <w:basedOn w:val="a"/>
    <w:rsid w:val="00510E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8"/>
      <w:szCs w:val="28"/>
    </w:rPr>
  </w:style>
  <w:style w:type="paragraph" w:customStyle="1" w:styleId="xl100">
    <w:name w:val="xl100"/>
    <w:basedOn w:val="a"/>
    <w:rsid w:val="00510E9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01">
    <w:name w:val="xl101"/>
    <w:basedOn w:val="a"/>
    <w:rsid w:val="00510E9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02">
    <w:name w:val="xl102"/>
    <w:basedOn w:val="a"/>
    <w:rsid w:val="00510E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03">
    <w:name w:val="xl103"/>
    <w:basedOn w:val="a"/>
    <w:rsid w:val="00510E9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FF0000"/>
      <w:sz w:val="28"/>
      <w:szCs w:val="28"/>
    </w:rPr>
  </w:style>
  <w:style w:type="paragraph" w:customStyle="1" w:styleId="xl104">
    <w:name w:val="xl104"/>
    <w:basedOn w:val="a"/>
    <w:rsid w:val="00510E9B"/>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a"/>
    <w:rsid w:val="00510E9B"/>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6">
    <w:name w:val="xl106"/>
    <w:basedOn w:val="a"/>
    <w:rsid w:val="00510E9B"/>
    <w:pP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07">
    <w:name w:val="xl107"/>
    <w:basedOn w:val="a"/>
    <w:rsid w:val="00510E9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8">
    <w:name w:val="xl108"/>
    <w:basedOn w:val="a"/>
    <w:rsid w:val="00510E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9">
    <w:name w:val="xl109"/>
    <w:basedOn w:val="a"/>
    <w:rsid w:val="00510E9B"/>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10">
    <w:name w:val="xl110"/>
    <w:basedOn w:val="a"/>
    <w:rsid w:val="00510E9B"/>
    <w:pPr>
      <w:pBdr>
        <w:top w:val="single" w:sz="4" w:space="0" w:color="auto"/>
        <w:lef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11">
    <w:name w:val="xl111"/>
    <w:basedOn w:val="a"/>
    <w:rsid w:val="00510E9B"/>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12">
    <w:name w:val="xl112"/>
    <w:basedOn w:val="a"/>
    <w:rsid w:val="00510E9B"/>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13">
    <w:name w:val="xl113"/>
    <w:basedOn w:val="a"/>
    <w:rsid w:val="00510E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6"/>
      <w:szCs w:val="36"/>
    </w:rPr>
  </w:style>
  <w:style w:type="paragraph" w:customStyle="1" w:styleId="xl114">
    <w:name w:val="xl114"/>
    <w:basedOn w:val="a"/>
    <w:rsid w:val="00510E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6"/>
      <w:szCs w:val="36"/>
    </w:rPr>
  </w:style>
  <w:style w:type="paragraph" w:customStyle="1" w:styleId="xl115">
    <w:name w:val="xl115"/>
    <w:basedOn w:val="a"/>
    <w:rsid w:val="00510E9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6"/>
      <w:szCs w:val="36"/>
    </w:rPr>
  </w:style>
  <w:style w:type="paragraph" w:customStyle="1" w:styleId="xl116">
    <w:name w:val="xl116"/>
    <w:basedOn w:val="a"/>
    <w:rsid w:val="00510E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6"/>
      <w:szCs w:val="36"/>
    </w:rPr>
  </w:style>
  <w:style w:type="paragraph" w:customStyle="1" w:styleId="xl117">
    <w:name w:val="xl117"/>
    <w:basedOn w:val="a"/>
    <w:rsid w:val="00510E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6"/>
      <w:szCs w:val="36"/>
    </w:rPr>
  </w:style>
  <w:style w:type="paragraph" w:customStyle="1" w:styleId="xl118">
    <w:name w:val="xl118"/>
    <w:basedOn w:val="a"/>
    <w:rsid w:val="00510E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6"/>
      <w:szCs w:val="36"/>
    </w:rPr>
  </w:style>
  <w:style w:type="paragraph" w:customStyle="1" w:styleId="xl119">
    <w:name w:val="xl119"/>
    <w:basedOn w:val="a"/>
    <w:rsid w:val="00510E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6"/>
      <w:szCs w:val="36"/>
    </w:rPr>
  </w:style>
  <w:style w:type="paragraph" w:customStyle="1" w:styleId="xl120">
    <w:name w:val="xl120"/>
    <w:basedOn w:val="a"/>
    <w:rsid w:val="00510E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6"/>
      <w:szCs w:val="36"/>
    </w:rPr>
  </w:style>
  <w:style w:type="paragraph" w:customStyle="1" w:styleId="xl121">
    <w:name w:val="xl121"/>
    <w:basedOn w:val="a"/>
    <w:rsid w:val="00510E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6"/>
      <w:szCs w:val="36"/>
    </w:rPr>
  </w:style>
  <w:style w:type="paragraph" w:customStyle="1" w:styleId="xl122">
    <w:name w:val="xl122"/>
    <w:basedOn w:val="a"/>
    <w:rsid w:val="00510E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23">
    <w:name w:val="xl123"/>
    <w:basedOn w:val="a"/>
    <w:rsid w:val="00510E9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24">
    <w:name w:val="xl124"/>
    <w:basedOn w:val="a"/>
    <w:rsid w:val="00510E9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25">
    <w:name w:val="xl125"/>
    <w:basedOn w:val="a"/>
    <w:rsid w:val="00510E9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26">
    <w:name w:val="xl126"/>
    <w:basedOn w:val="a"/>
    <w:rsid w:val="00510E9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7">
    <w:name w:val="xl127"/>
    <w:basedOn w:val="a"/>
    <w:rsid w:val="00510E9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a"/>
    <w:rsid w:val="00510E9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9">
    <w:name w:val="xl129"/>
    <w:basedOn w:val="a"/>
    <w:rsid w:val="00510E9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0">
    <w:name w:val="xl130"/>
    <w:basedOn w:val="a"/>
    <w:rsid w:val="00510E9B"/>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1">
    <w:name w:val="xl131"/>
    <w:basedOn w:val="a"/>
    <w:rsid w:val="00510E9B"/>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2">
    <w:name w:val="xl132"/>
    <w:basedOn w:val="a"/>
    <w:rsid w:val="00510E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rPr>
  </w:style>
  <w:style w:type="paragraph" w:customStyle="1" w:styleId="xl133">
    <w:name w:val="xl133"/>
    <w:basedOn w:val="a"/>
    <w:rsid w:val="00510E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sz w:val="24"/>
      <w:szCs w:val="24"/>
    </w:rPr>
  </w:style>
  <w:style w:type="paragraph" w:customStyle="1" w:styleId="xl134">
    <w:name w:val="xl134"/>
    <w:basedOn w:val="a"/>
    <w:rsid w:val="00510E9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5">
    <w:name w:val="xl135"/>
    <w:basedOn w:val="a"/>
    <w:rsid w:val="00510E9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6">
    <w:name w:val="xl136"/>
    <w:basedOn w:val="a"/>
    <w:rsid w:val="00510E9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7">
    <w:name w:val="xl137"/>
    <w:basedOn w:val="a"/>
    <w:rsid w:val="00510E9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8">
    <w:name w:val="xl138"/>
    <w:basedOn w:val="a"/>
    <w:rsid w:val="00510E9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9">
    <w:name w:val="xl139"/>
    <w:basedOn w:val="a"/>
    <w:rsid w:val="00510E9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40">
    <w:name w:val="xl140"/>
    <w:basedOn w:val="a"/>
    <w:rsid w:val="00510E9B"/>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41">
    <w:name w:val="xl141"/>
    <w:basedOn w:val="a"/>
    <w:rsid w:val="00510E9B"/>
    <w:pPr>
      <w:pBdr>
        <w:top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42">
    <w:name w:val="xl142"/>
    <w:basedOn w:val="a"/>
    <w:rsid w:val="00510E9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color w:val="FDE9D9"/>
      <w:sz w:val="24"/>
      <w:szCs w:val="24"/>
    </w:rPr>
  </w:style>
  <w:style w:type="paragraph" w:customStyle="1" w:styleId="xl143">
    <w:name w:val="xl143"/>
    <w:basedOn w:val="a"/>
    <w:rsid w:val="00510E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rPr>
  </w:style>
  <w:style w:type="paragraph" w:customStyle="1" w:styleId="xl144">
    <w:name w:val="xl144"/>
    <w:basedOn w:val="a"/>
    <w:rsid w:val="00510E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5">
    <w:name w:val="xl145"/>
    <w:basedOn w:val="a"/>
    <w:rsid w:val="00510E9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6">
    <w:name w:val="xl146"/>
    <w:basedOn w:val="a"/>
    <w:rsid w:val="00510E9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7">
    <w:name w:val="xl147"/>
    <w:basedOn w:val="a"/>
    <w:rsid w:val="00510E9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8">
    <w:name w:val="xl148"/>
    <w:basedOn w:val="a"/>
    <w:rsid w:val="00510E9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9">
    <w:name w:val="xl149"/>
    <w:basedOn w:val="a"/>
    <w:rsid w:val="00510E9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50">
    <w:name w:val="xl150"/>
    <w:basedOn w:val="a"/>
    <w:rsid w:val="00510E9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1">
    <w:name w:val="xl151"/>
    <w:basedOn w:val="a"/>
    <w:rsid w:val="00510E9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2">
    <w:name w:val="xl152"/>
    <w:basedOn w:val="a"/>
    <w:rsid w:val="00510E9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3">
    <w:name w:val="xl153"/>
    <w:basedOn w:val="a"/>
    <w:rsid w:val="00510E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rPr>
  </w:style>
  <w:style w:type="paragraph" w:customStyle="1" w:styleId="xl154">
    <w:name w:val="xl154"/>
    <w:basedOn w:val="a"/>
    <w:rsid w:val="00510E9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2b">
    <w:name w:val="Стиль2"/>
    <w:basedOn w:val="a"/>
    <w:link w:val="2c"/>
    <w:qFormat/>
    <w:rsid w:val="00BF7EFF"/>
    <w:pPr>
      <w:spacing w:after="0" w:line="240" w:lineRule="auto"/>
      <w:ind w:firstLine="709"/>
      <w:jc w:val="both"/>
    </w:pPr>
    <w:rPr>
      <w:rFonts w:ascii="Times New Roman" w:eastAsia="Calibri" w:hAnsi="Times New Roman" w:cs="Times New Roman"/>
      <w:sz w:val="28"/>
      <w:szCs w:val="28"/>
      <w:lang w:eastAsia="en-US"/>
    </w:rPr>
  </w:style>
  <w:style w:type="character" w:customStyle="1" w:styleId="2c">
    <w:name w:val="Стиль2 Знак"/>
    <w:basedOn w:val="a0"/>
    <w:link w:val="2b"/>
    <w:rsid w:val="00BF7EFF"/>
    <w:rPr>
      <w:rFonts w:ascii="Times New Roman" w:eastAsia="Calibri" w:hAnsi="Times New Roman" w:cs="Times New Roman"/>
      <w:sz w:val="28"/>
      <w:szCs w:val="28"/>
      <w:lang w:eastAsia="en-US"/>
    </w:rPr>
  </w:style>
  <w:style w:type="paragraph" w:customStyle="1" w:styleId="4b">
    <w:name w:val="Обычный4"/>
    <w:rsid w:val="00EC7C99"/>
    <w:pPr>
      <w:widowControl w:val="0"/>
      <w:spacing w:after="0" w:line="300" w:lineRule="auto"/>
      <w:ind w:firstLine="700"/>
      <w:jc w:val="both"/>
    </w:pPr>
    <w:rPr>
      <w:rFonts w:ascii="Times New Roman" w:eastAsia="Times New Roman" w:hAnsi="Times New Roman" w:cs="Times New Roman"/>
      <w:snapToGrid w:val="0"/>
      <w:szCs w:val="20"/>
    </w:rPr>
  </w:style>
  <w:style w:type="character" w:customStyle="1" w:styleId="70">
    <w:name w:val="Заголовок 7 Знак"/>
    <w:basedOn w:val="a0"/>
    <w:link w:val="7"/>
    <w:rsid w:val="00310960"/>
    <w:rPr>
      <w:rFonts w:asciiTheme="majorHAnsi" w:eastAsiaTheme="majorEastAsia" w:hAnsiTheme="majorHAnsi" w:cstheme="majorBidi"/>
      <w:i/>
      <w:iCs/>
      <w:color w:val="404040" w:themeColor="text1" w:themeTint="BF"/>
    </w:rPr>
  </w:style>
  <w:style w:type="character" w:customStyle="1" w:styleId="50">
    <w:name w:val="Заголовок 5 Знак"/>
    <w:basedOn w:val="a0"/>
    <w:link w:val="5"/>
    <w:rsid w:val="00310960"/>
    <w:rPr>
      <w:rFonts w:ascii="Times New Roman" w:eastAsia="Times New Roman" w:hAnsi="Times New Roman" w:cs="Times New Roman"/>
      <w:b/>
      <w:sz w:val="24"/>
      <w:szCs w:val="20"/>
    </w:rPr>
  </w:style>
  <w:style w:type="character" w:customStyle="1" w:styleId="60">
    <w:name w:val="Заголовок 6 Знак"/>
    <w:basedOn w:val="a0"/>
    <w:link w:val="6"/>
    <w:rsid w:val="00310960"/>
    <w:rPr>
      <w:rFonts w:ascii="Times New Roman" w:eastAsia="Times New Roman" w:hAnsi="Times New Roman" w:cs="Times New Roman"/>
      <w:sz w:val="24"/>
      <w:szCs w:val="20"/>
    </w:rPr>
  </w:style>
  <w:style w:type="character" w:customStyle="1" w:styleId="80">
    <w:name w:val="Заголовок 8 Знак"/>
    <w:basedOn w:val="a0"/>
    <w:link w:val="8"/>
    <w:rsid w:val="00310960"/>
    <w:rPr>
      <w:rFonts w:ascii="Times New Roman" w:eastAsia="Times New Roman" w:hAnsi="Times New Roman" w:cs="Times New Roman"/>
      <w:b/>
      <w:i/>
      <w:sz w:val="28"/>
      <w:szCs w:val="20"/>
    </w:rPr>
  </w:style>
  <w:style w:type="character" w:customStyle="1" w:styleId="90">
    <w:name w:val="Заголовок 9 Знак"/>
    <w:basedOn w:val="a0"/>
    <w:link w:val="9"/>
    <w:rsid w:val="00310960"/>
    <w:rPr>
      <w:rFonts w:ascii="Times New Roman" w:eastAsia="Times New Roman" w:hAnsi="Times New Roman" w:cs="Times New Roman"/>
      <w:sz w:val="24"/>
      <w:szCs w:val="20"/>
    </w:rPr>
  </w:style>
  <w:style w:type="paragraph" w:styleId="affe">
    <w:name w:val="Title"/>
    <w:basedOn w:val="a"/>
    <w:link w:val="afff"/>
    <w:qFormat/>
    <w:rsid w:val="00310960"/>
    <w:pPr>
      <w:spacing w:after="0" w:line="240" w:lineRule="auto"/>
      <w:jc w:val="center"/>
    </w:pPr>
    <w:rPr>
      <w:rFonts w:ascii="Times New Roman" w:eastAsia="Times New Roman" w:hAnsi="Times New Roman" w:cs="Times New Roman"/>
      <w:b/>
      <w:sz w:val="36"/>
      <w:szCs w:val="20"/>
    </w:rPr>
  </w:style>
  <w:style w:type="character" w:customStyle="1" w:styleId="afff">
    <w:name w:val="Название Знак"/>
    <w:basedOn w:val="a0"/>
    <w:link w:val="affe"/>
    <w:rsid w:val="00310960"/>
    <w:rPr>
      <w:rFonts w:ascii="Times New Roman" w:eastAsia="Times New Roman" w:hAnsi="Times New Roman" w:cs="Times New Roman"/>
      <w:b/>
      <w:sz w:val="36"/>
      <w:szCs w:val="20"/>
    </w:rPr>
  </w:style>
  <w:style w:type="character" w:styleId="afff0">
    <w:name w:val="page number"/>
    <w:basedOn w:val="a0"/>
    <w:rsid w:val="00310960"/>
  </w:style>
  <w:style w:type="paragraph" w:styleId="2d">
    <w:name w:val="Body Text Indent 2"/>
    <w:basedOn w:val="a"/>
    <w:link w:val="2e"/>
    <w:rsid w:val="00310960"/>
    <w:pPr>
      <w:spacing w:after="120" w:line="480" w:lineRule="auto"/>
      <w:ind w:left="283"/>
    </w:pPr>
    <w:rPr>
      <w:rFonts w:ascii="Times New Roman" w:eastAsia="Times New Roman" w:hAnsi="Times New Roman" w:cs="Times New Roman"/>
      <w:sz w:val="24"/>
      <w:szCs w:val="24"/>
    </w:rPr>
  </w:style>
  <w:style w:type="character" w:customStyle="1" w:styleId="2e">
    <w:name w:val="Основной текст с отступом 2 Знак"/>
    <w:basedOn w:val="a0"/>
    <w:link w:val="2d"/>
    <w:rsid w:val="0031096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63196">
      <w:bodyDiv w:val="1"/>
      <w:marLeft w:val="0"/>
      <w:marRight w:val="0"/>
      <w:marTop w:val="0"/>
      <w:marBottom w:val="0"/>
      <w:divBdr>
        <w:top w:val="none" w:sz="0" w:space="0" w:color="auto"/>
        <w:left w:val="none" w:sz="0" w:space="0" w:color="auto"/>
        <w:bottom w:val="none" w:sz="0" w:space="0" w:color="auto"/>
        <w:right w:val="none" w:sz="0" w:space="0" w:color="auto"/>
      </w:divBdr>
      <w:divsChild>
        <w:div w:id="21060171">
          <w:marLeft w:val="0"/>
          <w:marRight w:val="0"/>
          <w:marTop w:val="0"/>
          <w:marBottom w:val="0"/>
          <w:divBdr>
            <w:top w:val="none" w:sz="0" w:space="0" w:color="auto"/>
            <w:left w:val="none" w:sz="0" w:space="0" w:color="auto"/>
            <w:bottom w:val="none" w:sz="0" w:space="0" w:color="auto"/>
            <w:right w:val="none" w:sz="0" w:space="0" w:color="auto"/>
          </w:divBdr>
          <w:divsChild>
            <w:div w:id="532965370">
              <w:marLeft w:val="0"/>
              <w:marRight w:val="125"/>
              <w:marTop w:val="125"/>
              <w:marBottom w:val="0"/>
              <w:divBdr>
                <w:top w:val="none" w:sz="0" w:space="0" w:color="auto"/>
                <w:left w:val="none" w:sz="0" w:space="0" w:color="auto"/>
                <w:bottom w:val="none" w:sz="0" w:space="0" w:color="auto"/>
                <w:right w:val="none" w:sz="0" w:space="0" w:color="auto"/>
              </w:divBdr>
              <w:divsChild>
                <w:div w:id="144510494">
                  <w:marLeft w:val="0"/>
                  <w:marRight w:val="0"/>
                  <w:marTop w:val="0"/>
                  <w:marBottom w:val="0"/>
                  <w:divBdr>
                    <w:top w:val="none" w:sz="0" w:space="0" w:color="auto"/>
                    <w:left w:val="none" w:sz="0" w:space="0" w:color="auto"/>
                    <w:bottom w:val="none" w:sz="0" w:space="0" w:color="auto"/>
                    <w:right w:val="none" w:sz="0" w:space="0" w:color="auto"/>
                  </w:divBdr>
                  <w:divsChild>
                    <w:div w:id="148248504">
                      <w:marLeft w:val="0"/>
                      <w:marRight w:val="0"/>
                      <w:marTop w:val="0"/>
                      <w:marBottom w:val="376"/>
                      <w:divBdr>
                        <w:top w:val="none" w:sz="0" w:space="0" w:color="auto"/>
                        <w:left w:val="none" w:sz="0" w:space="0" w:color="auto"/>
                        <w:bottom w:val="none" w:sz="0" w:space="0" w:color="auto"/>
                        <w:right w:val="none" w:sz="0" w:space="0" w:color="auto"/>
                      </w:divBdr>
                      <w:divsChild>
                        <w:div w:id="566305751">
                          <w:marLeft w:val="0"/>
                          <w:marRight w:val="0"/>
                          <w:marTop w:val="0"/>
                          <w:marBottom w:val="63"/>
                          <w:divBdr>
                            <w:top w:val="none" w:sz="0" w:space="0" w:color="auto"/>
                            <w:left w:val="none" w:sz="0" w:space="0" w:color="auto"/>
                            <w:bottom w:val="none" w:sz="0" w:space="0" w:color="auto"/>
                            <w:right w:val="none" w:sz="0" w:space="0" w:color="auto"/>
                          </w:divBdr>
                          <w:divsChild>
                            <w:div w:id="975335249">
                              <w:marLeft w:val="0"/>
                              <w:marRight w:val="0"/>
                              <w:marTop w:val="0"/>
                              <w:marBottom w:val="0"/>
                              <w:divBdr>
                                <w:top w:val="none" w:sz="0" w:space="0" w:color="auto"/>
                                <w:left w:val="none" w:sz="0" w:space="0" w:color="auto"/>
                                <w:bottom w:val="none" w:sz="0" w:space="0" w:color="auto"/>
                                <w:right w:val="none" w:sz="0" w:space="0" w:color="auto"/>
                              </w:divBdr>
                              <w:divsChild>
                                <w:div w:id="120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29644">
      <w:bodyDiv w:val="1"/>
      <w:marLeft w:val="0"/>
      <w:marRight w:val="0"/>
      <w:marTop w:val="0"/>
      <w:marBottom w:val="0"/>
      <w:divBdr>
        <w:top w:val="none" w:sz="0" w:space="0" w:color="auto"/>
        <w:left w:val="none" w:sz="0" w:space="0" w:color="auto"/>
        <w:bottom w:val="none" w:sz="0" w:space="0" w:color="auto"/>
        <w:right w:val="none" w:sz="0" w:space="0" w:color="auto"/>
      </w:divBdr>
    </w:div>
    <w:div w:id="44762125">
      <w:bodyDiv w:val="1"/>
      <w:marLeft w:val="0"/>
      <w:marRight w:val="0"/>
      <w:marTop w:val="0"/>
      <w:marBottom w:val="0"/>
      <w:divBdr>
        <w:top w:val="none" w:sz="0" w:space="0" w:color="auto"/>
        <w:left w:val="none" w:sz="0" w:space="0" w:color="auto"/>
        <w:bottom w:val="none" w:sz="0" w:space="0" w:color="auto"/>
        <w:right w:val="none" w:sz="0" w:space="0" w:color="auto"/>
      </w:divBdr>
    </w:div>
    <w:div w:id="68966283">
      <w:bodyDiv w:val="1"/>
      <w:marLeft w:val="0"/>
      <w:marRight w:val="0"/>
      <w:marTop w:val="0"/>
      <w:marBottom w:val="0"/>
      <w:divBdr>
        <w:top w:val="none" w:sz="0" w:space="0" w:color="auto"/>
        <w:left w:val="none" w:sz="0" w:space="0" w:color="auto"/>
        <w:bottom w:val="none" w:sz="0" w:space="0" w:color="auto"/>
        <w:right w:val="none" w:sz="0" w:space="0" w:color="auto"/>
      </w:divBdr>
    </w:div>
    <w:div w:id="71047191">
      <w:bodyDiv w:val="1"/>
      <w:marLeft w:val="0"/>
      <w:marRight w:val="0"/>
      <w:marTop w:val="0"/>
      <w:marBottom w:val="0"/>
      <w:divBdr>
        <w:top w:val="none" w:sz="0" w:space="0" w:color="auto"/>
        <w:left w:val="none" w:sz="0" w:space="0" w:color="auto"/>
        <w:bottom w:val="none" w:sz="0" w:space="0" w:color="auto"/>
        <w:right w:val="none" w:sz="0" w:space="0" w:color="auto"/>
      </w:divBdr>
    </w:div>
    <w:div w:id="73861738">
      <w:bodyDiv w:val="1"/>
      <w:marLeft w:val="0"/>
      <w:marRight w:val="0"/>
      <w:marTop w:val="0"/>
      <w:marBottom w:val="0"/>
      <w:divBdr>
        <w:top w:val="none" w:sz="0" w:space="0" w:color="auto"/>
        <w:left w:val="none" w:sz="0" w:space="0" w:color="auto"/>
        <w:bottom w:val="none" w:sz="0" w:space="0" w:color="auto"/>
        <w:right w:val="none" w:sz="0" w:space="0" w:color="auto"/>
      </w:divBdr>
    </w:div>
    <w:div w:id="80688354">
      <w:bodyDiv w:val="1"/>
      <w:marLeft w:val="0"/>
      <w:marRight w:val="0"/>
      <w:marTop w:val="0"/>
      <w:marBottom w:val="0"/>
      <w:divBdr>
        <w:top w:val="none" w:sz="0" w:space="0" w:color="auto"/>
        <w:left w:val="none" w:sz="0" w:space="0" w:color="auto"/>
        <w:bottom w:val="none" w:sz="0" w:space="0" w:color="auto"/>
        <w:right w:val="none" w:sz="0" w:space="0" w:color="auto"/>
      </w:divBdr>
    </w:div>
    <w:div w:id="82148323">
      <w:bodyDiv w:val="1"/>
      <w:marLeft w:val="0"/>
      <w:marRight w:val="0"/>
      <w:marTop w:val="0"/>
      <w:marBottom w:val="0"/>
      <w:divBdr>
        <w:top w:val="none" w:sz="0" w:space="0" w:color="auto"/>
        <w:left w:val="none" w:sz="0" w:space="0" w:color="auto"/>
        <w:bottom w:val="none" w:sz="0" w:space="0" w:color="auto"/>
        <w:right w:val="none" w:sz="0" w:space="0" w:color="auto"/>
      </w:divBdr>
    </w:div>
    <w:div w:id="183636738">
      <w:bodyDiv w:val="1"/>
      <w:marLeft w:val="0"/>
      <w:marRight w:val="0"/>
      <w:marTop w:val="0"/>
      <w:marBottom w:val="0"/>
      <w:divBdr>
        <w:top w:val="none" w:sz="0" w:space="0" w:color="auto"/>
        <w:left w:val="none" w:sz="0" w:space="0" w:color="auto"/>
        <w:bottom w:val="none" w:sz="0" w:space="0" w:color="auto"/>
        <w:right w:val="none" w:sz="0" w:space="0" w:color="auto"/>
      </w:divBdr>
      <w:divsChild>
        <w:div w:id="75981054">
          <w:marLeft w:val="0"/>
          <w:marRight w:val="0"/>
          <w:marTop w:val="0"/>
          <w:marBottom w:val="0"/>
          <w:divBdr>
            <w:top w:val="none" w:sz="0" w:space="0" w:color="auto"/>
            <w:left w:val="none" w:sz="0" w:space="0" w:color="auto"/>
            <w:bottom w:val="none" w:sz="0" w:space="0" w:color="auto"/>
            <w:right w:val="none" w:sz="0" w:space="0" w:color="auto"/>
          </w:divBdr>
        </w:div>
      </w:divsChild>
    </w:div>
    <w:div w:id="254897246">
      <w:bodyDiv w:val="1"/>
      <w:marLeft w:val="0"/>
      <w:marRight w:val="0"/>
      <w:marTop w:val="0"/>
      <w:marBottom w:val="0"/>
      <w:divBdr>
        <w:top w:val="none" w:sz="0" w:space="0" w:color="auto"/>
        <w:left w:val="none" w:sz="0" w:space="0" w:color="auto"/>
        <w:bottom w:val="none" w:sz="0" w:space="0" w:color="auto"/>
        <w:right w:val="none" w:sz="0" w:space="0" w:color="auto"/>
      </w:divBdr>
    </w:div>
    <w:div w:id="271204309">
      <w:bodyDiv w:val="1"/>
      <w:marLeft w:val="0"/>
      <w:marRight w:val="0"/>
      <w:marTop w:val="0"/>
      <w:marBottom w:val="0"/>
      <w:divBdr>
        <w:top w:val="none" w:sz="0" w:space="0" w:color="auto"/>
        <w:left w:val="none" w:sz="0" w:space="0" w:color="auto"/>
        <w:bottom w:val="none" w:sz="0" w:space="0" w:color="auto"/>
        <w:right w:val="none" w:sz="0" w:space="0" w:color="auto"/>
      </w:divBdr>
    </w:div>
    <w:div w:id="290596868">
      <w:bodyDiv w:val="1"/>
      <w:marLeft w:val="0"/>
      <w:marRight w:val="0"/>
      <w:marTop w:val="0"/>
      <w:marBottom w:val="0"/>
      <w:divBdr>
        <w:top w:val="none" w:sz="0" w:space="0" w:color="auto"/>
        <w:left w:val="none" w:sz="0" w:space="0" w:color="auto"/>
        <w:bottom w:val="none" w:sz="0" w:space="0" w:color="auto"/>
        <w:right w:val="none" w:sz="0" w:space="0" w:color="auto"/>
      </w:divBdr>
    </w:div>
    <w:div w:id="317730887">
      <w:bodyDiv w:val="1"/>
      <w:marLeft w:val="0"/>
      <w:marRight w:val="0"/>
      <w:marTop w:val="0"/>
      <w:marBottom w:val="0"/>
      <w:divBdr>
        <w:top w:val="none" w:sz="0" w:space="0" w:color="auto"/>
        <w:left w:val="none" w:sz="0" w:space="0" w:color="auto"/>
        <w:bottom w:val="none" w:sz="0" w:space="0" w:color="auto"/>
        <w:right w:val="none" w:sz="0" w:space="0" w:color="auto"/>
      </w:divBdr>
    </w:div>
    <w:div w:id="366026530">
      <w:bodyDiv w:val="1"/>
      <w:marLeft w:val="0"/>
      <w:marRight w:val="0"/>
      <w:marTop w:val="0"/>
      <w:marBottom w:val="0"/>
      <w:divBdr>
        <w:top w:val="none" w:sz="0" w:space="0" w:color="auto"/>
        <w:left w:val="none" w:sz="0" w:space="0" w:color="auto"/>
        <w:bottom w:val="none" w:sz="0" w:space="0" w:color="auto"/>
        <w:right w:val="none" w:sz="0" w:space="0" w:color="auto"/>
      </w:divBdr>
    </w:div>
    <w:div w:id="367921973">
      <w:bodyDiv w:val="1"/>
      <w:marLeft w:val="0"/>
      <w:marRight w:val="0"/>
      <w:marTop w:val="0"/>
      <w:marBottom w:val="0"/>
      <w:divBdr>
        <w:top w:val="none" w:sz="0" w:space="0" w:color="auto"/>
        <w:left w:val="none" w:sz="0" w:space="0" w:color="auto"/>
        <w:bottom w:val="none" w:sz="0" w:space="0" w:color="auto"/>
        <w:right w:val="none" w:sz="0" w:space="0" w:color="auto"/>
      </w:divBdr>
    </w:div>
    <w:div w:id="393043878">
      <w:bodyDiv w:val="1"/>
      <w:marLeft w:val="0"/>
      <w:marRight w:val="0"/>
      <w:marTop w:val="0"/>
      <w:marBottom w:val="0"/>
      <w:divBdr>
        <w:top w:val="none" w:sz="0" w:space="0" w:color="auto"/>
        <w:left w:val="none" w:sz="0" w:space="0" w:color="auto"/>
        <w:bottom w:val="none" w:sz="0" w:space="0" w:color="auto"/>
        <w:right w:val="none" w:sz="0" w:space="0" w:color="auto"/>
      </w:divBdr>
    </w:div>
    <w:div w:id="577905007">
      <w:bodyDiv w:val="1"/>
      <w:marLeft w:val="0"/>
      <w:marRight w:val="0"/>
      <w:marTop w:val="0"/>
      <w:marBottom w:val="0"/>
      <w:divBdr>
        <w:top w:val="none" w:sz="0" w:space="0" w:color="auto"/>
        <w:left w:val="none" w:sz="0" w:space="0" w:color="auto"/>
        <w:bottom w:val="none" w:sz="0" w:space="0" w:color="auto"/>
        <w:right w:val="none" w:sz="0" w:space="0" w:color="auto"/>
      </w:divBdr>
    </w:div>
    <w:div w:id="591477811">
      <w:bodyDiv w:val="1"/>
      <w:marLeft w:val="0"/>
      <w:marRight w:val="0"/>
      <w:marTop w:val="0"/>
      <w:marBottom w:val="0"/>
      <w:divBdr>
        <w:top w:val="none" w:sz="0" w:space="0" w:color="auto"/>
        <w:left w:val="none" w:sz="0" w:space="0" w:color="auto"/>
        <w:bottom w:val="none" w:sz="0" w:space="0" w:color="auto"/>
        <w:right w:val="none" w:sz="0" w:space="0" w:color="auto"/>
      </w:divBdr>
      <w:divsChild>
        <w:div w:id="1974939242">
          <w:marLeft w:val="0"/>
          <w:marRight w:val="0"/>
          <w:marTop w:val="0"/>
          <w:marBottom w:val="0"/>
          <w:divBdr>
            <w:top w:val="none" w:sz="0" w:space="0" w:color="auto"/>
            <w:left w:val="none" w:sz="0" w:space="0" w:color="auto"/>
            <w:bottom w:val="none" w:sz="0" w:space="0" w:color="auto"/>
            <w:right w:val="none" w:sz="0" w:space="0" w:color="auto"/>
          </w:divBdr>
        </w:div>
        <w:div w:id="624697124">
          <w:marLeft w:val="0"/>
          <w:marRight w:val="0"/>
          <w:marTop w:val="0"/>
          <w:marBottom w:val="0"/>
          <w:divBdr>
            <w:top w:val="none" w:sz="0" w:space="0" w:color="auto"/>
            <w:left w:val="none" w:sz="0" w:space="0" w:color="auto"/>
            <w:bottom w:val="none" w:sz="0" w:space="0" w:color="auto"/>
            <w:right w:val="none" w:sz="0" w:space="0" w:color="auto"/>
          </w:divBdr>
        </w:div>
        <w:div w:id="2035229082">
          <w:marLeft w:val="0"/>
          <w:marRight w:val="0"/>
          <w:marTop w:val="0"/>
          <w:marBottom w:val="0"/>
          <w:divBdr>
            <w:top w:val="none" w:sz="0" w:space="0" w:color="auto"/>
            <w:left w:val="none" w:sz="0" w:space="0" w:color="auto"/>
            <w:bottom w:val="none" w:sz="0" w:space="0" w:color="auto"/>
            <w:right w:val="none" w:sz="0" w:space="0" w:color="auto"/>
          </w:divBdr>
          <w:divsChild>
            <w:div w:id="114427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14995">
      <w:bodyDiv w:val="1"/>
      <w:marLeft w:val="0"/>
      <w:marRight w:val="0"/>
      <w:marTop w:val="0"/>
      <w:marBottom w:val="0"/>
      <w:divBdr>
        <w:top w:val="none" w:sz="0" w:space="0" w:color="auto"/>
        <w:left w:val="none" w:sz="0" w:space="0" w:color="auto"/>
        <w:bottom w:val="none" w:sz="0" w:space="0" w:color="auto"/>
        <w:right w:val="none" w:sz="0" w:space="0" w:color="auto"/>
      </w:divBdr>
      <w:divsChild>
        <w:div w:id="836726590">
          <w:marLeft w:val="0"/>
          <w:marRight w:val="0"/>
          <w:marTop w:val="0"/>
          <w:marBottom w:val="0"/>
          <w:divBdr>
            <w:top w:val="none" w:sz="0" w:space="0" w:color="auto"/>
            <w:left w:val="none" w:sz="0" w:space="0" w:color="auto"/>
            <w:bottom w:val="none" w:sz="0" w:space="0" w:color="auto"/>
            <w:right w:val="none" w:sz="0" w:space="0" w:color="auto"/>
          </w:divBdr>
        </w:div>
        <w:div w:id="1246722438">
          <w:marLeft w:val="0"/>
          <w:marRight w:val="0"/>
          <w:marTop w:val="0"/>
          <w:marBottom w:val="0"/>
          <w:divBdr>
            <w:top w:val="none" w:sz="0" w:space="0" w:color="auto"/>
            <w:left w:val="none" w:sz="0" w:space="0" w:color="auto"/>
            <w:bottom w:val="none" w:sz="0" w:space="0" w:color="auto"/>
            <w:right w:val="none" w:sz="0" w:space="0" w:color="auto"/>
          </w:divBdr>
        </w:div>
      </w:divsChild>
    </w:div>
    <w:div w:id="651177330">
      <w:bodyDiv w:val="1"/>
      <w:marLeft w:val="0"/>
      <w:marRight w:val="0"/>
      <w:marTop w:val="0"/>
      <w:marBottom w:val="0"/>
      <w:divBdr>
        <w:top w:val="none" w:sz="0" w:space="0" w:color="auto"/>
        <w:left w:val="none" w:sz="0" w:space="0" w:color="auto"/>
        <w:bottom w:val="none" w:sz="0" w:space="0" w:color="auto"/>
        <w:right w:val="none" w:sz="0" w:space="0" w:color="auto"/>
      </w:divBdr>
    </w:div>
    <w:div w:id="658966477">
      <w:bodyDiv w:val="1"/>
      <w:marLeft w:val="0"/>
      <w:marRight w:val="0"/>
      <w:marTop w:val="0"/>
      <w:marBottom w:val="0"/>
      <w:divBdr>
        <w:top w:val="none" w:sz="0" w:space="0" w:color="auto"/>
        <w:left w:val="none" w:sz="0" w:space="0" w:color="auto"/>
        <w:bottom w:val="none" w:sz="0" w:space="0" w:color="auto"/>
        <w:right w:val="none" w:sz="0" w:space="0" w:color="auto"/>
      </w:divBdr>
    </w:div>
    <w:div w:id="668750151">
      <w:bodyDiv w:val="1"/>
      <w:marLeft w:val="0"/>
      <w:marRight w:val="0"/>
      <w:marTop w:val="0"/>
      <w:marBottom w:val="0"/>
      <w:divBdr>
        <w:top w:val="none" w:sz="0" w:space="0" w:color="auto"/>
        <w:left w:val="none" w:sz="0" w:space="0" w:color="auto"/>
        <w:bottom w:val="none" w:sz="0" w:space="0" w:color="auto"/>
        <w:right w:val="none" w:sz="0" w:space="0" w:color="auto"/>
      </w:divBdr>
      <w:divsChild>
        <w:div w:id="845510852">
          <w:blockQuote w:val="1"/>
          <w:marLeft w:val="0"/>
          <w:marRight w:val="0"/>
          <w:marTop w:val="0"/>
          <w:marBottom w:val="250"/>
          <w:divBdr>
            <w:top w:val="none" w:sz="0" w:space="0" w:color="auto"/>
            <w:left w:val="single" w:sz="24" w:space="13" w:color="EEEEEE"/>
            <w:bottom w:val="none" w:sz="0" w:space="0" w:color="auto"/>
            <w:right w:val="none" w:sz="0" w:space="0" w:color="auto"/>
          </w:divBdr>
        </w:div>
      </w:divsChild>
    </w:div>
    <w:div w:id="693649158">
      <w:bodyDiv w:val="1"/>
      <w:marLeft w:val="0"/>
      <w:marRight w:val="0"/>
      <w:marTop w:val="0"/>
      <w:marBottom w:val="0"/>
      <w:divBdr>
        <w:top w:val="none" w:sz="0" w:space="0" w:color="auto"/>
        <w:left w:val="none" w:sz="0" w:space="0" w:color="auto"/>
        <w:bottom w:val="none" w:sz="0" w:space="0" w:color="auto"/>
        <w:right w:val="none" w:sz="0" w:space="0" w:color="auto"/>
      </w:divBdr>
      <w:divsChild>
        <w:div w:id="203560018">
          <w:marLeft w:val="0"/>
          <w:marRight w:val="0"/>
          <w:marTop w:val="0"/>
          <w:marBottom w:val="0"/>
          <w:divBdr>
            <w:top w:val="none" w:sz="0" w:space="0" w:color="auto"/>
            <w:left w:val="none" w:sz="0" w:space="0" w:color="auto"/>
            <w:bottom w:val="none" w:sz="0" w:space="0" w:color="auto"/>
            <w:right w:val="none" w:sz="0" w:space="0" w:color="auto"/>
          </w:divBdr>
        </w:div>
        <w:div w:id="613488107">
          <w:marLeft w:val="0"/>
          <w:marRight w:val="0"/>
          <w:marTop w:val="0"/>
          <w:marBottom w:val="0"/>
          <w:divBdr>
            <w:top w:val="none" w:sz="0" w:space="0" w:color="auto"/>
            <w:left w:val="none" w:sz="0" w:space="0" w:color="auto"/>
            <w:bottom w:val="none" w:sz="0" w:space="0" w:color="auto"/>
            <w:right w:val="none" w:sz="0" w:space="0" w:color="auto"/>
          </w:divBdr>
        </w:div>
        <w:div w:id="1526796227">
          <w:marLeft w:val="0"/>
          <w:marRight w:val="0"/>
          <w:marTop w:val="0"/>
          <w:marBottom w:val="0"/>
          <w:divBdr>
            <w:top w:val="none" w:sz="0" w:space="0" w:color="auto"/>
            <w:left w:val="none" w:sz="0" w:space="0" w:color="auto"/>
            <w:bottom w:val="none" w:sz="0" w:space="0" w:color="auto"/>
            <w:right w:val="none" w:sz="0" w:space="0" w:color="auto"/>
          </w:divBdr>
        </w:div>
        <w:div w:id="680661733">
          <w:marLeft w:val="0"/>
          <w:marRight w:val="0"/>
          <w:marTop w:val="0"/>
          <w:marBottom w:val="0"/>
          <w:divBdr>
            <w:top w:val="none" w:sz="0" w:space="0" w:color="auto"/>
            <w:left w:val="none" w:sz="0" w:space="0" w:color="auto"/>
            <w:bottom w:val="none" w:sz="0" w:space="0" w:color="auto"/>
            <w:right w:val="none" w:sz="0" w:space="0" w:color="auto"/>
          </w:divBdr>
        </w:div>
        <w:div w:id="2062514069">
          <w:marLeft w:val="0"/>
          <w:marRight w:val="0"/>
          <w:marTop w:val="0"/>
          <w:marBottom w:val="0"/>
          <w:divBdr>
            <w:top w:val="none" w:sz="0" w:space="0" w:color="auto"/>
            <w:left w:val="none" w:sz="0" w:space="0" w:color="auto"/>
            <w:bottom w:val="none" w:sz="0" w:space="0" w:color="auto"/>
            <w:right w:val="none" w:sz="0" w:space="0" w:color="auto"/>
          </w:divBdr>
        </w:div>
        <w:div w:id="1252161936">
          <w:marLeft w:val="0"/>
          <w:marRight w:val="0"/>
          <w:marTop w:val="0"/>
          <w:marBottom w:val="0"/>
          <w:divBdr>
            <w:top w:val="none" w:sz="0" w:space="0" w:color="auto"/>
            <w:left w:val="none" w:sz="0" w:space="0" w:color="auto"/>
            <w:bottom w:val="none" w:sz="0" w:space="0" w:color="auto"/>
            <w:right w:val="none" w:sz="0" w:space="0" w:color="auto"/>
          </w:divBdr>
        </w:div>
      </w:divsChild>
    </w:div>
    <w:div w:id="737022427">
      <w:bodyDiv w:val="1"/>
      <w:marLeft w:val="0"/>
      <w:marRight w:val="0"/>
      <w:marTop w:val="0"/>
      <w:marBottom w:val="0"/>
      <w:divBdr>
        <w:top w:val="none" w:sz="0" w:space="0" w:color="auto"/>
        <w:left w:val="none" w:sz="0" w:space="0" w:color="auto"/>
        <w:bottom w:val="none" w:sz="0" w:space="0" w:color="auto"/>
        <w:right w:val="none" w:sz="0" w:space="0" w:color="auto"/>
      </w:divBdr>
    </w:div>
    <w:div w:id="738788194">
      <w:bodyDiv w:val="1"/>
      <w:marLeft w:val="0"/>
      <w:marRight w:val="0"/>
      <w:marTop w:val="0"/>
      <w:marBottom w:val="0"/>
      <w:divBdr>
        <w:top w:val="none" w:sz="0" w:space="0" w:color="auto"/>
        <w:left w:val="none" w:sz="0" w:space="0" w:color="auto"/>
        <w:bottom w:val="none" w:sz="0" w:space="0" w:color="auto"/>
        <w:right w:val="none" w:sz="0" w:space="0" w:color="auto"/>
      </w:divBdr>
    </w:div>
    <w:div w:id="771777490">
      <w:bodyDiv w:val="1"/>
      <w:marLeft w:val="0"/>
      <w:marRight w:val="0"/>
      <w:marTop w:val="0"/>
      <w:marBottom w:val="0"/>
      <w:divBdr>
        <w:top w:val="none" w:sz="0" w:space="0" w:color="auto"/>
        <w:left w:val="none" w:sz="0" w:space="0" w:color="auto"/>
        <w:bottom w:val="none" w:sz="0" w:space="0" w:color="auto"/>
        <w:right w:val="none" w:sz="0" w:space="0" w:color="auto"/>
      </w:divBdr>
    </w:div>
    <w:div w:id="786891242">
      <w:bodyDiv w:val="1"/>
      <w:marLeft w:val="0"/>
      <w:marRight w:val="0"/>
      <w:marTop w:val="0"/>
      <w:marBottom w:val="0"/>
      <w:divBdr>
        <w:top w:val="none" w:sz="0" w:space="0" w:color="auto"/>
        <w:left w:val="none" w:sz="0" w:space="0" w:color="auto"/>
        <w:bottom w:val="none" w:sz="0" w:space="0" w:color="auto"/>
        <w:right w:val="none" w:sz="0" w:space="0" w:color="auto"/>
      </w:divBdr>
    </w:div>
    <w:div w:id="827014407">
      <w:bodyDiv w:val="1"/>
      <w:marLeft w:val="0"/>
      <w:marRight w:val="0"/>
      <w:marTop w:val="0"/>
      <w:marBottom w:val="0"/>
      <w:divBdr>
        <w:top w:val="none" w:sz="0" w:space="0" w:color="auto"/>
        <w:left w:val="none" w:sz="0" w:space="0" w:color="auto"/>
        <w:bottom w:val="none" w:sz="0" w:space="0" w:color="auto"/>
        <w:right w:val="none" w:sz="0" w:space="0" w:color="auto"/>
      </w:divBdr>
    </w:div>
    <w:div w:id="830760182">
      <w:bodyDiv w:val="1"/>
      <w:marLeft w:val="0"/>
      <w:marRight w:val="0"/>
      <w:marTop w:val="0"/>
      <w:marBottom w:val="0"/>
      <w:divBdr>
        <w:top w:val="none" w:sz="0" w:space="0" w:color="auto"/>
        <w:left w:val="none" w:sz="0" w:space="0" w:color="auto"/>
        <w:bottom w:val="none" w:sz="0" w:space="0" w:color="auto"/>
        <w:right w:val="none" w:sz="0" w:space="0" w:color="auto"/>
      </w:divBdr>
    </w:div>
    <w:div w:id="846138651">
      <w:bodyDiv w:val="1"/>
      <w:marLeft w:val="0"/>
      <w:marRight w:val="0"/>
      <w:marTop w:val="0"/>
      <w:marBottom w:val="0"/>
      <w:divBdr>
        <w:top w:val="none" w:sz="0" w:space="0" w:color="auto"/>
        <w:left w:val="none" w:sz="0" w:space="0" w:color="auto"/>
        <w:bottom w:val="none" w:sz="0" w:space="0" w:color="auto"/>
        <w:right w:val="none" w:sz="0" w:space="0" w:color="auto"/>
      </w:divBdr>
    </w:div>
    <w:div w:id="1004044006">
      <w:bodyDiv w:val="1"/>
      <w:marLeft w:val="0"/>
      <w:marRight w:val="0"/>
      <w:marTop w:val="0"/>
      <w:marBottom w:val="0"/>
      <w:divBdr>
        <w:top w:val="none" w:sz="0" w:space="0" w:color="auto"/>
        <w:left w:val="none" w:sz="0" w:space="0" w:color="auto"/>
        <w:bottom w:val="none" w:sz="0" w:space="0" w:color="auto"/>
        <w:right w:val="none" w:sz="0" w:space="0" w:color="auto"/>
      </w:divBdr>
    </w:div>
    <w:div w:id="1025249858">
      <w:bodyDiv w:val="1"/>
      <w:marLeft w:val="0"/>
      <w:marRight w:val="0"/>
      <w:marTop w:val="0"/>
      <w:marBottom w:val="0"/>
      <w:divBdr>
        <w:top w:val="none" w:sz="0" w:space="0" w:color="auto"/>
        <w:left w:val="none" w:sz="0" w:space="0" w:color="auto"/>
        <w:bottom w:val="none" w:sz="0" w:space="0" w:color="auto"/>
        <w:right w:val="none" w:sz="0" w:space="0" w:color="auto"/>
      </w:divBdr>
    </w:div>
    <w:div w:id="1051925668">
      <w:bodyDiv w:val="1"/>
      <w:marLeft w:val="0"/>
      <w:marRight w:val="0"/>
      <w:marTop w:val="0"/>
      <w:marBottom w:val="0"/>
      <w:divBdr>
        <w:top w:val="none" w:sz="0" w:space="0" w:color="auto"/>
        <w:left w:val="none" w:sz="0" w:space="0" w:color="auto"/>
        <w:bottom w:val="none" w:sz="0" w:space="0" w:color="auto"/>
        <w:right w:val="none" w:sz="0" w:space="0" w:color="auto"/>
      </w:divBdr>
    </w:div>
    <w:div w:id="1055275966">
      <w:bodyDiv w:val="1"/>
      <w:marLeft w:val="0"/>
      <w:marRight w:val="0"/>
      <w:marTop w:val="0"/>
      <w:marBottom w:val="0"/>
      <w:divBdr>
        <w:top w:val="none" w:sz="0" w:space="0" w:color="auto"/>
        <w:left w:val="none" w:sz="0" w:space="0" w:color="auto"/>
        <w:bottom w:val="none" w:sz="0" w:space="0" w:color="auto"/>
        <w:right w:val="none" w:sz="0" w:space="0" w:color="auto"/>
      </w:divBdr>
    </w:div>
    <w:div w:id="1085343334">
      <w:bodyDiv w:val="1"/>
      <w:marLeft w:val="0"/>
      <w:marRight w:val="0"/>
      <w:marTop w:val="0"/>
      <w:marBottom w:val="0"/>
      <w:divBdr>
        <w:top w:val="none" w:sz="0" w:space="0" w:color="auto"/>
        <w:left w:val="none" w:sz="0" w:space="0" w:color="auto"/>
        <w:bottom w:val="none" w:sz="0" w:space="0" w:color="auto"/>
        <w:right w:val="none" w:sz="0" w:space="0" w:color="auto"/>
      </w:divBdr>
    </w:div>
    <w:div w:id="1118988814">
      <w:bodyDiv w:val="1"/>
      <w:marLeft w:val="0"/>
      <w:marRight w:val="0"/>
      <w:marTop w:val="0"/>
      <w:marBottom w:val="0"/>
      <w:divBdr>
        <w:top w:val="none" w:sz="0" w:space="0" w:color="auto"/>
        <w:left w:val="none" w:sz="0" w:space="0" w:color="auto"/>
        <w:bottom w:val="none" w:sz="0" w:space="0" w:color="auto"/>
        <w:right w:val="none" w:sz="0" w:space="0" w:color="auto"/>
      </w:divBdr>
      <w:divsChild>
        <w:div w:id="765346592">
          <w:marLeft w:val="0"/>
          <w:marRight w:val="0"/>
          <w:marTop w:val="0"/>
          <w:marBottom w:val="0"/>
          <w:divBdr>
            <w:top w:val="none" w:sz="0" w:space="0" w:color="auto"/>
            <w:left w:val="none" w:sz="0" w:space="0" w:color="auto"/>
            <w:bottom w:val="none" w:sz="0" w:space="0" w:color="auto"/>
            <w:right w:val="none" w:sz="0" w:space="0" w:color="auto"/>
          </w:divBdr>
        </w:div>
        <w:div w:id="1108354416">
          <w:marLeft w:val="0"/>
          <w:marRight w:val="0"/>
          <w:marTop w:val="0"/>
          <w:marBottom w:val="0"/>
          <w:divBdr>
            <w:top w:val="none" w:sz="0" w:space="0" w:color="auto"/>
            <w:left w:val="none" w:sz="0" w:space="0" w:color="auto"/>
            <w:bottom w:val="none" w:sz="0" w:space="0" w:color="auto"/>
            <w:right w:val="none" w:sz="0" w:space="0" w:color="auto"/>
          </w:divBdr>
        </w:div>
      </w:divsChild>
    </w:div>
    <w:div w:id="1139221657">
      <w:bodyDiv w:val="1"/>
      <w:marLeft w:val="0"/>
      <w:marRight w:val="0"/>
      <w:marTop w:val="0"/>
      <w:marBottom w:val="0"/>
      <w:divBdr>
        <w:top w:val="none" w:sz="0" w:space="0" w:color="auto"/>
        <w:left w:val="none" w:sz="0" w:space="0" w:color="auto"/>
        <w:bottom w:val="none" w:sz="0" w:space="0" w:color="auto"/>
        <w:right w:val="none" w:sz="0" w:space="0" w:color="auto"/>
      </w:divBdr>
    </w:div>
    <w:div w:id="1167094677">
      <w:bodyDiv w:val="1"/>
      <w:marLeft w:val="0"/>
      <w:marRight w:val="0"/>
      <w:marTop w:val="0"/>
      <w:marBottom w:val="0"/>
      <w:divBdr>
        <w:top w:val="none" w:sz="0" w:space="0" w:color="auto"/>
        <w:left w:val="none" w:sz="0" w:space="0" w:color="auto"/>
        <w:bottom w:val="none" w:sz="0" w:space="0" w:color="auto"/>
        <w:right w:val="none" w:sz="0" w:space="0" w:color="auto"/>
      </w:divBdr>
      <w:divsChild>
        <w:div w:id="951015445">
          <w:marLeft w:val="0"/>
          <w:marRight w:val="0"/>
          <w:marTop w:val="0"/>
          <w:marBottom w:val="0"/>
          <w:divBdr>
            <w:top w:val="none" w:sz="0" w:space="0" w:color="auto"/>
            <w:left w:val="none" w:sz="0" w:space="0" w:color="auto"/>
            <w:bottom w:val="none" w:sz="0" w:space="0" w:color="auto"/>
            <w:right w:val="none" w:sz="0" w:space="0" w:color="auto"/>
          </w:divBdr>
          <w:divsChild>
            <w:div w:id="686256917">
              <w:marLeft w:val="0"/>
              <w:marRight w:val="0"/>
              <w:marTop w:val="0"/>
              <w:marBottom w:val="0"/>
              <w:divBdr>
                <w:top w:val="none" w:sz="0" w:space="0" w:color="auto"/>
                <w:left w:val="none" w:sz="0" w:space="0" w:color="auto"/>
                <w:bottom w:val="none" w:sz="0" w:space="0" w:color="auto"/>
                <w:right w:val="none" w:sz="0" w:space="0" w:color="auto"/>
              </w:divBdr>
            </w:div>
            <w:div w:id="702753798">
              <w:marLeft w:val="0"/>
              <w:marRight w:val="0"/>
              <w:marTop w:val="0"/>
              <w:marBottom w:val="0"/>
              <w:divBdr>
                <w:top w:val="none" w:sz="0" w:space="0" w:color="auto"/>
                <w:left w:val="none" w:sz="0" w:space="0" w:color="auto"/>
                <w:bottom w:val="none" w:sz="0" w:space="0" w:color="auto"/>
                <w:right w:val="none" w:sz="0" w:space="0" w:color="auto"/>
              </w:divBdr>
            </w:div>
            <w:div w:id="1888250623">
              <w:marLeft w:val="0"/>
              <w:marRight w:val="0"/>
              <w:marTop w:val="0"/>
              <w:marBottom w:val="0"/>
              <w:divBdr>
                <w:top w:val="none" w:sz="0" w:space="0" w:color="auto"/>
                <w:left w:val="none" w:sz="0" w:space="0" w:color="auto"/>
                <w:bottom w:val="none" w:sz="0" w:space="0" w:color="auto"/>
                <w:right w:val="none" w:sz="0" w:space="0" w:color="auto"/>
              </w:divBdr>
            </w:div>
            <w:div w:id="16460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73258">
      <w:bodyDiv w:val="1"/>
      <w:marLeft w:val="0"/>
      <w:marRight w:val="0"/>
      <w:marTop w:val="0"/>
      <w:marBottom w:val="0"/>
      <w:divBdr>
        <w:top w:val="none" w:sz="0" w:space="0" w:color="auto"/>
        <w:left w:val="none" w:sz="0" w:space="0" w:color="auto"/>
        <w:bottom w:val="none" w:sz="0" w:space="0" w:color="auto"/>
        <w:right w:val="none" w:sz="0" w:space="0" w:color="auto"/>
      </w:divBdr>
    </w:div>
    <w:div w:id="1328167583">
      <w:bodyDiv w:val="1"/>
      <w:marLeft w:val="0"/>
      <w:marRight w:val="0"/>
      <w:marTop w:val="0"/>
      <w:marBottom w:val="0"/>
      <w:divBdr>
        <w:top w:val="none" w:sz="0" w:space="0" w:color="auto"/>
        <w:left w:val="none" w:sz="0" w:space="0" w:color="auto"/>
        <w:bottom w:val="none" w:sz="0" w:space="0" w:color="auto"/>
        <w:right w:val="none" w:sz="0" w:space="0" w:color="auto"/>
      </w:divBdr>
    </w:div>
    <w:div w:id="1395084329">
      <w:bodyDiv w:val="1"/>
      <w:marLeft w:val="0"/>
      <w:marRight w:val="0"/>
      <w:marTop w:val="0"/>
      <w:marBottom w:val="0"/>
      <w:divBdr>
        <w:top w:val="none" w:sz="0" w:space="0" w:color="auto"/>
        <w:left w:val="none" w:sz="0" w:space="0" w:color="auto"/>
        <w:bottom w:val="none" w:sz="0" w:space="0" w:color="auto"/>
        <w:right w:val="none" w:sz="0" w:space="0" w:color="auto"/>
      </w:divBdr>
    </w:div>
    <w:div w:id="1436906425">
      <w:bodyDiv w:val="1"/>
      <w:marLeft w:val="0"/>
      <w:marRight w:val="0"/>
      <w:marTop w:val="0"/>
      <w:marBottom w:val="0"/>
      <w:divBdr>
        <w:top w:val="none" w:sz="0" w:space="0" w:color="auto"/>
        <w:left w:val="none" w:sz="0" w:space="0" w:color="auto"/>
        <w:bottom w:val="none" w:sz="0" w:space="0" w:color="auto"/>
        <w:right w:val="none" w:sz="0" w:space="0" w:color="auto"/>
      </w:divBdr>
    </w:div>
    <w:div w:id="1447307452">
      <w:bodyDiv w:val="1"/>
      <w:marLeft w:val="0"/>
      <w:marRight w:val="0"/>
      <w:marTop w:val="0"/>
      <w:marBottom w:val="0"/>
      <w:divBdr>
        <w:top w:val="none" w:sz="0" w:space="0" w:color="auto"/>
        <w:left w:val="none" w:sz="0" w:space="0" w:color="auto"/>
        <w:bottom w:val="none" w:sz="0" w:space="0" w:color="auto"/>
        <w:right w:val="none" w:sz="0" w:space="0" w:color="auto"/>
      </w:divBdr>
    </w:div>
    <w:div w:id="1465929133">
      <w:bodyDiv w:val="1"/>
      <w:marLeft w:val="0"/>
      <w:marRight w:val="0"/>
      <w:marTop w:val="0"/>
      <w:marBottom w:val="0"/>
      <w:divBdr>
        <w:top w:val="none" w:sz="0" w:space="0" w:color="auto"/>
        <w:left w:val="none" w:sz="0" w:space="0" w:color="auto"/>
        <w:bottom w:val="none" w:sz="0" w:space="0" w:color="auto"/>
        <w:right w:val="none" w:sz="0" w:space="0" w:color="auto"/>
      </w:divBdr>
    </w:div>
    <w:div w:id="1548641468">
      <w:bodyDiv w:val="1"/>
      <w:marLeft w:val="0"/>
      <w:marRight w:val="0"/>
      <w:marTop w:val="0"/>
      <w:marBottom w:val="0"/>
      <w:divBdr>
        <w:top w:val="none" w:sz="0" w:space="0" w:color="auto"/>
        <w:left w:val="none" w:sz="0" w:space="0" w:color="auto"/>
        <w:bottom w:val="none" w:sz="0" w:space="0" w:color="auto"/>
        <w:right w:val="none" w:sz="0" w:space="0" w:color="auto"/>
      </w:divBdr>
      <w:divsChild>
        <w:div w:id="1874727703">
          <w:marLeft w:val="0"/>
          <w:marRight w:val="0"/>
          <w:marTop w:val="0"/>
          <w:marBottom w:val="0"/>
          <w:divBdr>
            <w:top w:val="none" w:sz="0" w:space="0" w:color="auto"/>
            <w:left w:val="none" w:sz="0" w:space="0" w:color="auto"/>
            <w:bottom w:val="none" w:sz="0" w:space="0" w:color="auto"/>
            <w:right w:val="none" w:sz="0" w:space="0" w:color="auto"/>
          </w:divBdr>
        </w:div>
      </w:divsChild>
    </w:div>
    <w:div w:id="1601522096">
      <w:bodyDiv w:val="1"/>
      <w:marLeft w:val="0"/>
      <w:marRight w:val="0"/>
      <w:marTop w:val="0"/>
      <w:marBottom w:val="0"/>
      <w:divBdr>
        <w:top w:val="none" w:sz="0" w:space="0" w:color="auto"/>
        <w:left w:val="none" w:sz="0" w:space="0" w:color="auto"/>
        <w:bottom w:val="none" w:sz="0" w:space="0" w:color="auto"/>
        <w:right w:val="none" w:sz="0" w:space="0" w:color="auto"/>
      </w:divBdr>
    </w:div>
    <w:div w:id="1606886637">
      <w:bodyDiv w:val="1"/>
      <w:marLeft w:val="0"/>
      <w:marRight w:val="0"/>
      <w:marTop w:val="0"/>
      <w:marBottom w:val="0"/>
      <w:divBdr>
        <w:top w:val="none" w:sz="0" w:space="0" w:color="auto"/>
        <w:left w:val="none" w:sz="0" w:space="0" w:color="auto"/>
        <w:bottom w:val="none" w:sz="0" w:space="0" w:color="auto"/>
        <w:right w:val="none" w:sz="0" w:space="0" w:color="auto"/>
      </w:divBdr>
    </w:div>
    <w:div w:id="1686325695">
      <w:bodyDiv w:val="1"/>
      <w:marLeft w:val="0"/>
      <w:marRight w:val="0"/>
      <w:marTop w:val="0"/>
      <w:marBottom w:val="0"/>
      <w:divBdr>
        <w:top w:val="none" w:sz="0" w:space="0" w:color="auto"/>
        <w:left w:val="none" w:sz="0" w:space="0" w:color="auto"/>
        <w:bottom w:val="none" w:sz="0" w:space="0" w:color="auto"/>
        <w:right w:val="none" w:sz="0" w:space="0" w:color="auto"/>
      </w:divBdr>
    </w:div>
    <w:div w:id="1731070503">
      <w:bodyDiv w:val="1"/>
      <w:marLeft w:val="0"/>
      <w:marRight w:val="0"/>
      <w:marTop w:val="0"/>
      <w:marBottom w:val="0"/>
      <w:divBdr>
        <w:top w:val="none" w:sz="0" w:space="0" w:color="auto"/>
        <w:left w:val="none" w:sz="0" w:space="0" w:color="auto"/>
        <w:bottom w:val="none" w:sz="0" w:space="0" w:color="auto"/>
        <w:right w:val="none" w:sz="0" w:space="0" w:color="auto"/>
      </w:divBdr>
    </w:div>
    <w:div w:id="1748378440">
      <w:bodyDiv w:val="1"/>
      <w:marLeft w:val="0"/>
      <w:marRight w:val="0"/>
      <w:marTop w:val="0"/>
      <w:marBottom w:val="0"/>
      <w:divBdr>
        <w:top w:val="none" w:sz="0" w:space="0" w:color="auto"/>
        <w:left w:val="none" w:sz="0" w:space="0" w:color="auto"/>
        <w:bottom w:val="none" w:sz="0" w:space="0" w:color="auto"/>
        <w:right w:val="none" w:sz="0" w:space="0" w:color="auto"/>
      </w:divBdr>
    </w:div>
    <w:div w:id="1751733388">
      <w:bodyDiv w:val="1"/>
      <w:marLeft w:val="0"/>
      <w:marRight w:val="0"/>
      <w:marTop w:val="0"/>
      <w:marBottom w:val="0"/>
      <w:divBdr>
        <w:top w:val="none" w:sz="0" w:space="0" w:color="auto"/>
        <w:left w:val="none" w:sz="0" w:space="0" w:color="auto"/>
        <w:bottom w:val="none" w:sz="0" w:space="0" w:color="auto"/>
        <w:right w:val="none" w:sz="0" w:space="0" w:color="auto"/>
      </w:divBdr>
    </w:div>
    <w:div w:id="1816020982">
      <w:bodyDiv w:val="1"/>
      <w:marLeft w:val="0"/>
      <w:marRight w:val="0"/>
      <w:marTop w:val="0"/>
      <w:marBottom w:val="0"/>
      <w:divBdr>
        <w:top w:val="none" w:sz="0" w:space="0" w:color="auto"/>
        <w:left w:val="none" w:sz="0" w:space="0" w:color="auto"/>
        <w:bottom w:val="none" w:sz="0" w:space="0" w:color="auto"/>
        <w:right w:val="none" w:sz="0" w:space="0" w:color="auto"/>
      </w:divBdr>
    </w:div>
    <w:div w:id="1849060466">
      <w:bodyDiv w:val="1"/>
      <w:marLeft w:val="0"/>
      <w:marRight w:val="0"/>
      <w:marTop w:val="0"/>
      <w:marBottom w:val="0"/>
      <w:divBdr>
        <w:top w:val="none" w:sz="0" w:space="0" w:color="auto"/>
        <w:left w:val="none" w:sz="0" w:space="0" w:color="auto"/>
        <w:bottom w:val="none" w:sz="0" w:space="0" w:color="auto"/>
        <w:right w:val="none" w:sz="0" w:space="0" w:color="auto"/>
      </w:divBdr>
    </w:div>
    <w:div w:id="1864511524">
      <w:bodyDiv w:val="1"/>
      <w:marLeft w:val="0"/>
      <w:marRight w:val="0"/>
      <w:marTop w:val="0"/>
      <w:marBottom w:val="0"/>
      <w:divBdr>
        <w:top w:val="none" w:sz="0" w:space="0" w:color="auto"/>
        <w:left w:val="none" w:sz="0" w:space="0" w:color="auto"/>
        <w:bottom w:val="none" w:sz="0" w:space="0" w:color="auto"/>
        <w:right w:val="none" w:sz="0" w:space="0" w:color="auto"/>
      </w:divBdr>
      <w:divsChild>
        <w:div w:id="919679466">
          <w:marLeft w:val="0"/>
          <w:marRight w:val="0"/>
          <w:marTop w:val="0"/>
          <w:marBottom w:val="0"/>
          <w:divBdr>
            <w:top w:val="none" w:sz="0" w:space="0" w:color="auto"/>
            <w:left w:val="none" w:sz="0" w:space="0" w:color="auto"/>
            <w:bottom w:val="none" w:sz="0" w:space="0" w:color="auto"/>
            <w:right w:val="none" w:sz="0" w:space="0" w:color="auto"/>
          </w:divBdr>
        </w:div>
      </w:divsChild>
    </w:div>
    <w:div w:id="1891451753">
      <w:bodyDiv w:val="1"/>
      <w:marLeft w:val="0"/>
      <w:marRight w:val="0"/>
      <w:marTop w:val="0"/>
      <w:marBottom w:val="0"/>
      <w:divBdr>
        <w:top w:val="none" w:sz="0" w:space="0" w:color="auto"/>
        <w:left w:val="none" w:sz="0" w:space="0" w:color="auto"/>
        <w:bottom w:val="none" w:sz="0" w:space="0" w:color="auto"/>
        <w:right w:val="none" w:sz="0" w:space="0" w:color="auto"/>
      </w:divBdr>
    </w:div>
    <w:div w:id="1981181361">
      <w:bodyDiv w:val="1"/>
      <w:marLeft w:val="0"/>
      <w:marRight w:val="0"/>
      <w:marTop w:val="0"/>
      <w:marBottom w:val="0"/>
      <w:divBdr>
        <w:top w:val="none" w:sz="0" w:space="0" w:color="auto"/>
        <w:left w:val="none" w:sz="0" w:space="0" w:color="auto"/>
        <w:bottom w:val="none" w:sz="0" w:space="0" w:color="auto"/>
        <w:right w:val="none" w:sz="0" w:space="0" w:color="auto"/>
      </w:divBdr>
      <w:divsChild>
        <w:div w:id="1588805206">
          <w:marLeft w:val="0"/>
          <w:marRight w:val="0"/>
          <w:marTop w:val="0"/>
          <w:marBottom w:val="0"/>
          <w:divBdr>
            <w:top w:val="none" w:sz="0" w:space="0" w:color="auto"/>
            <w:left w:val="none" w:sz="0" w:space="0" w:color="auto"/>
            <w:bottom w:val="none" w:sz="0" w:space="0" w:color="auto"/>
            <w:right w:val="none" w:sz="0" w:space="0" w:color="auto"/>
          </w:divBdr>
        </w:div>
      </w:divsChild>
    </w:div>
    <w:div w:id="2009863646">
      <w:bodyDiv w:val="1"/>
      <w:marLeft w:val="0"/>
      <w:marRight w:val="0"/>
      <w:marTop w:val="0"/>
      <w:marBottom w:val="0"/>
      <w:divBdr>
        <w:top w:val="none" w:sz="0" w:space="0" w:color="auto"/>
        <w:left w:val="none" w:sz="0" w:space="0" w:color="auto"/>
        <w:bottom w:val="none" w:sz="0" w:space="0" w:color="auto"/>
        <w:right w:val="none" w:sz="0" w:space="0" w:color="auto"/>
      </w:divBdr>
    </w:div>
    <w:div w:id="2021662409">
      <w:bodyDiv w:val="1"/>
      <w:marLeft w:val="0"/>
      <w:marRight w:val="0"/>
      <w:marTop w:val="0"/>
      <w:marBottom w:val="0"/>
      <w:divBdr>
        <w:top w:val="none" w:sz="0" w:space="0" w:color="auto"/>
        <w:left w:val="none" w:sz="0" w:space="0" w:color="auto"/>
        <w:bottom w:val="none" w:sz="0" w:space="0" w:color="auto"/>
        <w:right w:val="none" w:sz="0" w:space="0" w:color="auto"/>
      </w:divBdr>
    </w:div>
    <w:div w:id="2043942785">
      <w:bodyDiv w:val="1"/>
      <w:marLeft w:val="0"/>
      <w:marRight w:val="0"/>
      <w:marTop w:val="0"/>
      <w:marBottom w:val="0"/>
      <w:divBdr>
        <w:top w:val="none" w:sz="0" w:space="0" w:color="auto"/>
        <w:left w:val="none" w:sz="0" w:space="0" w:color="auto"/>
        <w:bottom w:val="none" w:sz="0" w:space="0" w:color="auto"/>
        <w:right w:val="none" w:sz="0" w:space="0" w:color="auto"/>
      </w:divBdr>
      <w:divsChild>
        <w:div w:id="446434471">
          <w:marLeft w:val="0"/>
          <w:marRight w:val="0"/>
          <w:marTop w:val="0"/>
          <w:marBottom w:val="0"/>
          <w:divBdr>
            <w:top w:val="none" w:sz="0" w:space="0" w:color="auto"/>
            <w:left w:val="none" w:sz="0" w:space="0" w:color="auto"/>
            <w:bottom w:val="none" w:sz="0" w:space="0" w:color="auto"/>
            <w:right w:val="none" w:sz="0" w:space="0" w:color="auto"/>
          </w:divBdr>
        </w:div>
      </w:divsChild>
    </w:div>
    <w:div w:id="2065254849">
      <w:bodyDiv w:val="1"/>
      <w:marLeft w:val="0"/>
      <w:marRight w:val="0"/>
      <w:marTop w:val="0"/>
      <w:marBottom w:val="0"/>
      <w:divBdr>
        <w:top w:val="none" w:sz="0" w:space="0" w:color="auto"/>
        <w:left w:val="none" w:sz="0" w:space="0" w:color="auto"/>
        <w:bottom w:val="none" w:sz="0" w:space="0" w:color="auto"/>
        <w:right w:val="none" w:sz="0" w:space="0" w:color="auto"/>
      </w:divBdr>
    </w:div>
    <w:div w:id="2073578921">
      <w:bodyDiv w:val="1"/>
      <w:marLeft w:val="0"/>
      <w:marRight w:val="0"/>
      <w:marTop w:val="0"/>
      <w:marBottom w:val="0"/>
      <w:divBdr>
        <w:top w:val="none" w:sz="0" w:space="0" w:color="auto"/>
        <w:left w:val="none" w:sz="0" w:space="0" w:color="auto"/>
        <w:bottom w:val="none" w:sz="0" w:space="0" w:color="auto"/>
        <w:right w:val="none" w:sz="0" w:space="0" w:color="auto"/>
      </w:divBdr>
    </w:div>
    <w:div w:id="2084986570">
      <w:bodyDiv w:val="1"/>
      <w:marLeft w:val="0"/>
      <w:marRight w:val="0"/>
      <w:marTop w:val="0"/>
      <w:marBottom w:val="0"/>
      <w:divBdr>
        <w:top w:val="none" w:sz="0" w:space="0" w:color="auto"/>
        <w:left w:val="none" w:sz="0" w:space="0" w:color="auto"/>
        <w:bottom w:val="none" w:sz="0" w:space="0" w:color="auto"/>
        <w:right w:val="none" w:sz="0" w:space="0" w:color="auto"/>
      </w:divBdr>
    </w:div>
    <w:div w:id="2091809116">
      <w:bodyDiv w:val="1"/>
      <w:marLeft w:val="0"/>
      <w:marRight w:val="0"/>
      <w:marTop w:val="0"/>
      <w:marBottom w:val="0"/>
      <w:divBdr>
        <w:top w:val="none" w:sz="0" w:space="0" w:color="auto"/>
        <w:left w:val="none" w:sz="0" w:space="0" w:color="auto"/>
        <w:bottom w:val="none" w:sz="0" w:space="0" w:color="auto"/>
        <w:right w:val="none" w:sz="0" w:space="0" w:color="auto"/>
      </w:divBdr>
      <w:divsChild>
        <w:div w:id="2098013196">
          <w:marLeft w:val="0"/>
          <w:marRight w:val="0"/>
          <w:marTop w:val="0"/>
          <w:marBottom w:val="0"/>
          <w:divBdr>
            <w:top w:val="none" w:sz="0" w:space="0" w:color="auto"/>
            <w:left w:val="none" w:sz="0" w:space="0" w:color="auto"/>
            <w:bottom w:val="none" w:sz="0" w:space="0" w:color="auto"/>
            <w:right w:val="none" w:sz="0" w:space="0" w:color="auto"/>
          </w:divBdr>
        </w:div>
      </w:divsChild>
    </w:div>
    <w:div w:id="2101441972">
      <w:bodyDiv w:val="1"/>
      <w:marLeft w:val="0"/>
      <w:marRight w:val="0"/>
      <w:marTop w:val="0"/>
      <w:marBottom w:val="0"/>
      <w:divBdr>
        <w:top w:val="none" w:sz="0" w:space="0" w:color="auto"/>
        <w:left w:val="none" w:sz="0" w:space="0" w:color="auto"/>
        <w:bottom w:val="none" w:sz="0" w:space="0" w:color="auto"/>
        <w:right w:val="none" w:sz="0" w:space="0" w:color="auto"/>
      </w:divBdr>
      <w:divsChild>
        <w:div w:id="1287353678">
          <w:marLeft w:val="0"/>
          <w:marRight w:val="0"/>
          <w:marTop w:val="0"/>
          <w:marBottom w:val="0"/>
          <w:divBdr>
            <w:top w:val="none" w:sz="0" w:space="0" w:color="auto"/>
            <w:left w:val="none" w:sz="0" w:space="0" w:color="auto"/>
            <w:bottom w:val="none" w:sz="0" w:space="0" w:color="auto"/>
            <w:right w:val="none" w:sz="0" w:space="0" w:color="auto"/>
          </w:divBdr>
        </w:div>
        <w:div w:id="2108771527">
          <w:marLeft w:val="0"/>
          <w:marRight w:val="0"/>
          <w:marTop w:val="0"/>
          <w:marBottom w:val="0"/>
          <w:divBdr>
            <w:top w:val="none" w:sz="0" w:space="0" w:color="auto"/>
            <w:left w:val="none" w:sz="0" w:space="0" w:color="auto"/>
            <w:bottom w:val="none" w:sz="0" w:space="0" w:color="auto"/>
            <w:right w:val="none" w:sz="0" w:space="0" w:color="auto"/>
          </w:divBdr>
          <w:divsChild>
            <w:div w:id="27217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1056;&#1040;&#1041;&#1054;&#1058;&#1040;\&#1056;&#1067;&#1053;&#1050;&#1048;\2018\&#1048;&#1085;&#1090;&#1077;&#1088;&#1085;&#1077;&#1090;%20&#1057;&#1090;&#1072;&#1085;&#1076;&#1072;&#1088;&#1090;\&#1057;&#1090;&#1072;&#1085;&#1076;&#1072;&#1088;&#1090;\post_791-r.docx" TargetMode="External"/><Relationship Id="rId117" Type="http://schemas.openxmlformats.org/officeDocument/2006/relationships/hyperlink" Target="http://egov-buryatia.ru/horinsk/deyatelnost/napravleniya-deyatelnosti/komitet-po-ekonomiki-i-finansam/standart-razvitiya-konkurentsii/" TargetMode="External"/><Relationship Id="rId21" Type="http://schemas.openxmlformats.org/officeDocument/2006/relationships/hyperlink" Target="&#1087;&#1088;&#1080;&#1083;&#1086;&#1078;&#1077;&#1085;&#1080;&#1077;%2010.docx" TargetMode="External"/><Relationship Id="rId42" Type="http://schemas.openxmlformats.org/officeDocument/2006/relationships/chart" Target="charts/chart15.xml"/><Relationship Id="rId47" Type="http://schemas.openxmlformats.org/officeDocument/2006/relationships/chart" Target="charts/chart20.xml"/><Relationship Id="rId63" Type="http://schemas.openxmlformats.org/officeDocument/2006/relationships/chart" Target="charts/chart35.xml"/><Relationship Id="rId68" Type="http://schemas.openxmlformats.org/officeDocument/2006/relationships/hyperlink" Target="&#1087;&#1088;&#1080;&#1083;&#1086;&#1078;&#1077;&#1085;&#1080;&#1077;%206.docx" TargetMode="External"/><Relationship Id="rId84" Type="http://schemas.openxmlformats.org/officeDocument/2006/relationships/hyperlink" Target="&#1087;&#1088;&#1080;&#1083;&#1086;&#1078;&#1077;&#1085;&#1080;&#1077;%2013.docx" TargetMode="External"/><Relationship Id="rId89" Type="http://schemas.openxmlformats.org/officeDocument/2006/relationships/image" Target="media/image6.jpeg"/><Relationship Id="rId112" Type="http://schemas.openxmlformats.org/officeDocument/2006/relationships/hyperlink" Target="http://pribajkal.ru/district/standart%20razv_konkurencii/standart%20razv_konkurencii.php" TargetMode="External"/><Relationship Id="rId16" Type="http://schemas.openxmlformats.org/officeDocument/2006/relationships/hyperlink" Target="&#1087;&#1088;&#1080;&#1083;&#1086;&#1078;&#1077;&#1085;&#1080;&#1077;%201.xlsx" TargetMode="External"/><Relationship Id="rId107" Type="http://schemas.openxmlformats.org/officeDocument/2006/relationships/hyperlink" Target="https://kurumkan.org/district/economics/razvitie-konkurentsii/" TargetMode="External"/><Relationship Id="rId11" Type="http://schemas.openxmlformats.org/officeDocument/2006/relationships/chart" Target="charts/chart1.xml"/><Relationship Id="rId32" Type="http://schemas.openxmlformats.org/officeDocument/2006/relationships/chart" Target="charts/chart5.xml"/><Relationship Id="rId37" Type="http://schemas.openxmlformats.org/officeDocument/2006/relationships/chart" Target="charts/chart10.xml"/><Relationship Id="rId53" Type="http://schemas.openxmlformats.org/officeDocument/2006/relationships/chart" Target="charts/chart26.xml"/><Relationship Id="rId58" Type="http://schemas.openxmlformats.org/officeDocument/2006/relationships/chart" Target="charts/chart30.xml"/><Relationship Id="rId74" Type="http://schemas.openxmlformats.org/officeDocument/2006/relationships/hyperlink" Target="http://egov-buryatia.ru/minec/press_center/news/detail.php?ID=13400" TargetMode="External"/><Relationship Id="rId79" Type="http://schemas.openxmlformats.org/officeDocument/2006/relationships/hyperlink" Target="&#1087;&#1088;&#1080;&#1083;&#1086;&#1078;&#1077;&#1085;&#1080;&#1077;%2010.docx" TargetMode="External"/><Relationship Id="rId102" Type="http://schemas.openxmlformats.org/officeDocument/2006/relationships/hyperlink" Target="http://invest.zaigraevo.ru/index.php/invest-st-konkyrrent" TargetMode="External"/><Relationship Id="rId123" Type="http://schemas.openxmlformats.org/officeDocument/2006/relationships/hyperlink" Target="&#1087;&#1088;&#1080;&#1083;&#1086;&#1078;&#1077;&#1085;&#1080;&#1077;%203.docx" TargetMode="External"/><Relationship Id="rId128" Type="http://schemas.openxmlformats.org/officeDocument/2006/relationships/hyperlink" Target="file:///C:\Users\NovickayaGV\Desktop\&#1054;&#1090;&#1095;&#1077;&#1090;%20&#1087;&#1086;%20&#1057;&#1056;&#1050;%20&#1079;&#1072;%202018%20&#1075;&#1086;&#1076;\&#1044;&#1086;&#1082;&#1083;&#1072;&#1076;%202018\&#1087;&#1088;&#1080;&#1083;&#1086;&#1078;&#1077;&#1085;&#1080;&#1077;%2011.pdf" TargetMode="External"/><Relationship Id="rId5" Type="http://schemas.openxmlformats.org/officeDocument/2006/relationships/webSettings" Target="webSettings.xml"/><Relationship Id="rId90" Type="http://schemas.openxmlformats.org/officeDocument/2006/relationships/image" Target="media/image7.jpeg"/><Relationship Id="rId95" Type="http://schemas.openxmlformats.org/officeDocument/2006/relationships/hyperlink" Target="http://geo.govrb.ru" TargetMode="External"/><Relationship Id="rId19" Type="http://schemas.openxmlformats.org/officeDocument/2006/relationships/hyperlink" Target="&#1087;&#1088;&#1080;&#1083;&#1086;&#1078;&#1077;&#1085;&#1080;&#1077;%202.docx" TargetMode="External"/><Relationship Id="rId14" Type="http://schemas.openxmlformats.org/officeDocument/2006/relationships/chart" Target="charts/chart2.xml"/><Relationship Id="rId22" Type="http://schemas.openxmlformats.org/officeDocument/2006/relationships/hyperlink" Target="http://buryatia.fas.gov.ru/page/13020" TargetMode="External"/><Relationship Id="rId27" Type="http://schemas.openxmlformats.org/officeDocument/2006/relationships/hyperlink" Target="file:///C:\&#1056;&#1040;&#1041;&#1054;&#1058;&#1040;\&#1056;&#1067;&#1053;&#1050;&#1048;\2018\&#1048;&#1085;&#1090;&#1077;&#1088;&#1085;&#1077;&#1090;%20&#1057;&#1090;&#1072;&#1085;&#1076;&#1072;&#1088;&#1090;\&#1057;&#1090;&#1072;&#1085;&#1076;&#1072;&#1088;&#1090;\post_791-r.docx" TargetMode="External"/><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chart" Target="charts/chart16.xml"/><Relationship Id="rId48" Type="http://schemas.openxmlformats.org/officeDocument/2006/relationships/chart" Target="charts/chart21.xml"/><Relationship Id="rId56" Type="http://schemas.openxmlformats.org/officeDocument/2006/relationships/chart" Target="charts/chart29.xml"/><Relationship Id="rId64" Type="http://schemas.openxmlformats.org/officeDocument/2006/relationships/chart" Target="charts/chart36.xml"/><Relationship Id="rId69" Type="http://schemas.openxmlformats.org/officeDocument/2006/relationships/hyperlink" Target="&#1055;&#1088;&#1080;&#1083;&#1086;&#1078;&#1077;&#1085;&#1080;&#1077;%207.docx" TargetMode="External"/><Relationship Id="rId77" Type="http://schemas.openxmlformats.org/officeDocument/2006/relationships/hyperlink" Target="&#1087;&#1088;&#1080;&#1083;&#1086;&#1078;&#1077;&#1085;&#1080;&#1077;%208.docx" TargetMode="External"/><Relationship Id="rId100" Type="http://schemas.openxmlformats.org/officeDocument/2006/relationships/hyperlink" Target="http://bichura.org/&#1088;&#1072;&#1079;&#1074;&#1080;&#1090;&#1080;&#1077;-&#1082;&#1086;&#1085;&#1082;&#1091;&#1088;&#1077;&#1085;&#1094;&#1080;&#1080;" TargetMode="External"/><Relationship Id="rId105" Type="http://schemas.openxmlformats.org/officeDocument/2006/relationships/hyperlink" Target="http://www.kabansk.org/region/economy/razvitie-konkurentsii.php" TargetMode="External"/><Relationship Id="rId113" Type="http://schemas.openxmlformats.org/officeDocument/2006/relationships/hyperlink" Target="http://egov-buryatia.ru/sevbkrn/docs/administration/rasporyazheniya" TargetMode="External"/><Relationship Id="rId118" Type="http://schemas.openxmlformats.org/officeDocument/2006/relationships/hyperlink" Target="http://ulan-ude-eg.ru/industry/econom_biznes/predpr/standart-razvitiya-konkurentsii.php" TargetMode="External"/><Relationship Id="rId126" Type="http://schemas.openxmlformats.org/officeDocument/2006/relationships/hyperlink" Target="&#1087;&#1088;&#1080;&#1083;&#1086;&#1078;&#1077;&#1085;&#1080;&#1077;%207.docx" TargetMode="External"/><Relationship Id="rId8" Type="http://schemas.openxmlformats.org/officeDocument/2006/relationships/footer" Target="footer1.xml"/><Relationship Id="rId51" Type="http://schemas.openxmlformats.org/officeDocument/2006/relationships/chart" Target="charts/chart24.xml"/><Relationship Id="rId72" Type="http://schemas.openxmlformats.org/officeDocument/2006/relationships/hyperlink" Target="http://egov-buryatia.ru/minec/press_center/news/detail.php?ID=11740" TargetMode="External"/><Relationship Id="rId80" Type="http://schemas.openxmlformats.org/officeDocument/2006/relationships/image" Target="media/image1.jpeg"/><Relationship Id="rId85" Type="http://schemas.openxmlformats.org/officeDocument/2006/relationships/hyperlink" Target="&#1087;&#1088;&#1080;&#1083;&#1086;&#1078;&#1077;&#1085;&#1080;&#1077;%206.docx" TargetMode="External"/><Relationship Id="rId93" Type="http://schemas.openxmlformats.org/officeDocument/2006/relationships/hyperlink" Target="consultantplus://offline/ref=9C3A717DE91DBA3E33B2A55F9932BDD118E783070868EC1A96BC724A88E7BBD408770C043B1F66DA4AA3FBs6gFK" TargetMode="External"/><Relationship Id="rId98" Type="http://schemas.openxmlformats.org/officeDocument/2006/relationships/hyperlink" Target="http://egov-buryatia.ru/barguzin/deyatelnost/otdel-ekonomiki/" TargetMode="External"/><Relationship Id="rId121" Type="http://schemas.openxmlformats.org/officeDocument/2006/relationships/hyperlink" Target="&#1087;&#1088;&#1080;&#1083;&#1086;&#1078;&#1077;&#1085;&#1080;&#1077;%201.docx" TargetMode="External"/><Relationship Id="rId3" Type="http://schemas.openxmlformats.org/officeDocument/2006/relationships/styles" Target="styles.xml"/><Relationship Id="rId12" Type="http://schemas.openxmlformats.org/officeDocument/2006/relationships/hyperlink" Target="&#1087;&#1088;&#1080;&#1083;&#1086;&#1078;&#1077;&#1085;&#1080;&#1077;%201.xlsx" TargetMode="External"/><Relationship Id="rId17" Type="http://schemas.openxmlformats.org/officeDocument/2006/relationships/footer" Target="footer3.xml"/><Relationship Id="rId25" Type="http://schemas.openxmlformats.org/officeDocument/2006/relationships/hyperlink" Target="file:///C:\&#1056;&#1040;&#1041;&#1054;&#1058;&#1040;\&#1056;&#1067;&#1053;&#1050;&#1048;\2018\&#1048;&#1085;&#1090;&#1077;&#1088;&#1085;&#1077;&#1090;%20&#1057;&#1090;&#1072;&#1085;&#1076;&#1072;&#1088;&#1090;\&#1057;&#1090;&#1072;&#1085;&#1076;&#1072;&#1088;&#1090;\post_791-r.docx" TargetMode="Externa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chart" Target="charts/chart19.xml"/><Relationship Id="rId59" Type="http://schemas.openxmlformats.org/officeDocument/2006/relationships/chart" Target="charts/chart31.xml"/><Relationship Id="rId67" Type="http://schemas.openxmlformats.org/officeDocument/2006/relationships/chart" Target="charts/chart39.xml"/><Relationship Id="rId103" Type="http://schemas.openxmlformats.org/officeDocument/2006/relationships/hyperlink" Target="http://mcuzakamna.ru/informatsiya/sotsialno-ekonomicheskoe-razvitie" TargetMode="External"/><Relationship Id="rId108" Type="http://schemas.openxmlformats.org/officeDocument/2006/relationships/hyperlink" Target="http://admkht.ru/standart-razvitiya-konkurentcii.html" TargetMode="External"/><Relationship Id="rId116" Type="http://schemas.openxmlformats.org/officeDocument/2006/relationships/hyperlink" Target="https://tunheney.ru/%D0%BD%D0%B0%D0%BF%D1%80%D0%B0%D0%B2%D0%BB%D0%B5%D0%BD%D0%B8%D1%8F/%D1%8D%D0%BA%D0%BE%D0%BD%D0%BE%D0%BC%D0%B8%D0%BA%D0%B0/%D1%81%D1%82%D0%B0%D0%BD%D0%B4%D0%B0%D1%80%D1%82-%D1%80%D0%B0%D0%B7%D0%B2%D0%B8%D1%82%D0%B8%D1%8F-%D0%BA%D0%BE%D0%BD%D0%BA%D1%83%D1%80%D0%B5%D0%BD%D1%86%D0%B8%D0%B8/" TargetMode="External"/><Relationship Id="rId124" Type="http://schemas.openxmlformats.org/officeDocument/2006/relationships/hyperlink" Target="&#1087;&#1088;&#1080;&#1083;&#1086;&#1078;&#1077;&#1085;&#1080;&#1077;%204.docx" TargetMode="External"/><Relationship Id="rId129" Type="http://schemas.openxmlformats.org/officeDocument/2006/relationships/header" Target="header1.xml"/><Relationship Id="rId20" Type="http://schemas.openxmlformats.org/officeDocument/2006/relationships/hyperlink" Target="&#1087;&#1088;&#1080;&#1083;&#1086;&#1078;&#1077;&#1085;&#1080;&#1077;%203.docx" TargetMode="External"/><Relationship Id="rId41" Type="http://schemas.openxmlformats.org/officeDocument/2006/relationships/chart" Target="charts/chart14.xml"/><Relationship Id="rId54" Type="http://schemas.openxmlformats.org/officeDocument/2006/relationships/chart" Target="charts/chart27.xml"/><Relationship Id="rId62" Type="http://schemas.openxmlformats.org/officeDocument/2006/relationships/chart" Target="charts/chart34.xml"/><Relationship Id="rId70" Type="http://schemas.openxmlformats.org/officeDocument/2006/relationships/hyperlink" Target="http://buryatia.fas.gov.ru/page/12239" TargetMode="External"/><Relationship Id="rId75" Type="http://schemas.openxmlformats.org/officeDocument/2006/relationships/hyperlink" Target="http://egov-buryatia.ru/press_center/news/detail.php?ID=14322&amp;sphrase_id=48597" TargetMode="External"/><Relationship Id="rId83" Type="http://schemas.openxmlformats.org/officeDocument/2006/relationships/image" Target="media/image2.jpeg"/><Relationship Id="rId88" Type="http://schemas.openxmlformats.org/officeDocument/2006/relationships/image" Target="media/image5.jpeg"/><Relationship Id="rId91" Type="http://schemas.openxmlformats.org/officeDocument/2006/relationships/image" Target="media/image8.jpeg"/><Relationship Id="rId96" Type="http://schemas.openxmlformats.org/officeDocument/2006/relationships/hyperlink" Target="http://www.invest-buryatia.ru/upload/file/poryadok77.doc" TargetMode="External"/><Relationship Id="rId111" Type="http://schemas.openxmlformats.org/officeDocument/2006/relationships/hyperlink" Target="http://okarb.ru/standart-razvitiya-konkurentsii.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1087;&#1088;&#1080;&#1083;&#1086;&#1078;&#1077;&#1085;&#1080;&#1077;%201.xlsx" TargetMode="External"/><Relationship Id="rId23" Type="http://schemas.openxmlformats.org/officeDocument/2006/relationships/hyperlink" Target="http://buryatia.fas.gov.ru/page/12670" TargetMode="External"/><Relationship Id="rId28" Type="http://schemas.openxmlformats.org/officeDocument/2006/relationships/hyperlink" Target="file:///C:\Users\to03_haptaeva\AppData\Local\Temp\Rar$DIa0.022\&#1055;&#1088;&#1080;&#1083;&#1086;&#1078;&#1077;&#1085;&#1080;&#1077;%2014.pdf" TargetMode="External"/><Relationship Id="rId36" Type="http://schemas.openxmlformats.org/officeDocument/2006/relationships/chart" Target="charts/chart9.xml"/><Relationship Id="rId49" Type="http://schemas.openxmlformats.org/officeDocument/2006/relationships/chart" Target="charts/chart22.xml"/><Relationship Id="rId57" Type="http://schemas.openxmlformats.org/officeDocument/2006/relationships/hyperlink" Target="&#1087;&#1088;&#1080;&#1083;&#1086;&#1078;&#1077;&#1085;&#1080;&#1077;%205.docx" TargetMode="External"/><Relationship Id="rId106" Type="http://schemas.openxmlformats.org/officeDocument/2006/relationships/hyperlink" Target="http://egov-buryatia.ru/kizhinga/deyatelnost/napravleniya-deyatelnosti/" TargetMode="External"/><Relationship Id="rId114" Type="http://schemas.openxmlformats.org/officeDocument/2006/relationships/hyperlink" Target="http://admselenga.ru/kpert/konkurenciya/" TargetMode="External"/><Relationship Id="rId119" Type="http://schemas.openxmlformats.org/officeDocument/2006/relationships/hyperlink" Target="http://sbk03.ru/strategiya-razvitiya-konkurencii" TargetMode="External"/><Relationship Id="rId127" Type="http://schemas.openxmlformats.org/officeDocument/2006/relationships/hyperlink" Target="&#1087;&#1088;&#1080;&#1083;&#1086;&#1078;&#1077;&#1085;&#1080;&#1077;%208.doc" TargetMode="External"/><Relationship Id="rId10" Type="http://schemas.openxmlformats.org/officeDocument/2006/relationships/hyperlink" Target="&#1087;&#1088;&#1080;&#1083;&#1086;&#1078;&#1077;&#1085;&#1080;&#1077;%201.xlsx" TargetMode="External"/><Relationship Id="rId31" Type="http://schemas.openxmlformats.org/officeDocument/2006/relationships/chart" Target="charts/chart4.xml"/><Relationship Id="rId44" Type="http://schemas.openxmlformats.org/officeDocument/2006/relationships/chart" Target="charts/chart17.xml"/><Relationship Id="rId52" Type="http://schemas.openxmlformats.org/officeDocument/2006/relationships/chart" Target="charts/chart25.xml"/><Relationship Id="rId60" Type="http://schemas.openxmlformats.org/officeDocument/2006/relationships/chart" Target="charts/chart32.xml"/><Relationship Id="rId65" Type="http://schemas.openxmlformats.org/officeDocument/2006/relationships/chart" Target="charts/chart37.xml"/><Relationship Id="rId73" Type="http://schemas.openxmlformats.org/officeDocument/2006/relationships/hyperlink" Target="http://egov-buryatia.ru/minec/press_center/news/detail.php?ID=12180" TargetMode="External"/><Relationship Id="rId78" Type="http://schemas.openxmlformats.org/officeDocument/2006/relationships/hyperlink" Target="&#1087;&#1088;&#1080;&#1083;&#1086;&#1078;&#1077;&#1085;&#1080;&#1077;%209.pdf" TargetMode="External"/><Relationship Id="rId81" Type="http://schemas.openxmlformats.org/officeDocument/2006/relationships/hyperlink" Target="&#1087;&#1088;&#1080;&#1083;&#1086;&#1078;&#1077;&#1085;&#1080;&#1077;%2011.pdf" TargetMode="External"/><Relationship Id="rId86" Type="http://schemas.openxmlformats.org/officeDocument/2006/relationships/image" Target="media/image3.jpeg"/><Relationship Id="rId94" Type="http://schemas.openxmlformats.org/officeDocument/2006/relationships/hyperlink" Target="consultantplus://offline/ref=9C3A717DE91DBA3E33B2A55F9932BDD118E783070868EC1A96BC724A88E7BBD408770C043B1F66DA4AA3FAs6g1K" TargetMode="External"/><Relationship Id="rId99" Type="http://schemas.openxmlformats.org/officeDocument/2006/relationships/hyperlink" Target="http://bauntrb.ru/about/struktura-administratsii/ekonomika/?SECTION_ID=777" TargetMode="External"/><Relationship Id="rId101" Type="http://schemas.openxmlformats.org/officeDocument/2006/relationships/hyperlink" Target="http://admdzd.sdep.ru/zam/akonom/dorogkart" TargetMode="External"/><Relationship Id="rId122" Type="http://schemas.openxmlformats.org/officeDocument/2006/relationships/hyperlink" Target="&#1087;&#1088;&#1080;&#1083;&#1086;&#1078;&#1077;&#1085;&#1080;&#1077;%202.doc"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1087;&#1088;&#1080;&#1083;&#1086;&#1078;&#1077;&#1085;&#1080;&#1077;%201.xlsx" TargetMode="External"/><Relationship Id="rId18" Type="http://schemas.openxmlformats.org/officeDocument/2006/relationships/footer" Target="footer4.xml"/><Relationship Id="rId39" Type="http://schemas.openxmlformats.org/officeDocument/2006/relationships/chart" Target="charts/chart12.xml"/><Relationship Id="rId109" Type="http://schemas.openxmlformats.org/officeDocument/2006/relationships/hyperlink" Target="http://www.admmsk.ru/index.php/ru/standart-razvitiya-konkurentsii/" TargetMode="External"/><Relationship Id="rId34" Type="http://schemas.openxmlformats.org/officeDocument/2006/relationships/chart" Target="charts/chart7.xml"/><Relationship Id="rId50" Type="http://schemas.openxmlformats.org/officeDocument/2006/relationships/chart" Target="charts/chart23.xml"/><Relationship Id="rId55" Type="http://schemas.openxmlformats.org/officeDocument/2006/relationships/chart" Target="charts/chart28.xml"/><Relationship Id="rId76" Type="http://schemas.openxmlformats.org/officeDocument/2006/relationships/hyperlink" Target="http://egov-buryatia.ru/minstroy/press_center/news/detail.php?ID=20340" TargetMode="External"/><Relationship Id="rId97" Type="http://schemas.openxmlformats.org/officeDocument/2006/relationships/hyperlink" Target="&#1087;&#1088;&#1080;&#1083;&#1086;&#1078;&#1077;&#1085;&#1080;&#1077;%2013.docx" TargetMode="External"/><Relationship Id="rId104" Type="http://schemas.openxmlformats.org/officeDocument/2006/relationships/hyperlink" Target="http://admivl.ru/ekonomika-i-finansy/standart-razvitiya-konkurencii/" TargetMode="External"/><Relationship Id="rId120" Type="http://schemas.openxmlformats.org/officeDocument/2006/relationships/hyperlink" Target="&#1087;&#1088;&#1080;&#1083;&#1086;&#1078;&#1077;&#1085;&#1080;&#1077;%2014.docx" TargetMode="External"/><Relationship Id="rId125" Type="http://schemas.openxmlformats.org/officeDocument/2006/relationships/hyperlink" Target="&#1055;&#1088;&#1080;&#1083;&#1086;&#1078;&#1077;&#1085;&#1080;&#1077;%206.docx" TargetMode="External"/><Relationship Id="rId7" Type="http://schemas.openxmlformats.org/officeDocument/2006/relationships/endnotes" Target="endnotes.xml"/><Relationship Id="rId71" Type="http://schemas.openxmlformats.org/officeDocument/2006/relationships/hyperlink" Target="&#1055;&#1088;&#1080;&#1083;&#1086;&#1078;&#1077;&#1085;&#1080;&#1077;%207.docx" TargetMode="External"/><Relationship Id="rId92" Type="http://schemas.openxmlformats.org/officeDocument/2006/relationships/chart" Target="charts/chart40.xml"/><Relationship Id="rId2" Type="http://schemas.openxmlformats.org/officeDocument/2006/relationships/numbering" Target="numbering.xml"/><Relationship Id="rId29" Type="http://schemas.openxmlformats.org/officeDocument/2006/relationships/hyperlink" Target="&#1087;&#1088;&#1080;&#1083;&#1086;&#1078;&#1077;&#1085;&#1080;&#1077;%204.docx" TargetMode="External"/><Relationship Id="rId24" Type="http://schemas.openxmlformats.org/officeDocument/2006/relationships/hyperlink" Target="file:///C:\&#1056;&#1040;&#1041;&#1054;&#1058;&#1040;\&#1056;&#1067;&#1053;&#1050;&#1048;\2018\&#1048;&#1085;&#1090;&#1077;&#1088;&#1085;&#1077;&#1090;%20&#1057;&#1090;&#1072;&#1085;&#1076;&#1072;&#1088;&#1090;\&#1057;&#1090;&#1072;&#1085;&#1076;&#1072;&#1088;&#1090;\post_791-r.docx" TargetMode="External"/><Relationship Id="rId40" Type="http://schemas.openxmlformats.org/officeDocument/2006/relationships/chart" Target="charts/chart13.xml"/><Relationship Id="rId45" Type="http://schemas.openxmlformats.org/officeDocument/2006/relationships/chart" Target="charts/chart18.xml"/><Relationship Id="rId66" Type="http://schemas.openxmlformats.org/officeDocument/2006/relationships/chart" Target="charts/chart38.xml"/><Relationship Id="rId87" Type="http://schemas.openxmlformats.org/officeDocument/2006/relationships/image" Target="media/image4.jpeg"/><Relationship Id="rId110" Type="http://schemas.openxmlformats.org/officeDocument/2006/relationships/hyperlink" Target="http://&#1084;&#1091;&#1093;&#1086;&#1088;&#1096;&#1080;&#1073;&#1080;&#1088;&#1089;&#1082;&#1080;&#1081;-&#1088;&#1072;&#1081;&#1086;&#1085;.&#1088;&#1092;/doroga/economica/razvitiekonkurencii" TargetMode="External"/><Relationship Id="rId115" Type="http://schemas.openxmlformats.org/officeDocument/2006/relationships/hyperlink" Target="http://www.tarbagatay.ru/ekonomot/1111" TargetMode="External"/><Relationship Id="rId131" Type="http://schemas.openxmlformats.org/officeDocument/2006/relationships/theme" Target="theme/theme1.xml"/><Relationship Id="rId61" Type="http://schemas.openxmlformats.org/officeDocument/2006/relationships/chart" Target="charts/chart33.xml"/><Relationship Id="rId82" Type="http://schemas.openxmlformats.org/officeDocument/2006/relationships/hyperlink" Target="&#1087;&#1088;&#1080;&#1083;&#1086;&#1078;&#1077;&#1085;&#1080;&#1077;%2013.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buryatia.fas.gov.ru/analytic/1235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Число вновь созданных организаций на 1000 организаций, учтенных в Стат.регистре</c:v>
                </c:pt>
              </c:strCache>
            </c:strRef>
          </c:tx>
          <c:spPr>
            <a:solidFill>
              <a:schemeClr val="accent5">
                <a:lumMod val="40000"/>
                <a:lumOff val="60000"/>
              </a:schemeClr>
            </a:solidFill>
          </c:spPr>
          <c:invertIfNegative val="0"/>
          <c:dLbls>
            <c:spPr>
              <a:noFill/>
              <a:ln>
                <a:noFill/>
              </a:ln>
              <a:effectLst/>
            </c:spPr>
            <c:txPr>
              <a:bodyPr/>
              <a:lstStyle/>
              <a:p>
                <a:pPr>
                  <a:defRPr sz="80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Амурская область </c:v>
                </c:pt>
                <c:pt idx="1">
                  <c:v>Чукотский автономный округ</c:v>
                </c:pt>
                <c:pt idx="2">
                  <c:v>Хабаровский край</c:v>
                </c:pt>
                <c:pt idx="3">
                  <c:v>Республика Бурятия</c:v>
                </c:pt>
                <c:pt idx="4">
                  <c:v>Республика Саха (Якутия)</c:v>
                </c:pt>
                <c:pt idx="5">
                  <c:v>Приморский край</c:v>
                </c:pt>
                <c:pt idx="6">
                  <c:v>Камчатский край</c:v>
                </c:pt>
                <c:pt idx="7">
                  <c:v>Сахалинская область</c:v>
                </c:pt>
                <c:pt idx="8">
                  <c:v>Забайкальский край</c:v>
                </c:pt>
                <c:pt idx="9">
                  <c:v>Магаданская область</c:v>
                </c:pt>
                <c:pt idx="10">
                  <c:v>Еврейская автономная область</c:v>
                </c:pt>
              </c:strCache>
            </c:strRef>
          </c:cat>
          <c:val>
            <c:numRef>
              <c:f>Лист1!$B$2:$B$12</c:f>
              <c:numCache>
                <c:formatCode>General</c:formatCode>
                <c:ptCount val="11"/>
                <c:pt idx="0" formatCode="0.0">
                  <c:v>93.7</c:v>
                </c:pt>
                <c:pt idx="1">
                  <c:v>88.7</c:v>
                </c:pt>
                <c:pt idx="2">
                  <c:v>82.3</c:v>
                </c:pt>
                <c:pt idx="3" formatCode="0.0">
                  <c:v>77.5</c:v>
                </c:pt>
                <c:pt idx="4">
                  <c:v>73.099999999999994</c:v>
                </c:pt>
                <c:pt idx="5">
                  <c:v>67.2</c:v>
                </c:pt>
                <c:pt idx="6">
                  <c:v>62.9</c:v>
                </c:pt>
                <c:pt idx="7">
                  <c:v>62.6</c:v>
                </c:pt>
                <c:pt idx="8" formatCode="0.0">
                  <c:v>58.4</c:v>
                </c:pt>
                <c:pt idx="9">
                  <c:v>57.8</c:v>
                </c:pt>
                <c:pt idx="10">
                  <c:v>43.2</c:v>
                </c:pt>
              </c:numCache>
            </c:numRef>
          </c:val>
        </c:ser>
        <c:ser>
          <c:idx val="1"/>
          <c:order val="1"/>
          <c:tx>
            <c:strRef>
              <c:f>Лист1!$C$1</c:f>
              <c:strCache>
                <c:ptCount val="1"/>
                <c:pt idx="0">
                  <c:v>Число ликвидированных организаций на 1000 организаций учтенных в Стат.регистре</c:v>
                </c:pt>
              </c:strCache>
            </c:strRef>
          </c:tx>
          <c:spPr>
            <a:solidFill>
              <a:schemeClr val="accent6">
                <a:lumMod val="60000"/>
                <a:lumOff val="40000"/>
              </a:schemeClr>
            </a:solidFill>
          </c:spPr>
          <c:invertIfNegative val="0"/>
          <c:dLbls>
            <c:spPr>
              <a:noFill/>
              <a:ln>
                <a:noFill/>
              </a:ln>
              <a:effectLst/>
            </c:spPr>
            <c:txPr>
              <a:bodyPr/>
              <a:lstStyle/>
              <a:p>
                <a:pPr>
                  <a:defRPr sz="800" baseline="30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Амурская область </c:v>
                </c:pt>
                <c:pt idx="1">
                  <c:v>Чукотский автономный округ</c:v>
                </c:pt>
                <c:pt idx="2">
                  <c:v>Хабаровский край</c:v>
                </c:pt>
                <c:pt idx="3">
                  <c:v>Республика Бурятия</c:v>
                </c:pt>
                <c:pt idx="4">
                  <c:v>Республика Саха (Якутия)</c:v>
                </c:pt>
                <c:pt idx="5">
                  <c:v>Приморский край</c:v>
                </c:pt>
                <c:pt idx="6">
                  <c:v>Камчатский край</c:v>
                </c:pt>
                <c:pt idx="7">
                  <c:v>Сахалинская область</c:v>
                </c:pt>
                <c:pt idx="8">
                  <c:v>Забайкальский край</c:v>
                </c:pt>
                <c:pt idx="9">
                  <c:v>Магаданская область</c:v>
                </c:pt>
                <c:pt idx="10">
                  <c:v>Еврейская автономная область</c:v>
                </c:pt>
              </c:strCache>
            </c:strRef>
          </c:cat>
          <c:val>
            <c:numRef>
              <c:f>Лист1!$C$2:$C$12</c:f>
              <c:numCache>
                <c:formatCode>0.0</c:formatCode>
                <c:ptCount val="11"/>
                <c:pt idx="0">
                  <c:v>148.69999999999999</c:v>
                </c:pt>
                <c:pt idx="1">
                  <c:v>70.099999999999994</c:v>
                </c:pt>
                <c:pt idx="2">
                  <c:v>154.9</c:v>
                </c:pt>
                <c:pt idx="3">
                  <c:v>87.8</c:v>
                </c:pt>
                <c:pt idx="4">
                  <c:v>116.8</c:v>
                </c:pt>
                <c:pt idx="5">
                  <c:v>117.2</c:v>
                </c:pt>
                <c:pt idx="6">
                  <c:v>99.9</c:v>
                </c:pt>
                <c:pt idx="7">
                  <c:v>120.3</c:v>
                </c:pt>
                <c:pt idx="8">
                  <c:v>118</c:v>
                </c:pt>
                <c:pt idx="9">
                  <c:v>95</c:v>
                </c:pt>
                <c:pt idx="10">
                  <c:v>64.5</c:v>
                </c:pt>
              </c:numCache>
            </c:numRef>
          </c:val>
        </c:ser>
        <c:dLbls>
          <c:showLegendKey val="0"/>
          <c:showVal val="0"/>
          <c:showCatName val="0"/>
          <c:showSerName val="0"/>
          <c:showPercent val="0"/>
          <c:showBubbleSize val="0"/>
        </c:dLbls>
        <c:gapWidth val="150"/>
        <c:overlap val="100"/>
        <c:axId val="294238224"/>
        <c:axId val="294236264"/>
      </c:barChart>
      <c:catAx>
        <c:axId val="294238224"/>
        <c:scaling>
          <c:orientation val="minMax"/>
        </c:scaling>
        <c:delete val="0"/>
        <c:axPos val="b"/>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294236264"/>
        <c:crosses val="autoZero"/>
        <c:auto val="1"/>
        <c:lblAlgn val="ctr"/>
        <c:lblOffset val="100"/>
        <c:noMultiLvlLbl val="0"/>
      </c:catAx>
      <c:valAx>
        <c:axId val="294236264"/>
        <c:scaling>
          <c:orientation val="minMax"/>
          <c:max val="250"/>
        </c:scaling>
        <c:delete val="0"/>
        <c:axPos val="l"/>
        <c:majorGridlines/>
        <c:numFmt formatCode="0.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294238224"/>
        <c:crosses val="autoZero"/>
        <c:crossBetween val="between"/>
        <c:majorUnit val="50"/>
      </c:valAx>
    </c:plotArea>
    <c:legend>
      <c:legendPos val="b"/>
      <c:layout>
        <c:manualLayout>
          <c:xMode val="edge"/>
          <c:yMode val="edge"/>
          <c:x val="9.4227203454407243E-2"/>
          <c:y val="0.77944955136422145"/>
          <c:w val="0.80936216742935807"/>
          <c:h val="0.14289693990016344"/>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193403298350824"/>
          <c:y val="4.5753759619506902E-2"/>
          <c:w val="0.75358326116335328"/>
          <c:h val="0.69482930113997965"/>
        </c:manualLayout>
      </c:layout>
      <c:barChart>
        <c:barDir val="bar"/>
        <c:grouping val="stacked"/>
        <c:varyColors val="0"/>
        <c:ser>
          <c:idx val="0"/>
          <c:order val="0"/>
          <c:tx>
            <c:strRef>
              <c:f>Лист1!$B$1</c:f>
              <c:strCache>
                <c:ptCount val="1"/>
                <c:pt idx="0">
                  <c:v>Снижение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7.25</c:v>
                </c:pt>
                <c:pt idx="1">
                  <c:v>13.9</c:v>
                </c:pt>
                <c:pt idx="2">
                  <c:v>9.8000000000000007</c:v>
                </c:pt>
              </c:numCache>
            </c:numRef>
          </c:val>
        </c:ser>
        <c:ser>
          <c:idx val="1"/>
          <c:order val="1"/>
          <c:tx>
            <c:strRef>
              <c:f>Лист1!$C$1</c:f>
              <c:strCache>
                <c:ptCount val="1"/>
                <c:pt idx="0">
                  <c:v>Увеличение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34.9</c:v>
                </c:pt>
                <c:pt idx="1">
                  <c:v>13.7</c:v>
                </c:pt>
                <c:pt idx="2">
                  <c:v>16.399999999999999</c:v>
                </c:pt>
              </c:numCache>
            </c:numRef>
          </c:val>
        </c:ser>
        <c:ser>
          <c:idx val="2"/>
          <c:order val="2"/>
          <c:tx>
            <c:strRef>
              <c:f>Лист1!$D$1</c:f>
              <c:strCache>
                <c:ptCount val="1"/>
                <c:pt idx="0">
                  <c:v>Не изменилось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34.200000000000003</c:v>
                </c:pt>
                <c:pt idx="1">
                  <c:v>48.3</c:v>
                </c:pt>
                <c:pt idx="2">
                  <c:v>45.2</c:v>
                </c:pt>
              </c:numCache>
            </c:numRef>
          </c:val>
        </c:ser>
        <c:ser>
          <c:idx val="3"/>
          <c:order val="3"/>
          <c:tx>
            <c:strRef>
              <c:f>Лист1!$E$1</c:f>
              <c:strCache>
                <c:ptCount val="1"/>
                <c:pt idx="0">
                  <c:v>Затрудяюсь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23.7</c:v>
                </c:pt>
                <c:pt idx="1">
                  <c:v>24.1</c:v>
                </c:pt>
                <c:pt idx="2">
                  <c:v>28.6</c:v>
                </c:pt>
              </c:numCache>
            </c:numRef>
          </c:val>
        </c:ser>
        <c:dLbls>
          <c:showLegendKey val="0"/>
          <c:showVal val="0"/>
          <c:showCatName val="0"/>
          <c:showSerName val="0"/>
          <c:showPercent val="0"/>
          <c:showBubbleSize val="0"/>
        </c:dLbls>
        <c:gapWidth val="150"/>
        <c:overlap val="100"/>
        <c:axId val="544290440"/>
        <c:axId val="544290832"/>
      </c:barChart>
      <c:catAx>
        <c:axId val="544290440"/>
        <c:scaling>
          <c:orientation val="minMax"/>
        </c:scaling>
        <c:delete val="0"/>
        <c:axPos val="l"/>
        <c:numFmt formatCode="General" sourceLinked="0"/>
        <c:majorTickMark val="out"/>
        <c:minorTickMark val="none"/>
        <c:tickLblPos val="nextTo"/>
        <c:crossAx val="544290832"/>
        <c:crosses val="autoZero"/>
        <c:auto val="1"/>
        <c:lblAlgn val="ctr"/>
        <c:lblOffset val="100"/>
        <c:noMultiLvlLbl val="0"/>
      </c:catAx>
      <c:valAx>
        <c:axId val="544290832"/>
        <c:scaling>
          <c:orientation val="minMax"/>
          <c:max val="100"/>
        </c:scaling>
        <c:delete val="0"/>
        <c:axPos val="b"/>
        <c:majorGridlines/>
        <c:numFmt formatCode="0.0" sourceLinked="1"/>
        <c:majorTickMark val="out"/>
        <c:minorTickMark val="none"/>
        <c:tickLblPos val="nextTo"/>
        <c:txPr>
          <a:bodyPr/>
          <a:lstStyle/>
          <a:p>
            <a:pPr>
              <a:defRPr baseline="30000"/>
            </a:pPr>
            <a:endParaRPr lang="ru-RU"/>
          </a:p>
        </c:txPr>
        <c:crossAx val="544290440"/>
        <c:crosses val="autoZero"/>
        <c:crossBetween val="between"/>
      </c:valAx>
    </c:plotArea>
    <c:legend>
      <c:legendPos val="b"/>
      <c:layout>
        <c:manualLayout>
          <c:xMode val="edge"/>
          <c:yMode val="edge"/>
          <c:x val="9.670337482714407E-2"/>
          <c:y val="0.8681972106966046"/>
          <c:w val="0.87393644060865461"/>
          <c:h val="8.9015079959444798E-2"/>
        </c:manualLayout>
      </c:layout>
      <c:overlay val="0"/>
      <c:spPr>
        <a:ln>
          <a:solidFill>
            <a:schemeClr val="bg1">
              <a:lumMod val="75000"/>
            </a:schemeClr>
          </a:solidFill>
        </a:ln>
      </c:spPr>
      <c:txPr>
        <a:bodyPr/>
        <a:lstStyle/>
        <a:p>
          <a:pPr>
            <a:defRPr sz="9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177666322317937"/>
          <c:y val="4.5753759619506902E-2"/>
          <c:w val="0.7537661830265866"/>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6.3</c:v>
                </c:pt>
                <c:pt idx="1">
                  <c:v>6.2</c:v>
                </c:pt>
                <c:pt idx="2">
                  <c:v>9.3000000000000007</c:v>
                </c:pt>
              </c:numCache>
            </c:numRef>
          </c:val>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8.5</c:v>
                </c:pt>
                <c:pt idx="1">
                  <c:v>10.9</c:v>
                </c:pt>
                <c:pt idx="2">
                  <c:v>8.9</c:v>
                </c:pt>
              </c:numCache>
            </c:numRef>
          </c:val>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14.1</c:v>
                </c:pt>
                <c:pt idx="1">
                  <c:v>13.8</c:v>
                </c:pt>
                <c:pt idx="2">
                  <c:v>15.4</c:v>
                </c:pt>
              </c:numCache>
            </c:numRef>
          </c:val>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23</c:v>
                </c:pt>
                <c:pt idx="1">
                  <c:v>21.6</c:v>
                </c:pt>
                <c:pt idx="2">
                  <c:v>20.75</c:v>
                </c:pt>
              </c:numCache>
            </c:numRef>
          </c:val>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48.1</c:v>
                </c:pt>
                <c:pt idx="1">
                  <c:v>47.5</c:v>
                </c:pt>
                <c:pt idx="2">
                  <c:v>45.58</c:v>
                </c:pt>
              </c:numCache>
            </c:numRef>
          </c:val>
        </c:ser>
        <c:dLbls>
          <c:showLegendKey val="0"/>
          <c:showVal val="0"/>
          <c:showCatName val="0"/>
          <c:showSerName val="0"/>
          <c:showPercent val="0"/>
          <c:showBubbleSize val="0"/>
        </c:dLbls>
        <c:gapWidth val="150"/>
        <c:overlap val="100"/>
        <c:axId val="544291616"/>
        <c:axId val="544292008"/>
      </c:barChart>
      <c:catAx>
        <c:axId val="544291616"/>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544292008"/>
        <c:crosses val="autoZero"/>
        <c:auto val="1"/>
        <c:lblAlgn val="ctr"/>
        <c:lblOffset val="100"/>
        <c:noMultiLvlLbl val="0"/>
      </c:catAx>
      <c:valAx>
        <c:axId val="544292008"/>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544291616"/>
        <c:crosses val="autoZero"/>
        <c:crossBetween val="between"/>
      </c:valAx>
    </c:plotArea>
    <c:legend>
      <c:legendPos val="b"/>
      <c:layout>
        <c:manualLayout>
          <c:xMode val="edge"/>
          <c:yMode val="edge"/>
          <c:x val="1.0108218190420218E-2"/>
          <c:y val="0.8686119815473391"/>
          <c:w val="0.94984205466714844"/>
          <c:h val="8.4970332109414098E-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14502748625687298"/>
          <c:y val="4.5753907595770804E-2"/>
          <c:w val="0.82050705200311769"/>
          <c:h val="0.69482930113997965"/>
        </c:manualLayout>
      </c:layout>
      <c:barChart>
        <c:barDir val="bar"/>
        <c:grouping val="stacked"/>
        <c:varyColors val="0"/>
        <c:ser>
          <c:idx val="0"/>
          <c:order val="0"/>
          <c:tx>
            <c:strRef>
              <c:f>Лист1!$B$1</c:f>
              <c:strCache>
                <c:ptCount val="1"/>
                <c:pt idx="0">
                  <c:v>Снижение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5</c:v>
                </c:pt>
                <c:pt idx="1">
                  <c:v>7.5</c:v>
                </c:pt>
                <c:pt idx="2">
                  <c:v>6.4</c:v>
                </c:pt>
              </c:numCache>
            </c:numRef>
          </c:val>
        </c:ser>
        <c:ser>
          <c:idx val="1"/>
          <c:order val="1"/>
          <c:tx>
            <c:strRef>
              <c:f>Лист1!$C$1</c:f>
              <c:strCache>
                <c:ptCount val="1"/>
                <c:pt idx="0">
                  <c:v>Увеличение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12.1</c:v>
                </c:pt>
                <c:pt idx="1">
                  <c:v>8.1</c:v>
                </c:pt>
                <c:pt idx="2">
                  <c:v>9.25</c:v>
                </c:pt>
              </c:numCache>
            </c:numRef>
          </c:val>
        </c:ser>
        <c:ser>
          <c:idx val="2"/>
          <c:order val="2"/>
          <c:tx>
            <c:strRef>
              <c:f>Лист1!$D$1</c:f>
              <c:strCache>
                <c:ptCount val="1"/>
                <c:pt idx="0">
                  <c:v>Не изменилось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28.8</c:v>
                </c:pt>
                <c:pt idx="1">
                  <c:v>33.5</c:v>
                </c:pt>
                <c:pt idx="2">
                  <c:v>30.8</c:v>
                </c:pt>
              </c:numCache>
            </c:numRef>
          </c:val>
        </c:ser>
        <c:ser>
          <c:idx val="3"/>
          <c:order val="3"/>
          <c:tx>
            <c:strRef>
              <c:f>Лист1!$E$1</c:f>
              <c:strCache>
                <c:ptCount val="1"/>
                <c:pt idx="0">
                  <c:v>Затрудяюсь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54</c:v>
                </c:pt>
                <c:pt idx="1">
                  <c:v>50.9</c:v>
                </c:pt>
                <c:pt idx="2">
                  <c:v>53.5</c:v>
                </c:pt>
              </c:numCache>
            </c:numRef>
          </c:val>
        </c:ser>
        <c:dLbls>
          <c:showLegendKey val="0"/>
          <c:showVal val="0"/>
          <c:showCatName val="0"/>
          <c:showSerName val="0"/>
          <c:showPercent val="0"/>
          <c:showBubbleSize val="0"/>
        </c:dLbls>
        <c:gapWidth val="150"/>
        <c:overlap val="100"/>
        <c:axId val="544292792"/>
        <c:axId val="544293184"/>
      </c:barChart>
      <c:catAx>
        <c:axId val="544292792"/>
        <c:scaling>
          <c:orientation val="minMax"/>
        </c:scaling>
        <c:delete val="0"/>
        <c:axPos val="l"/>
        <c:numFmt formatCode="General" sourceLinked="0"/>
        <c:majorTickMark val="out"/>
        <c:minorTickMark val="none"/>
        <c:tickLblPos val="nextTo"/>
        <c:crossAx val="544293184"/>
        <c:crosses val="autoZero"/>
        <c:auto val="1"/>
        <c:lblAlgn val="ctr"/>
        <c:lblOffset val="100"/>
        <c:noMultiLvlLbl val="0"/>
      </c:catAx>
      <c:valAx>
        <c:axId val="544293184"/>
        <c:scaling>
          <c:orientation val="minMax"/>
          <c:max val="100"/>
        </c:scaling>
        <c:delete val="0"/>
        <c:axPos val="b"/>
        <c:majorGridlines/>
        <c:numFmt formatCode="0.0" sourceLinked="1"/>
        <c:majorTickMark val="out"/>
        <c:minorTickMark val="none"/>
        <c:tickLblPos val="nextTo"/>
        <c:txPr>
          <a:bodyPr/>
          <a:lstStyle/>
          <a:p>
            <a:pPr>
              <a:defRPr baseline="30000"/>
            </a:pPr>
            <a:endParaRPr lang="ru-RU"/>
          </a:p>
        </c:txPr>
        <c:crossAx val="544292792"/>
        <c:crosses val="autoZero"/>
        <c:crossBetween val="between"/>
      </c:valAx>
    </c:plotArea>
    <c:legend>
      <c:legendPos val="b"/>
      <c:layout>
        <c:manualLayout>
          <c:xMode val="edge"/>
          <c:yMode val="edge"/>
          <c:x val="9.4705294705294762E-2"/>
          <c:y val="0.8681974888274101"/>
          <c:w val="0.87393644060865461"/>
          <c:h val="8.9015079959444798E-2"/>
        </c:manualLayout>
      </c:layout>
      <c:overlay val="0"/>
      <c:spPr>
        <a:ln>
          <a:solidFill>
            <a:schemeClr val="bg1">
              <a:lumMod val="75000"/>
            </a:schemeClr>
          </a:solidFill>
        </a:ln>
      </c:spPr>
      <c:txPr>
        <a:bodyPr/>
        <a:lstStyle/>
        <a:p>
          <a:pPr>
            <a:defRPr sz="9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386949393321344"/>
          <c:y val="4.5753759619506902E-2"/>
          <c:w val="0.75167335231655985"/>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19.25</c:v>
                </c:pt>
                <c:pt idx="1">
                  <c:v>18.7</c:v>
                </c:pt>
                <c:pt idx="2">
                  <c:v>17.5</c:v>
                </c:pt>
              </c:numCache>
            </c:numRef>
          </c:val>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28.4</c:v>
                </c:pt>
                <c:pt idx="1">
                  <c:v>30.1</c:v>
                </c:pt>
                <c:pt idx="2">
                  <c:v>23.083333333332956</c:v>
                </c:pt>
              </c:numCache>
            </c:numRef>
          </c:val>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18.600000000000001</c:v>
                </c:pt>
                <c:pt idx="1">
                  <c:v>21.1</c:v>
                </c:pt>
                <c:pt idx="2">
                  <c:v>19.666666666666664</c:v>
                </c:pt>
              </c:numCache>
            </c:numRef>
          </c:val>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13.6</c:v>
                </c:pt>
                <c:pt idx="1">
                  <c:v>12.5</c:v>
                </c:pt>
                <c:pt idx="2">
                  <c:v>14.666666666666726</c:v>
                </c:pt>
              </c:numCache>
            </c:numRef>
          </c:val>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20.2</c:v>
                </c:pt>
                <c:pt idx="1">
                  <c:v>17.600000000000001</c:v>
                </c:pt>
                <c:pt idx="2">
                  <c:v>25</c:v>
                </c:pt>
              </c:numCache>
            </c:numRef>
          </c:val>
        </c:ser>
        <c:dLbls>
          <c:showLegendKey val="0"/>
          <c:showVal val="0"/>
          <c:showCatName val="0"/>
          <c:showSerName val="0"/>
          <c:showPercent val="0"/>
          <c:showBubbleSize val="0"/>
        </c:dLbls>
        <c:gapWidth val="150"/>
        <c:overlap val="100"/>
        <c:axId val="544293968"/>
        <c:axId val="544294360"/>
      </c:barChart>
      <c:catAx>
        <c:axId val="544293968"/>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544294360"/>
        <c:crosses val="autoZero"/>
        <c:auto val="1"/>
        <c:lblAlgn val="ctr"/>
        <c:lblOffset val="100"/>
        <c:noMultiLvlLbl val="0"/>
      </c:catAx>
      <c:valAx>
        <c:axId val="544294360"/>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544293968"/>
        <c:crosses val="autoZero"/>
        <c:crossBetween val="between"/>
      </c:valAx>
    </c:plotArea>
    <c:legend>
      <c:legendPos val="b"/>
      <c:layout>
        <c:manualLayout>
          <c:xMode val="edge"/>
          <c:yMode val="edge"/>
          <c:x val="1.0108218190420218E-2"/>
          <c:y val="0.8686119815473391"/>
          <c:w val="0.94984205466714844"/>
          <c:h val="0.1049700787401576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177666322317937"/>
          <c:y val="4.5753759619506902E-2"/>
          <c:w val="0.7537661830265866"/>
          <c:h val="0.69482930113997965"/>
        </c:manualLayout>
      </c:layout>
      <c:barChart>
        <c:barDir val="bar"/>
        <c:grouping val="stacked"/>
        <c:varyColors val="0"/>
        <c:ser>
          <c:idx val="0"/>
          <c:order val="0"/>
          <c:tx>
            <c:strRef>
              <c:f>Лист1!$B$1</c:f>
              <c:strCache>
                <c:ptCount val="1"/>
                <c:pt idx="0">
                  <c:v>Снижение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5.166666666666667</c:v>
                </c:pt>
                <c:pt idx="1">
                  <c:v>6.9166666666666714</c:v>
                </c:pt>
                <c:pt idx="2">
                  <c:v>4.4166666666666714</c:v>
                </c:pt>
              </c:numCache>
            </c:numRef>
          </c:val>
        </c:ser>
        <c:ser>
          <c:idx val="1"/>
          <c:order val="1"/>
          <c:tx>
            <c:strRef>
              <c:f>Лист1!$C$1</c:f>
              <c:strCache>
                <c:ptCount val="1"/>
                <c:pt idx="0">
                  <c:v>Увеличение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28.166666666666668</c:v>
                </c:pt>
                <c:pt idx="1">
                  <c:v>21.666666666666668</c:v>
                </c:pt>
                <c:pt idx="2">
                  <c:v>17.916666666666668</c:v>
                </c:pt>
              </c:numCache>
            </c:numRef>
          </c:val>
        </c:ser>
        <c:ser>
          <c:idx val="2"/>
          <c:order val="2"/>
          <c:tx>
            <c:strRef>
              <c:f>Лист1!$D$1</c:f>
              <c:strCache>
                <c:ptCount val="1"/>
                <c:pt idx="0">
                  <c:v>Не изменилось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42.25</c:v>
                </c:pt>
                <c:pt idx="1">
                  <c:v>45.75</c:v>
                </c:pt>
                <c:pt idx="2">
                  <c:v>49.833333333333336</c:v>
                </c:pt>
              </c:numCache>
            </c:numRef>
          </c:val>
        </c:ser>
        <c:ser>
          <c:idx val="3"/>
          <c:order val="3"/>
          <c:tx>
            <c:strRef>
              <c:f>Лист1!$E$1</c:f>
              <c:strCache>
                <c:ptCount val="1"/>
                <c:pt idx="0">
                  <c:v>Затрудяюсь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24.416666666666668</c:v>
                </c:pt>
                <c:pt idx="1">
                  <c:v>25.666666666666664</c:v>
                </c:pt>
                <c:pt idx="2">
                  <c:v>27.83333333333308</c:v>
                </c:pt>
              </c:numCache>
            </c:numRef>
          </c:val>
        </c:ser>
        <c:dLbls>
          <c:showLegendKey val="0"/>
          <c:showVal val="0"/>
          <c:showCatName val="0"/>
          <c:showSerName val="0"/>
          <c:showPercent val="0"/>
          <c:showBubbleSize val="0"/>
        </c:dLbls>
        <c:gapWidth val="150"/>
        <c:overlap val="100"/>
        <c:axId val="544295536"/>
        <c:axId val="544295928"/>
      </c:barChart>
      <c:catAx>
        <c:axId val="544295536"/>
        <c:scaling>
          <c:orientation val="minMax"/>
        </c:scaling>
        <c:delete val="0"/>
        <c:axPos val="l"/>
        <c:numFmt formatCode="General" sourceLinked="0"/>
        <c:majorTickMark val="out"/>
        <c:minorTickMark val="none"/>
        <c:tickLblPos val="nextTo"/>
        <c:crossAx val="544295928"/>
        <c:crosses val="autoZero"/>
        <c:auto val="1"/>
        <c:lblAlgn val="ctr"/>
        <c:lblOffset val="100"/>
        <c:noMultiLvlLbl val="0"/>
      </c:catAx>
      <c:valAx>
        <c:axId val="544295928"/>
        <c:scaling>
          <c:orientation val="minMax"/>
          <c:max val="100"/>
        </c:scaling>
        <c:delete val="0"/>
        <c:axPos val="b"/>
        <c:majorGridlines/>
        <c:numFmt formatCode="0.0" sourceLinked="1"/>
        <c:majorTickMark val="out"/>
        <c:minorTickMark val="none"/>
        <c:tickLblPos val="nextTo"/>
        <c:txPr>
          <a:bodyPr/>
          <a:lstStyle/>
          <a:p>
            <a:pPr>
              <a:defRPr baseline="30000"/>
            </a:pPr>
            <a:endParaRPr lang="ru-RU"/>
          </a:p>
        </c:txPr>
        <c:crossAx val="544295536"/>
        <c:crosses val="autoZero"/>
        <c:crossBetween val="between"/>
      </c:valAx>
    </c:plotArea>
    <c:legend>
      <c:legendPos val="b"/>
      <c:layout>
        <c:manualLayout>
          <c:xMode val="edge"/>
          <c:yMode val="edge"/>
          <c:x val="9.670337482714407E-2"/>
          <c:y val="0.86819721069660483"/>
          <c:w val="0.87393644060865461"/>
          <c:h val="8.9015079959444798E-2"/>
        </c:manualLayout>
      </c:layout>
      <c:overlay val="0"/>
      <c:spPr>
        <a:ln>
          <a:solidFill>
            <a:schemeClr val="bg1">
              <a:lumMod val="75000"/>
            </a:schemeClr>
          </a:solidFill>
        </a:ln>
      </c:spPr>
      <c:txPr>
        <a:bodyPr/>
        <a:lstStyle/>
        <a:p>
          <a:pPr>
            <a:defRPr sz="9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386949393321344"/>
          <c:y val="4.5753759619506902E-2"/>
          <c:w val="0.75167335231655985"/>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9.4166666666666767</c:v>
                </c:pt>
                <c:pt idx="1">
                  <c:v>9.8333333333333321</c:v>
                </c:pt>
                <c:pt idx="2">
                  <c:v>10.75</c:v>
                </c:pt>
              </c:numCache>
            </c:numRef>
          </c:val>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18.666666666666668</c:v>
                </c:pt>
                <c:pt idx="1">
                  <c:v>23.5</c:v>
                </c:pt>
                <c:pt idx="2">
                  <c:v>19.416666666666664</c:v>
                </c:pt>
              </c:numCache>
            </c:numRef>
          </c:val>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22.5</c:v>
                </c:pt>
                <c:pt idx="1">
                  <c:v>21.166666666666668</c:v>
                </c:pt>
                <c:pt idx="2">
                  <c:v>19.33333333333308</c:v>
                </c:pt>
              </c:numCache>
            </c:numRef>
          </c:val>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26.33333333333308</c:v>
                </c:pt>
                <c:pt idx="1">
                  <c:v>21.166666666666668</c:v>
                </c:pt>
                <c:pt idx="2">
                  <c:v>24.25</c:v>
                </c:pt>
              </c:numCache>
            </c:numRef>
          </c:val>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23.083333333332956</c:v>
                </c:pt>
                <c:pt idx="1">
                  <c:v>24.333333333333083</c:v>
                </c:pt>
                <c:pt idx="2">
                  <c:v>26.25</c:v>
                </c:pt>
              </c:numCache>
            </c:numRef>
          </c:val>
        </c:ser>
        <c:dLbls>
          <c:showLegendKey val="0"/>
          <c:showVal val="0"/>
          <c:showCatName val="0"/>
          <c:showSerName val="0"/>
          <c:showPercent val="0"/>
          <c:showBubbleSize val="0"/>
        </c:dLbls>
        <c:gapWidth val="150"/>
        <c:overlap val="100"/>
        <c:axId val="544296712"/>
        <c:axId val="544297104"/>
      </c:barChart>
      <c:catAx>
        <c:axId val="544296712"/>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544297104"/>
        <c:crosses val="autoZero"/>
        <c:auto val="1"/>
        <c:lblAlgn val="ctr"/>
        <c:lblOffset val="100"/>
        <c:noMultiLvlLbl val="0"/>
      </c:catAx>
      <c:valAx>
        <c:axId val="544297104"/>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544296712"/>
        <c:crosses val="autoZero"/>
        <c:crossBetween val="between"/>
      </c:valAx>
    </c:plotArea>
    <c:legend>
      <c:legendPos val="b"/>
      <c:layout>
        <c:manualLayout>
          <c:xMode val="edge"/>
          <c:yMode val="edge"/>
          <c:x val="1.0108218190420218E-2"/>
          <c:y val="0.85000744674358386"/>
          <c:w val="0.94984205466714866"/>
          <c:h val="0.1035751693828969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177666322317937"/>
          <c:y val="4.5753759619506902E-2"/>
          <c:w val="0.75376613913556711"/>
          <c:h val="0.69482930113997965"/>
        </c:manualLayout>
      </c:layout>
      <c:barChart>
        <c:barDir val="bar"/>
        <c:grouping val="stacked"/>
        <c:varyColors val="0"/>
        <c:ser>
          <c:idx val="0"/>
          <c:order val="0"/>
          <c:tx>
            <c:strRef>
              <c:f>Лист1!$B$1</c:f>
              <c:strCache>
                <c:ptCount val="1"/>
                <c:pt idx="0">
                  <c:v>Снижение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4.666666666666667</c:v>
                </c:pt>
                <c:pt idx="1">
                  <c:v>9.4166666666666767</c:v>
                </c:pt>
                <c:pt idx="2">
                  <c:v>5.75</c:v>
                </c:pt>
              </c:numCache>
            </c:numRef>
          </c:val>
        </c:ser>
        <c:ser>
          <c:idx val="1"/>
          <c:order val="1"/>
          <c:tx>
            <c:strRef>
              <c:f>Лист1!$C$1</c:f>
              <c:strCache>
                <c:ptCount val="1"/>
                <c:pt idx="0">
                  <c:v>Увеличение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38.583333333333329</c:v>
                </c:pt>
                <c:pt idx="1">
                  <c:v>14.333333333333334</c:v>
                </c:pt>
                <c:pt idx="2">
                  <c:v>13.25</c:v>
                </c:pt>
              </c:numCache>
            </c:numRef>
          </c:val>
        </c:ser>
        <c:ser>
          <c:idx val="2"/>
          <c:order val="2"/>
          <c:tx>
            <c:strRef>
              <c:f>Лист1!$D$1</c:f>
              <c:strCache>
                <c:ptCount val="1"/>
                <c:pt idx="0">
                  <c:v>Не изменилось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31.583333333332956</c:v>
                </c:pt>
                <c:pt idx="1">
                  <c:v>48.666666666666138</c:v>
                </c:pt>
                <c:pt idx="2">
                  <c:v>48.916666666665904</c:v>
                </c:pt>
              </c:numCache>
            </c:numRef>
          </c:val>
        </c:ser>
        <c:ser>
          <c:idx val="3"/>
          <c:order val="3"/>
          <c:tx>
            <c:strRef>
              <c:f>Лист1!$E$1</c:f>
              <c:strCache>
                <c:ptCount val="1"/>
                <c:pt idx="0">
                  <c:v>Затрудяюсь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25.166666666666664</c:v>
                </c:pt>
                <c:pt idx="1">
                  <c:v>27.583333333332956</c:v>
                </c:pt>
                <c:pt idx="2">
                  <c:v>32.083333333333336</c:v>
                </c:pt>
              </c:numCache>
            </c:numRef>
          </c:val>
        </c:ser>
        <c:dLbls>
          <c:showLegendKey val="0"/>
          <c:showVal val="0"/>
          <c:showCatName val="0"/>
          <c:showSerName val="0"/>
          <c:showPercent val="0"/>
          <c:showBubbleSize val="0"/>
        </c:dLbls>
        <c:gapWidth val="150"/>
        <c:overlap val="100"/>
        <c:axId val="544297888"/>
        <c:axId val="544298280"/>
      </c:barChart>
      <c:catAx>
        <c:axId val="544297888"/>
        <c:scaling>
          <c:orientation val="minMax"/>
        </c:scaling>
        <c:delete val="0"/>
        <c:axPos val="l"/>
        <c:numFmt formatCode="General" sourceLinked="0"/>
        <c:majorTickMark val="out"/>
        <c:minorTickMark val="none"/>
        <c:tickLblPos val="nextTo"/>
        <c:crossAx val="544298280"/>
        <c:crosses val="autoZero"/>
        <c:auto val="1"/>
        <c:lblAlgn val="ctr"/>
        <c:lblOffset val="100"/>
        <c:noMultiLvlLbl val="0"/>
      </c:catAx>
      <c:valAx>
        <c:axId val="544298280"/>
        <c:scaling>
          <c:orientation val="minMax"/>
          <c:max val="100"/>
        </c:scaling>
        <c:delete val="0"/>
        <c:axPos val="b"/>
        <c:majorGridlines/>
        <c:numFmt formatCode="0.0" sourceLinked="1"/>
        <c:majorTickMark val="out"/>
        <c:minorTickMark val="none"/>
        <c:tickLblPos val="nextTo"/>
        <c:txPr>
          <a:bodyPr/>
          <a:lstStyle/>
          <a:p>
            <a:pPr>
              <a:defRPr baseline="30000"/>
            </a:pPr>
            <a:endParaRPr lang="ru-RU"/>
          </a:p>
        </c:txPr>
        <c:crossAx val="544297888"/>
        <c:crosses val="autoZero"/>
        <c:crossBetween val="between"/>
      </c:valAx>
    </c:plotArea>
    <c:legend>
      <c:legendPos val="b"/>
      <c:layout>
        <c:manualLayout>
          <c:xMode val="edge"/>
          <c:yMode val="edge"/>
          <c:x val="9.670337482714407E-2"/>
          <c:y val="0.85466134685349493"/>
          <c:w val="0.87393644060865461"/>
          <c:h val="0.10255064329629469"/>
        </c:manualLayout>
      </c:layout>
      <c:overlay val="0"/>
      <c:spPr>
        <a:ln>
          <a:solidFill>
            <a:schemeClr val="bg1">
              <a:lumMod val="75000"/>
            </a:schemeClr>
          </a:solidFill>
        </a:ln>
      </c:spPr>
      <c:txPr>
        <a:bodyPr/>
        <a:lstStyle/>
        <a:p>
          <a:pPr>
            <a:defRPr sz="9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193403298350824"/>
          <c:y val="4.5753759619506902E-2"/>
          <c:w val="0.75358320839580262"/>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21.083333333332956</c:v>
                </c:pt>
                <c:pt idx="1">
                  <c:v>16.83333333333308</c:v>
                </c:pt>
                <c:pt idx="2">
                  <c:v>25.916666666666664</c:v>
                </c:pt>
              </c:numCache>
            </c:numRef>
          </c:val>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28.33333333333308</c:v>
                </c:pt>
                <c:pt idx="1">
                  <c:v>38</c:v>
                </c:pt>
                <c:pt idx="2">
                  <c:v>29.833333333333083</c:v>
                </c:pt>
              </c:numCache>
            </c:numRef>
          </c:val>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22.166666666666668</c:v>
                </c:pt>
                <c:pt idx="1">
                  <c:v>20.5</c:v>
                </c:pt>
                <c:pt idx="2">
                  <c:v>16.166666666666664</c:v>
                </c:pt>
              </c:numCache>
            </c:numRef>
          </c:val>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17.416666666666668</c:v>
                </c:pt>
                <c:pt idx="1">
                  <c:v>11.916666666666726</c:v>
                </c:pt>
                <c:pt idx="2">
                  <c:v>12.916666666666726</c:v>
                </c:pt>
              </c:numCache>
            </c:numRef>
          </c:val>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11</c:v>
                </c:pt>
                <c:pt idx="1">
                  <c:v>12.75</c:v>
                </c:pt>
                <c:pt idx="2">
                  <c:v>15.166666666666726</c:v>
                </c:pt>
              </c:numCache>
            </c:numRef>
          </c:val>
        </c:ser>
        <c:dLbls>
          <c:showLegendKey val="0"/>
          <c:showVal val="0"/>
          <c:showCatName val="0"/>
          <c:showSerName val="0"/>
          <c:showPercent val="0"/>
          <c:showBubbleSize val="0"/>
        </c:dLbls>
        <c:gapWidth val="150"/>
        <c:overlap val="100"/>
        <c:axId val="544299064"/>
        <c:axId val="544299456"/>
      </c:barChart>
      <c:catAx>
        <c:axId val="54429906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544299456"/>
        <c:crosses val="autoZero"/>
        <c:auto val="1"/>
        <c:lblAlgn val="ctr"/>
        <c:lblOffset val="100"/>
        <c:noMultiLvlLbl val="0"/>
      </c:catAx>
      <c:valAx>
        <c:axId val="544299456"/>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544299064"/>
        <c:crosses val="autoZero"/>
        <c:crossBetween val="between"/>
      </c:valAx>
    </c:plotArea>
    <c:legend>
      <c:legendPos val="b"/>
      <c:layout>
        <c:manualLayout>
          <c:xMode val="edge"/>
          <c:yMode val="edge"/>
          <c:x val="1.0108218190420218E-2"/>
          <c:y val="0.84112076196660956"/>
          <c:w val="0.94984205466714888"/>
          <c:h val="0.11102470438617955"/>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019130475823416"/>
          <c:y val="4.5753759619506902E-2"/>
          <c:w val="0.7636214179521349"/>
          <c:h val="0.69482930113997965"/>
        </c:manualLayout>
      </c:layout>
      <c:barChart>
        <c:barDir val="bar"/>
        <c:grouping val="stacked"/>
        <c:varyColors val="0"/>
        <c:ser>
          <c:idx val="0"/>
          <c:order val="0"/>
          <c:tx>
            <c:strRef>
              <c:f>Лист1!$B$1</c:f>
              <c:strCache>
                <c:ptCount val="1"/>
                <c:pt idx="0">
                  <c:v>Снижение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5.0833333333333792</c:v>
                </c:pt>
                <c:pt idx="1">
                  <c:v>7.4166666666666714</c:v>
                </c:pt>
                <c:pt idx="2">
                  <c:v>5.0833333333333792</c:v>
                </c:pt>
              </c:numCache>
            </c:numRef>
          </c:val>
        </c:ser>
        <c:ser>
          <c:idx val="1"/>
          <c:order val="1"/>
          <c:tx>
            <c:strRef>
              <c:f>Лист1!$C$1</c:f>
              <c:strCache>
                <c:ptCount val="1"/>
                <c:pt idx="0">
                  <c:v>Увеличение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54.75</c:v>
                </c:pt>
                <c:pt idx="1">
                  <c:v>25.333333333333083</c:v>
                </c:pt>
                <c:pt idx="2">
                  <c:v>36.916666666665904</c:v>
                </c:pt>
              </c:numCache>
            </c:numRef>
          </c:val>
        </c:ser>
        <c:ser>
          <c:idx val="2"/>
          <c:order val="2"/>
          <c:tx>
            <c:strRef>
              <c:f>Лист1!$D$1</c:f>
              <c:strCache>
                <c:ptCount val="1"/>
                <c:pt idx="0">
                  <c:v>Не изменилось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23.33333333333308</c:v>
                </c:pt>
                <c:pt idx="1">
                  <c:v>47.333333333333336</c:v>
                </c:pt>
                <c:pt idx="2">
                  <c:v>35.333333333333336</c:v>
                </c:pt>
              </c:numCache>
            </c:numRef>
          </c:val>
        </c:ser>
        <c:ser>
          <c:idx val="3"/>
          <c:order val="3"/>
          <c:tx>
            <c:strRef>
              <c:f>Лист1!$E$1</c:f>
              <c:strCache>
                <c:ptCount val="1"/>
                <c:pt idx="0">
                  <c:v>Затрудяюсь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16.83333333333308</c:v>
                </c:pt>
                <c:pt idx="1">
                  <c:v>19.916666666666664</c:v>
                </c:pt>
                <c:pt idx="2">
                  <c:v>22.666666666666664</c:v>
                </c:pt>
              </c:numCache>
            </c:numRef>
          </c:val>
        </c:ser>
        <c:dLbls>
          <c:showLegendKey val="0"/>
          <c:showVal val="0"/>
          <c:showCatName val="0"/>
          <c:showSerName val="0"/>
          <c:showPercent val="0"/>
          <c:showBubbleSize val="0"/>
        </c:dLbls>
        <c:gapWidth val="150"/>
        <c:overlap val="100"/>
        <c:axId val="544300240"/>
        <c:axId val="547252496"/>
      </c:barChart>
      <c:catAx>
        <c:axId val="544300240"/>
        <c:scaling>
          <c:orientation val="minMax"/>
        </c:scaling>
        <c:delete val="0"/>
        <c:axPos val="l"/>
        <c:numFmt formatCode="General" sourceLinked="0"/>
        <c:majorTickMark val="out"/>
        <c:minorTickMark val="none"/>
        <c:tickLblPos val="nextTo"/>
        <c:crossAx val="547252496"/>
        <c:crosses val="autoZero"/>
        <c:auto val="1"/>
        <c:lblAlgn val="ctr"/>
        <c:lblOffset val="100"/>
        <c:noMultiLvlLbl val="0"/>
      </c:catAx>
      <c:valAx>
        <c:axId val="547252496"/>
        <c:scaling>
          <c:orientation val="minMax"/>
          <c:max val="100"/>
        </c:scaling>
        <c:delete val="0"/>
        <c:axPos val="b"/>
        <c:majorGridlines/>
        <c:numFmt formatCode="0.0" sourceLinked="1"/>
        <c:majorTickMark val="out"/>
        <c:minorTickMark val="none"/>
        <c:tickLblPos val="nextTo"/>
        <c:txPr>
          <a:bodyPr/>
          <a:lstStyle/>
          <a:p>
            <a:pPr>
              <a:defRPr baseline="30000"/>
            </a:pPr>
            <a:endParaRPr lang="ru-RU"/>
          </a:p>
        </c:txPr>
        <c:crossAx val="544300240"/>
        <c:crosses val="autoZero"/>
        <c:crossBetween val="between"/>
      </c:valAx>
    </c:plotArea>
    <c:legend>
      <c:legendPos val="b"/>
      <c:layout>
        <c:manualLayout>
          <c:xMode val="edge"/>
          <c:yMode val="edge"/>
          <c:x val="9.670337482714407E-2"/>
          <c:y val="0.86819721069660538"/>
          <c:w val="0.87393644060865461"/>
          <c:h val="8.9015079959444798E-2"/>
        </c:manualLayout>
      </c:layout>
      <c:overlay val="0"/>
      <c:spPr>
        <a:ln>
          <a:solidFill>
            <a:schemeClr val="bg1">
              <a:lumMod val="75000"/>
            </a:schemeClr>
          </a:solidFill>
        </a:ln>
      </c:spPr>
      <c:txPr>
        <a:bodyPr/>
        <a:lstStyle/>
        <a:p>
          <a:pPr>
            <a:defRPr sz="9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386949393321344"/>
          <c:y val="4.5753759619506902E-2"/>
          <c:w val="0.75167338582677168"/>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20.583333333332956</c:v>
                </c:pt>
                <c:pt idx="1">
                  <c:v>16.83333333333308</c:v>
                </c:pt>
                <c:pt idx="2">
                  <c:v>20.416666666666668</c:v>
                </c:pt>
              </c:numCache>
            </c:numRef>
          </c:val>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29.33333333333308</c:v>
                </c:pt>
                <c:pt idx="1">
                  <c:v>32.666666666666124</c:v>
                </c:pt>
                <c:pt idx="2">
                  <c:v>25.333333333333083</c:v>
                </c:pt>
              </c:numCache>
            </c:numRef>
          </c:val>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23</c:v>
                </c:pt>
                <c:pt idx="1">
                  <c:v>22.33333333333308</c:v>
                </c:pt>
                <c:pt idx="2">
                  <c:v>19.75</c:v>
                </c:pt>
              </c:numCache>
            </c:numRef>
          </c:val>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15.166666666666726</c:v>
                </c:pt>
                <c:pt idx="1">
                  <c:v>15.583333333333332</c:v>
                </c:pt>
                <c:pt idx="2">
                  <c:v>17.083333333332956</c:v>
                </c:pt>
              </c:numCache>
            </c:numRef>
          </c:val>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11.916666666666726</c:v>
                </c:pt>
                <c:pt idx="1">
                  <c:v>12.583333333333332</c:v>
                </c:pt>
                <c:pt idx="2">
                  <c:v>17.416666666666668</c:v>
                </c:pt>
              </c:numCache>
            </c:numRef>
          </c:val>
        </c:ser>
        <c:dLbls>
          <c:showLegendKey val="0"/>
          <c:showVal val="0"/>
          <c:showCatName val="0"/>
          <c:showSerName val="0"/>
          <c:showPercent val="0"/>
          <c:showBubbleSize val="0"/>
        </c:dLbls>
        <c:gapWidth val="150"/>
        <c:overlap val="100"/>
        <c:axId val="547253280"/>
        <c:axId val="547253672"/>
      </c:barChart>
      <c:catAx>
        <c:axId val="547253280"/>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547253672"/>
        <c:crosses val="autoZero"/>
        <c:auto val="1"/>
        <c:lblAlgn val="ctr"/>
        <c:lblOffset val="100"/>
        <c:noMultiLvlLbl val="0"/>
      </c:catAx>
      <c:valAx>
        <c:axId val="547253672"/>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547253280"/>
        <c:crosses val="autoZero"/>
        <c:crossBetween val="between"/>
      </c:valAx>
    </c:plotArea>
    <c:legend>
      <c:legendPos val="b"/>
      <c:legendEntry>
        <c:idx val="4"/>
        <c:txPr>
          <a:bodyPr/>
          <a:lstStyle/>
          <a:p>
            <a:pPr>
              <a:defRPr sz="900">
                <a:latin typeface="Times New Roman" pitchFamily="18" charset="0"/>
                <a:cs typeface="Times New Roman" pitchFamily="18" charset="0"/>
              </a:defRPr>
            </a:pPr>
            <a:endParaRPr lang="ru-RU"/>
          </a:p>
        </c:txPr>
      </c:legendEntry>
      <c:layout>
        <c:manualLayout>
          <c:xMode val="edge"/>
          <c:yMode val="edge"/>
          <c:x val="2.8109360710206192E-2"/>
          <c:y val="0.86188306069820675"/>
          <c:w val="0.94984205466714799"/>
          <c:h val="0.11188663719632148"/>
        </c:manualLayout>
      </c:layout>
      <c:overlay val="0"/>
      <c:spPr>
        <a:ln>
          <a:solidFill>
            <a:schemeClr val="bg1">
              <a:lumMod val="75000"/>
            </a:schemeClr>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4.6354127751503812E-2"/>
          <c:y val="5.5497013541502133E-2"/>
          <c:w val="0.51770835686890571"/>
          <c:h val="0.77273286209421077"/>
        </c:manualLayout>
      </c:layout>
      <c:pie3DChart>
        <c:varyColors val="1"/>
        <c:ser>
          <c:idx val="0"/>
          <c:order val="0"/>
          <c:tx>
            <c:strRef>
              <c:f>Лист1!$B$1</c:f>
              <c:strCache>
                <c:ptCount val="1"/>
                <c:pt idx="0">
                  <c:v>Продажи</c:v>
                </c:pt>
              </c:strCache>
            </c:strRef>
          </c:tx>
          <c:explosion val="36"/>
          <c:dPt>
            <c:idx val="0"/>
            <c:bubble3D val="0"/>
            <c:spPr>
              <a:solidFill>
                <a:schemeClr val="tx2">
                  <a:lumMod val="40000"/>
                  <a:lumOff val="60000"/>
                </a:schemeClr>
              </a:solidFill>
            </c:spPr>
          </c:dPt>
          <c:dPt>
            <c:idx val="1"/>
            <c:bubble3D val="0"/>
            <c:spPr>
              <a:solidFill>
                <a:srgbClr val="C00000"/>
              </a:solidFill>
            </c:spPr>
          </c:dPt>
          <c:dPt>
            <c:idx val="2"/>
            <c:bubble3D val="0"/>
            <c:spPr>
              <a:solidFill>
                <a:srgbClr val="00B050"/>
              </a:solidFill>
            </c:spPr>
          </c:dPt>
          <c:dPt>
            <c:idx val="3"/>
            <c:bubble3D val="0"/>
            <c:spPr>
              <a:solidFill>
                <a:srgbClr val="7030A0"/>
              </a:solidFill>
            </c:spPr>
          </c:dPt>
          <c:dPt>
            <c:idx val="4"/>
            <c:bubble3D val="0"/>
            <c:spPr>
              <a:solidFill>
                <a:srgbClr val="00B0F0"/>
              </a:solidFill>
            </c:spPr>
          </c:dPt>
          <c:dPt>
            <c:idx val="5"/>
            <c:bubble3D val="0"/>
            <c:spPr>
              <a:solidFill>
                <a:srgbClr val="FFC000"/>
              </a:solidFill>
            </c:spPr>
          </c:dPt>
          <c:dPt>
            <c:idx val="6"/>
            <c:bubble3D val="0"/>
            <c:spPr>
              <a:solidFill>
                <a:srgbClr val="0070C0"/>
              </a:solidFill>
            </c:spPr>
          </c:dPt>
          <c:dPt>
            <c:idx val="7"/>
            <c:bubble3D val="0"/>
            <c:spPr>
              <a:solidFill>
                <a:schemeClr val="bg2">
                  <a:lumMod val="90000"/>
                </a:schemeClr>
              </a:solidFill>
            </c:spPr>
          </c:dPt>
          <c:dPt>
            <c:idx val="8"/>
            <c:bubble3D val="0"/>
            <c:spPr>
              <a:solidFill>
                <a:srgbClr val="92D050"/>
              </a:solidFill>
            </c:spPr>
          </c:dPt>
          <c:dLbls>
            <c:dLbl>
              <c:idx val="0"/>
              <c:layout>
                <c:manualLayout>
                  <c:x val="-2.2027004669150818E-3"/>
                  <c:y val="-6.2570130596850376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6.2453974412309994E-2"/>
                  <c:y val="-9.9075113871403997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5.4200949800206913E-2"/>
                  <c:y val="9.5757848175245824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6.4148604210044133E-2"/>
                  <c:y val="6.2296136628359734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2.2487809909294419E-2"/>
                  <c:y val="4.2344098968624941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3.0711678683092252E-2"/>
                  <c:y val="-5.8097125588770374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2.9918515300250571E-2"/>
                  <c:y val="-3.7442260170810843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7"/>
              <c:layout>
                <c:manualLayout>
                  <c:x val="-3.3400893904697554E-2"/>
                  <c:y val="-4.3887257930004524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8"/>
              <c:layout>
                <c:manualLayout>
                  <c:x val="-4.2843696132897124E-2"/>
                  <c:y val="-6.6723005253077741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9"/>
              <c:layout>
                <c:manualLayout>
                  <c:x val="-4.2368977508409504E-2"/>
                  <c:y val="-9.4686391487407567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0"/>
              <c:layout>
                <c:manualLayout>
                  <c:x val="-3.7017315206816101E-2"/>
                  <c:y val="-8.9823023448241668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1"/>
              <c:layout>
                <c:manualLayout>
                  <c:x val="-1.2141545093429901E-2"/>
                  <c:y val="-6.3610880903995873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2"/>
              <c:layout>
                <c:manualLayout>
                  <c:x val="9.148655135294087E-3"/>
                  <c:y val="-7.1920876843567003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3"/>
              <c:layout>
                <c:manualLayout>
                  <c:x val="4.1254696901459061E-2"/>
                  <c:y val="-7.0468203706129481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4"/>
              <c:layout>
                <c:manualLayout>
                  <c:x val="5.1923012470993297E-2"/>
                  <c:y val="-6.1812558648842574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5"/>
              <c:layout>
                <c:manualLayout>
                  <c:x val="4.5462211435900561E-2"/>
                  <c:y val="-5.3815338831232594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6"/>
              <c:layout>
                <c:manualLayout>
                  <c:x val="5.6128617361366699E-2"/>
                  <c:y val="-5.1590353829952966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7"/>
              <c:layout>
                <c:manualLayout>
                  <c:x val="7.2535173157677393E-2"/>
                  <c:y val="-3.7818801472881441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0" strike="noStrike" baseline="0">
                    <a:latin typeface="Times New Roman" pitchFamily="18" charset="0"/>
                    <a:cs typeface="Times New Roman" pitchFamily="18" charset="0"/>
                  </a:defRPr>
                </a:pPr>
                <a:endParaRPr lang="ru-RU"/>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Лист1!$A$2:$A$20</c:f>
              <c:strCache>
                <c:ptCount val="18"/>
                <c:pt idx="0">
                  <c:v>Торговля оптовая и розничная</c:v>
                </c:pt>
                <c:pt idx="1">
                  <c:v>Строительство</c:v>
                </c:pt>
                <c:pt idx="2">
                  <c:v>Операции с недвижимым имуществом</c:v>
                </c:pt>
                <c:pt idx="3">
                  <c:v>Деятельность профессиональная и научная</c:v>
                </c:pt>
                <c:pt idx="4">
                  <c:v>Предоставление прочих видов услуг</c:v>
                </c:pt>
                <c:pt idx="5">
                  <c:v>Образование</c:v>
                </c:pt>
                <c:pt idx="6">
                  <c:v>Государственное управление</c:v>
                </c:pt>
                <c:pt idx="7">
                  <c:v>Обрабатывающие производства</c:v>
                </c:pt>
                <c:pt idx="8">
                  <c:v>Сельское, лесное хозяйство,охота</c:v>
                </c:pt>
                <c:pt idx="9">
                  <c:v>Транспортировка и хранение</c:v>
                </c:pt>
                <c:pt idx="10">
                  <c:v>Административная и сопутствующие услуги</c:v>
                </c:pt>
                <c:pt idx="11">
                  <c:v>Гостиницы и предприятия общественного питания</c:v>
                </c:pt>
                <c:pt idx="12">
                  <c:v>Информация и связь</c:v>
                </c:pt>
                <c:pt idx="13">
                  <c:v>Деятельность финансовая и страховая</c:v>
                </c:pt>
                <c:pt idx="14">
                  <c:v>Здравоохранение и социальные услуги</c:v>
                </c:pt>
                <c:pt idx="15">
                  <c:v>Культура, спорт, организации досуга и развлечений</c:v>
                </c:pt>
                <c:pt idx="16">
                  <c:v>Обеспечение электрической энергией, газом и паром</c:v>
                </c:pt>
                <c:pt idx="17">
                  <c:v>Добыча полезных исопаемых</c:v>
                </c:pt>
              </c:strCache>
            </c:strRef>
          </c:cat>
          <c:val>
            <c:numRef>
              <c:f>Лист1!$B$2:$B$20</c:f>
              <c:numCache>
                <c:formatCode>0.0</c:formatCode>
                <c:ptCount val="18"/>
                <c:pt idx="0">
                  <c:v>21.3</c:v>
                </c:pt>
                <c:pt idx="1">
                  <c:v>11</c:v>
                </c:pt>
                <c:pt idx="2">
                  <c:v>8</c:v>
                </c:pt>
                <c:pt idx="3">
                  <c:v>7.1</c:v>
                </c:pt>
                <c:pt idx="4">
                  <c:v>6.6</c:v>
                </c:pt>
                <c:pt idx="5">
                  <c:v>6.5</c:v>
                </c:pt>
                <c:pt idx="6">
                  <c:v>5.7</c:v>
                </c:pt>
                <c:pt idx="7">
                  <c:v>5.5</c:v>
                </c:pt>
                <c:pt idx="8">
                  <c:v>4.5999999999999996</c:v>
                </c:pt>
                <c:pt idx="9">
                  <c:v>4.5999999999999996</c:v>
                </c:pt>
                <c:pt idx="10">
                  <c:v>3.6</c:v>
                </c:pt>
                <c:pt idx="11">
                  <c:v>3.1</c:v>
                </c:pt>
                <c:pt idx="12">
                  <c:v>2.4</c:v>
                </c:pt>
                <c:pt idx="13">
                  <c:v>2.2999999999999998</c:v>
                </c:pt>
                <c:pt idx="14">
                  <c:v>2.2999999999999998</c:v>
                </c:pt>
                <c:pt idx="15">
                  <c:v>1.8</c:v>
                </c:pt>
                <c:pt idx="16">
                  <c:v>1.6</c:v>
                </c:pt>
                <c:pt idx="17">
                  <c:v>1.6</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8165089151659832"/>
          <c:y val="1.8673232073906979E-3"/>
          <c:w val="0.40008523285449832"/>
          <c:h val="0.97813088673553761"/>
        </c:manualLayout>
      </c:layout>
      <c:overlay val="0"/>
      <c:spPr>
        <a:ln>
          <a:solidFill>
            <a:schemeClr val="bg1">
              <a:lumMod val="85000"/>
            </a:schemeClr>
          </a:solidFill>
        </a:ln>
      </c:spPr>
      <c:txPr>
        <a:bodyPr/>
        <a:lstStyle/>
        <a:p>
          <a:pPr>
            <a:defRPr sz="6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177666322317937"/>
          <c:y val="4.5753759619506902E-2"/>
          <c:w val="0.7537661830265866"/>
          <c:h val="0.69482930113997965"/>
        </c:manualLayout>
      </c:layout>
      <c:barChart>
        <c:barDir val="bar"/>
        <c:grouping val="stacked"/>
        <c:varyColors val="0"/>
        <c:ser>
          <c:idx val="0"/>
          <c:order val="0"/>
          <c:tx>
            <c:strRef>
              <c:f>Лист1!$B$1</c:f>
              <c:strCache>
                <c:ptCount val="1"/>
                <c:pt idx="0">
                  <c:v>Снижение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5.25</c:v>
                </c:pt>
                <c:pt idx="1">
                  <c:v>8.25</c:v>
                </c:pt>
                <c:pt idx="2">
                  <c:v>5.5833333333333792</c:v>
                </c:pt>
              </c:numCache>
            </c:numRef>
          </c:val>
        </c:ser>
        <c:ser>
          <c:idx val="1"/>
          <c:order val="1"/>
          <c:tx>
            <c:strRef>
              <c:f>Лист1!$C$1</c:f>
              <c:strCache>
                <c:ptCount val="1"/>
                <c:pt idx="0">
                  <c:v>Увеличение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45.833333333333329</c:v>
                </c:pt>
                <c:pt idx="1">
                  <c:v>19.75</c:v>
                </c:pt>
                <c:pt idx="2">
                  <c:v>22.416666666666664</c:v>
                </c:pt>
              </c:numCache>
            </c:numRef>
          </c:val>
        </c:ser>
        <c:ser>
          <c:idx val="2"/>
          <c:order val="2"/>
          <c:tx>
            <c:strRef>
              <c:f>Лист1!$D$1</c:f>
              <c:strCache>
                <c:ptCount val="1"/>
                <c:pt idx="0">
                  <c:v>Не изменилось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32.25</c:v>
                </c:pt>
                <c:pt idx="1">
                  <c:v>52.75</c:v>
                </c:pt>
                <c:pt idx="2">
                  <c:v>49.25</c:v>
                </c:pt>
              </c:numCache>
            </c:numRef>
          </c:val>
        </c:ser>
        <c:ser>
          <c:idx val="3"/>
          <c:order val="3"/>
          <c:tx>
            <c:strRef>
              <c:f>Лист1!$E$1</c:f>
              <c:strCache>
                <c:ptCount val="1"/>
                <c:pt idx="0">
                  <c:v>Затрудяюсь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16.666666666666664</c:v>
                </c:pt>
                <c:pt idx="1">
                  <c:v>18.916666666666668</c:v>
                </c:pt>
                <c:pt idx="2">
                  <c:v>22.75</c:v>
                </c:pt>
              </c:numCache>
            </c:numRef>
          </c:val>
        </c:ser>
        <c:dLbls>
          <c:showLegendKey val="0"/>
          <c:showVal val="0"/>
          <c:showCatName val="0"/>
          <c:showSerName val="0"/>
          <c:showPercent val="0"/>
          <c:showBubbleSize val="0"/>
        </c:dLbls>
        <c:gapWidth val="150"/>
        <c:overlap val="100"/>
        <c:axId val="547254456"/>
        <c:axId val="547254848"/>
      </c:barChart>
      <c:catAx>
        <c:axId val="547254456"/>
        <c:scaling>
          <c:orientation val="minMax"/>
        </c:scaling>
        <c:delete val="0"/>
        <c:axPos val="l"/>
        <c:numFmt formatCode="General" sourceLinked="0"/>
        <c:majorTickMark val="out"/>
        <c:minorTickMark val="none"/>
        <c:tickLblPos val="nextTo"/>
        <c:crossAx val="547254848"/>
        <c:crosses val="autoZero"/>
        <c:auto val="1"/>
        <c:lblAlgn val="ctr"/>
        <c:lblOffset val="100"/>
        <c:noMultiLvlLbl val="0"/>
      </c:catAx>
      <c:valAx>
        <c:axId val="547254848"/>
        <c:scaling>
          <c:orientation val="minMax"/>
          <c:max val="100"/>
        </c:scaling>
        <c:delete val="0"/>
        <c:axPos val="b"/>
        <c:majorGridlines/>
        <c:numFmt formatCode="0.0" sourceLinked="1"/>
        <c:majorTickMark val="out"/>
        <c:minorTickMark val="none"/>
        <c:tickLblPos val="nextTo"/>
        <c:txPr>
          <a:bodyPr/>
          <a:lstStyle/>
          <a:p>
            <a:pPr>
              <a:defRPr baseline="30000"/>
            </a:pPr>
            <a:endParaRPr lang="ru-RU"/>
          </a:p>
        </c:txPr>
        <c:crossAx val="547254456"/>
        <c:crosses val="autoZero"/>
        <c:crossBetween val="between"/>
      </c:valAx>
    </c:plotArea>
    <c:legend>
      <c:legendPos val="b"/>
      <c:layout>
        <c:manualLayout>
          <c:xMode val="edge"/>
          <c:yMode val="edge"/>
          <c:x val="6.8733730297812184E-2"/>
          <c:y val="0.86819700752559736"/>
          <c:w val="0.87393644060865461"/>
          <c:h val="8.9015079959444798E-2"/>
        </c:manualLayout>
      </c:layout>
      <c:overlay val="0"/>
      <c:spPr>
        <a:ln>
          <a:solidFill>
            <a:schemeClr val="bg1">
              <a:lumMod val="75000"/>
            </a:schemeClr>
          </a:solidFill>
        </a:ln>
      </c:spPr>
      <c:txPr>
        <a:bodyPr/>
        <a:lstStyle/>
        <a:p>
          <a:pPr>
            <a:defRPr sz="9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584294466939949"/>
          <c:y val="4.5753759619506902E-2"/>
          <c:w val="0.74967429670991881"/>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22</c:v>
                </c:pt>
                <c:pt idx="1">
                  <c:v>18.666666666666668</c:v>
                </c:pt>
                <c:pt idx="2">
                  <c:v>23.416666666666668</c:v>
                </c:pt>
              </c:numCache>
            </c:numRef>
          </c:val>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35.5</c:v>
                </c:pt>
                <c:pt idx="1">
                  <c:v>37.5</c:v>
                </c:pt>
                <c:pt idx="2">
                  <c:v>27.166666666666668</c:v>
                </c:pt>
              </c:numCache>
            </c:numRef>
          </c:val>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16.5</c:v>
                </c:pt>
                <c:pt idx="1">
                  <c:v>19.166666666666668</c:v>
                </c:pt>
                <c:pt idx="2">
                  <c:v>17.5</c:v>
                </c:pt>
              </c:numCache>
            </c:numRef>
          </c:val>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14.25</c:v>
                </c:pt>
                <c:pt idx="1">
                  <c:v>12.166666666666726</c:v>
                </c:pt>
                <c:pt idx="2">
                  <c:v>14.000000000000002</c:v>
                </c:pt>
              </c:numCache>
            </c:numRef>
          </c:val>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11.75</c:v>
                </c:pt>
                <c:pt idx="1">
                  <c:v>12.5</c:v>
                </c:pt>
                <c:pt idx="2">
                  <c:v>17.916666666666668</c:v>
                </c:pt>
              </c:numCache>
            </c:numRef>
          </c:val>
        </c:ser>
        <c:dLbls>
          <c:showLegendKey val="0"/>
          <c:showVal val="0"/>
          <c:showCatName val="0"/>
          <c:showSerName val="0"/>
          <c:showPercent val="0"/>
          <c:showBubbleSize val="0"/>
        </c:dLbls>
        <c:gapWidth val="150"/>
        <c:overlap val="100"/>
        <c:axId val="547255240"/>
        <c:axId val="547255632"/>
      </c:barChart>
      <c:catAx>
        <c:axId val="547255240"/>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547255632"/>
        <c:crosses val="autoZero"/>
        <c:auto val="1"/>
        <c:lblAlgn val="ctr"/>
        <c:lblOffset val="100"/>
        <c:noMultiLvlLbl val="0"/>
      </c:catAx>
      <c:valAx>
        <c:axId val="547255632"/>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547255240"/>
        <c:crosses val="autoZero"/>
        <c:crossBetween val="between"/>
      </c:valAx>
    </c:plotArea>
    <c:legend>
      <c:legendPos val="b"/>
      <c:layout>
        <c:manualLayout>
          <c:xMode val="edge"/>
          <c:yMode val="edge"/>
          <c:x val="1.0108218190420218E-2"/>
          <c:y val="0.84890733485900471"/>
          <c:w val="0.9498420546671491"/>
          <c:h val="0.1032377849320562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895430237637351"/>
          <c:y val="4.5753759619506902E-2"/>
          <c:w val="0.7465629390029318"/>
          <c:h val="0.69482930113997965"/>
        </c:manualLayout>
      </c:layout>
      <c:barChart>
        <c:barDir val="bar"/>
        <c:grouping val="stacked"/>
        <c:varyColors val="0"/>
        <c:ser>
          <c:idx val="0"/>
          <c:order val="0"/>
          <c:tx>
            <c:strRef>
              <c:f>Лист1!$B$1</c:f>
              <c:strCache>
                <c:ptCount val="1"/>
                <c:pt idx="0">
                  <c:v>Снижение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6</c:v>
                </c:pt>
                <c:pt idx="1">
                  <c:v>7.6666666666666661</c:v>
                </c:pt>
                <c:pt idx="2">
                  <c:v>4.9166666666666714</c:v>
                </c:pt>
              </c:numCache>
            </c:numRef>
          </c:val>
        </c:ser>
        <c:ser>
          <c:idx val="1"/>
          <c:order val="1"/>
          <c:tx>
            <c:strRef>
              <c:f>Лист1!$C$1</c:f>
              <c:strCache>
                <c:ptCount val="1"/>
                <c:pt idx="0">
                  <c:v>Увеличение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35.416666666665904</c:v>
                </c:pt>
                <c:pt idx="1">
                  <c:v>20.666666666666668</c:v>
                </c:pt>
                <c:pt idx="2">
                  <c:v>22.916666666666664</c:v>
                </c:pt>
              </c:numCache>
            </c:numRef>
          </c:val>
        </c:ser>
        <c:ser>
          <c:idx val="2"/>
          <c:order val="2"/>
          <c:tx>
            <c:strRef>
              <c:f>Лист1!$D$1</c:f>
              <c:strCache>
                <c:ptCount val="1"/>
                <c:pt idx="0">
                  <c:v>Не изменилось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40.666666666666124</c:v>
                </c:pt>
                <c:pt idx="1">
                  <c:v>51.916666666665904</c:v>
                </c:pt>
                <c:pt idx="2">
                  <c:v>48.666666666666138</c:v>
                </c:pt>
              </c:numCache>
            </c:numRef>
          </c:val>
        </c:ser>
        <c:ser>
          <c:idx val="3"/>
          <c:order val="3"/>
          <c:tx>
            <c:strRef>
              <c:f>Лист1!$E$1</c:f>
              <c:strCache>
                <c:ptCount val="1"/>
                <c:pt idx="0">
                  <c:v>Затрудяюсь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17.916666666666668</c:v>
                </c:pt>
                <c:pt idx="1">
                  <c:v>19.75</c:v>
                </c:pt>
                <c:pt idx="2">
                  <c:v>23.5</c:v>
                </c:pt>
              </c:numCache>
            </c:numRef>
          </c:val>
        </c:ser>
        <c:dLbls>
          <c:showLegendKey val="0"/>
          <c:showVal val="0"/>
          <c:showCatName val="0"/>
          <c:showSerName val="0"/>
          <c:showPercent val="0"/>
          <c:showBubbleSize val="0"/>
        </c:dLbls>
        <c:gapWidth val="150"/>
        <c:overlap val="100"/>
        <c:axId val="547256416"/>
        <c:axId val="547256808"/>
      </c:barChart>
      <c:catAx>
        <c:axId val="547256416"/>
        <c:scaling>
          <c:orientation val="minMax"/>
        </c:scaling>
        <c:delete val="0"/>
        <c:axPos val="l"/>
        <c:numFmt formatCode="General" sourceLinked="0"/>
        <c:majorTickMark val="out"/>
        <c:minorTickMark val="none"/>
        <c:tickLblPos val="nextTo"/>
        <c:crossAx val="547256808"/>
        <c:crosses val="autoZero"/>
        <c:auto val="1"/>
        <c:lblAlgn val="ctr"/>
        <c:lblOffset val="100"/>
        <c:noMultiLvlLbl val="0"/>
      </c:catAx>
      <c:valAx>
        <c:axId val="547256808"/>
        <c:scaling>
          <c:orientation val="minMax"/>
          <c:max val="100"/>
        </c:scaling>
        <c:delete val="0"/>
        <c:axPos val="b"/>
        <c:majorGridlines/>
        <c:numFmt formatCode="0.0" sourceLinked="1"/>
        <c:majorTickMark val="out"/>
        <c:minorTickMark val="none"/>
        <c:tickLblPos val="nextTo"/>
        <c:txPr>
          <a:bodyPr/>
          <a:lstStyle/>
          <a:p>
            <a:pPr>
              <a:defRPr baseline="30000"/>
            </a:pPr>
            <a:endParaRPr lang="ru-RU"/>
          </a:p>
        </c:txPr>
        <c:crossAx val="547256416"/>
        <c:crosses val="autoZero"/>
        <c:crossBetween val="between"/>
      </c:valAx>
    </c:plotArea>
    <c:legend>
      <c:legendPos val="b"/>
      <c:layout>
        <c:manualLayout>
          <c:xMode val="edge"/>
          <c:yMode val="edge"/>
          <c:x val="9.670337482714407E-2"/>
          <c:y val="0.86819721069660571"/>
          <c:w val="0.87393644060865461"/>
          <c:h val="9.6188847175415398E-2"/>
        </c:manualLayout>
      </c:layout>
      <c:overlay val="0"/>
      <c:spPr>
        <a:ln>
          <a:solidFill>
            <a:schemeClr val="bg1">
              <a:lumMod val="75000"/>
            </a:schemeClr>
          </a:solidFill>
        </a:ln>
      </c:spPr>
      <c:txPr>
        <a:bodyPr/>
        <a:lstStyle/>
        <a:p>
          <a:pPr>
            <a:defRPr sz="9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278589051930913"/>
          <c:y val="4.5753759619506902E-2"/>
          <c:w val="0.75273135086000365"/>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12.666666666666726</c:v>
                </c:pt>
                <c:pt idx="1">
                  <c:v>10.083333333333332</c:v>
                </c:pt>
                <c:pt idx="2">
                  <c:v>12.25</c:v>
                </c:pt>
              </c:numCache>
            </c:numRef>
          </c:val>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23.75</c:v>
                </c:pt>
                <c:pt idx="1">
                  <c:v>24.5</c:v>
                </c:pt>
                <c:pt idx="2">
                  <c:v>20.166666666666664</c:v>
                </c:pt>
              </c:numCache>
            </c:numRef>
          </c:val>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19.33333333333308</c:v>
                </c:pt>
                <c:pt idx="1">
                  <c:v>19.83333333333308</c:v>
                </c:pt>
                <c:pt idx="2">
                  <c:v>18.25</c:v>
                </c:pt>
              </c:numCache>
            </c:numRef>
          </c:val>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13.5</c:v>
                </c:pt>
                <c:pt idx="1">
                  <c:v>15.333333333333332</c:v>
                </c:pt>
                <c:pt idx="2">
                  <c:v>16.416666666666664</c:v>
                </c:pt>
              </c:numCache>
            </c:numRef>
          </c:val>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30.75</c:v>
                </c:pt>
                <c:pt idx="1">
                  <c:v>30.25</c:v>
                </c:pt>
                <c:pt idx="2">
                  <c:v>32.916666666665904</c:v>
                </c:pt>
              </c:numCache>
            </c:numRef>
          </c:val>
        </c:ser>
        <c:dLbls>
          <c:showLegendKey val="0"/>
          <c:showVal val="0"/>
          <c:showCatName val="0"/>
          <c:showSerName val="0"/>
          <c:showPercent val="0"/>
          <c:showBubbleSize val="0"/>
        </c:dLbls>
        <c:gapWidth val="150"/>
        <c:overlap val="100"/>
        <c:axId val="547257592"/>
        <c:axId val="547257984"/>
      </c:barChart>
      <c:catAx>
        <c:axId val="547257592"/>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547257984"/>
        <c:crosses val="autoZero"/>
        <c:auto val="1"/>
        <c:lblAlgn val="ctr"/>
        <c:lblOffset val="100"/>
        <c:noMultiLvlLbl val="0"/>
      </c:catAx>
      <c:valAx>
        <c:axId val="547257984"/>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547257592"/>
        <c:crosses val="autoZero"/>
        <c:crossBetween val="between"/>
      </c:valAx>
    </c:plotArea>
    <c:legend>
      <c:legendPos val="b"/>
      <c:layout>
        <c:manualLayout>
          <c:xMode val="edge"/>
          <c:yMode val="edge"/>
          <c:x val="1.0108218190420218E-2"/>
          <c:y val="0.8686119815473391"/>
          <c:w val="0.94984205466714888"/>
          <c:h val="0.11137288532002736"/>
        </c:manualLayout>
      </c:layout>
      <c:overlay val="0"/>
      <c:spPr>
        <a:ln>
          <a:solidFill>
            <a:schemeClr val="bg1">
              <a:lumMod val="75000"/>
            </a:schemeClr>
          </a:solidFill>
        </a:ln>
      </c:spPr>
      <c:txPr>
        <a:bodyPr/>
        <a:lstStyle/>
        <a:p>
          <a:pPr>
            <a:defRPr sz="900" baseline="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497379007143452"/>
          <c:y val="4.5753759619506902E-2"/>
          <c:w val="0.75056905617833924"/>
          <c:h val="0.69482930113997965"/>
        </c:manualLayout>
      </c:layout>
      <c:barChart>
        <c:barDir val="bar"/>
        <c:grouping val="stacked"/>
        <c:varyColors val="0"/>
        <c:ser>
          <c:idx val="0"/>
          <c:order val="0"/>
          <c:tx>
            <c:strRef>
              <c:f>Лист1!$B$1</c:f>
              <c:strCache>
                <c:ptCount val="1"/>
                <c:pt idx="0">
                  <c:v>Снижение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4.5</c:v>
                </c:pt>
                <c:pt idx="1">
                  <c:v>6.0833333333333801</c:v>
                </c:pt>
                <c:pt idx="2">
                  <c:v>4.3333333333333801</c:v>
                </c:pt>
              </c:numCache>
            </c:numRef>
          </c:val>
        </c:ser>
        <c:ser>
          <c:idx val="1"/>
          <c:order val="1"/>
          <c:tx>
            <c:strRef>
              <c:f>Лист1!$C$1</c:f>
              <c:strCache>
                <c:ptCount val="1"/>
                <c:pt idx="0">
                  <c:v>Увеличение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20.33333333333308</c:v>
                </c:pt>
                <c:pt idx="1">
                  <c:v>14.75</c:v>
                </c:pt>
                <c:pt idx="2">
                  <c:v>12.5</c:v>
                </c:pt>
              </c:numCache>
            </c:numRef>
          </c:val>
        </c:ser>
        <c:ser>
          <c:idx val="2"/>
          <c:order val="2"/>
          <c:tx>
            <c:strRef>
              <c:f>Лист1!$D$1</c:f>
              <c:strCache>
                <c:ptCount val="1"/>
                <c:pt idx="0">
                  <c:v>Не изменилось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36.75</c:v>
                </c:pt>
                <c:pt idx="1">
                  <c:v>42.666666666666138</c:v>
                </c:pt>
                <c:pt idx="2">
                  <c:v>44.916666666665904</c:v>
                </c:pt>
              </c:numCache>
            </c:numRef>
          </c:val>
        </c:ser>
        <c:ser>
          <c:idx val="3"/>
          <c:order val="3"/>
          <c:tx>
            <c:strRef>
              <c:f>Лист1!$E$1</c:f>
              <c:strCache>
                <c:ptCount val="1"/>
                <c:pt idx="0">
                  <c:v>Затрудяюсь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38.416666666665904</c:v>
                </c:pt>
                <c:pt idx="1">
                  <c:v>36.5</c:v>
                </c:pt>
                <c:pt idx="2">
                  <c:v>38.25</c:v>
                </c:pt>
              </c:numCache>
            </c:numRef>
          </c:val>
        </c:ser>
        <c:dLbls>
          <c:showLegendKey val="0"/>
          <c:showVal val="0"/>
          <c:showCatName val="0"/>
          <c:showSerName val="0"/>
          <c:showPercent val="0"/>
          <c:showBubbleSize val="0"/>
        </c:dLbls>
        <c:gapWidth val="150"/>
        <c:overlap val="100"/>
        <c:axId val="547258768"/>
        <c:axId val="547259160"/>
      </c:barChart>
      <c:catAx>
        <c:axId val="547258768"/>
        <c:scaling>
          <c:orientation val="minMax"/>
        </c:scaling>
        <c:delete val="0"/>
        <c:axPos val="l"/>
        <c:numFmt formatCode="General" sourceLinked="0"/>
        <c:majorTickMark val="out"/>
        <c:minorTickMark val="none"/>
        <c:tickLblPos val="nextTo"/>
        <c:crossAx val="547259160"/>
        <c:crosses val="autoZero"/>
        <c:auto val="1"/>
        <c:lblAlgn val="ctr"/>
        <c:lblOffset val="100"/>
        <c:noMultiLvlLbl val="0"/>
      </c:catAx>
      <c:valAx>
        <c:axId val="547259160"/>
        <c:scaling>
          <c:orientation val="minMax"/>
          <c:max val="100"/>
        </c:scaling>
        <c:delete val="0"/>
        <c:axPos val="b"/>
        <c:majorGridlines/>
        <c:numFmt formatCode="0.0" sourceLinked="1"/>
        <c:majorTickMark val="out"/>
        <c:minorTickMark val="none"/>
        <c:tickLblPos val="nextTo"/>
        <c:txPr>
          <a:bodyPr/>
          <a:lstStyle/>
          <a:p>
            <a:pPr>
              <a:defRPr baseline="30000"/>
            </a:pPr>
            <a:endParaRPr lang="ru-RU"/>
          </a:p>
        </c:txPr>
        <c:crossAx val="547258768"/>
        <c:crosses val="autoZero"/>
        <c:crossBetween val="between"/>
      </c:valAx>
    </c:plotArea>
    <c:legend>
      <c:legendPos val="b"/>
      <c:layout>
        <c:manualLayout>
          <c:xMode val="edge"/>
          <c:yMode val="edge"/>
          <c:x val="9.670337482714407E-2"/>
          <c:y val="0.86819721069660538"/>
          <c:w val="0.87393644060865461"/>
          <c:h val="8.9015079959444798E-2"/>
        </c:manualLayout>
      </c:layout>
      <c:overlay val="0"/>
      <c:spPr>
        <a:ln>
          <a:solidFill>
            <a:schemeClr val="bg1">
              <a:lumMod val="75000"/>
            </a:schemeClr>
          </a:solidFill>
        </a:ln>
      </c:spPr>
      <c:txPr>
        <a:bodyPr/>
        <a:lstStyle/>
        <a:p>
          <a:pPr>
            <a:defRPr sz="9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468966304249618"/>
          <c:y val="4.5753759619506902E-2"/>
          <c:w val="0.75082757833682101"/>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18.083333333332956</c:v>
                </c:pt>
                <c:pt idx="1">
                  <c:v>20.33333333333308</c:v>
                </c:pt>
                <c:pt idx="2">
                  <c:v>22.166666666666668</c:v>
                </c:pt>
              </c:numCache>
            </c:numRef>
          </c:val>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30.5</c:v>
                </c:pt>
                <c:pt idx="1">
                  <c:v>32</c:v>
                </c:pt>
                <c:pt idx="2">
                  <c:v>27.750000000000004</c:v>
                </c:pt>
              </c:numCache>
            </c:numRef>
          </c:val>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21.25</c:v>
                </c:pt>
                <c:pt idx="1">
                  <c:v>19.25</c:v>
                </c:pt>
                <c:pt idx="2">
                  <c:v>16.75</c:v>
                </c:pt>
              </c:numCache>
            </c:numRef>
          </c:val>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16.416666666666664</c:v>
                </c:pt>
                <c:pt idx="1">
                  <c:v>13.166666666666726</c:v>
                </c:pt>
                <c:pt idx="2">
                  <c:v>15.5</c:v>
                </c:pt>
              </c:numCache>
            </c:numRef>
          </c:val>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13.750000000000002</c:v>
                </c:pt>
                <c:pt idx="1">
                  <c:v>15.25</c:v>
                </c:pt>
                <c:pt idx="2">
                  <c:v>17.833333333333083</c:v>
                </c:pt>
              </c:numCache>
            </c:numRef>
          </c:val>
        </c:ser>
        <c:dLbls>
          <c:showLegendKey val="0"/>
          <c:showVal val="0"/>
          <c:showCatName val="0"/>
          <c:showSerName val="0"/>
          <c:showPercent val="0"/>
          <c:showBubbleSize val="0"/>
        </c:dLbls>
        <c:gapWidth val="150"/>
        <c:overlap val="100"/>
        <c:axId val="547259944"/>
        <c:axId val="547260336"/>
      </c:barChart>
      <c:catAx>
        <c:axId val="54725994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547260336"/>
        <c:crosses val="autoZero"/>
        <c:auto val="1"/>
        <c:lblAlgn val="ctr"/>
        <c:lblOffset val="100"/>
        <c:noMultiLvlLbl val="0"/>
      </c:catAx>
      <c:valAx>
        <c:axId val="547260336"/>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547259944"/>
        <c:crosses val="autoZero"/>
        <c:crossBetween val="between"/>
      </c:valAx>
    </c:plotArea>
    <c:legend>
      <c:legendPos val="b"/>
      <c:layout>
        <c:manualLayout>
          <c:xMode val="edge"/>
          <c:yMode val="edge"/>
          <c:x val="1.0108218190420218E-2"/>
          <c:y val="0.8686119815473391"/>
          <c:w val="0.94984205466714822"/>
          <c:h val="8.4970332109414057E-2"/>
        </c:manualLayout>
      </c:layout>
      <c:overlay val="0"/>
      <c:spPr>
        <a:ln>
          <a:solidFill>
            <a:schemeClr val="bg1">
              <a:lumMod val="75000"/>
            </a:schemeClr>
          </a:solidFill>
        </a:ln>
      </c:spPr>
      <c:txPr>
        <a:bodyPr/>
        <a:lstStyle/>
        <a:p>
          <a:pPr>
            <a:defRPr sz="900" baseline="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297627391199891"/>
          <c:y val="4.5753759619506902E-2"/>
          <c:w val="0.75256657233776658"/>
          <c:h val="0.69482930113997965"/>
        </c:manualLayout>
      </c:layout>
      <c:barChart>
        <c:barDir val="bar"/>
        <c:grouping val="stacked"/>
        <c:varyColors val="0"/>
        <c:ser>
          <c:idx val="0"/>
          <c:order val="0"/>
          <c:tx>
            <c:strRef>
              <c:f>Лист1!$B$1</c:f>
              <c:strCache>
                <c:ptCount val="1"/>
                <c:pt idx="0">
                  <c:v>Снижение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5.0833333333333792</c:v>
                </c:pt>
                <c:pt idx="1">
                  <c:v>6.8333333333333792</c:v>
                </c:pt>
                <c:pt idx="2">
                  <c:v>4.8333333333333792</c:v>
                </c:pt>
              </c:numCache>
            </c:numRef>
          </c:val>
        </c:ser>
        <c:ser>
          <c:idx val="1"/>
          <c:order val="1"/>
          <c:tx>
            <c:strRef>
              <c:f>Лист1!$C$1</c:f>
              <c:strCache>
                <c:ptCount val="1"/>
                <c:pt idx="0">
                  <c:v>Увеличение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44.083333333333336</c:v>
                </c:pt>
                <c:pt idx="1">
                  <c:v>22.083333333332956</c:v>
                </c:pt>
                <c:pt idx="2">
                  <c:v>28.249999999999989</c:v>
                </c:pt>
              </c:numCache>
            </c:numRef>
          </c:val>
        </c:ser>
        <c:ser>
          <c:idx val="2"/>
          <c:order val="2"/>
          <c:tx>
            <c:strRef>
              <c:f>Лист1!$D$1</c:f>
              <c:strCache>
                <c:ptCount val="1"/>
                <c:pt idx="0">
                  <c:v>Не изменилось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31.833333333333083</c:v>
                </c:pt>
                <c:pt idx="1">
                  <c:v>50.583333333333336</c:v>
                </c:pt>
                <c:pt idx="2">
                  <c:v>43.083333333333336</c:v>
                </c:pt>
              </c:numCache>
            </c:numRef>
          </c:val>
        </c:ser>
        <c:ser>
          <c:idx val="3"/>
          <c:order val="3"/>
          <c:tx>
            <c:strRef>
              <c:f>Лист1!$E$1</c:f>
              <c:strCache>
                <c:ptCount val="1"/>
                <c:pt idx="0">
                  <c:v>Затрудяюсь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19</c:v>
                </c:pt>
                <c:pt idx="1">
                  <c:v>20.5</c:v>
                </c:pt>
                <c:pt idx="2">
                  <c:v>23.833333333333083</c:v>
                </c:pt>
              </c:numCache>
            </c:numRef>
          </c:val>
        </c:ser>
        <c:dLbls>
          <c:showLegendKey val="0"/>
          <c:showVal val="0"/>
          <c:showCatName val="0"/>
          <c:showSerName val="0"/>
          <c:showPercent val="0"/>
          <c:showBubbleSize val="0"/>
        </c:dLbls>
        <c:gapWidth val="150"/>
        <c:overlap val="100"/>
        <c:axId val="547261120"/>
        <c:axId val="547261512"/>
      </c:barChart>
      <c:catAx>
        <c:axId val="547261120"/>
        <c:scaling>
          <c:orientation val="minMax"/>
        </c:scaling>
        <c:delete val="0"/>
        <c:axPos val="l"/>
        <c:numFmt formatCode="General" sourceLinked="0"/>
        <c:majorTickMark val="out"/>
        <c:minorTickMark val="none"/>
        <c:tickLblPos val="nextTo"/>
        <c:crossAx val="547261512"/>
        <c:crosses val="autoZero"/>
        <c:auto val="1"/>
        <c:lblAlgn val="ctr"/>
        <c:lblOffset val="100"/>
        <c:noMultiLvlLbl val="0"/>
      </c:catAx>
      <c:valAx>
        <c:axId val="547261512"/>
        <c:scaling>
          <c:orientation val="minMax"/>
          <c:max val="100"/>
        </c:scaling>
        <c:delete val="0"/>
        <c:axPos val="b"/>
        <c:majorGridlines/>
        <c:numFmt formatCode="0.0" sourceLinked="1"/>
        <c:majorTickMark val="out"/>
        <c:minorTickMark val="none"/>
        <c:tickLblPos val="nextTo"/>
        <c:txPr>
          <a:bodyPr/>
          <a:lstStyle/>
          <a:p>
            <a:pPr>
              <a:defRPr baseline="30000"/>
            </a:pPr>
            <a:endParaRPr lang="ru-RU"/>
          </a:p>
        </c:txPr>
        <c:crossAx val="547261120"/>
        <c:crosses val="autoZero"/>
        <c:crossBetween val="between"/>
      </c:valAx>
    </c:plotArea>
    <c:legend>
      <c:legendPos val="b"/>
      <c:layout>
        <c:manualLayout>
          <c:xMode val="edge"/>
          <c:yMode val="edge"/>
          <c:x val="9.670337482714407E-2"/>
          <c:y val="0.8681972106966046"/>
          <c:w val="0.87393644060865461"/>
          <c:h val="8.9015079959444798E-2"/>
        </c:manualLayout>
      </c:layout>
      <c:overlay val="0"/>
      <c:spPr>
        <a:ln>
          <a:solidFill>
            <a:schemeClr val="bg1">
              <a:lumMod val="75000"/>
            </a:schemeClr>
          </a:solidFill>
        </a:ln>
      </c:spPr>
      <c:txPr>
        <a:bodyPr/>
        <a:lstStyle/>
        <a:p>
          <a:pPr>
            <a:defRPr sz="9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386949393321344"/>
          <c:y val="3.26079474496778E-2"/>
          <c:w val="0.75167335231655985"/>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12.833333333333332</c:v>
                </c:pt>
                <c:pt idx="1">
                  <c:v>17.333333333333083</c:v>
                </c:pt>
                <c:pt idx="2">
                  <c:v>12.083333333333334</c:v>
                </c:pt>
              </c:numCache>
            </c:numRef>
          </c:val>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22</c:v>
                </c:pt>
                <c:pt idx="1">
                  <c:v>26.75</c:v>
                </c:pt>
                <c:pt idx="2">
                  <c:v>18.916666666666668</c:v>
                </c:pt>
              </c:numCache>
            </c:numRef>
          </c:val>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25.833333333333083</c:v>
                </c:pt>
                <c:pt idx="1">
                  <c:v>20.916666666666668</c:v>
                </c:pt>
                <c:pt idx="2">
                  <c:v>24.166666666666668</c:v>
                </c:pt>
              </c:numCache>
            </c:numRef>
          </c:val>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23.666666666666668</c:v>
                </c:pt>
                <c:pt idx="1">
                  <c:v>16.916666666666664</c:v>
                </c:pt>
                <c:pt idx="2">
                  <c:v>22.916666666666664</c:v>
                </c:pt>
              </c:numCache>
            </c:numRef>
          </c:val>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15.666666666666726</c:v>
                </c:pt>
                <c:pt idx="1">
                  <c:v>18.083333333332956</c:v>
                </c:pt>
                <c:pt idx="2">
                  <c:v>21.916666666666668</c:v>
                </c:pt>
              </c:numCache>
            </c:numRef>
          </c:val>
        </c:ser>
        <c:dLbls>
          <c:showLegendKey val="0"/>
          <c:showVal val="0"/>
          <c:showCatName val="0"/>
          <c:showSerName val="0"/>
          <c:showPercent val="0"/>
          <c:showBubbleSize val="0"/>
        </c:dLbls>
        <c:gapWidth val="150"/>
        <c:overlap val="100"/>
        <c:axId val="547262296"/>
        <c:axId val="547262688"/>
      </c:barChart>
      <c:catAx>
        <c:axId val="547262296"/>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547262688"/>
        <c:crosses val="autoZero"/>
        <c:auto val="1"/>
        <c:lblAlgn val="ctr"/>
        <c:lblOffset val="100"/>
        <c:noMultiLvlLbl val="0"/>
      </c:catAx>
      <c:valAx>
        <c:axId val="547262688"/>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547262296"/>
        <c:crosses val="autoZero"/>
        <c:crossBetween val="between"/>
      </c:valAx>
    </c:plotArea>
    <c:legend>
      <c:legendPos val="b"/>
      <c:layout>
        <c:manualLayout>
          <c:xMode val="edge"/>
          <c:yMode val="edge"/>
          <c:x val="1.0108218190420218E-2"/>
          <c:y val="0.8686119815473391"/>
          <c:w val="0.94984205466714933"/>
          <c:h val="8.3533152155069179E-2"/>
        </c:manualLayout>
      </c:layout>
      <c:overlay val="0"/>
      <c:spPr>
        <a:ln>
          <a:solidFill>
            <a:schemeClr val="bg1">
              <a:lumMod val="75000"/>
            </a:schemeClr>
          </a:solidFill>
        </a:ln>
      </c:spPr>
      <c:txPr>
        <a:bodyPr/>
        <a:lstStyle/>
        <a:p>
          <a:pPr>
            <a:defRPr sz="8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0201395365309471"/>
          <c:y val="4.5753759619506902E-2"/>
          <c:w val="0.76350328772621556"/>
          <c:h val="0.69482930113997965"/>
        </c:manualLayout>
      </c:layout>
      <c:barChart>
        <c:barDir val="bar"/>
        <c:grouping val="stacked"/>
        <c:varyColors val="0"/>
        <c:ser>
          <c:idx val="0"/>
          <c:order val="0"/>
          <c:tx>
            <c:strRef>
              <c:f>Лист1!$B$1</c:f>
              <c:strCache>
                <c:ptCount val="1"/>
                <c:pt idx="0">
                  <c:v>Снижение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8.8333333333333357</c:v>
                </c:pt>
                <c:pt idx="1">
                  <c:v>7.8333333333333801</c:v>
                </c:pt>
                <c:pt idx="2">
                  <c:v>6.25</c:v>
                </c:pt>
              </c:numCache>
            </c:numRef>
          </c:val>
        </c:ser>
        <c:ser>
          <c:idx val="1"/>
          <c:order val="1"/>
          <c:tx>
            <c:strRef>
              <c:f>Лист1!$C$1</c:f>
              <c:strCache>
                <c:ptCount val="1"/>
                <c:pt idx="0">
                  <c:v>Увеличение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36.583333333333336</c:v>
                </c:pt>
                <c:pt idx="1">
                  <c:v>13.833333333333334</c:v>
                </c:pt>
                <c:pt idx="2">
                  <c:v>12.833333333333332</c:v>
                </c:pt>
              </c:numCache>
            </c:numRef>
          </c:val>
        </c:ser>
        <c:ser>
          <c:idx val="2"/>
          <c:order val="2"/>
          <c:tx>
            <c:strRef>
              <c:f>Лист1!$D$1</c:f>
              <c:strCache>
                <c:ptCount val="1"/>
                <c:pt idx="0">
                  <c:v>Не изменилось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35.166666666666138</c:v>
                </c:pt>
                <c:pt idx="1">
                  <c:v>56.833333333333336</c:v>
                </c:pt>
                <c:pt idx="2">
                  <c:v>54.666666666666124</c:v>
                </c:pt>
              </c:numCache>
            </c:numRef>
          </c:val>
        </c:ser>
        <c:ser>
          <c:idx val="3"/>
          <c:order val="3"/>
          <c:tx>
            <c:strRef>
              <c:f>Лист1!$E$1</c:f>
              <c:strCache>
                <c:ptCount val="1"/>
                <c:pt idx="0">
                  <c:v>Затрудяюсь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19.416666666666664</c:v>
                </c:pt>
                <c:pt idx="1">
                  <c:v>21.5</c:v>
                </c:pt>
                <c:pt idx="2">
                  <c:v>26.25</c:v>
                </c:pt>
              </c:numCache>
            </c:numRef>
          </c:val>
        </c:ser>
        <c:dLbls>
          <c:showLegendKey val="0"/>
          <c:showVal val="0"/>
          <c:showCatName val="0"/>
          <c:showSerName val="0"/>
          <c:showPercent val="0"/>
          <c:showBubbleSize val="0"/>
        </c:dLbls>
        <c:gapWidth val="150"/>
        <c:overlap val="100"/>
        <c:axId val="547263472"/>
        <c:axId val="547263864"/>
      </c:barChart>
      <c:catAx>
        <c:axId val="547263472"/>
        <c:scaling>
          <c:orientation val="minMax"/>
        </c:scaling>
        <c:delete val="0"/>
        <c:axPos val="l"/>
        <c:numFmt formatCode="General" sourceLinked="0"/>
        <c:majorTickMark val="out"/>
        <c:minorTickMark val="none"/>
        <c:tickLblPos val="nextTo"/>
        <c:crossAx val="547263864"/>
        <c:crosses val="autoZero"/>
        <c:auto val="1"/>
        <c:lblAlgn val="ctr"/>
        <c:lblOffset val="100"/>
        <c:noMultiLvlLbl val="0"/>
      </c:catAx>
      <c:valAx>
        <c:axId val="547263864"/>
        <c:scaling>
          <c:orientation val="minMax"/>
          <c:max val="100"/>
        </c:scaling>
        <c:delete val="0"/>
        <c:axPos val="b"/>
        <c:majorGridlines/>
        <c:numFmt formatCode="0.0" sourceLinked="1"/>
        <c:majorTickMark val="out"/>
        <c:minorTickMark val="none"/>
        <c:tickLblPos val="nextTo"/>
        <c:txPr>
          <a:bodyPr/>
          <a:lstStyle/>
          <a:p>
            <a:pPr>
              <a:defRPr baseline="30000"/>
            </a:pPr>
            <a:endParaRPr lang="ru-RU"/>
          </a:p>
        </c:txPr>
        <c:crossAx val="547263472"/>
        <c:crosses val="autoZero"/>
        <c:crossBetween val="between"/>
      </c:valAx>
    </c:plotArea>
    <c:legend>
      <c:legendPos val="b"/>
      <c:layout>
        <c:manualLayout>
          <c:xMode val="edge"/>
          <c:yMode val="edge"/>
          <c:x val="6.0758947917262884E-2"/>
          <c:y val="0.86819721069660594"/>
          <c:w val="0.90988087054255162"/>
          <c:h val="8.9015079959444798E-2"/>
        </c:manualLayout>
      </c:layout>
      <c:overlay val="0"/>
      <c:spPr>
        <a:ln>
          <a:solidFill>
            <a:schemeClr val="bg1">
              <a:lumMod val="75000"/>
            </a:schemeClr>
          </a:solidFill>
        </a:ln>
      </c:spPr>
      <c:txPr>
        <a:bodyPr/>
        <a:lstStyle/>
        <a:p>
          <a:pPr>
            <a:defRPr sz="9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766460043558386"/>
          <c:y val="7.3089700996677762E-2"/>
          <c:w val="0.73724928001021162"/>
          <c:h val="0.61514297554911312"/>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Уровень получения</c:v>
                </c:pt>
              </c:strCache>
            </c:strRef>
          </c:cat>
          <c:val>
            <c:numRef>
              <c:f>Лист1!$B$2:$B$4</c:f>
              <c:numCache>
                <c:formatCode>0.0</c:formatCode>
                <c:ptCount val="3"/>
                <c:pt idx="0">
                  <c:v>28.083333333332956</c:v>
                </c:pt>
                <c:pt idx="1">
                  <c:v>22</c:v>
                </c:pt>
                <c:pt idx="2">
                  <c:v>20.75</c:v>
                </c:pt>
              </c:numCache>
            </c:numRef>
          </c:val>
        </c:ser>
        <c:ser>
          <c:idx val="1"/>
          <c:order val="1"/>
          <c:tx>
            <c:strRef>
              <c:f>Лист1!$C$1</c:f>
              <c:strCache>
                <c:ptCount val="1"/>
                <c:pt idx="0">
                  <c:v>Скорее удовлетворен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Уровень получения</c:v>
                </c:pt>
              </c:strCache>
            </c:strRef>
          </c:cat>
          <c:val>
            <c:numRef>
              <c:f>Лист1!$C$2:$C$4</c:f>
              <c:numCache>
                <c:formatCode>0.0</c:formatCode>
                <c:ptCount val="3"/>
                <c:pt idx="0">
                  <c:v>28.666666666666668</c:v>
                </c:pt>
                <c:pt idx="1">
                  <c:v>31.416666666666664</c:v>
                </c:pt>
                <c:pt idx="2">
                  <c:v>28.83333333333308</c:v>
                </c:pt>
              </c:numCache>
            </c:numRef>
          </c:val>
        </c:ser>
        <c:ser>
          <c:idx val="2"/>
          <c:order val="2"/>
          <c:tx>
            <c:strRef>
              <c:f>Лист1!$D$1</c:f>
              <c:strCache>
                <c:ptCount val="1"/>
                <c:pt idx="0">
                  <c:v>Скорее неудовлетворен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Уровень получения</c:v>
                </c:pt>
              </c:strCache>
            </c:strRef>
          </c:cat>
          <c:val>
            <c:numRef>
              <c:f>Лист1!$D$2:$D$4</c:f>
              <c:numCache>
                <c:formatCode>0.0</c:formatCode>
                <c:ptCount val="3"/>
                <c:pt idx="0">
                  <c:v>16.75</c:v>
                </c:pt>
                <c:pt idx="1">
                  <c:v>18.33333333333308</c:v>
                </c:pt>
                <c:pt idx="2">
                  <c:v>17.833333333333083</c:v>
                </c:pt>
              </c:numCache>
            </c:numRef>
          </c:val>
        </c:ser>
        <c:ser>
          <c:idx val="3"/>
          <c:order val="3"/>
          <c:tx>
            <c:strRef>
              <c:f>Лист1!$E$1</c:f>
              <c:strCache>
                <c:ptCount val="1"/>
                <c:pt idx="0">
                  <c:v>Неудовлетворен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Уровень получения</c:v>
                </c:pt>
              </c:strCache>
            </c:strRef>
          </c:cat>
          <c:val>
            <c:numRef>
              <c:f>Лист1!$E$2:$E$4</c:f>
              <c:numCache>
                <c:formatCode>0.0</c:formatCode>
                <c:ptCount val="3"/>
                <c:pt idx="0">
                  <c:v>7.2499999999999991</c:v>
                </c:pt>
                <c:pt idx="1">
                  <c:v>8.0833333333333321</c:v>
                </c:pt>
                <c:pt idx="2">
                  <c:v>10.166666666666726</c:v>
                </c:pt>
              </c:numCache>
            </c:numRef>
          </c:val>
        </c:ser>
        <c:ser>
          <c:idx val="4"/>
          <c:order val="4"/>
          <c:tx>
            <c:strRef>
              <c:f>Лист1!$F$1</c:f>
              <c:strCache>
                <c:ptCount val="1"/>
                <c:pt idx="0">
                  <c:v>Затрудняюсь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Уровень получения</c:v>
                </c:pt>
              </c:strCache>
            </c:strRef>
          </c:cat>
          <c:val>
            <c:numRef>
              <c:f>Лист1!$F$2:$F$4</c:f>
              <c:numCache>
                <c:formatCode>0.0</c:formatCode>
                <c:ptCount val="3"/>
                <c:pt idx="0">
                  <c:v>19.25</c:v>
                </c:pt>
                <c:pt idx="1">
                  <c:v>20.166666666666664</c:v>
                </c:pt>
                <c:pt idx="2">
                  <c:v>22.416666666666664</c:v>
                </c:pt>
              </c:numCache>
            </c:numRef>
          </c:val>
        </c:ser>
        <c:dLbls>
          <c:showLegendKey val="0"/>
          <c:showVal val="0"/>
          <c:showCatName val="0"/>
          <c:showSerName val="0"/>
          <c:showPercent val="0"/>
          <c:showBubbleSize val="0"/>
        </c:dLbls>
        <c:gapWidth val="150"/>
        <c:overlap val="100"/>
        <c:axId val="547264648"/>
        <c:axId val="547265040"/>
      </c:barChart>
      <c:catAx>
        <c:axId val="547264648"/>
        <c:scaling>
          <c:orientation val="minMax"/>
        </c:scaling>
        <c:delete val="0"/>
        <c:axPos val="l"/>
        <c:numFmt formatCode="General" sourceLinked="0"/>
        <c:majorTickMark val="out"/>
        <c:minorTickMark val="none"/>
        <c:tickLblPos val="nextTo"/>
        <c:crossAx val="547265040"/>
        <c:crosses val="autoZero"/>
        <c:auto val="1"/>
        <c:lblAlgn val="ctr"/>
        <c:lblOffset val="100"/>
        <c:noMultiLvlLbl val="0"/>
      </c:catAx>
      <c:valAx>
        <c:axId val="547265040"/>
        <c:scaling>
          <c:orientation val="minMax"/>
          <c:max val="100"/>
        </c:scaling>
        <c:delete val="0"/>
        <c:axPos val="b"/>
        <c:majorGridlines/>
        <c:numFmt formatCode="0.0" sourceLinked="1"/>
        <c:majorTickMark val="out"/>
        <c:minorTickMark val="none"/>
        <c:tickLblPos val="nextTo"/>
        <c:txPr>
          <a:bodyPr/>
          <a:lstStyle/>
          <a:p>
            <a:pPr>
              <a:defRPr baseline="30000"/>
            </a:pPr>
            <a:endParaRPr lang="ru-RU"/>
          </a:p>
        </c:txPr>
        <c:crossAx val="547264648"/>
        <c:crosses val="autoZero"/>
        <c:crossBetween val="between"/>
      </c:valAx>
    </c:plotArea>
    <c:legend>
      <c:legendPos val="b"/>
      <c:layout>
        <c:manualLayout>
          <c:xMode val="edge"/>
          <c:yMode val="edge"/>
          <c:x val="2.0061697592376016E-2"/>
          <c:y val="0.84279118392822361"/>
          <c:w val="0.97204414672076467"/>
          <c:h val="8.5084307115480651E-2"/>
        </c:manualLayout>
      </c:layout>
      <c:overlay val="0"/>
      <c:spPr>
        <a:ln>
          <a:solidFill>
            <a:schemeClr val="bg1">
              <a:lumMod val="85000"/>
            </a:schemeClr>
          </a:solidFill>
        </a:ln>
      </c:sp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0785937739791521"/>
          <c:y val="4.5753759619506902E-2"/>
          <c:w val="0.75765786398140023"/>
          <c:h val="0.64587214317035213"/>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16.899999999999999</c:v>
                </c:pt>
                <c:pt idx="1">
                  <c:v>20.75</c:v>
                </c:pt>
                <c:pt idx="2">
                  <c:v>14.6</c:v>
                </c:pt>
              </c:numCache>
            </c:numRef>
          </c:val>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26.25</c:v>
                </c:pt>
                <c:pt idx="1">
                  <c:v>28.9</c:v>
                </c:pt>
                <c:pt idx="2">
                  <c:v>20.3</c:v>
                </c:pt>
              </c:numCache>
            </c:numRef>
          </c:val>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18.7</c:v>
                </c:pt>
                <c:pt idx="1">
                  <c:v>15.5</c:v>
                </c:pt>
                <c:pt idx="2">
                  <c:v>21.03</c:v>
                </c:pt>
              </c:numCache>
            </c:numRef>
          </c:val>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13</c:v>
                </c:pt>
                <c:pt idx="1">
                  <c:v>9.7000000000000011</c:v>
                </c:pt>
                <c:pt idx="2">
                  <c:v>16.3</c:v>
                </c:pt>
              </c:numCache>
            </c:numRef>
          </c:val>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25.2</c:v>
                </c:pt>
                <c:pt idx="1">
                  <c:v>25.2</c:v>
                </c:pt>
                <c:pt idx="2">
                  <c:v>27.7</c:v>
                </c:pt>
              </c:numCache>
            </c:numRef>
          </c:val>
        </c:ser>
        <c:dLbls>
          <c:showLegendKey val="0"/>
          <c:showVal val="0"/>
          <c:showCatName val="0"/>
          <c:showSerName val="0"/>
          <c:showPercent val="0"/>
          <c:showBubbleSize val="0"/>
        </c:dLbls>
        <c:gapWidth val="150"/>
        <c:overlap val="100"/>
        <c:axId val="294040744"/>
        <c:axId val="294044272"/>
      </c:barChart>
      <c:catAx>
        <c:axId val="29404074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94044272"/>
        <c:crosses val="autoZero"/>
        <c:auto val="1"/>
        <c:lblAlgn val="ctr"/>
        <c:lblOffset val="100"/>
        <c:noMultiLvlLbl val="0"/>
      </c:catAx>
      <c:valAx>
        <c:axId val="294044272"/>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294040744"/>
        <c:crosses val="autoZero"/>
        <c:crossBetween val="between"/>
      </c:valAx>
    </c:plotArea>
    <c:legend>
      <c:legendPos val="b"/>
      <c:layout>
        <c:manualLayout>
          <c:xMode val="edge"/>
          <c:yMode val="edge"/>
          <c:x val="3.2089781880713507E-2"/>
          <c:y val="0.82507913783504361"/>
          <c:w val="0.94153930908561456"/>
          <c:h val="0.13312638653586381"/>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a:lstStyle/>
          <a:p>
            <a:pPr algn="ctr">
              <a:defRPr sz="1200" b="0">
                <a:latin typeface="Times New Roman" pitchFamily="18" charset="0"/>
                <a:cs typeface="Times New Roman" pitchFamily="18" charset="0"/>
              </a:defRPr>
            </a:pPr>
            <a:r>
              <a:rPr lang="ru-RU" sz="1200" b="0">
                <a:latin typeface="Times New Roman" pitchFamily="18" charset="0"/>
                <a:cs typeface="Times New Roman" pitchFamily="18" charset="0"/>
              </a:rPr>
              <a:t>Распределение респондентов на вопрос "Какую должность Вы занимаете в организации?", %  </a:t>
            </a:r>
          </a:p>
        </c:rich>
      </c:tx>
      <c:layout>
        <c:manualLayout>
          <c:xMode val="edge"/>
          <c:yMode val="edge"/>
          <c:x val="0.13163390783901857"/>
          <c:y val="0"/>
        </c:manualLayout>
      </c:layout>
      <c:overlay val="0"/>
    </c:title>
    <c:autoTitleDeleted val="0"/>
    <c:plotArea>
      <c:layout>
        <c:manualLayout>
          <c:layoutTarget val="inner"/>
          <c:xMode val="edge"/>
          <c:yMode val="edge"/>
          <c:x val="0.30452560552976776"/>
          <c:y val="0.23179207883967459"/>
          <c:w val="0.66557717757901003"/>
          <c:h val="0.65616555954226952"/>
        </c:manualLayout>
      </c:layout>
      <c:barChart>
        <c:barDir val="bar"/>
        <c:grouping val="clustered"/>
        <c:varyColors val="0"/>
        <c:ser>
          <c:idx val="0"/>
          <c:order val="0"/>
          <c:tx>
            <c:strRef>
              <c:f>Лист1!$B$1</c:f>
              <c:strCache>
                <c:ptCount val="1"/>
                <c:pt idx="0">
                  <c:v>2018 год </c:v>
                </c:pt>
              </c:strCache>
            </c:strRef>
          </c:tx>
          <c:invertIfNegative val="0"/>
          <c:dLbls>
            <c:dLbl>
              <c:idx val="0"/>
              <c:layout>
                <c:manualLayout>
                  <c:x val="-5.6938691912067109E-3"/>
                  <c:y val="-4.642525533890436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8695182974144999E-3"/>
                  <c:y val="3.9633301460253465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8588767287722984E-3"/>
                  <c:y val="1.460874446468540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8504663517614884E-3"/>
                  <c:y val="3.360684376869633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Собственник  бизнеса</c:v>
                </c:pt>
                <c:pt idx="1">
                  <c:v>Руководитель высшего звена</c:v>
                </c:pt>
                <c:pt idx="2">
                  <c:v>Руководитель среднего звена  </c:v>
                </c:pt>
                <c:pt idx="3">
                  <c:v>Не руководящий сотрудник </c:v>
                </c:pt>
              </c:strCache>
            </c:strRef>
          </c:cat>
          <c:val>
            <c:numRef>
              <c:f>Лист1!$B$2:$B$5</c:f>
              <c:numCache>
                <c:formatCode>0.0</c:formatCode>
                <c:ptCount val="4"/>
                <c:pt idx="0">
                  <c:v>69.599999999999994</c:v>
                </c:pt>
                <c:pt idx="1">
                  <c:v>12.7</c:v>
                </c:pt>
                <c:pt idx="2">
                  <c:v>11.4</c:v>
                </c:pt>
                <c:pt idx="3">
                  <c:v>6.3</c:v>
                </c:pt>
              </c:numCache>
            </c:numRef>
          </c:val>
        </c:ser>
        <c:dLbls>
          <c:showLegendKey val="0"/>
          <c:showVal val="0"/>
          <c:showCatName val="0"/>
          <c:showSerName val="0"/>
          <c:showPercent val="0"/>
          <c:showBubbleSize val="0"/>
        </c:dLbls>
        <c:gapWidth val="150"/>
        <c:axId val="547265824"/>
        <c:axId val="547266216"/>
      </c:barChart>
      <c:catAx>
        <c:axId val="547265824"/>
        <c:scaling>
          <c:orientation val="minMax"/>
        </c:scaling>
        <c:delete val="0"/>
        <c:axPos val="l"/>
        <c:numFmt formatCode="General" sourceLinked="0"/>
        <c:majorTickMark val="out"/>
        <c:minorTickMark val="none"/>
        <c:tickLblPos val="nextTo"/>
        <c:txPr>
          <a:bodyPr/>
          <a:lstStyle/>
          <a:p>
            <a:pPr>
              <a:defRPr sz="1050">
                <a:latin typeface="Times New Roman" pitchFamily="18" charset="0"/>
                <a:cs typeface="Times New Roman" pitchFamily="18" charset="0"/>
              </a:defRPr>
            </a:pPr>
            <a:endParaRPr lang="ru-RU"/>
          </a:p>
        </c:txPr>
        <c:crossAx val="547266216"/>
        <c:crosses val="autoZero"/>
        <c:auto val="1"/>
        <c:lblAlgn val="ctr"/>
        <c:lblOffset val="100"/>
        <c:noMultiLvlLbl val="0"/>
      </c:catAx>
      <c:valAx>
        <c:axId val="547266216"/>
        <c:scaling>
          <c:orientation val="minMax"/>
          <c:max val="9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547265824"/>
        <c:crosses val="autoZero"/>
        <c:crossBetween val="between"/>
        <c:majorUnit val="30"/>
      </c:valAx>
    </c:plotArea>
    <c:plotVisOnly val="1"/>
    <c:dispBlanksAs val="gap"/>
    <c:showDLblsOverMax val="0"/>
  </c:chart>
  <c:spPr>
    <a:noFill/>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manualLayout>
          <c:layoutTarget val="inner"/>
          <c:xMode val="edge"/>
          <c:yMode val="edge"/>
          <c:x val="0.23198112086490574"/>
          <c:y val="5.7697351167060061E-2"/>
          <c:w val="0.73533475016391014"/>
          <c:h val="0.80417639639864624"/>
        </c:manualLayout>
      </c:layout>
      <c:barChart>
        <c:barDir val="bar"/>
        <c:grouping val="clustered"/>
        <c:varyColors val="0"/>
        <c:ser>
          <c:idx val="0"/>
          <c:order val="0"/>
          <c:tx>
            <c:strRef>
              <c:f>Лист1!$B$1</c:f>
              <c:strCache>
                <c:ptCount val="1"/>
                <c:pt idx="0">
                  <c:v>2018 год </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invertIfNegative val="0"/>
          <c:dPt>
            <c:idx val="4"/>
            <c:invertIfNegative val="0"/>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lumMod val="75000"/>
                  </a:schemeClr>
                </a:solidFill>
                <a:prstDash val="solid"/>
              </a:ln>
              <a:effectLst>
                <a:outerShdw blurRad="40000" dist="23000" dir="5400000" rotWithShape="0">
                  <a:srgbClr val="000000">
                    <a:alpha val="35000"/>
                  </a:srgbClr>
                </a:outerShdw>
              </a:effectLst>
            </c:spPr>
          </c:dPt>
          <c:dLbls>
            <c:dLbl>
              <c:idx val="0"/>
              <c:layout>
                <c:manualLayout>
                  <c:x val="-2.0269316978282592E-3"/>
                  <c:y val="4.810910387134337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1077267913128911E-3"/>
                  <c:y val="1.443273116140301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0807950934847928E-3"/>
                  <c:y val="9.6218207742686749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0807950934847928E-3"/>
                  <c:y val="1.02995151587240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Более 100 млн. руб.</c:v>
                </c:pt>
                <c:pt idx="1">
                  <c:v>25 - 100 млн. руб. </c:v>
                </c:pt>
                <c:pt idx="2">
                  <c:v>Затрудняюсь ответить </c:v>
                </c:pt>
                <c:pt idx="3">
                  <c:v>От 5 до 25 млн. руб. </c:v>
                </c:pt>
                <c:pt idx="4">
                  <c:v>До 5 млн. руб.</c:v>
                </c:pt>
              </c:strCache>
            </c:strRef>
          </c:cat>
          <c:val>
            <c:numRef>
              <c:f>Лист1!$B$2:$B$6</c:f>
              <c:numCache>
                <c:formatCode>0.0</c:formatCode>
                <c:ptCount val="5"/>
                <c:pt idx="0">
                  <c:v>1.8</c:v>
                </c:pt>
                <c:pt idx="1">
                  <c:v>4.7</c:v>
                </c:pt>
                <c:pt idx="2">
                  <c:v>7.6</c:v>
                </c:pt>
                <c:pt idx="3">
                  <c:v>21.4</c:v>
                </c:pt>
                <c:pt idx="4">
                  <c:v>64.5</c:v>
                </c:pt>
              </c:numCache>
            </c:numRef>
          </c:val>
        </c:ser>
        <c:dLbls>
          <c:showLegendKey val="0"/>
          <c:showVal val="0"/>
          <c:showCatName val="0"/>
          <c:showSerName val="0"/>
          <c:showPercent val="0"/>
          <c:showBubbleSize val="0"/>
        </c:dLbls>
        <c:gapWidth val="150"/>
        <c:axId val="547267000"/>
        <c:axId val="547267392"/>
      </c:barChart>
      <c:catAx>
        <c:axId val="547267000"/>
        <c:scaling>
          <c:orientation val="minMax"/>
        </c:scaling>
        <c:delete val="0"/>
        <c:axPos val="l"/>
        <c:numFmt formatCode="General" sourceLinked="1"/>
        <c:majorTickMark val="out"/>
        <c:minorTickMark val="none"/>
        <c:tickLblPos val="nextTo"/>
        <c:txPr>
          <a:bodyPr/>
          <a:lstStyle/>
          <a:p>
            <a:pPr>
              <a:defRPr sz="1000"/>
            </a:pPr>
            <a:endParaRPr lang="ru-RU"/>
          </a:p>
        </c:txPr>
        <c:crossAx val="547267392"/>
        <c:crosses val="autoZero"/>
        <c:auto val="1"/>
        <c:lblAlgn val="ctr"/>
        <c:lblOffset val="100"/>
        <c:noMultiLvlLbl val="0"/>
      </c:catAx>
      <c:valAx>
        <c:axId val="547267392"/>
        <c:scaling>
          <c:orientation val="minMax"/>
        </c:scaling>
        <c:delete val="0"/>
        <c:axPos val="b"/>
        <c:majorGridlines/>
        <c:numFmt formatCode="#,##0.00" sourceLinked="0"/>
        <c:majorTickMark val="out"/>
        <c:minorTickMark val="none"/>
        <c:tickLblPos val="nextTo"/>
        <c:txPr>
          <a:bodyPr/>
          <a:lstStyle/>
          <a:p>
            <a:pPr>
              <a:defRPr sz="900" baseline="30000"/>
            </a:pPr>
            <a:endParaRPr lang="ru-RU"/>
          </a:p>
        </c:txPr>
        <c:crossAx val="547267000"/>
        <c:crosses val="autoZero"/>
        <c:crossBetween val="between"/>
      </c:valAx>
    </c:plotArea>
    <c:plotVisOnly val="1"/>
    <c:dispBlanksAs val="gap"/>
    <c:showDLblsOverMax val="0"/>
  </c:chart>
  <c:spPr>
    <a:no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manualLayout>
          <c:layoutTarget val="inner"/>
          <c:xMode val="edge"/>
          <c:yMode val="edge"/>
          <c:x val="0.29236568138624786"/>
          <c:y val="4.7229736935961733E-2"/>
          <c:w val="0.6853097403397459"/>
          <c:h val="0.84316400554097404"/>
        </c:manualLayout>
      </c:layout>
      <c:barChart>
        <c:barDir val="bar"/>
        <c:grouping val="clustered"/>
        <c:varyColors val="0"/>
        <c:ser>
          <c:idx val="0"/>
          <c:order val="0"/>
          <c:tx>
            <c:strRef>
              <c:f>Лист1!$B$1</c:f>
              <c:strCache>
                <c:ptCount val="1"/>
                <c:pt idx="0">
                  <c:v>2017 год</c:v>
                </c:pt>
              </c:strCache>
            </c:strRef>
          </c:tx>
          <c:spPr>
            <a:solidFill>
              <a:schemeClr val="accent5">
                <a:lumMod val="60000"/>
                <a:lumOff val="40000"/>
              </a:schemeClr>
            </a:solidFill>
          </c:spPr>
          <c:invertIfNegative val="0"/>
          <c:dLbls>
            <c:dLbl>
              <c:idx val="0"/>
              <c:layout>
                <c:manualLayout>
                  <c:x val="-6.0885213474584886E-3"/>
                  <c:y val="-1.789476214431532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1181882669878937E-3"/>
                  <c:y val="4.2584297249641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14753557909742E-2"/>
                  <c:y val="1.456433709903634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1180284632779483E-3"/>
                  <c:y val="9.7095580660242747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0885213474584157E-3"/>
                  <c:y val="9.7095580660242747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0915848193229547E-3"/>
                  <c:y val="0"/>
                </c:manualLayout>
              </c:layout>
              <c:spPr/>
              <c:txPr>
                <a:bodyPr/>
                <a:lstStyle/>
                <a:p>
                  <a:pPr>
                    <a:defRPr sz="900" baseline="0"/>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Компоненты для производства конечной продукции</c:v>
                </c:pt>
                <c:pt idx="1">
                  <c:v>Другое </c:v>
                </c:pt>
                <c:pt idx="2">
                  <c:v>Сырье или материалы для дальнейшей переработки </c:v>
                </c:pt>
                <c:pt idx="3">
                  <c:v>Конечная продукция </c:v>
                </c:pt>
                <c:pt idx="4">
                  <c:v>Услуги </c:v>
                </c:pt>
                <c:pt idx="5">
                  <c:v>Торговля товаров и услуг</c:v>
                </c:pt>
              </c:strCache>
            </c:strRef>
          </c:cat>
          <c:val>
            <c:numRef>
              <c:f>Лист1!$B$2:$B$7</c:f>
              <c:numCache>
                <c:formatCode>0.0</c:formatCode>
                <c:ptCount val="6"/>
                <c:pt idx="0">
                  <c:v>1.9000000000000001</c:v>
                </c:pt>
                <c:pt idx="1">
                  <c:v>3.4</c:v>
                </c:pt>
                <c:pt idx="2">
                  <c:v>13.4</c:v>
                </c:pt>
                <c:pt idx="3">
                  <c:v>20.9</c:v>
                </c:pt>
                <c:pt idx="4">
                  <c:v>26.9</c:v>
                </c:pt>
                <c:pt idx="5">
                  <c:v>33.5</c:v>
                </c:pt>
              </c:numCache>
            </c:numRef>
          </c:val>
        </c:ser>
        <c:dLbls>
          <c:showLegendKey val="0"/>
          <c:showVal val="0"/>
          <c:showCatName val="0"/>
          <c:showSerName val="0"/>
          <c:showPercent val="0"/>
          <c:showBubbleSize val="0"/>
        </c:dLbls>
        <c:gapWidth val="150"/>
        <c:axId val="547268176"/>
        <c:axId val="549378880"/>
      </c:barChart>
      <c:catAx>
        <c:axId val="547268176"/>
        <c:scaling>
          <c:orientation val="minMax"/>
        </c:scaling>
        <c:delete val="0"/>
        <c:axPos val="l"/>
        <c:numFmt formatCode="General" sourceLinked="0"/>
        <c:majorTickMark val="out"/>
        <c:minorTickMark val="none"/>
        <c:tickLblPos val="nextTo"/>
        <c:crossAx val="549378880"/>
        <c:crosses val="autoZero"/>
        <c:auto val="1"/>
        <c:lblAlgn val="ctr"/>
        <c:lblOffset val="100"/>
        <c:noMultiLvlLbl val="0"/>
      </c:catAx>
      <c:valAx>
        <c:axId val="549378880"/>
        <c:scaling>
          <c:orientation val="minMax"/>
          <c:max val="50"/>
        </c:scaling>
        <c:delete val="0"/>
        <c:axPos val="b"/>
        <c:majorGridlines/>
        <c:numFmt formatCode="#,##0" sourceLinked="0"/>
        <c:majorTickMark val="out"/>
        <c:minorTickMark val="none"/>
        <c:tickLblPos val="nextTo"/>
        <c:txPr>
          <a:bodyPr/>
          <a:lstStyle/>
          <a:p>
            <a:pPr>
              <a:defRPr baseline="30000"/>
            </a:pPr>
            <a:endParaRPr lang="ru-RU"/>
          </a:p>
        </c:txPr>
        <c:crossAx val="547268176"/>
        <c:crosses val="autoZero"/>
        <c:crossBetween val="between"/>
        <c:majorUnit val="10"/>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manualLayout>
          <c:layoutTarget val="inner"/>
          <c:xMode val="edge"/>
          <c:yMode val="edge"/>
          <c:x val="0.31166315367963288"/>
          <c:y val="5.3565359032512486E-2"/>
          <c:w val="0.65571445113478888"/>
          <c:h val="0.7998725901790007"/>
        </c:manualLayout>
      </c:layout>
      <c:barChart>
        <c:barDir val="bar"/>
        <c:grouping val="clustered"/>
        <c:varyColors val="0"/>
        <c:ser>
          <c:idx val="0"/>
          <c:order val="0"/>
          <c:tx>
            <c:strRef>
              <c:f>Лист1!$B$1</c:f>
              <c:strCache>
                <c:ptCount val="1"/>
                <c:pt idx="0">
                  <c:v>2018 год</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Рынок стран дальнего зарубежья</c:v>
                </c:pt>
                <c:pt idx="1">
                  <c:v>Рынок стран СНГ</c:v>
                </c:pt>
                <c:pt idx="2">
                  <c:v>Рынок Российской Федерации </c:v>
                </c:pt>
                <c:pt idx="3">
                  <c:v>Затрудняюсь ответить </c:v>
                </c:pt>
                <c:pt idx="4">
                  <c:v>Рынки нескольких субъектов РФ</c:v>
                </c:pt>
                <c:pt idx="5">
                  <c:v>Рынок Республики Бурятия </c:v>
                </c:pt>
                <c:pt idx="6">
                  <c:v>Локальный рынок (отдельное МО)</c:v>
                </c:pt>
              </c:strCache>
            </c:strRef>
          </c:cat>
          <c:val>
            <c:numRef>
              <c:f>Лист1!$B$2:$B$8</c:f>
              <c:numCache>
                <c:formatCode>0.0</c:formatCode>
                <c:ptCount val="7"/>
                <c:pt idx="0">
                  <c:v>0.1</c:v>
                </c:pt>
                <c:pt idx="1">
                  <c:v>0.1</c:v>
                </c:pt>
                <c:pt idx="2">
                  <c:v>3.3</c:v>
                </c:pt>
                <c:pt idx="3">
                  <c:v>3.8</c:v>
                </c:pt>
                <c:pt idx="4">
                  <c:v>4.3</c:v>
                </c:pt>
                <c:pt idx="5">
                  <c:v>29.9</c:v>
                </c:pt>
                <c:pt idx="6">
                  <c:v>58.4</c:v>
                </c:pt>
              </c:numCache>
            </c:numRef>
          </c:val>
        </c:ser>
        <c:dLbls>
          <c:showLegendKey val="0"/>
          <c:showVal val="0"/>
          <c:showCatName val="0"/>
          <c:showSerName val="0"/>
          <c:showPercent val="0"/>
          <c:showBubbleSize val="0"/>
        </c:dLbls>
        <c:gapWidth val="150"/>
        <c:axId val="549379664"/>
        <c:axId val="549380056"/>
      </c:barChart>
      <c:catAx>
        <c:axId val="549379664"/>
        <c:scaling>
          <c:orientation val="minMax"/>
        </c:scaling>
        <c:delete val="0"/>
        <c:axPos val="l"/>
        <c:numFmt formatCode="General" sourceLinked="0"/>
        <c:majorTickMark val="out"/>
        <c:minorTickMark val="none"/>
        <c:tickLblPos val="nextTo"/>
        <c:txPr>
          <a:bodyPr/>
          <a:lstStyle/>
          <a:p>
            <a:pPr>
              <a:defRPr sz="900"/>
            </a:pPr>
            <a:endParaRPr lang="ru-RU"/>
          </a:p>
        </c:txPr>
        <c:crossAx val="549380056"/>
        <c:crosses val="autoZero"/>
        <c:auto val="1"/>
        <c:lblAlgn val="ctr"/>
        <c:lblOffset val="100"/>
        <c:noMultiLvlLbl val="0"/>
      </c:catAx>
      <c:valAx>
        <c:axId val="549380056"/>
        <c:scaling>
          <c:orientation val="minMax"/>
        </c:scaling>
        <c:delete val="0"/>
        <c:axPos val="b"/>
        <c:majorGridlines/>
        <c:numFmt formatCode="#,##0.00" sourceLinked="0"/>
        <c:majorTickMark val="out"/>
        <c:minorTickMark val="none"/>
        <c:tickLblPos val="nextTo"/>
        <c:txPr>
          <a:bodyPr/>
          <a:lstStyle/>
          <a:p>
            <a:pPr>
              <a:defRPr sz="800" baseline="30000"/>
            </a:pPr>
            <a:endParaRPr lang="ru-RU"/>
          </a:p>
        </c:txPr>
        <c:crossAx val="549379664"/>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manualLayout>
          <c:layoutTarget val="inner"/>
          <c:xMode val="edge"/>
          <c:yMode val="edge"/>
          <c:x val="0.27166973999158017"/>
          <c:y val="4.3600972142505579E-2"/>
          <c:w val="0.69047758644902435"/>
          <c:h val="0.83383442825320664"/>
        </c:manualLayout>
      </c:layout>
      <c:barChart>
        <c:barDir val="bar"/>
        <c:grouping val="clustered"/>
        <c:varyColors val="0"/>
        <c:ser>
          <c:idx val="0"/>
          <c:order val="0"/>
          <c:tx>
            <c:strRef>
              <c:f>Лист1!$B$1</c:f>
              <c:strCache>
                <c:ptCount val="1"/>
                <c:pt idx="0">
                  <c:v>2018 год </c:v>
                </c:pt>
              </c:strCache>
            </c:strRef>
          </c:tx>
          <c:spPr>
            <a:solidFill>
              <a:schemeClr val="accent5">
                <a:lumMod val="60000"/>
                <a:lumOff val="40000"/>
              </a:schemeClr>
            </a:solidFill>
          </c:spPr>
          <c:invertIfNegative val="0"/>
          <c:dLbls>
            <c:dLbl>
              <c:idx val="0"/>
              <c:layout>
                <c:manualLayout>
                  <c:x val="-8.188821506766808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298072751278147E-3"/>
                  <c:y val="1.316391842516692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2929668629429095E-3"/>
                  <c:y val="1.755189123355592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2681407173940914E-3"/>
                  <c:y val="4.3876272987190233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4857933702874822E-3"/>
                  <c:y val="8.7759456167780768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3722860735701122E-3"/>
                  <c:y val="2.632783685033384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Умеренная конкуренция</c:v>
                </c:pt>
                <c:pt idx="1">
                  <c:v>Высокая конкуренция</c:v>
                </c:pt>
                <c:pt idx="2">
                  <c:v>Слабая конкуренция</c:v>
                </c:pt>
                <c:pt idx="3">
                  <c:v>Затрудняюсь ответить</c:v>
                </c:pt>
                <c:pt idx="4">
                  <c:v>Очень высокая конкуренция</c:v>
                </c:pt>
                <c:pt idx="5">
                  <c:v>Нет конкуренции</c:v>
                </c:pt>
              </c:strCache>
            </c:strRef>
          </c:cat>
          <c:val>
            <c:numRef>
              <c:f>Лист1!$B$2:$B$7</c:f>
              <c:numCache>
                <c:formatCode>General</c:formatCode>
                <c:ptCount val="6"/>
                <c:pt idx="0">
                  <c:v>40.800000000000004</c:v>
                </c:pt>
                <c:pt idx="1">
                  <c:v>22.1</c:v>
                </c:pt>
                <c:pt idx="2">
                  <c:v>16.100000000000001</c:v>
                </c:pt>
                <c:pt idx="3">
                  <c:v>8.4</c:v>
                </c:pt>
                <c:pt idx="4">
                  <c:v>6.8</c:v>
                </c:pt>
                <c:pt idx="5">
                  <c:v>5.8</c:v>
                </c:pt>
              </c:numCache>
            </c:numRef>
          </c:val>
        </c:ser>
        <c:dLbls>
          <c:showLegendKey val="0"/>
          <c:showVal val="0"/>
          <c:showCatName val="0"/>
          <c:showSerName val="0"/>
          <c:showPercent val="0"/>
          <c:showBubbleSize val="0"/>
        </c:dLbls>
        <c:gapWidth val="150"/>
        <c:axId val="549380840"/>
        <c:axId val="549381232"/>
      </c:barChart>
      <c:catAx>
        <c:axId val="549380840"/>
        <c:scaling>
          <c:orientation val="minMax"/>
        </c:scaling>
        <c:delete val="0"/>
        <c:axPos val="l"/>
        <c:numFmt formatCode="General" sourceLinked="0"/>
        <c:majorTickMark val="out"/>
        <c:minorTickMark val="none"/>
        <c:tickLblPos val="nextTo"/>
        <c:txPr>
          <a:bodyPr/>
          <a:lstStyle/>
          <a:p>
            <a:pPr>
              <a:defRPr sz="1000"/>
            </a:pPr>
            <a:endParaRPr lang="ru-RU"/>
          </a:p>
        </c:txPr>
        <c:crossAx val="549381232"/>
        <c:crosses val="autoZero"/>
        <c:auto val="1"/>
        <c:lblAlgn val="ctr"/>
        <c:lblOffset val="100"/>
        <c:noMultiLvlLbl val="0"/>
      </c:catAx>
      <c:valAx>
        <c:axId val="549381232"/>
        <c:scaling>
          <c:orientation val="minMax"/>
        </c:scaling>
        <c:delete val="0"/>
        <c:axPos val="b"/>
        <c:majorGridlines/>
        <c:numFmt formatCode="General" sourceLinked="0"/>
        <c:majorTickMark val="out"/>
        <c:minorTickMark val="none"/>
        <c:tickLblPos val="nextTo"/>
        <c:txPr>
          <a:bodyPr/>
          <a:lstStyle/>
          <a:p>
            <a:pPr>
              <a:defRPr baseline="30000"/>
            </a:pPr>
            <a:endParaRPr lang="ru-RU"/>
          </a:p>
        </c:txPr>
        <c:crossAx val="549380840"/>
        <c:crosses val="autoZero"/>
        <c:crossBetween val="between"/>
      </c:valAx>
    </c:plotArea>
    <c:plotVisOnly val="1"/>
    <c:dispBlanksAs val="gap"/>
    <c:showDLblsOverMax val="0"/>
  </c:chart>
  <c:spPr>
    <a:noFill/>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manualLayout>
          <c:layoutTarget val="inner"/>
          <c:xMode val="edge"/>
          <c:yMode val="edge"/>
          <c:x val="0.24478531579964871"/>
          <c:y val="3.3517986686611601E-2"/>
          <c:w val="0.72691455718725717"/>
          <c:h val="0.80068423832711888"/>
        </c:manualLayout>
      </c:layout>
      <c:barChart>
        <c:barDir val="bar"/>
        <c:grouping val="clustered"/>
        <c:varyColors val="0"/>
        <c:ser>
          <c:idx val="0"/>
          <c:order val="0"/>
          <c:tx>
            <c:strRef>
              <c:f>Лист1!$B$1</c:f>
              <c:strCache>
                <c:ptCount val="1"/>
                <c:pt idx="0">
                  <c:v>2018 год</c:v>
                </c:pt>
              </c:strCache>
            </c:strRef>
          </c:tx>
          <c:spPr>
            <a:solidFill>
              <a:schemeClr val="accent5">
                <a:lumMod val="60000"/>
                <a:lumOff val="40000"/>
              </a:schemeClr>
            </a:solidFill>
          </c:spPr>
          <c:invertIfNegative val="0"/>
          <c:dLbls>
            <c:dLbl>
              <c:idx val="0"/>
              <c:layout>
                <c:manualLayout>
                  <c:x val="-5.5458841590032863E-3"/>
                  <c:y val="9.5072725020109508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5324788681853739E-3"/>
                  <c:y val="4.7536362510054693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072646170744559E-3"/>
                  <c:y val="1.426090875301640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5554733108823199E-3"/>
                  <c:y val="1.426090875301640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6014621962759927E-3"/>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1228035006199777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Большое число конкурентов</c:v>
                </c:pt>
                <c:pt idx="1">
                  <c:v>4 и более конкурентов</c:v>
                </c:pt>
                <c:pt idx="2">
                  <c:v>От 1 до 3 конкурентов </c:v>
                </c:pt>
                <c:pt idx="3">
                  <c:v>Затрудняюсь ответить </c:v>
                </c:pt>
                <c:pt idx="4">
                  <c:v>Нет конкурентов</c:v>
                </c:pt>
              </c:strCache>
            </c:strRef>
          </c:cat>
          <c:val>
            <c:numRef>
              <c:f>Лист1!$B$2:$B$6</c:f>
              <c:numCache>
                <c:formatCode>0.0</c:formatCode>
                <c:ptCount val="5"/>
                <c:pt idx="0">
                  <c:v>29.5</c:v>
                </c:pt>
                <c:pt idx="1">
                  <c:v>28.5</c:v>
                </c:pt>
                <c:pt idx="2">
                  <c:v>25.7</c:v>
                </c:pt>
                <c:pt idx="3">
                  <c:v>9.6</c:v>
                </c:pt>
                <c:pt idx="4">
                  <c:v>6.6</c:v>
                </c:pt>
              </c:numCache>
            </c:numRef>
          </c:val>
        </c:ser>
        <c:dLbls>
          <c:showLegendKey val="0"/>
          <c:showVal val="0"/>
          <c:showCatName val="0"/>
          <c:showSerName val="0"/>
          <c:showPercent val="0"/>
          <c:showBubbleSize val="0"/>
        </c:dLbls>
        <c:gapWidth val="150"/>
        <c:axId val="549382016"/>
        <c:axId val="549382408"/>
      </c:barChart>
      <c:catAx>
        <c:axId val="549382016"/>
        <c:scaling>
          <c:orientation val="minMax"/>
        </c:scaling>
        <c:delete val="0"/>
        <c:axPos val="l"/>
        <c:numFmt formatCode="General" sourceLinked="0"/>
        <c:majorTickMark val="out"/>
        <c:minorTickMark val="none"/>
        <c:tickLblPos val="nextTo"/>
        <c:txPr>
          <a:bodyPr/>
          <a:lstStyle/>
          <a:p>
            <a:pPr>
              <a:defRPr sz="1000"/>
            </a:pPr>
            <a:endParaRPr lang="ru-RU"/>
          </a:p>
        </c:txPr>
        <c:crossAx val="549382408"/>
        <c:crosses val="autoZero"/>
        <c:auto val="1"/>
        <c:lblAlgn val="ctr"/>
        <c:lblOffset val="100"/>
        <c:noMultiLvlLbl val="0"/>
      </c:catAx>
      <c:valAx>
        <c:axId val="549382408"/>
        <c:scaling>
          <c:orientation val="minMax"/>
          <c:max val="40"/>
        </c:scaling>
        <c:delete val="0"/>
        <c:axPos val="b"/>
        <c:majorGridlines/>
        <c:numFmt formatCode="General" sourceLinked="0"/>
        <c:majorTickMark val="out"/>
        <c:minorTickMark val="none"/>
        <c:tickLblPos val="nextTo"/>
        <c:txPr>
          <a:bodyPr/>
          <a:lstStyle/>
          <a:p>
            <a:pPr>
              <a:defRPr baseline="30000"/>
            </a:pPr>
            <a:endParaRPr lang="ru-RU"/>
          </a:p>
        </c:txPr>
        <c:crossAx val="549382016"/>
        <c:crosses val="autoZero"/>
        <c:crossBetween val="between"/>
        <c:majorUnit val="10"/>
      </c:valAx>
    </c:plotArea>
    <c:plotVisOnly val="1"/>
    <c:dispBlanksAs val="gap"/>
    <c:showDLblsOverMax val="0"/>
  </c:chart>
  <c:spPr>
    <a:noFill/>
    <a:ln>
      <a:noFill/>
    </a:ln>
  </c:spPr>
  <c:txPr>
    <a:bodyPr/>
    <a:lstStyle/>
    <a:p>
      <a:pPr>
        <a:defRPr sz="900">
          <a:latin typeface="Times New Roman" pitchFamily="18" charset="0"/>
          <a:cs typeface="Times New Roman"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barChart>
        <c:barDir val="bar"/>
        <c:grouping val="clustered"/>
        <c:varyColors val="0"/>
        <c:ser>
          <c:idx val="0"/>
          <c:order val="0"/>
          <c:tx>
            <c:strRef>
              <c:f>Лист1!$B$1</c:f>
              <c:strCache>
                <c:ptCount val="1"/>
                <c:pt idx="0">
                  <c:v>2015 год </c:v>
                </c:pt>
              </c:strCache>
            </c:strRef>
          </c:tx>
          <c:invertIfNegative val="0"/>
          <c:dLbls>
            <c:dLbl>
              <c:idx val="0"/>
              <c:layout>
                <c:manualLayout>
                  <c:x val="-5.5232339796953064E-3"/>
                  <c:y val="1.555418203373584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5232339796953064E-3"/>
                  <c:y val="3.110836406747169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598500306697834E-3"/>
                  <c:y val="2.592363672289308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5222074784373067E-3"/>
                  <c:y val="2.073890937831445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5963096027942701E-3"/>
                  <c:y val="2.592363672289308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7.5714286384678591E-3"/>
                  <c:y val="1.953055574801156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Увеличилось более чем на 4 конкурента</c:v>
                </c:pt>
                <c:pt idx="1">
                  <c:v>Увеличилось на 1-3 конкурента</c:v>
                </c:pt>
                <c:pt idx="2">
                  <c:v>Не изменилось </c:v>
                </c:pt>
                <c:pt idx="3">
                  <c:v>Затрудняюсь ответить </c:v>
                </c:pt>
                <c:pt idx="4">
                  <c:v>Сократилось на 1-3 конкурента</c:v>
                </c:pt>
                <c:pt idx="5">
                  <c:v>Сократилось более чем на 4 конкурента</c:v>
                </c:pt>
              </c:strCache>
            </c:strRef>
          </c:cat>
          <c:val>
            <c:numRef>
              <c:f>Лист1!$B$2:$B$7</c:f>
              <c:numCache>
                <c:formatCode>0.0</c:formatCode>
                <c:ptCount val="6"/>
                <c:pt idx="0">
                  <c:v>27.2</c:v>
                </c:pt>
                <c:pt idx="1">
                  <c:v>24.6</c:v>
                </c:pt>
                <c:pt idx="2">
                  <c:v>24.2</c:v>
                </c:pt>
                <c:pt idx="3">
                  <c:v>16.2</c:v>
                </c:pt>
                <c:pt idx="4">
                  <c:v>5.3</c:v>
                </c:pt>
                <c:pt idx="5">
                  <c:v>2.4</c:v>
                </c:pt>
              </c:numCache>
            </c:numRef>
          </c:val>
        </c:ser>
        <c:dLbls>
          <c:showLegendKey val="0"/>
          <c:showVal val="0"/>
          <c:showCatName val="0"/>
          <c:showSerName val="0"/>
          <c:showPercent val="0"/>
          <c:showBubbleSize val="0"/>
        </c:dLbls>
        <c:gapWidth val="150"/>
        <c:axId val="549383192"/>
        <c:axId val="549383584"/>
      </c:barChart>
      <c:catAx>
        <c:axId val="549383192"/>
        <c:scaling>
          <c:orientation val="minMax"/>
        </c:scaling>
        <c:delete val="0"/>
        <c:axPos val="l"/>
        <c:numFmt formatCode="General" sourceLinked="0"/>
        <c:majorTickMark val="out"/>
        <c:minorTickMark val="none"/>
        <c:tickLblPos val="nextTo"/>
        <c:crossAx val="549383584"/>
        <c:crosses val="autoZero"/>
        <c:auto val="1"/>
        <c:lblAlgn val="ctr"/>
        <c:lblOffset val="100"/>
        <c:noMultiLvlLbl val="0"/>
      </c:catAx>
      <c:valAx>
        <c:axId val="549383584"/>
        <c:scaling>
          <c:orientation val="minMax"/>
        </c:scaling>
        <c:delete val="0"/>
        <c:axPos val="b"/>
        <c:majorGridlines/>
        <c:numFmt formatCode="General" sourceLinked="0"/>
        <c:majorTickMark val="out"/>
        <c:minorTickMark val="none"/>
        <c:tickLblPos val="nextTo"/>
        <c:txPr>
          <a:bodyPr/>
          <a:lstStyle/>
          <a:p>
            <a:pPr>
              <a:defRPr baseline="30000"/>
            </a:pPr>
            <a:endParaRPr lang="ru-RU"/>
          </a:p>
        </c:txPr>
        <c:crossAx val="549383192"/>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5.9380402412465033E-2"/>
          <c:y val="4.3600958534458466E-2"/>
          <c:w val="0.92401823801722816"/>
          <c:h val="0.57291160147538944"/>
        </c:manualLayout>
      </c:layout>
      <c:barChart>
        <c:barDir val="col"/>
        <c:grouping val="percentStacked"/>
        <c:varyColors val="0"/>
        <c:ser>
          <c:idx val="0"/>
          <c:order val="0"/>
          <c:tx>
            <c:strRef>
              <c:f>Лист1!$B$1</c:f>
              <c:strCache>
                <c:ptCount val="1"/>
                <c:pt idx="0">
                  <c:v>Единственный поставщик /неудовлетворен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Число поставщиков основного закупаемого товара (работы, услуги)</c:v>
                </c:pt>
                <c:pt idx="1">
                  <c:v>Удовлетворенность состоянием конкуренции между поставщиками основного товара (работы, услуги)</c:v>
                </c:pt>
              </c:strCache>
            </c:strRef>
          </c:cat>
          <c:val>
            <c:numRef>
              <c:f>Лист1!$B$2:$B$3</c:f>
              <c:numCache>
                <c:formatCode>0.0%</c:formatCode>
                <c:ptCount val="2"/>
                <c:pt idx="0">
                  <c:v>0.10800000000000012</c:v>
                </c:pt>
                <c:pt idx="1">
                  <c:v>8.0000000000000043E-2</c:v>
                </c:pt>
              </c:numCache>
            </c:numRef>
          </c:val>
        </c:ser>
        <c:ser>
          <c:idx val="1"/>
          <c:order val="1"/>
          <c:tx>
            <c:strRef>
              <c:f>Лист1!$C$1</c:f>
              <c:strCache>
                <c:ptCount val="1"/>
                <c:pt idx="0">
                  <c:v>2-3 поставщика /скорее неудовлетворен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Число поставщиков основного закупаемого товара (работы, услуги)</c:v>
                </c:pt>
                <c:pt idx="1">
                  <c:v>Удовлетворенность состоянием конкуренции между поставщиками основного товара (работы, услуги)</c:v>
                </c:pt>
              </c:strCache>
            </c:strRef>
          </c:cat>
          <c:val>
            <c:numRef>
              <c:f>Лист1!$C$2:$C$3</c:f>
              <c:numCache>
                <c:formatCode>0.0%</c:formatCode>
                <c:ptCount val="2"/>
                <c:pt idx="0">
                  <c:v>0.17</c:v>
                </c:pt>
                <c:pt idx="1">
                  <c:v>0.15600000000000044</c:v>
                </c:pt>
              </c:numCache>
            </c:numRef>
          </c:val>
        </c:ser>
        <c:ser>
          <c:idx val="2"/>
          <c:order val="2"/>
          <c:tx>
            <c:strRef>
              <c:f>Лист1!$D$1</c:f>
              <c:strCache>
                <c:ptCount val="1"/>
                <c:pt idx="0">
                  <c:v>4 и более/ скорее удовлетворен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Число поставщиков основного закупаемого товара (работы, услуги)</c:v>
                </c:pt>
                <c:pt idx="1">
                  <c:v>Удовлетворенность состоянием конкуренции между поставщиками основного товара (работы, услуги)</c:v>
                </c:pt>
              </c:strCache>
            </c:strRef>
          </c:cat>
          <c:val>
            <c:numRef>
              <c:f>Лист1!$D$2:$D$3</c:f>
              <c:numCache>
                <c:formatCode>0.0%</c:formatCode>
                <c:ptCount val="2"/>
                <c:pt idx="0">
                  <c:v>0.24700000000000041</c:v>
                </c:pt>
                <c:pt idx="1">
                  <c:v>0.25</c:v>
                </c:pt>
              </c:numCache>
            </c:numRef>
          </c:val>
        </c:ser>
        <c:ser>
          <c:idx val="3"/>
          <c:order val="3"/>
          <c:tx>
            <c:strRef>
              <c:f>Лист1!$E$1</c:f>
              <c:strCache>
                <c:ptCount val="1"/>
                <c:pt idx="0">
                  <c:v>Больше 4 поставщиков /удовлетворен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Число поставщиков основного закупаемого товара (работы, услуги)</c:v>
                </c:pt>
                <c:pt idx="1">
                  <c:v>Удовлетворенность состоянием конкуренции между поставщиками основного товара (работы, услуги)</c:v>
                </c:pt>
              </c:strCache>
            </c:strRef>
          </c:cat>
          <c:val>
            <c:numRef>
              <c:f>Лист1!$E$2:$E$3</c:f>
              <c:numCache>
                <c:formatCode>0.0%</c:formatCode>
                <c:ptCount val="2"/>
                <c:pt idx="0">
                  <c:v>0.23200000000000001</c:v>
                </c:pt>
                <c:pt idx="1">
                  <c:v>0.221</c:v>
                </c:pt>
              </c:numCache>
            </c:numRef>
          </c:val>
        </c:ser>
        <c:ser>
          <c:idx val="4"/>
          <c:order val="4"/>
          <c:tx>
            <c:strRef>
              <c:f>Лист1!$F$1</c:f>
              <c:strCache>
                <c:ptCount val="1"/>
                <c:pt idx="0">
                  <c:v>Затрудняюсь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Число поставщиков основного закупаемого товара (работы, услуги)</c:v>
                </c:pt>
                <c:pt idx="1">
                  <c:v>Удовлетворенность состоянием конкуренции между поставщиками основного товара (работы, услуги)</c:v>
                </c:pt>
              </c:strCache>
            </c:strRef>
          </c:cat>
          <c:val>
            <c:numRef>
              <c:f>Лист1!$F$2:$F$3</c:f>
              <c:numCache>
                <c:formatCode>0.0%</c:formatCode>
                <c:ptCount val="2"/>
                <c:pt idx="0">
                  <c:v>0.24300000000000024</c:v>
                </c:pt>
                <c:pt idx="1">
                  <c:v>0.29400000000000032</c:v>
                </c:pt>
              </c:numCache>
            </c:numRef>
          </c:val>
        </c:ser>
        <c:dLbls>
          <c:showLegendKey val="0"/>
          <c:showVal val="0"/>
          <c:showCatName val="0"/>
          <c:showSerName val="0"/>
          <c:showPercent val="0"/>
          <c:showBubbleSize val="0"/>
        </c:dLbls>
        <c:gapWidth val="150"/>
        <c:overlap val="100"/>
        <c:axId val="549384368"/>
        <c:axId val="549384760"/>
      </c:barChart>
      <c:catAx>
        <c:axId val="549384368"/>
        <c:scaling>
          <c:orientation val="minMax"/>
        </c:scaling>
        <c:delete val="0"/>
        <c:axPos val="b"/>
        <c:numFmt formatCode="General" sourceLinked="0"/>
        <c:majorTickMark val="out"/>
        <c:minorTickMark val="none"/>
        <c:tickLblPos val="nextTo"/>
        <c:crossAx val="549384760"/>
        <c:crosses val="autoZero"/>
        <c:auto val="1"/>
        <c:lblAlgn val="ctr"/>
        <c:lblOffset val="100"/>
        <c:noMultiLvlLbl val="0"/>
      </c:catAx>
      <c:valAx>
        <c:axId val="549384760"/>
        <c:scaling>
          <c:orientation val="minMax"/>
          <c:max val="1"/>
        </c:scaling>
        <c:delete val="0"/>
        <c:axPos val="l"/>
        <c:majorGridlines/>
        <c:numFmt formatCode="0%" sourceLinked="1"/>
        <c:majorTickMark val="out"/>
        <c:minorTickMark val="none"/>
        <c:tickLblPos val="nextTo"/>
        <c:txPr>
          <a:bodyPr/>
          <a:lstStyle/>
          <a:p>
            <a:pPr>
              <a:defRPr baseline="30000"/>
            </a:pPr>
            <a:endParaRPr lang="ru-RU"/>
          </a:p>
        </c:txPr>
        <c:crossAx val="549384368"/>
        <c:crosses val="autoZero"/>
        <c:crossBetween val="between"/>
        <c:majorUnit val="0.2"/>
      </c:valAx>
    </c:plotArea>
    <c:legend>
      <c:legendPos val="b"/>
      <c:layout>
        <c:manualLayout>
          <c:xMode val="edge"/>
          <c:yMode val="edge"/>
          <c:x val="4.3434046856870093E-2"/>
          <c:y val="0.80708675639430971"/>
          <c:w val="0.92234740726896181"/>
          <c:h val="0.16516721692822486"/>
        </c:manualLayout>
      </c:layout>
      <c:overlay val="0"/>
      <c:spPr>
        <a:ln>
          <a:solidFill>
            <a:schemeClr val="bg1">
              <a:lumMod val="85000"/>
            </a:schemeClr>
          </a:solidFill>
        </a:ln>
      </c:spPr>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manualLayout>
          <c:layoutTarget val="inner"/>
          <c:xMode val="edge"/>
          <c:yMode val="edge"/>
          <c:x val="7.6592509896715913E-2"/>
          <c:y val="3.3383153494702049E-2"/>
          <c:w val="0.90174706946486161"/>
          <c:h val="0.69836304466865429"/>
        </c:manualLayout>
      </c:layout>
      <c:barChart>
        <c:barDir val="col"/>
        <c:grouping val="percent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Уровень получения</c:v>
                </c:pt>
              </c:strCache>
            </c:strRef>
          </c:cat>
          <c:val>
            <c:numRef>
              <c:f>Лист1!$B$2:$B$4</c:f>
              <c:numCache>
                <c:formatCode>General</c:formatCode>
                <c:ptCount val="3"/>
                <c:pt idx="0">
                  <c:v>37.800000000000004</c:v>
                </c:pt>
                <c:pt idx="1">
                  <c:v>31.8</c:v>
                </c:pt>
                <c:pt idx="2">
                  <c:v>34.300000000000004</c:v>
                </c:pt>
              </c:numCache>
            </c:numRef>
          </c:val>
        </c:ser>
        <c:ser>
          <c:idx val="1"/>
          <c:order val="1"/>
          <c:tx>
            <c:strRef>
              <c:f>Лист1!$C$1</c:f>
              <c:strCache>
                <c:ptCount val="1"/>
                <c:pt idx="0">
                  <c:v>Скорее удовлетворен </c:v>
                </c:pt>
              </c:strCache>
            </c:strRef>
          </c:tx>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Уровень получения</c:v>
                </c:pt>
              </c:strCache>
            </c:strRef>
          </c:cat>
          <c:val>
            <c:numRef>
              <c:f>Лист1!$C$2:$C$4</c:f>
              <c:numCache>
                <c:formatCode>General</c:formatCode>
                <c:ptCount val="3"/>
                <c:pt idx="0">
                  <c:v>25.3</c:v>
                </c:pt>
                <c:pt idx="1">
                  <c:v>28.4</c:v>
                </c:pt>
                <c:pt idx="2">
                  <c:v>26.6</c:v>
                </c:pt>
              </c:numCache>
            </c:numRef>
          </c:val>
        </c:ser>
        <c:ser>
          <c:idx val="2"/>
          <c:order val="2"/>
          <c:tx>
            <c:strRef>
              <c:f>Лист1!$D$1</c:f>
              <c:strCache>
                <c:ptCount val="1"/>
                <c:pt idx="0">
                  <c:v>Скорее неудовлетворен </c:v>
                </c:pt>
              </c:strCache>
            </c:strRef>
          </c:tx>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Уровень получения</c:v>
                </c:pt>
              </c:strCache>
            </c:strRef>
          </c:cat>
          <c:val>
            <c:numRef>
              <c:f>Лист1!$D$2:$D$4</c:f>
              <c:numCache>
                <c:formatCode>General</c:formatCode>
                <c:ptCount val="3"/>
                <c:pt idx="0">
                  <c:v>12.3</c:v>
                </c:pt>
                <c:pt idx="1">
                  <c:v>13.3</c:v>
                </c:pt>
                <c:pt idx="2">
                  <c:v>12.3</c:v>
                </c:pt>
              </c:numCache>
            </c:numRef>
          </c:val>
        </c:ser>
        <c:ser>
          <c:idx val="3"/>
          <c:order val="3"/>
          <c:tx>
            <c:strRef>
              <c:f>Лист1!$E$1</c:f>
              <c:strCache>
                <c:ptCount val="1"/>
                <c:pt idx="0">
                  <c:v>Неудовлетворен</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Уровень получения</c:v>
                </c:pt>
              </c:strCache>
            </c:strRef>
          </c:cat>
          <c:val>
            <c:numRef>
              <c:f>Лист1!$E$2:$E$4</c:f>
              <c:numCache>
                <c:formatCode>General</c:formatCode>
                <c:ptCount val="3"/>
                <c:pt idx="0">
                  <c:v>7.5</c:v>
                </c:pt>
                <c:pt idx="1">
                  <c:v>7</c:v>
                </c:pt>
                <c:pt idx="2">
                  <c:v>8</c:v>
                </c:pt>
              </c:numCache>
            </c:numRef>
          </c:val>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Уровень получения</c:v>
                </c:pt>
              </c:strCache>
            </c:strRef>
          </c:cat>
          <c:val>
            <c:numRef>
              <c:f>Лист1!$F$2:$F$4</c:f>
              <c:numCache>
                <c:formatCode>General</c:formatCode>
                <c:ptCount val="3"/>
                <c:pt idx="0">
                  <c:v>17.100000000000001</c:v>
                </c:pt>
                <c:pt idx="1">
                  <c:v>19.5</c:v>
                </c:pt>
                <c:pt idx="2">
                  <c:v>18.8</c:v>
                </c:pt>
              </c:numCache>
            </c:numRef>
          </c:val>
        </c:ser>
        <c:dLbls>
          <c:showLegendKey val="0"/>
          <c:showVal val="0"/>
          <c:showCatName val="0"/>
          <c:showSerName val="0"/>
          <c:showPercent val="0"/>
          <c:showBubbleSize val="0"/>
        </c:dLbls>
        <c:gapWidth val="150"/>
        <c:overlap val="100"/>
        <c:axId val="549385544"/>
        <c:axId val="549385936"/>
      </c:barChart>
      <c:catAx>
        <c:axId val="549385544"/>
        <c:scaling>
          <c:orientation val="minMax"/>
        </c:scaling>
        <c:delete val="0"/>
        <c:axPos val="b"/>
        <c:numFmt formatCode="General" sourceLinked="0"/>
        <c:majorTickMark val="out"/>
        <c:minorTickMark val="none"/>
        <c:tickLblPos val="nextTo"/>
        <c:crossAx val="549385936"/>
        <c:crosses val="autoZero"/>
        <c:auto val="1"/>
        <c:lblAlgn val="ctr"/>
        <c:lblOffset val="100"/>
        <c:noMultiLvlLbl val="0"/>
      </c:catAx>
      <c:valAx>
        <c:axId val="549385936"/>
        <c:scaling>
          <c:orientation val="minMax"/>
        </c:scaling>
        <c:delete val="0"/>
        <c:axPos val="l"/>
        <c:majorGridlines/>
        <c:numFmt formatCode="0%" sourceLinked="0"/>
        <c:majorTickMark val="out"/>
        <c:minorTickMark val="none"/>
        <c:tickLblPos val="nextTo"/>
        <c:txPr>
          <a:bodyPr/>
          <a:lstStyle/>
          <a:p>
            <a:pPr>
              <a:defRPr baseline="30000"/>
            </a:pPr>
            <a:endParaRPr lang="ru-RU"/>
          </a:p>
        </c:txPr>
        <c:crossAx val="549385544"/>
        <c:crosses val="autoZero"/>
        <c:crossBetween val="between"/>
      </c:valAx>
    </c:plotArea>
    <c:legend>
      <c:legendPos val="b"/>
      <c:layout>
        <c:manualLayout>
          <c:xMode val="edge"/>
          <c:yMode val="edge"/>
          <c:x val="6.5551311438625803E-2"/>
          <c:y val="0.83547005493260318"/>
          <c:w val="0.91317566130453265"/>
          <c:h val="0.13341521706197942"/>
        </c:manualLayout>
      </c:layout>
      <c:overlay val="0"/>
      <c:spPr>
        <a:ln>
          <a:solidFill>
            <a:schemeClr val="accent5">
              <a:lumMod val="40000"/>
              <a:lumOff val="60000"/>
            </a:schemeClr>
          </a:solidFill>
        </a:ln>
      </c:sp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manualLayout>
          <c:layoutTarget val="inner"/>
          <c:xMode val="edge"/>
          <c:yMode val="edge"/>
          <c:x val="0.49928442660272582"/>
          <c:y val="4.3596631606279114E-2"/>
          <c:w val="0.48505865904043582"/>
          <c:h val="0.87534047190467845"/>
        </c:manualLayout>
      </c:layout>
      <c:barChart>
        <c:barDir val="bar"/>
        <c:grouping val="clustered"/>
        <c:varyColors val="0"/>
        <c:ser>
          <c:idx val="0"/>
          <c:order val="0"/>
          <c:tx>
            <c:strRef>
              <c:f>Лист1!$B$1</c:f>
              <c:strCache>
                <c:ptCount val="1"/>
                <c:pt idx="0">
                  <c:v>Ряд 1</c:v>
                </c:pt>
              </c:strCache>
            </c:strRef>
          </c:tx>
          <c:invertIfNegative val="0"/>
          <c:dLbls>
            <c:dLbl>
              <c:idx val="0"/>
              <c:layout>
                <c:manualLayout>
                  <c:x val="-6.8238160713781221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8238160713781221E-2"/>
                  <c:y val="3.9633301460253925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0439391704548424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2640622695315571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1634467741479806E-2"/>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3835698732247023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5030774769178413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Затрудняюсь ответить </c:v>
                </c:pt>
                <c:pt idx="1">
                  <c:v>Бизнесу стало проще преодолевать административные барьеры, чем раньше</c:v>
                </c:pt>
                <c:pt idx="2">
                  <c:v>Уровень и количество административных барьеров не изменилось </c:v>
                </c:pt>
                <c:pt idx="3">
                  <c:v>Бизнесу стало сложнее преодолевать административные барьеры, чем раньше </c:v>
                </c:pt>
                <c:pt idx="4">
                  <c:v>Административные барьеры отсутствуют, как и ранее</c:v>
                </c:pt>
                <c:pt idx="5">
                  <c:v>Административные барьеры полностью были устранены</c:v>
                </c:pt>
                <c:pt idx="6">
                  <c:v>Ранее административные барьеры отсутствовали, однако сейчас появились </c:v>
                </c:pt>
              </c:strCache>
            </c:strRef>
          </c:cat>
          <c:val>
            <c:numRef>
              <c:f>Лист1!$B$2:$B$8</c:f>
              <c:numCache>
                <c:formatCode>0.0%</c:formatCode>
                <c:ptCount val="7"/>
                <c:pt idx="0">
                  <c:v>0.30500000000000038</c:v>
                </c:pt>
                <c:pt idx="1">
                  <c:v>0.20700000000000021</c:v>
                </c:pt>
                <c:pt idx="2">
                  <c:v>0.20400000000000001</c:v>
                </c:pt>
                <c:pt idx="3">
                  <c:v>0.10600000000000002</c:v>
                </c:pt>
                <c:pt idx="4">
                  <c:v>8.5000000000000006E-2</c:v>
                </c:pt>
                <c:pt idx="5">
                  <c:v>6.1000000000000013E-2</c:v>
                </c:pt>
                <c:pt idx="6">
                  <c:v>3.2000000000000042E-2</c:v>
                </c:pt>
              </c:numCache>
            </c:numRef>
          </c:val>
        </c:ser>
        <c:dLbls>
          <c:showLegendKey val="0"/>
          <c:showVal val="0"/>
          <c:showCatName val="0"/>
          <c:showSerName val="0"/>
          <c:showPercent val="0"/>
          <c:showBubbleSize val="0"/>
        </c:dLbls>
        <c:gapWidth val="150"/>
        <c:axId val="549386720"/>
        <c:axId val="549387112"/>
      </c:barChart>
      <c:catAx>
        <c:axId val="549386720"/>
        <c:scaling>
          <c:orientation val="minMax"/>
        </c:scaling>
        <c:delete val="0"/>
        <c:axPos val="l"/>
        <c:numFmt formatCode="General" sourceLinked="0"/>
        <c:majorTickMark val="out"/>
        <c:minorTickMark val="none"/>
        <c:tickLblPos val="nextTo"/>
        <c:txPr>
          <a:bodyPr/>
          <a:lstStyle/>
          <a:p>
            <a:pPr>
              <a:defRPr sz="800"/>
            </a:pPr>
            <a:endParaRPr lang="ru-RU"/>
          </a:p>
        </c:txPr>
        <c:crossAx val="549387112"/>
        <c:crosses val="autoZero"/>
        <c:auto val="1"/>
        <c:lblAlgn val="r"/>
        <c:lblOffset val="100"/>
        <c:noMultiLvlLbl val="0"/>
      </c:catAx>
      <c:valAx>
        <c:axId val="549387112"/>
        <c:scaling>
          <c:orientation val="minMax"/>
        </c:scaling>
        <c:delete val="0"/>
        <c:axPos val="b"/>
        <c:majorGridlines/>
        <c:numFmt formatCode="0%" sourceLinked="0"/>
        <c:majorTickMark val="out"/>
        <c:minorTickMark val="none"/>
        <c:tickLblPos val="nextTo"/>
        <c:txPr>
          <a:bodyPr/>
          <a:lstStyle/>
          <a:p>
            <a:pPr>
              <a:defRPr sz="800"/>
            </a:pPr>
            <a:endParaRPr lang="ru-RU"/>
          </a:p>
        </c:txPr>
        <c:crossAx val="549386720"/>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0298869311482981"/>
          <c:y val="4.5753827130484412E-2"/>
          <c:w val="0.76255415313493669"/>
          <c:h val="0.69482930113997965"/>
        </c:manualLayout>
      </c:layout>
      <c:barChart>
        <c:barDir val="bar"/>
        <c:grouping val="stacked"/>
        <c:varyColors val="0"/>
        <c:ser>
          <c:idx val="0"/>
          <c:order val="0"/>
          <c:tx>
            <c:strRef>
              <c:f>Лист1!$B$1</c:f>
              <c:strCache>
                <c:ptCount val="1"/>
                <c:pt idx="0">
                  <c:v>Снижение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4.75</c:v>
                </c:pt>
                <c:pt idx="1">
                  <c:v>6.5</c:v>
                </c:pt>
                <c:pt idx="2">
                  <c:v>6.5</c:v>
                </c:pt>
              </c:numCache>
            </c:numRef>
          </c:val>
        </c:ser>
        <c:ser>
          <c:idx val="1"/>
          <c:order val="1"/>
          <c:tx>
            <c:strRef>
              <c:f>Лист1!$C$1</c:f>
              <c:strCache>
                <c:ptCount val="1"/>
                <c:pt idx="0">
                  <c:v>Увеличение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32.5</c:v>
                </c:pt>
                <c:pt idx="1">
                  <c:v>18.3</c:v>
                </c:pt>
                <c:pt idx="2">
                  <c:v>17.600000000000001</c:v>
                </c:pt>
              </c:numCache>
            </c:numRef>
          </c:val>
        </c:ser>
        <c:ser>
          <c:idx val="2"/>
          <c:order val="2"/>
          <c:tx>
            <c:strRef>
              <c:f>Лист1!$D$1</c:f>
              <c:strCache>
                <c:ptCount val="1"/>
                <c:pt idx="0">
                  <c:v>Не изменилось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32.9</c:v>
                </c:pt>
                <c:pt idx="1">
                  <c:v>42.3</c:v>
                </c:pt>
                <c:pt idx="2">
                  <c:v>42.8</c:v>
                </c:pt>
              </c:numCache>
            </c:numRef>
          </c:val>
        </c:ser>
        <c:ser>
          <c:idx val="3"/>
          <c:order val="3"/>
          <c:tx>
            <c:strRef>
              <c:f>Лист1!$E$1</c:f>
              <c:strCache>
                <c:ptCount val="1"/>
                <c:pt idx="0">
                  <c:v>Затрудяюсь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29.8</c:v>
                </c:pt>
                <c:pt idx="1">
                  <c:v>32.800000000000004</c:v>
                </c:pt>
                <c:pt idx="2">
                  <c:v>33.1</c:v>
                </c:pt>
              </c:numCache>
            </c:numRef>
          </c:val>
        </c:ser>
        <c:dLbls>
          <c:showLegendKey val="0"/>
          <c:showVal val="0"/>
          <c:showCatName val="0"/>
          <c:showSerName val="0"/>
          <c:showPercent val="0"/>
          <c:showBubbleSize val="0"/>
        </c:dLbls>
        <c:gapWidth val="150"/>
        <c:overlap val="100"/>
        <c:axId val="212062232"/>
        <c:axId val="526934312"/>
      </c:barChart>
      <c:catAx>
        <c:axId val="212062232"/>
        <c:scaling>
          <c:orientation val="minMax"/>
        </c:scaling>
        <c:delete val="0"/>
        <c:axPos val="l"/>
        <c:numFmt formatCode="General" sourceLinked="0"/>
        <c:majorTickMark val="out"/>
        <c:minorTickMark val="none"/>
        <c:tickLblPos val="nextTo"/>
        <c:crossAx val="526934312"/>
        <c:crosses val="autoZero"/>
        <c:auto val="1"/>
        <c:lblAlgn val="ctr"/>
        <c:lblOffset val="100"/>
        <c:noMultiLvlLbl val="0"/>
      </c:catAx>
      <c:valAx>
        <c:axId val="526934312"/>
        <c:scaling>
          <c:orientation val="minMax"/>
          <c:max val="100"/>
        </c:scaling>
        <c:delete val="0"/>
        <c:axPos val="b"/>
        <c:majorGridlines/>
        <c:numFmt formatCode="0.0" sourceLinked="1"/>
        <c:majorTickMark val="out"/>
        <c:minorTickMark val="none"/>
        <c:tickLblPos val="nextTo"/>
        <c:txPr>
          <a:bodyPr/>
          <a:lstStyle/>
          <a:p>
            <a:pPr>
              <a:defRPr baseline="30000"/>
            </a:pPr>
            <a:endParaRPr lang="ru-RU"/>
          </a:p>
        </c:txPr>
        <c:crossAx val="212062232"/>
        <c:crosses val="autoZero"/>
        <c:crossBetween val="between"/>
      </c:valAx>
    </c:plotArea>
    <c:legend>
      <c:legendPos val="b"/>
      <c:layout>
        <c:manualLayout>
          <c:xMode val="edge"/>
          <c:yMode val="edge"/>
          <c:x val="9.670337482714407E-2"/>
          <c:y val="0.86819721069660372"/>
          <c:w val="0.84796873053601385"/>
          <c:h val="8.9015079959444798E-2"/>
        </c:manualLayout>
      </c:layout>
      <c:overlay val="0"/>
      <c:spPr>
        <a:ln>
          <a:solidFill>
            <a:schemeClr val="bg1">
              <a:lumMod val="75000"/>
            </a:schemeClr>
          </a:solidFill>
        </a:ln>
      </c:spPr>
      <c:txPr>
        <a:bodyPr/>
        <a:lstStyle/>
        <a:p>
          <a:pPr>
            <a:defRPr sz="9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4.5770286409598494E-2"/>
          <c:y val="7.7199034705777089E-2"/>
          <c:w val="0.50924044489307463"/>
          <c:h val="0.73684673777946863"/>
        </c:manualLayout>
      </c:layout>
      <c:pie3DChart>
        <c:varyColors val="1"/>
        <c:ser>
          <c:idx val="0"/>
          <c:order val="0"/>
          <c:tx>
            <c:strRef>
              <c:f>Лист1!$B$1</c:f>
              <c:strCache>
                <c:ptCount val="1"/>
                <c:pt idx="0">
                  <c:v>Продажи</c:v>
                </c:pt>
              </c:strCache>
            </c:strRef>
          </c:tx>
          <c:explosion val="25"/>
          <c:dPt>
            <c:idx val="0"/>
            <c:bubble3D val="0"/>
            <c:spPr>
              <a:ln>
                <a:solidFill>
                  <a:srgbClr val="0070C0"/>
                </a:solidFill>
              </a:ln>
            </c:spPr>
          </c:dPt>
          <c:dPt>
            <c:idx val="1"/>
            <c:bubble3D val="0"/>
            <c:spPr>
              <a:solidFill>
                <a:schemeClr val="accent6">
                  <a:lumMod val="75000"/>
                </a:schemeClr>
              </a:solidFill>
              <a:ln>
                <a:solidFill>
                  <a:schemeClr val="accent6">
                    <a:lumMod val="75000"/>
                  </a:schemeClr>
                </a:solidFill>
              </a:ln>
            </c:spPr>
          </c:dPt>
          <c:dPt>
            <c:idx val="2"/>
            <c:bubble3D val="0"/>
            <c:spPr>
              <a:solidFill>
                <a:srgbClr val="00B050"/>
              </a:solidFill>
              <a:ln>
                <a:solidFill>
                  <a:srgbClr val="00B050"/>
                </a:solidFill>
              </a:ln>
            </c:spPr>
          </c:dPt>
          <c:dPt>
            <c:idx val="3"/>
            <c:bubble3D val="0"/>
            <c:spPr>
              <a:solidFill>
                <a:srgbClr val="C00000"/>
              </a:solidFill>
              <a:ln>
                <a:solidFill>
                  <a:srgbClr val="C00000"/>
                </a:solidFill>
              </a:ln>
            </c:spPr>
          </c:dPt>
          <c:dPt>
            <c:idx val="4"/>
            <c:bubble3D val="0"/>
            <c:spPr>
              <a:solidFill>
                <a:schemeClr val="accent5">
                  <a:lumMod val="60000"/>
                  <a:lumOff val="40000"/>
                </a:schemeClr>
              </a:solidFill>
            </c:spPr>
          </c:dPt>
          <c:dPt>
            <c:idx val="11"/>
            <c:bubble3D val="0"/>
            <c:spPr>
              <a:solidFill>
                <a:schemeClr val="bg2">
                  <a:lumMod val="75000"/>
                </a:schemeClr>
              </a:solidFill>
              <a:ln>
                <a:solidFill>
                  <a:schemeClr val="bg2">
                    <a:lumMod val="75000"/>
                  </a:schemeClr>
                </a:solidFill>
              </a:ln>
            </c:spPr>
          </c:dPt>
          <c:dPt>
            <c:idx val="12"/>
            <c:bubble3D val="0"/>
            <c:spPr>
              <a:solidFill>
                <a:srgbClr val="0070C0"/>
              </a:solidFill>
            </c:spPr>
          </c:dPt>
          <c:dPt>
            <c:idx val="13"/>
            <c:bubble3D val="0"/>
            <c:spPr>
              <a:solidFill>
                <a:srgbClr val="FFFF00"/>
              </a:solidFill>
            </c:spPr>
          </c:dPt>
          <c:dPt>
            <c:idx val="14"/>
            <c:bubble3D val="0"/>
            <c:spPr>
              <a:solidFill>
                <a:srgbClr val="92D050"/>
              </a:solidFill>
            </c:spPr>
          </c:dPt>
          <c:dPt>
            <c:idx val="15"/>
            <c:bubble3D val="0"/>
            <c:spPr>
              <a:solidFill>
                <a:schemeClr val="bg1">
                  <a:lumMod val="75000"/>
                </a:schemeClr>
              </a:solidFill>
            </c:spPr>
          </c:dPt>
          <c:dPt>
            <c:idx val="16"/>
            <c:bubble3D val="0"/>
            <c:spPr>
              <a:solidFill>
                <a:srgbClr val="00B0F0"/>
              </a:solidFill>
            </c:spPr>
          </c:dPt>
          <c:dPt>
            <c:idx val="17"/>
            <c:bubble3D val="0"/>
            <c:spPr>
              <a:solidFill>
                <a:schemeClr val="accent6">
                  <a:lumMod val="75000"/>
                </a:schemeClr>
              </a:solidFill>
              <a:ln>
                <a:solidFill>
                  <a:schemeClr val="accent6">
                    <a:lumMod val="75000"/>
                  </a:schemeClr>
                </a:solidFill>
              </a:ln>
            </c:spPr>
          </c:dPt>
          <c:dLbls>
            <c:dLbl>
              <c:idx val="0"/>
              <c:layout>
                <c:manualLayout>
                  <c:x val="-5.6851001092168674E-2"/>
                  <c:y val="-0.11714305994078229"/>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2.6133991423760227E-2"/>
                  <c:y val="-7.8558942619329525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3675728033995754"/>
                  <c:y val="-0.1132251325727147"/>
                </c:manualLayout>
              </c:layout>
              <c:tx>
                <c:rich>
                  <a:bodyPr/>
                  <a:lstStyle/>
                  <a:p>
                    <a:r>
                      <a:rPr lang="en-US" baseline="0"/>
                      <a:t>63,1</a:t>
                    </a:r>
                    <a:r>
                      <a:rPr lang="en-US"/>
                      <a:t>%</a:t>
                    </a:r>
                  </a:p>
                </c:rich>
              </c:tx>
              <c:showLegendKey val="0"/>
              <c:showVal val="0"/>
              <c:showCatName val="0"/>
              <c:showSerName val="0"/>
              <c:showPercent val="1"/>
              <c:showBubbleSize val="0"/>
              <c:extLst>
                <c:ext xmlns:c15="http://schemas.microsoft.com/office/drawing/2012/chart" uri="{CE6537A1-D6FC-4f65-9D91-7224C49458BB}"/>
              </c:extLst>
            </c:dLbl>
            <c:dLbl>
              <c:idx val="3"/>
              <c:layout>
                <c:manualLayout>
                  <c:x val="1.3810773653293341E-2"/>
                  <c:y val="0.14675833888111095"/>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3.9490219972503612E-2"/>
                  <c:y val="0.2338008769312000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4.9112454693163533E-2"/>
                  <c:y val="0.15527513142489957"/>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4.6069241344831924E-2"/>
                  <c:y val="9.7279676775097024E-2"/>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4.2991501062367203E-2"/>
                  <c:y val="5.3933105300612905E-2"/>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4.9151668541432332E-2"/>
                  <c:y val="-1.1431326186267602E-2"/>
                </c:manualLayout>
              </c:layout>
              <c:showLegendKey val="0"/>
              <c:showVal val="0"/>
              <c:showCatName val="0"/>
              <c:showSerName val="0"/>
              <c:showPercent val="1"/>
              <c:showBubbleSize val="0"/>
              <c:extLst>
                <c:ext xmlns:c15="http://schemas.microsoft.com/office/drawing/2012/chart" uri="{CE6537A1-D6FC-4f65-9D91-7224C49458BB}"/>
              </c:extLst>
            </c:dLbl>
            <c:dLbl>
              <c:idx val="9"/>
              <c:layout>
                <c:manualLayout>
                  <c:x val="-5.0509155105611797E-2"/>
                  <c:y val="-7.9401299327379993E-2"/>
                </c:manualLayout>
              </c:layout>
              <c:showLegendKey val="0"/>
              <c:showVal val="0"/>
              <c:showCatName val="0"/>
              <c:showSerName val="0"/>
              <c:showPercent val="1"/>
              <c:showBubbleSize val="0"/>
              <c:extLst>
                <c:ext xmlns:c15="http://schemas.microsoft.com/office/drawing/2012/chart" uri="{CE6537A1-D6FC-4f65-9D91-7224C49458BB}"/>
              </c:extLst>
            </c:dLbl>
            <c:dLbl>
              <c:idx val="10"/>
              <c:layout>
                <c:manualLayout>
                  <c:x val="-5.1539807524059345E-2"/>
                  <c:y val="-0.14878997268198621"/>
                </c:manualLayout>
              </c:layout>
              <c:showLegendKey val="0"/>
              <c:showVal val="0"/>
              <c:showCatName val="0"/>
              <c:showSerName val="0"/>
              <c:showPercent val="1"/>
              <c:showBubbleSize val="0"/>
              <c:extLst>
                <c:ext xmlns:c15="http://schemas.microsoft.com/office/drawing/2012/chart" uri="{CE6537A1-D6FC-4f65-9D91-7224C49458BB}"/>
              </c:extLst>
            </c:dLbl>
            <c:dLbl>
              <c:idx val="11"/>
              <c:layout>
                <c:manualLayout>
                  <c:x val="-1.1466379202599759E-2"/>
                  <c:y val="-7.3677831087440596E-2"/>
                </c:manualLayout>
              </c:layout>
              <c:showLegendKey val="0"/>
              <c:showVal val="0"/>
              <c:showCatName val="0"/>
              <c:showSerName val="0"/>
              <c:showPercent val="1"/>
              <c:showBubbleSize val="0"/>
              <c:extLst>
                <c:ext xmlns:c15="http://schemas.microsoft.com/office/drawing/2012/chart" uri="{CE6537A1-D6FC-4f65-9D91-7224C49458BB}"/>
              </c:extLst>
            </c:dLbl>
            <c:dLbl>
              <c:idx val="12"/>
              <c:layout>
                <c:manualLayout>
                  <c:x val="-2.785151856018021E-2"/>
                  <c:y val="-7.4467528293657159E-2"/>
                </c:manualLayout>
              </c:layout>
              <c:showLegendKey val="0"/>
              <c:showVal val="0"/>
              <c:showCatName val="0"/>
              <c:showSerName val="0"/>
              <c:showPercent val="1"/>
              <c:showBubbleSize val="0"/>
              <c:extLst>
                <c:ext xmlns:c15="http://schemas.microsoft.com/office/drawing/2012/chart" uri="{CE6537A1-D6FC-4f65-9D91-7224C49458BB}"/>
              </c:extLst>
            </c:dLbl>
            <c:dLbl>
              <c:idx val="13"/>
              <c:layout>
                <c:manualLayout>
                  <c:x val="-4.2455161854768456E-2"/>
                  <c:y val="-9.7708041596841225E-2"/>
                </c:manualLayout>
              </c:layout>
              <c:showLegendKey val="0"/>
              <c:showVal val="0"/>
              <c:showCatName val="0"/>
              <c:showSerName val="0"/>
              <c:showPercent val="1"/>
              <c:showBubbleSize val="0"/>
              <c:extLst>
                <c:ext xmlns:c15="http://schemas.microsoft.com/office/drawing/2012/chart" uri="{CE6537A1-D6FC-4f65-9D91-7224C49458BB}"/>
              </c:extLst>
            </c:dLbl>
            <c:dLbl>
              <c:idx val="14"/>
              <c:layout>
                <c:manualLayout>
                  <c:x val="-2.5210598675165612E-2"/>
                  <c:y val="-0.11363421409058562"/>
                </c:manualLayout>
              </c:layout>
              <c:showLegendKey val="0"/>
              <c:showVal val="0"/>
              <c:showCatName val="0"/>
              <c:showSerName val="0"/>
              <c:showPercent val="1"/>
              <c:showBubbleSize val="0"/>
              <c:extLst>
                <c:ext xmlns:c15="http://schemas.microsoft.com/office/drawing/2012/chart" uri="{CE6537A1-D6FC-4f65-9D91-7224C49458BB}"/>
              </c:extLst>
            </c:dLbl>
            <c:dLbl>
              <c:idx val="15"/>
              <c:layout>
                <c:manualLayout>
                  <c:x val="-1.2205139032208923E-2"/>
                  <c:y val="-0.10846953793873899"/>
                </c:manualLayout>
              </c:layout>
              <c:showLegendKey val="0"/>
              <c:showVal val="0"/>
              <c:showCatName val="0"/>
              <c:showSerName val="0"/>
              <c:showPercent val="1"/>
              <c:showBubbleSize val="0"/>
              <c:extLst>
                <c:ext xmlns:c15="http://schemas.microsoft.com/office/drawing/2012/chart" uri="{CE6537A1-D6FC-4f65-9D91-7224C49458BB}"/>
              </c:extLst>
            </c:dLbl>
            <c:dLbl>
              <c:idx val="16"/>
              <c:layout>
                <c:manualLayout>
                  <c:x val="-4.3336223331027497E-2"/>
                  <c:y val="-6.8756095555746646E-2"/>
                </c:manualLayout>
              </c:layout>
              <c:showLegendKey val="0"/>
              <c:showVal val="0"/>
              <c:showCatName val="0"/>
              <c:showSerName val="0"/>
              <c:showPercent val="1"/>
              <c:showBubbleSize val="0"/>
              <c:extLst>
                <c:ext xmlns:c15="http://schemas.microsoft.com/office/drawing/2012/chart" uri="{CE6537A1-D6FC-4f65-9D91-7224C49458BB}"/>
              </c:extLst>
            </c:dLbl>
            <c:dLbl>
              <c:idx val="17"/>
              <c:layout>
                <c:manualLayout>
                  <c:x val="5.9241583455701234E-2"/>
                  <c:y val="6.3577778486114386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700" b="0" i="0" baseline="300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Лист1!$A$2:$A$18</c:f>
              <c:strCache>
                <c:ptCount val="17"/>
                <c:pt idx="0">
                  <c:v>рынок банковских услуг</c:v>
                </c:pt>
                <c:pt idx="1">
                  <c:v>рынок страховых услуг</c:v>
                </c:pt>
                <c:pt idx="2">
                  <c:v>электроснабжение</c:v>
                </c:pt>
                <c:pt idx="3">
                  <c:v>теплоснабжение</c:v>
                </c:pt>
                <c:pt idx="4">
                  <c:v>водоснабжение и водоотведение</c:v>
                </c:pt>
                <c:pt idx="5">
                  <c:v>газ</c:v>
                </c:pt>
                <c:pt idx="6">
                  <c:v>нефть и нефтепродукты</c:v>
                </c:pt>
                <c:pt idx="7">
                  <c:v>железнодорожный транспорт</c:v>
                </c:pt>
                <c:pt idx="8">
                  <c:v>автомобильный транспорт</c:v>
                </c:pt>
                <c:pt idx="9">
                  <c:v>воздушный транспорт, деятельность аэропортов</c:v>
                </c:pt>
                <c:pt idx="10">
                  <c:v>связь</c:v>
                </c:pt>
                <c:pt idx="11">
                  <c:v>жилищно-коммунальное хозяйство</c:v>
                </c:pt>
                <c:pt idx="12">
                  <c:v>строительный комплекс</c:v>
                </c:pt>
                <c:pt idx="13">
                  <c:v>торговля, общественное питание, бытовое обслуживание</c:v>
                </c:pt>
                <c:pt idx="14">
                  <c:v>информационные технологии, IT-услуги</c:v>
                </c:pt>
                <c:pt idx="15">
                  <c:v>прочие сферы деятельности на товарных рынках</c:v>
                </c:pt>
                <c:pt idx="16">
                  <c:v>со стороны органов власти</c:v>
                </c:pt>
              </c:strCache>
            </c:strRef>
          </c:cat>
          <c:val>
            <c:numRef>
              <c:f>Лист1!$B$2:$B$18</c:f>
              <c:numCache>
                <c:formatCode>0.0</c:formatCode>
                <c:ptCount val="17"/>
                <c:pt idx="0">
                  <c:v>1</c:v>
                </c:pt>
                <c:pt idx="1">
                  <c:v>2</c:v>
                </c:pt>
                <c:pt idx="2">
                  <c:v>205</c:v>
                </c:pt>
                <c:pt idx="3">
                  <c:v>11</c:v>
                </c:pt>
                <c:pt idx="4">
                  <c:v>5</c:v>
                </c:pt>
                <c:pt idx="5">
                  <c:v>3</c:v>
                </c:pt>
                <c:pt idx="6">
                  <c:v>6</c:v>
                </c:pt>
                <c:pt idx="7">
                  <c:v>5</c:v>
                </c:pt>
                <c:pt idx="8">
                  <c:v>1</c:v>
                </c:pt>
                <c:pt idx="9">
                  <c:v>2</c:v>
                </c:pt>
                <c:pt idx="10">
                  <c:v>1</c:v>
                </c:pt>
                <c:pt idx="11">
                  <c:v>17</c:v>
                </c:pt>
                <c:pt idx="12">
                  <c:v>8</c:v>
                </c:pt>
                <c:pt idx="13">
                  <c:v>11</c:v>
                </c:pt>
                <c:pt idx="14">
                  <c:v>2</c:v>
                </c:pt>
                <c:pt idx="15">
                  <c:v>14</c:v>
                </c:pt>
                <c:pt idx="16">
                  <c:v>31</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54289557555305912"/>
          <c:y val="4.9080599618925606E-4"/>
          <c:w val="0.42135373703287277"/>
          <c:h val="0.96091917081793043"/>
        </c:manualLayout>
      </c:layout>
      <c:overlay val="0"/>
      <c:spPr>
        <a:ln>
          <a:solidFill>
            <a:schemeClr val="bg1">
              <a:lumMod val="85000"/>
            </a:schemeClr>
          </a:solidFill>
        </a:ln>
      </c:spPr>
      <c:txPr>
        <a:bodyPr/>
        <a:lstStyle/>
        <a:p>
          <a:pPr>
            <a:defRPr sz="8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177666322317937"/>
          <c:y val="4.5753759619506902E-2"/>
          <c:w val="0.7537661830265866"/>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16</c:v>
                </c:pt>
                <c:pt idx="1">
                  <c:v>15.1</c:v>
                </c:pt>
                <c:pt idx="2">
                  <c:v>13.25</c:v>
                </c:pt>
              </c:numCache>
            </c:numRef>
          </c:val>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25.25</c:v>
                </c:pt>
                <c:pt idx="1">
                  <c:v>29.5</c:v>
                </c:pt>
                <c:pt idx="2">
                  <c:v>19</c:v>
                </c:pt>
              </c:numCache>
            </c:numRef>
          </c:val>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19.2</c:v>
                </c:pt>
                <c:pt idx="1">
                  <c:v>17.75</c:v>
                </c:pt>
                <c:pt idx="2">
                  <c:v>21.08</c:v>
                </c:pt>
              </c:numCache>
            </c:numRef>
          </c:val>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12.5</c:v>
                </c:pt>
                <c:pt idx="1">
                  <c:v>10.8</c:v>
                </c:pt>
                <c:pt idx="2">
                  <c:v>17.7</c:v>
                </c:pt>
              </c:numCache>
            </c:numRef>
          </c:val>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27.1</c:v>
                </c:pt>
                <c:pt idx="1">
                  <c:v>26.8</c:v>
                </c:pt>
                <c:pt idx="2">
                  <c:v>29</c:v>
                </c:pt>
              </c:numCache>
            </c:numRef>
          </c:val>
        </c:ser>
        <c:dLbls>
          <c:showLegendKey val="0"/>
          <c:showVal val="0"/>
          <c:showCatName val="0"/>
          <c:showSerName val="0"/>
          <c:showPercent val="0"/>
          <c:showBubbleSize val="0"/>
        </c:dLbls>
        <c:gapWidth val="150"/>
        <c:overlap val="100"/>
        <c:axId val="544284560"/>
        <c:axId val="544284952"/>
      </c:barChart>
      <c:catAx>
        <c:axId val="544284560"/>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544284952"/>
        <c:crosses val="autoZero"/>
        <c:auto val="1"/>
        <c:lblAlgn val="ctr"/>
        <c:lblOffset val="100"/>
        <c:noMultiLvlLbl val="0"/>
      </c:catAx>
      <c:valAx>
        <c:axId val="544284952"/>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544284560"/>
        <c:crosses val="autoZero"/>
        <c:crossBetween val="between"/>
      </c:valAx>
    </c:plotArea>
    <c:legend>
      <c:legendPos val="b"/>
      <c:layout>
        <c:manualLayout>
          <c:xMode val="edge"/>
          <c:yMode val="edge"/>
          <c:x val="2.6088347465891639E-2"/>
          <c:y val="0.8686119815473391"/>
          <c:w val="0.94984205466714777"/>
          <c:h val="8.4970332109413932E-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0469466054374388"/>
          <c:y val="4.5753759619506902E-2"/>
          <c:w val="0.76082258083556642"/>
          <c:h val="0.65040390525199099"/>
        </c:manualLayout>
      </c:layout>
      <c:barChart>
        <c:barDir val="bar"/>
        <c:grouping val="stacked"/>
        <c:varyColors val="0"/>
        <c:ser>
          <c:idx val="0"/>
          <c:order val="0"/>
          <c:tx>
            <c:strRef>
              <c:f>Лист1!$B$1</c:f>
              <c:strCache>
                <c:ptCount val="1"/>
                <c:pt idx="0">
                  <c:v>Снижение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5</c:v>
                </c:pt>
                <c:pt idx="1">
                  <c:v>6.1</c:v>
                </c:pt>
                <c:pt idx="2">
                  <c:v>5.0999999999999996</c:v>
                </c:pt>
              </c:numCache>
            </c:numRef>
          </c:val>
        </c:ser>
        <c:ser>
          <c:idx val="1"/>
          <c:order val="1"/>
          <c:tx>
            <c:strRef>
              <c:f>Лист1!$C$1</c:f>
              <c:strCache>
                <c:ptCount val="1"/>
                <c:pt idx="0">
                  <c:v>Увеличение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27.1</c:v>
                </c:pt>
                <c:pt idx="1">
                  <c:v>18.2</c:v>
                </c:pt>
                <c:pt idx="2">
                  <c:v>19.100000000000001</c:v>
                </c:pt>
              </c:numCache>
            </c:numRef>
          </c:val>
        </c:ser>
        <c:ser>
          <c:idx val="2"/>
          <c:order val="2"/>
          <c:tx>
            <c:strRef>
              <c:f>Лист1!$D$1</c:f>
              <c:strCache>
                <c:ptCount val="1"/>
                <c:pt idx="0">
                  <c:v>Не изменилось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37.25</c:v>
                </c:pt>
                <c:pt idx="1">
                  <c:v>43.6</c:v>
                </c:pt>
                <c:pt idx="2">
                  <c:v>39.75</c:v>
                </c:pt>
              </c:numCache>
            </c:numRef>
          </c:val>
        </c:ser>
        <c:ser>
          <c:idx val="3"/>
          <c:order val="3"/>
          <c:tx>
            <c:strRef>
              <c:f>Лист1!$E$1</c:f>
              <c:strCache>
                <c:ptCount val="1"/>
                <c:pt idx="0">
                  <c:v>Затрудяюсь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30.7</c:v>
                </c:pt>
                <c:pt idx="1">
                  <c:v>32.200000000000003</c:v>
                </c:pt>
                <c:pt idx="2">
                  <c:v>36.1</c:v>
                </c:pt>
              </c:numCache>
            </c:numRef>
          </c:val>
        </c:ser>
        <c:dLbls>
          <c:showLegendKey val="0"/>
          <c:showVal val="0"/>
          <c:showCatName val="0"/>
          <c:showSerName val="0"/>
          <c:showPercent val="0"/>
          <c:showBubbleSize val="0"/>
        </c:dLbls>
        <c:gapWidth val="150"/>
        <c:overlap val="100"/>
        <c:axId val="544285736"/>
        <c:axId val="544286128"/>
      </c:barChart>
      <c:catAx>
        <c:axId val="544285736"/>
        <c:scaling>
          <c:orientation val="minMax"/>
        </c:scaling>
        <c:delete val="0"/>
        <c:axPos val="l"/>
        <c:numFmt formatCode="General" sourceLinked="0"/>
        <c:majorTickMark val="out"/>
        <c:minorTickMark val="none"/>
        <c:tickLblPos val="nextTo"/>
        <c:crossAx val="544286128"/>
        <c:crosses val="autoZero"/>
        <c:auto val="1"/>
        <c:lblAlgn val="ctr"/>
        <c:lblOffset val="100"/>
        <c:noMultiLvlLbl val="0"/>
      </c:catAx>
      <c:valAx>
        <c:axId val="544286128"/>
        <c:scaling>
          <c:orientation val="minMax"/>
          <c:max val="100"/>
        </c:scaling>
        <c:delete val="0"/>
        <c:axPos val="b"/>
        <c:majorGridlines/>
        <c:numFmt formatCode="0.0" sourceLinked="1"/>
        <c:majorTickMark val="out"/>
        <c:minorTickMark val="none"/>
        <c:tickLblPos val="nextTo"/>
        <c:txPr>
          <a:bodyPr/>
          <a:lstStyle/>
          <a:p>
            <a:pPr>
              <a:defRPr baseline="30000"/>
            </a:pPr>
            <a:endParaRPr lang="ru-RU"/>
          </a:p>
        </c:txPr>
        <c:crossAx val="544285736"/>
        <c:crosses val="autoZero"/>
        <c:crossBetween val="between"/>
      </c:valAx>
    </c:plotArea>
    <c:legend>
      <c:legendPos val="b"/>
      <c:layout>
        <c:manualLayout>
          <c:xMode val="edge"/>
          <c:yMode val="edge"/>
          <c:x val="9.670337482714407E-2"/>
          <c:y val="0.84374275829383516"/>
          <c:w val="0.87393644060865461"/>
          <c:h val="0.12794107730691659"/>
        </c:manualLayout>
      </c:layout>
      <c:overlay val="0"/>
      <c:spPr>
        <a:ln>
          <a:solidFill>
            <a:schemeClr val="bg1">
              <a:lumMod val="75000"/>
            </a:schemeClr>
          </a:solidFill>
        </a:ln>
      </c:spPr>
      <c:txPr>
        <a:bodyPr/>
        <a:lstStyle/>
        <a:p>
          <a:pPr>
            <a:defRPr sz="9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193403298350824"/>
          <c:y val="5.5375493592016503E-2"/>
          <c:w val="0.75358320839580262"/>
          <c:h val="0.6274762939459787"/>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10.6</c:v>
                </c:pt>
                <c:pt idx="1">
                  <c:v>9.1</c:v>
                </c:pt>
                <c:pt idx="2">
                  <c:v>10.7</c:v>
                </c:pt>
              </c:numCache>
            </c:numRef>
          </c:val>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15</c:v>
                </c:pt>
                <c:pt idx="1">
                  <c:v>19.2</c:v>
                </c:pt>
                <c:pt idx="2">
                  <c:v>14.5</c:v>
                </c:pt>
              </c:numCache>
            </c:numRef>
          </c:val>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22.7</c:v>
                </c:pt>
                <c:pt idx="1">
                  <c:v>24.5</c:v>
                </c:pt>
                <c:pt idx="2">
                  <c:v>22.6</c:v>
                </c:pt>
              </c:numCache>
            </c:numRef>
          </c:val>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29.7</c:v>
                </c:pt>
                <c:pt idx="1">
                  <c:v>24.4</c:v>
                </c:pt>
                <c:pt idx="2">
                  <c:v>27.25</c:v>
                </c:pt>
              </c:numCache>
            </c:numRef>
          </c:val>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22.1</c:v>
                </c:pt>
                <c:pt idx="1">
                  <c:v>22.8</c:v>
                </c:pt>
                <c:pt idx="2">
                  <c:v>25</c:v>
                </c:pt>
              </c:numCache>
            </c:numRef>
          </c:val>
        </c:ser>
        <c:dLbls>
          <c:showLegendKey val="0"/>
          <c:showVal val="0"/>
          <c:showCatName val="0"/>
          <c:showSerName val="0"/>
          <c:showPercent val="0"/>
          <c:showBubbleSize val="0"/>
        </c:dLbls>
        <c:gapWidth val="150"/>
        <c:overlap val="100"/>
        <c:axId val="544286912"/>
        <c:axId val="544287304"/>
      </c:barChart>
      <c:catAx>
        <c:axId val="544286912"/>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544287304"/>
        <c:crosses val="autoZero"/>
        <c:auto val="1"/>
        <c:lblAlgn val="ctr"/>
        <c:lblOffset val="100"/>
        <c:noMultiLvlLbl val="0"/>
      </c:catAx>
      <c:valAx>
        <c:axId val="544287304"/>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544286912"/>
        <c:crosses val="autoZero"/>
        <c:crossBetween val="between"/>
      </c:valAx>
    </c:plotArea>
    <c:legend>
      <c:legendPos val="b"/>
      <c:layout>
        <c:manualLayout>
          <c:xMode val="edge"/>
          <c:yMode val="edge"/>
          <c:x val="3.009817925682828E-2"/>
          <c:y val="0.8738860189002231"/>
          <c:w val="0.94984205466714799"/>
          <c:h val="8.7229075951800544E-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0296229837837149"/>
          <c:y val="4.5753759619506902E-2"/>
          <c:w val="0.76255494300094051"/>
          <c:h val="0.68094050743657852"/>
        </c:manualLayout>
      </c:layout>
      <c:barChart>
        <c:barDir val="bar"/>
        <c:grouping val="stacked"/>
        <c:varyColors val="0"/>
        <c:ser>
          <c:idx val="0"/>
          <c:order val="0"/>
          <c:tx>
            <c:strRef>
              <c:f>Лист1!$B$1</c:f>
              <c:strCache>
                <c:ptCount val="1"/>
                <c:pt idx="0">
                  <c:v>Снижение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5.75</c:v>
                </c:pt>
                <c:pt idx="1">
                  <c:v>7</c:v>
                </c:pt>
                <c:pt idx="2">
                  <c:v>5.5</c:v>
                </c:pt>
              </c:numCache>
            </c:numRef>
          </c:val>
        </c:ser>
        <c:ser>
          <c:idx val="1"/>
          <c:order val="1"/>
          <c:tx>
            <c:strRef>
              <c:f>Лист1!$C$1</c:f>
              <c:strCache>
                <c:ptCount val="1"/>
                <c:pt idx="0">
                  <c:v>Увеличение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25.6</c:v>
                </c:pt>
                <c:pt idx="1">
                  <c:v>16.25</c:v>
                </c:pt>
                <c:pt idx="2">
                  <c:v>19.2</c:v>
                </c:pt>
              </c:numCache>
            </c:numRef>
          </c:val>
        </c:ser>
        <c:ser>
          <c:idx val="2"/>
          <c:order val="2"/>
          <c:tx>
            <c:strRef>
              <c:f>Лист1!$D$1</c:f>
              <c:strCache>
                <c:ptCount val="1"/>
                <c:pt idx="0">
                  <c:v>Не изменилось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37.6</c:v>
                </c:pt>
                <c:pt idx="1">
                  <c:v>46.1</c:v>
                </c:pt>
                <c:pt idx="2">
                  <c:v>41.9</c:v>
                </c:pt>
              </c:numCache>
            </c:numRef>
          </c:val>
        </c:ser>
        <c:ser>
          <c:idx val="3"/>
          <c:order val="3"/>
          <c:tx>
            <c:strRef>
              <c:f>Лист1!$E$1</c:f>
              <c:strCache>
                <c:ptCount val="1"/>
                <c:pt idx="0">
                  <c:v>Затрудяюсь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31</c:v>
                </c:pt>
                <c:pt idx="1">
                  <c:v>30.7</c:v>
                </c:pt>
                <c:pt idx="2">
                  <c:v>33.4</c:v>
                </c:pt>
              </c:numCache>
            </c:numRef>
          </c:val>
        </c:ser>
        <c:dLbls>
          <c:showLegendKey val="0"/>
          <c:showVal val="0"/>
          <c:showCatName val="0"/>
          <c:showSerName val="0"/>
          <c:showPercent val="0"/>
          <c:showBubbleSize val="0"/>
        </c:dLbls>
        <c:gapWidth val="150"/>
        <c:overlap val="100"/>
        <c:axId val="544288088"/>
        <c:axId val="544288480"/>
      </c:barChart>
      <c:catAx>
        <c:axId val="544288088"/>
        <c:scaling>
          <c:orientation val="minMax"/>
        </c:scaling>
        <c:delete val="0"/>
        <c:axPos val="l"/>
        <c:numFmt formatCode="General" sourceLinked="0"/>
        <c:majorTickMark val="out"/>
        <c:minorTickMark val="none"/>
        <c:tickLblPos val="nextTo"/>
        <c:crossAx val="544288480"/>
        <c:crosses val="autoZero"/>
        <c:auto val="1"/>
        <c:lblAlgn val="ctr"/>
        <c:lblOffset val="100"/>
        <c:noMultiLvlLbl val="0"/>
      </c:catAx>
      <c:valAx>
        <c:axId val="544288480"/>
        <c:scaling>
          <c:orientation val="minMax"/>
          <c:max val="100"/>
        </c:scaling>
        <c:delete val="0"/>
        <c:axPos val="b"/>
        <c:majorGridlines/>
        <c:numFmt formatCode="0.0" sourceLinked="1"/>
        <c:majorTickMark val="out"/>
        <c:minorTickMark val="none"/>
        <c:tickLblPos val="nextTo"/>
        <c:txPr>
          <a:bodyPr/>
          <a:lstStyle/>
          <a:p>
            <a:pPr>
              <a:defRPr baseline="30000"/>
            </a:pPr>
            <a:endParaRPr lang="ru-RU"/>
          </a:p>
        </c:txPr>
        <c:crossAx val="544288088"/>
        <c:crosses val="autoZero"/>
        <c:crossBetween val="between"/>
      </c:valAx>
    </c:plotArea>
    <c:legend>
      <c:legendPos val="b"/>
      <c:layout>
        <c:manualLayout>
          <c:xMode val="edge"/>
          <c:yMode val="edge"/>
          <c:x val="5.6723291897359009E-2"/>
          <c:y val="0.86125273403324587"/>
          <c:w val="0.88792942111621354"/>
          <c:h val="9.3072506561680812E-2"/>
        </c:manualLayout>
      </c:layout>
      <c:overlay val="0"/>
      <c:spPr>
        <a:ln>
          <a:solidFill>
            <a:schemeClr val="bg1">
              <a:lumMod val="75000"/>
            </a:schemeClr>
          </a:solidFill>
        </a:ln>
      </c:spPr>
      <c:txPr>
        <a:bodyPr/>
        <a:lstStyle/>
        <a:p>
          <a:pPr>
            <a:defRPr sz="9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193403298350824"/>
          <c:y val="4.5753759619506902E-2"/>
          <c:w val="0.75358320839580262"/>
          <c:h val="0.639434680453861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10.6</c:v>
                </c:pt>
                <c:pt idx="1">
                  <c:v>8.8000000000000007</c:v>
                </c:pt>
                <c:pt idx="2">
                  <c:v>10.5</c:v>
                </c:pt>
              </c:numCache>
            </c:numRef>
          </c:val>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18.3</c:v>
                </c:pt>
                <c:pt idx="1">
                  <c:v>20.2</c:v>
                </c:pt>
                <c:pt idx="2">
                  <c:v>15.3</c:v>
                </c:pt>
              </c:numCache>
            </c:numRef>
          </c:val>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26.3</c:v>
                </c:pt>
                <c:pt idx="1">
                  <c:v>29.9</c:v>
                </c:pt>
                <c:pt idx="2">
                  <c:v>21.5</c:v>
                </c:pt>
              </c:numCache>
            </c:numRef>
          </c:val>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28.6</c:v>
                </c:pt>
                <c:pt idx="1">
                  <c:v>26.8</c:v>
                </c:pt>
                <c:pt idx="2">
                  <c:v>30.5</c:v>
                </c:pt>
              </c:numCache>
            </c:numRef>
          </c:val>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16.2</c:v>
                </c:pt>
                <c:pt idx="1">
                  <c:v>14.25</c:v>
                </c:pt>
                <c:pt idx="2">
                  <c:v>22.2</c:v>
                </c:pt>
              </c:numCache>
            </c:numRef>
          </c:val>
        </c:ser>
        <c:dLbls>
          <c:showLegendKey val="0"/>
          <c:showVal val="0"/>
          <c:showCatName val="0"/>
          <c:showSerName val="0"/>
          <c:showPercent val="0"/>
          <c:showBubbleSize val="0"/>
        </c:dLbls>
        <c:gapWidth val="150"/>
        <c:overlap val="100"/>
        <c:axId val="544289264"/>
        <c:axId val="544289656"/>
      </c:barChart>
      <c:catAx>
        <c:axId val="54428926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544289656"/>
        <c:crosses val="autoZero"/>
        <c:auto val="1"/>
        <c:lblAlgn val="ctr"/>
        <c:lblOffset val="100"/>
        <c:noMultiLvlLbl val="0"/>
      </c:catAx>
      <c:valAx>
        <c:axId val="544289656"/>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544289264"/>
        <c:crosses val="autoZero"/>
        <c:crossBetween val="between"/>
      </c:valAx>
    </c:plotArea>
    <c:legend>
      <c:legendPos val="b"/>
      <c:layout>
        <c:manualLayout>
          <c:xMode val="edge"/>
          <c:yMode val="edge"/>
          <c:x val="2.0103176758077691E-2"/>
          <c:y val="0.83168214624273751"/>
          <c:w val="0.93984708433184982"/>
          <c:h val="0.1219002076221161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983044-A151-44E1-82AA-0499E95E7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8438</TotalTime>
  <Pages>88</Pages>
  <Words>29101</Words>
  <Characters>165878</Characters>
  <Application>Microsoft Office Word</Application>
  <DocSecurity>0</DocSecurity>
  <Lines>1382</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194590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mozgovoy</dc:creator>
  <cp:keywords/>
  <dc:description/>
  <cp:lastModifiedBy>Дуринова Елена Вячеславовна</cp:lastModifiedBy>
  <cp:revision>143</cp:revision>
  <cp:lastPrinted>2019-03-05T01:42:00Z</cp:lastPrinted>
  <dcterms:created xsi:type="dcterms:W3CDTF">2016-02-19T05:59:00Z</dcterms:created>
  <dcterms:modified xsi:type="dcterms:W3CDTF">2019-03-07T08:18:00Z</dcterms:modified>
</cp:coreProperties>
</file>